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3D2" w:rsidRDefault="00817CEF">
      <w:pPr>
        <w:pStyle w:val="Nzev"/>
        <w:rPr>
          <w:sz w:val="36"/>
          <w:szCs w:val="36"/>
        </w:rPr>
      </w:pPr>
      <w:bookmarkStart w:id="0" w:name="_GoBack"/>
      <w:bookmarkEnd w:id="0"/>
      <w:r>
        <w:rPr>
          <w:sz w:val="36"/>
          <w:szCs w:val="36"/>
        </w:rPr>
        <w:t xml:space="preserve">  KUPN</w:t>
      </w:r>
      <w:r w:rsidR="006A535F">
        <w:rPr>
          <w:sz w:val="36"/>
          <w:szCs w:val="36"/>
        </w:rPr>
        <w:t xml:space="preserve">Í  </w:t>
      </w:r>
      <w:r>
        <w:rPr>
          <w:sz w:val="36"/>
          <w:szCs w:val="36"/>
        </w:rPr>
        <w:t>SMLOU</w:t>
      </w:r>
      <w:r w:rsidR="00A503D2" w:rsidRPr="006A2ED2">
        <w:rPr>
          <w:sz w:val="36"/>
          <w:szCs w:val="36"/>
        </w:rPr>
        <w:t>VA</w:t>
      </w:r>
    </w:p>
    <w:p w:rsidR="006A2ED2" w:rsidRPr="00C640FF" w:rsidRDefault="006A2ED2" w:rsidP="006A2ED2">
      <w:pPr>
        <w:spacing w:before="120"/>
        <w:jc w:val="center"/>
        <w:rPr>
          <w:b/>
          <w:sz w:val="22"/>
          <w:szCs w:val="22"/>
        </w:rPr>
      </w:pPr>
      <w:r w:rsidRPr="00C640FF">
        <w:rPr>
          <w:b/>
          <w:sz w:val="22"/>
          <w:szCs w:val="22"/>
        </w:rPr>
        <w:t xml:space="preserve">uzavřená podle ust. </w:t>
      </w:r>
      <w:r w:rsidR="005E2456" w:rsidRPr="005E2456">
        <w:rPr>
          <w:b/>
          <w:sz w:val="22"/>
          <w:szCs w:val="22"/>
        </w:rPr>
        <w:t>§ 2079</w:t>
      </w:r>
      <w:r w:rsidR="002539FC">
        <w:rPr>
          <w:b/>
          <w:sz w:val="22"/>
          <w:szCs w:val="22"/>
        </w:rPr>
        <w:t xml:space="preserve"> </w:t>
      </w:r>
      <w:r w:rsidRPr="00C640FF">
        <w:rPr>
          <w:b/>
          <w:sz w:val="22"/>
          <w:szCs w:val="22"/>
        </w:rPr>
        <w:t>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6A2ED2" w:rsidRDefault="006A2ED2" w:rsidP="006A2ED2">
      <w:pPr>
        <w:rPr>
          <w:sz w:val="22"/>
        </w:rPr>
      </w:pPr>
    </w:p>
    <w:p w:rsidR="006A2ED2" w:rsidRPr="00465F9F" w:rsidRDefault="006A2ED2" w:rsidP="006A2ED2">
      <w:pPr>
        <w:ind w:left="1416" w:firstLine="708"/>
        <w:rPr>
          <w:b/>
          <w:sz w:val="22"/>
          <w:szCs w:val="22"/>
        </w:rPr>
      </w:pPr>
      <w:r w:rsidRPr="000705F8">
        <w:rPr>
          <w:sz w:val="22"/>
          <w:szCs w:val="22"/>
        </w:rPr>
        <w:t xml:space="preserve">č. </w:t>
      </w:r>
      <w:r>
        <w:rPr>
          <w:sz w:val="22"/>
          <w:szCs w:val="22"/>
        </w:rPr>
        <w:t>smlouvy prodávajícího</w:t>
      </w:r>
      <w:r w:rsidRPr="000705F8">
        <w:rPr>
          <w:sz w:val="22"/>
          <w:szCs w:val="22"/>
        </w:rPr>
        <w:t>:</w:t>
      </w:r>
      <w:r>
        <w:rPr>
          <w:sz w:val="22"/>
          <w:szCs w:val="22"/>
        </w:rPr>
        <w:tab/>
      </w:r>
      <w:r w:rsidRPr="00817CEF">
        <w:rPr>
          <w:b/>
          <w:sz w:val="22"/>
          <w:szCs w:val="22"/>
        </w:rPr>
        <w:t>………………….</w:t>
      </w:r>
    </w:p>
    <w:p w:rsidR="006A2ED2" w:rsidRDefault="006A2ED2" w:rsidP="006A2ED2">
      <w:pPr>
        <w:ind w:left="1416" w:firstLine="708"/>
        <w:rPr>
          <w:b/>
          <w:sz w:val="22"/>
          <w:szCs w:val="22"/>
        </w:rPr>
      </w:pPr>
      <w:r w:rsidRPr="000705F8">
        <w:rPr>
          <w:sz w:val="22"/>
          <w:szCs w:val="22"/>
        </w:rPr>
        <w:t xml:space="preserve">č. </w:t>
      </w:r>
      <w:r>
        <w:rPr>
          <w:sz w:val="22"/>
          <w:szCs w:val="22"/>
        </w:rPr>
        <w:t>smlouvy kupující (CES)</w:t>
      </w:r>
      <w:r w:rsidRPr="000705F8">
        <w:rPr>
          <w:sz w:val="22"/>
          <w:szCs w:val="22"/>
        </w:rPr>
        <w:t>:</w:t>
      </w:r>
      <w:r>
        <w:rPr>
          <w:sz w:val="22"/>
          <w:szCs w:val="22"/>
        </w:rPr>
        <w:tab/>
      </w:r>
      <w:r w:rsidR="00917A9F" w:rsidRPr="00917A9F">
        <w:rPr>
          <w:b/>
          <w:sz w:val="22"/>
          <w:szCs w:val="22"/>
        </w:rPr>
        <w:t>E635-S-11875/2016</w:t>
      </w:r>
    </w:p>
    <w:p w:rsidR="00A503D2" w:rsidRDefault="00A503D2" w:rsidP="006A2ED2">
      <w:pPr>
        <w:rPr>
          <w:sz w:val="22"/>
        </w:rPr>
      </w:pPr>
    </w:p>
    <w:p w:rsidR="00A503D2" w:rsidRDefault="00A503D2">
      <w:pPr>
        <w:jc w:val="center"/>
        <w:rPr>
          <w:b/>
          <w:sz w:val="22"/>
        </w:rPr>
      </w:pPr>
    </w:p>
    <w:p w:rsidR="009D3E0F" w:rsidRDefault="00A503D2">
      <w:pPr>
        <w:pStyle w:val="Nadpis1"/>
        <w:rPr>
          <w:szCs w:val="24"/>
        </w:rPr>
      </w:pPr>
      <w:r w:rsidRPr="006A2ED2">
        <w:rPr>
          <w:szCs w:val="24"/>
        </w:rPr>
        <w:t xml:space="preserve">Čl. I.  </w:t>
      </w:r>
    </w:p>
    <w:p w:rsidR="00A503D2" w:rsidRPr="006A2ED2" w:rsidRDefault="00A503D2">
      <w:pPr>
        <w:pStyle w:val="Nadpis1"/>
        <w:rPr>
          <w:szCs w:val="24"/>
        </w:rPr>
      </w:pPr>
      <w:r w:rsidRPr="006A2ED2">
        <w:rPr>
          <w:szCs w:val="24"/>
        </w:rPr>
        <w:t>Smluvní strany</w:t>
      </w:r>
    </w:p>
    <w:p w:rsidR="00A503D2" w:rsidRPr="0036155A" w:rsidRDefault="00A503D2" w:rsidP="006A2ED2">
      <w:pPr>
        <w:numPr>
          <w:ilvl w:val="0"/>
          <w:numId w:val="1"/>
        </w:numPr>
        <w:tabs>
          <w:tab w:val="clear" w:pos="360"/>
        </w:tabs>
        <w:spacing w:before="120"/>
        <w:ind w:left="567" w:hanging="567"/>
        <w:rPr>
          <w:b/>
          <w:sz w:val="22"/>
        </w:rPr>
      </w:pPr>
      <w:r w:rsidRPr="0036155A">
        <w:rPr>
          <w:b/>
          <w:sz w:val="22"/>
        </w:rPr>
        <w:t xml:space="preserve">Kupující </w:t>
      </w:r>
    </w:p>
    <w:p w:rsidR="00A503D2" w:rsidRPr="0036155A" w:rsidRDefault="00A503D2" w:rsidP="006A2ED2">
      <w:pPr>
        <w:spacing w:before="120"/>
        <w:ind w:left="567"/>
        <w:rPr>
          <w:sz w:val="22"/>
        </w:rPr>
      </w:pPr>
      <w:r w:rsidRPr="0036155A">
        <w:rPr>
          <w:b/>
          <w:sz w:val="22"/>
        </w:rPr>
        <w:t>Správa železniční dopravní cesty, státní organizace</w:t>
      </w:r>
    </w:p>
    <w:p w:rsidR="00A503D2" w:rsidRPr="006A2ED2" w:rsidRDefault="006A2ED2" w:rsidP="006A2ED2">
      <w:pPr>
        <w:ind w:left="567"/>
        <w:rPr>
          <w:sz w:val="22"/>
        </w:rPr>
      </w:pPr>
      <w:r>
        <w:rPr>
          <w:sz w:val="22"/>
        </w:rPr>
        <w:t>sídlo:</w:t>
      </w:r>
      <w:r>
        <w:rPr>
          <w:sz w:val="22"/>
        </w:rPr>
        <w:tab/>
      </w:r>
      <w:r w:rsidR="00A503D2" w:rsidRPr="0036155A">
        <w:rPr>
          <w:sz w:val="22"/>
        </w:rPr>
        <w:t xml:space="preserve"> </w:t>
      </w:r>
      <w:r>
        <w:rPr>
          <w:sz w:val="22"/>
        </w:rPr>
        <w:tab/>
      </w:r>
      <w:r w:rsidR="00A503D2" w:rsidRPr="0036155A">
        <w:rPr>
          <w:sz w:val="22"/>
        </w:rPr>
        <w:t>Pr</w:t>
      </w:r>
      <w:r w:rsidR="0036155A">
        <w:rPr>
          <w:sz w:val="22"/>
        </w:rPr>
        <w:t xml:space="preserve">aha l, Nové Město, Dlážděná </w:t>
      </w:r>
      <w:r w:rsidR="0036155A" w:rsidRPr="006A2ED2">
        <w:rPr>
          <w:sz w:val="22"/>
        </w:rPr>
        <w:t>1003/7</w:t>
      </w:r>
      <w:r w:rsidR="00A503D2" w:rsidRPr="006A2ED2">
        <w:rPr>
          <w:sz w:val="22"/>
        </w:rPr>
        <w:t>, PSČ 110 00</w:t>
      </w:r>
    </w:p>
    <w:p w:rsidR="006A2ED2" w:rsidRPr="0036155A" w:rsidRDefault="006A2ED2" w:rsidP="006A2ED2">
      <w:pPr>
        <w:ind w:left="567"/>
        <w:rPr>
          <w:sz w:val="22"/>
        </w:rPr>
      </w:pPr>
      <w:r w:rsidRPr="0036155A">
        <w:rPr>
          <w:sz w:val="22"/>
        </w:rPr>
        <w:t>IČ</w:t>
      </w:r>
      <w:r>
        <w:rPr>
          <w:sz w:val="22"/>
        </w:rPr>
        <w:t>O:</w:t>
      </w:r>
      <w:r>
        <w:rPr>
          <w:sz w:val="22"/>
        </w:rPr>
        <w:tab/>
      </w:r>
      <w:r>
        <w:rPr>
          <w:sz w:val="22"/>
        </w:rPr>
        <w:tab/>
      </w:r>
      <w:r w:rsidRPr="0036155A">
        <w:rPr>
          <w:sz w:val="22"/>
        </w:rPr>
        <w:t>70994234</w:t>
      </w:r>
    </w:p>
    <w:p w:rsidR="006A2ED2" w:rsidRPr="0036155A" w:rsidRDefault="006A2ED2" w:rsidP="006A2ED2">
      <w:pPr>
        <w:ind w:left="567"/>
        <w:rPr>
          <w:sz w:val="22"/>
        </w:rPr>
      </w:pPr>
      <w:r w:rsidRPr="0036155A">
        <w:rPr>
          <w:sz w:val="22"/>
        </w:rPr>
        <w:t xml:space="preserve">DIČ: </w:t>
      </w:r>
      <w:r>
        <w:rPr>
          <w:sz w:val="22"/>
        </w:rPr>
        <w:tab/>
      </w:r>
      <w:r>
        <w:rPr>
          <w:sz w:val="22"/>
        </w:rPr>
        <w:tab/>
      </w:r>
      <w:r w:rsidRPr="0036155A">
        <w:rPr>
          <w:sz w:val="22"/>
        </w:rPr>
        <w:t>CZ70994234</w:t>
      </w:r>
    </w:p>
    <w:p w:rsidR="00A503D2" w:rsidRPr="0036155A" w:rsidRDefault="006A2ED2" w:rsidP="006A2ED2">
      <w:pPr>
        <w:ind w:left="567"/>
        <w:rPr>
          <w:sz w:val="22"/>
        </w:rPr>
      </w:pPr>
      <w:r>
        <w:rPr>
          <w:sz w:val="22"/>
        </w:rPr>
        <w:t>zapsán v obchodním</w:t>
      </w:r>
      <w:r w:rsidR="00A503D2" w:rsidRPr="0036155A">
        <w:rPr>
          <w:sz w:val="22"/>
        </w:rPr>
        <w:t xml:space="preserve"> rejstříku vedeném u Městského soudu v Praze, oddíl A, vložka 48384</w:t>
      </w:r>
    </w:p>
    <w:p w:rsidR="00A503D2" w:rsidRPr="0036155A" w:rsidRDefault="006A2ED2" w:rsidP="006A2ED2">
      <w:pPr>
        <w:ind w:left="567"/>
        <w:rPr>
          <w:color w:val="FF0000"/>
          <w:sz w:val="22"/>
        </w:rPr>
      </w:pPr>
      <w:r>
        <w:rPr>
          <w:sz w:val="22"/>
        </w:rPr>
        <w:t>zastoupen:</w:t>
      </w:r>
      <w:r>
        <w:rPr>
          <w:sz w:val="22"/>
        </w:rPr>
        <w:tab/>
      </w:r>
      <w:r w:rsidR="00A503D2" w:rsidRPr="0036155A">
        <w:rPr>
          <w:sz w:val="22"/>
        </w:rPr>
        <w:t xml:space="preserve"> Ing</w:t>
      </w:r>
      <w:r w:rsidR="00A503D2" w:rsidRPr="006A2ED2">
        <w:rPr>
          <w:sz w:val="22"/>
        </w:rPr>
        <w:t>.</w:t>
      </w:r>
      <w:r w:rsidR="0036155A" w:rsidRPr="006A2ED2">
        <w:rPr>
          <w:sz w:val="22"/>
        </w:rPr>
        <w:t xml:space="preserve"> </w:t>
      </w:r>
      <w:r w:rsidR="00D2275C">
        <w:rPr>
          <w:sz w:val="22"/>
        </w:rPr>
        <w:t>Jiřím Machem</w:t>
      </w:r>
      <w:r w:rsidR="00A503D2" w:rsidRPr="006A2ED2">
        <w:rPr>
          <w:sz w:val="22"/>
        </w:rPr>
        <w:t xml:space="preserve">, </w:t>
      </w:r>
      <w:r w:rsidR="00FA3605" w:rsidRPr="006A2ED2">
        <w:rPr>
          <w:sz w:val="22"/>
        </w:rPr>
        <w:t xml:space="preserve">ředitelem </w:t>
      </w:r>
      <w:r w:rsidR="0036155A" w:rsidRPr="006A2ED2">
        <w:rPr>
          <w:sz w:val="22"/>
        </w:rPr>
        <w:t>Oblastního ředitelství Ostrava</w:t>
      </w:r>
    </w:p>
    <w:p w:rsidR="006A2ED2" w:rsidRDefault="006A2ED2" w:rsidP="006A2ED2">
      <w:pPr>
        <w:ind w:left="567"/>
        <w:rPr>
          <w:sz w:val="22"/>
        </w:rPr>
      </w:pPr>
    </w:p>
    <w:p w:rsidR="006A2ED2" w:rsidRPr="006A2ED2" w:rsidRDefault="006A2ED2" w:rsidP="006A2ED2">
      <w:pPr>
        <w:ind w:left="567"/>
        <w:rPr>
          <w:b/>
          <w:sz w:val="22"/>
        </w:rPr>
      </w:pPr>
      <w:r w:rsidRPr="006A2ED2">
        <w:rPr>
          <w:b/>
          <w:sz w:val="22"/>
        </w:rPr>
        <w:t>Adresa pro doručování korespondence:</w:t>
      </w:r>
    </w:p>
    <w:p w:rsidR="006A2ED2" w:rsidRPr="0036155A" w:rsidRDefault="006A2ED2" w:rsidP="006A2ED2">
      <w:pPr>
        <w:ind w:left="567"/>
        <w:rPr>
          <w:sz w:val="22"/>
        </w:rPr>
      </w:pPr>
      <w:r w:rsidRPr="0036155A">
        <w:rPr>
          <w:sz w:val="22"/>
        </w:rPr>
        <w:t>Správa železniční dopravní cesty, státní organizace</w:t>
      </w:r>
    </w:p>
    <w:p w:rsidR="006A2ED2" w:rsidRPr="006A2ED2" w:rsidRDefault="006A2ED2" w:rsidP="006A2ED2">
      <w:pPr>
        <w:ind w:left="567" w:hanging="567"/>
        <w:rPr>
          <w:sz w:val="22"/>
        </w:rPr>
      </w:pPr>
      <w:r>
        <w:rPr>
          <w:sz w:val="22"/>
        </w:rPr>
        <w:tab/>
      </w:r>
      <w:r w:rsidRPr="006A2ED2">
        <w:rPr>
          <w:sz w:val="22"/>
        </w:rPr>
        <w:t>Oblastní ředitelství Ostrava, Muglinovská 1038, 702 00 Ostrava</w:t>
      </w:r>
    </w:p>
    <w:p w:rsidR="006A2ED2" w:rsidRDefault="006A2ED2" w:rsidP="006A2ED2">
      <w:pPr>
        <w:ind w:left="567"/>
        <w:rPr>
          <w:sz w:val="22"/>
        </w:rPr>
      </w:pPr>
    </w:p>
    <w:p w:rsidR="000A0162" w:rsidRPr="0036155A" w:rsidRDefault="000A0162" w:rsidP="006A2ED2">
      <w:pPr>
        <w:ind w:left="567" w:hanging="567"/>
        <w:rPr>
          <w:sz w:val="22"/>
        </w:rPr>
      </w:pPr>
    </w:p>
    <w:p w:rsidR="006A2ED2" w:rsidRDefault="000A0162" w:rsidP="006A2ED2">
      <w:pPr>
        <w:ind w:left="360" w:firstLine="207"/>
        <w:rPr>
          <w:sz w:val="22"/>
        </w:rPr>
      </w:pPr>
      <w:r w:rsidRPr="0036155A">
        <w:rPr>
          <w:sz w:val="22"/>
        </w:rPr>
        <w:t>Kontaktní osoba:</w:t>
      </w:r>
      <w:r w:rsidR="006A2ED2">
        <w:rPr>
          <w:sz w:val="22"/>
        </w:rPr>
        <w:tab/>
      </w:r>
    </w:p>
    <w:p w:rsidR="00A503D2" w:rsidRPr="006A2ED2" w:rsidRDefault="00A503D2" w:rsidP="006A2ED2">
      <w:pPr>
        <w:ind w:left="360" w:firstLine="207"/>
        <w:rPr>
          <w:sz w:val="22"/>
        </w:rPr>
      </w:pPr>
    </w:p>
    <w:p w:rsidR="00A503D2" w:rsidRPr="0036155A" w:rsidRDefault="00A503D2" w:rsidP="006A2ED2">
      <w:pPr>
        <w:ind w:left="426" w:firstLine="141"/>
        <w:jc w:val="both"/>
        <w:rPr>
          <w:sz w:val="22"/>
        </w:rPr>
      </w:pPr>
      <w:r w:rsidRPr="0036155A">
        <w:rPr>
          <w:sz w:val="22"/>
        </w:rPr>
        <w:t xml:space="preserve">(dále jen </w:t>
      </w:r>
      <w:r w:rsidRPr="0036155A">
        <w:rPr>
          <w:b/>
          <w:sz w:val="22"/>
        </w:rPr>
        <w:t>kupující</w:t>
      </w:r>
      <w:r w:rsidRPr="0036155A">
        <w:rPr>
          <w:sz w:val="22"/>
        </w:rPr>
        <w:t>)</w:t>
      </w:r>
    </w:p>
    <w:p w:rsidR="00A503D2" w:rsidRPr="0036155A" w:rsidRDefault="00A503D2">
      <w:pPr>
        <w:rPr>
          <w:sz w:val="22"/>
        </w:rPr>
      </w:pPr>
    </w:p>
    <w:p w:rsidR="00A503D2" w:rsidRPr="0036155A" w:rsidRDefault="00A503D2" w:rsidP="005E2456">
      <w:pPr>
        <w:numPr>
          <w:ilvl w:val="0"/>
          <w:numId w:val="1"/>
        </w:numPr>
        <w:tabs>
          <w:tab w:val="clear" w:pos="360"/>
        </w:tabs>
        <w:spacing w:before="120"/>
        <w:ind w:left="567" w:hanging="567"/>
        <w:rPr>
          <w:b/>
          <w:sz w:val="22"/>
        </w:rPr>
      </w:pPr>
      <w:r w:rsidRPr="0036155A">
        <w:rPr>
          <w:b/>
          <w:sz w:val="22"/>
        </w:rPr>
        <w:t>Prodávající</w:t>
      </w:r>
    </w:p>
    <w:p w:rsidR="00917A9F" w:rsidRPr="007728AC" w:rsidRDefault="00917A9F" w:rsidP="00917A9F">
      <w:pPr>
        <w:pStyle w:val="Odstavecseseznamem"/>
        <w:spacing w:before="120"/>
        <w:ind w:left="567"/>
        <w:rPr>
          <w:sz w:val="22"/>
          <w:szCs w:val="22"/>
        </w:rPr>
      </w:pPr>
      <w:r>
        <w:rPr>
          <w:b/>
          <w:sz w:val="22"/>
          <w:szCs w:val="22"/>
        </w:rPr>
        <w:t>Servis BAUR s.r.o.</w:t>
      </w:r>
      <w:r w:rsidRPr="007728AC">
        <w:rPr>
          <w:sz w:val="22"/>
          <w:szCs w:val="22"/>
        </w:rPr>
        <w:br/>
        <w:t>sídlo:</w:t>
      </w:r>
      <w:r w:rsidRPr="007728AC">
        <w:rPr>
          <w:sz w:val="22"/>
          <w:szCs w:val="22"/>
        </w:rPr>
        <w:tab/>
      </w:r>
      <w:r w:rsidRPr="007728AC">
        <w:rPr>
          <w:sz w:val="22"/>
          <w:szCs w:val="22"/>
        </w:rPr>
        <w:tab/>
      </w:r>
      <w:r w:rsidR="005D5CB6">
        <w:rPr>
          <w:sz w:val="22"/>
          <w:szCs w:val="22"/>
        </w:rPr>
        <w:tab/>
      </w:r>
      <w:r>
        <w:rPr>
          <w:sz w:val="22"/>
          <w:szCs w:val="22"/>
        </w:rPr>
        <w:t>Brno, Žampachova 2021/5a, PSČ 613 00</w:t>
      </w:r>
      <w:r w:rsidRPr="007728AC">
        <w:rPr>
          <w:sz w:val="22"/>
          <w:szCs w:val="22"/>
        </w:rPr>
        <w:br/>
        <w:t>IČ</w:t>
      </w:r>
      <w:r>
        <w:rPr>
          <w:sz w:val="22"/>
          <w:szCs w:val="22"/>
        </w:rPr>
        <w:t>O</w:t>
      </w:r>
      <w:r w:rsidRPr="007728AC">
        <w:rPr>
          <w:sz w:val="22"/>
          <w:szCs w:val="22"/>
        </w:rPr>
        <w:t xml:space="preserve">: </w:t>
      </w:r>
      <w:r w:rsidRPr="007728AC">
        <w:rPr>
          <w:sz w:val="22"/>
          <w:szCs w:val="22"/>
        </w:rPr>
        <w:tab/>
      </w:r>
      <w:r w:rsidRPr="007728AC">
        <w:rPr>
          <w:sz w:val="22"/>
          <w:szCs w:val="22"/>
        </w:rPr>
        <w:tab/>
      </w:r>
      <w:r w:rsidR="005D5CB6">
        <w:rPr>
          <w:sz w:val="22"/>
          <w:szCs w:val="22"/>
        </w:rPr>
        <w:tab/>
      </w:r>
      <w:r>
        <w:rPr>
          <w:sz w:val="22"/>
          <w:szCs w:val="22"/>
        </w:rPr>
        <w:t>29247616</w:t>
      </w:r>
      <w:r w:rsidRPr="007728AC">
        <w:rPr>
          <w:sz w:val="22"/>
          <w:szCs w:val="22"/>
        </w:rPr>
        <w:br/>
        <w:t>DIČ:</w:t>
      </w:r>
      <w:r w:rsidRPr="007728AC">
        <w:rPr>
          <w:sz w:val="22"/>
          <w:szCs w:val="22"/>
        </w:rPr>
        <w:tab/>
      </w:r>
      <w:r w:rsidRPr="007728AC">
        <w:rPr>
          <w:sz w:val="22"/>
          <w:szCs w:val="22"/>
        </w:rPr>
        <w:tab/>
      </w:r>
      <w:r w:rsidR="005D5CB6">
        <w:rPr>
          <w:sz w:val="22"/>
          <w:szCs w:val="22"/>
        </w:rPr>
        <w:tab/>
      </w:r>
      <w:r w:rsidRPr="007728AC">
        <w:rPr>
          <w:sz w:val="22"/>
          <w:szCs w:val="22"/>
        </w:rPr>
        <w:t>CZ</w:t>
      </w:r>
      <w:r>
        <w:rPr>
          <w:sz w:val="22"/>
          <w:szCs w:val="22"/>
        </w:rPr>
        <w:t>29247616</w:t>
      </w:r>
    </w:p>
    <w:p w:rsidR="00917A9F" w:rsidRDefault="00917A9F" w:rsidP="00917A9F">
      <w:pPr>
        <w:ind w:left="567"/>
        <w:jc w:val="both"/>
        <w:outlineLvl w:val="0"/>
        <w:rPr>
          <w:sz w:val="22"/>
          <w:szCs w:val="22"/>
        </w:rPr>
      </w:pPr>
      <w:r w:rsidRPr="007728AC">
        <w:rPr>
          <w:sz w:val="22"/>
          <w:szCs w:val="22"/>
        </w:rPr>
        <w:t xml:space="preserve">zapsán v obchodním rejstříku u </w:t>
      </w:r>
      <w:r>
        <w:rPr>
          <w:sz w:val="22"/>
          <w:szCs w:val="22"/>
        </w:rPr>
        <w:t xml:space="preserve">Krajského soudu v Brně, </w:t>
      </w:r>
      <w:r w:rsidRPr="005E4E21">
        <w:rPr>
          <w:sz w:val="22"/>
          <w:szCs w:val="22"/>
        </w:rPr>
        <w:t>oddíl C, vložka</w:t>
      </w:r>
      <w:r w:rsidRPr="007728AC">
        <w:rPr>
          <w:sz w:val="22"/>
          <w:szCs w:val="22"/>
        </w:rPr>
        <w:t xml:space="preserve"> </w:t>
      </w:r>
      <w:r>
        <w:rPr>
          <w:sz w:val="22"/>
          <w:szCs w:val="22"/>
        </w:rPr>
        <w:t>68111</w:t>
      </w:r>
    </w:p>
    <w:p w:rsidR="00917A9F" w:rsidRDefault="00917A9F" w:rsidP="00917A9F">
      <w:pPr>
        <w:ind w:left="567"/>
        <w:jc w:val="both"/>
        <w:outlineLvl w:val="0"/>
        <w:rPr>
          <w:sz w:val="22"/>
        </w:rPr>
      </w:pPr>
      <w:r w:rsidRPr="00D60EEA">
        <w:rPr>
          <w:sz w:val="22"/>
        </w:rPr>
        <w:t>zastoupen</w:t>
      </w:r>
      <w:r w:rsidRPr="00D22EC4">
        <w:rPr>
          <w:sz w:val="22"/>
        </w:rPr>
        <w:t xml:space="preserve">:  </w:t>
      </w:r>
      <w:r>
        <w:rPr>
          <w:sz w:val="22"/>
        </w:rPr>
        <w:tab/>
      </w:r>
      <w:r w:rsidR="005D5CB6">
        <w:rPr>
          <w:sz w:val="22"/>
        </w:rPr>
        <w:tab/>
      </w:r>
      <w:r>
        <w:rPr>
          <w:sz w:val="22"/>
        </w:rPr>
        <w:t>Tomáš</w:t>
      </w:r>
      <w:r w:rsidR="005E4E21">
        <w:rPr>
          <w:sz w:val="22"/>
        </w:rPr>
        <w:t>em</w:t>
      </w:r>
      <w:r>
        <w:rPr>
          <w:sz w:val="22"/>
        </w:rPr>
        <w:t xml:space="preserve"> Mar</w:t>
      </w:r>
      <w:r w:rsidR="005E4E21">
        <w:rPr>
          <w:sz w:val="22"/>
        </w:rPr>
        <w:t>kem</w:t>
      </w:r>
      <w:r>
        <w:rPr>
          <w:sz w:val="22"/>
        </w:rPr>
        <w:t>, jednatel</w:t>
      </w:r>
      <w:r w:rsidR="005E4E21">
        <w:rPr>
          <w:sz w:val="22"/>
        </w:rPr>
        <w:t>em</w:t>
      </w:r>
    </w:p>
    <w:p w:rsidR="00917A9F" w:rsidRDefault="00917A9F" w:rsidP="00917A9F">
      <w:pPr>
        <w:ind w:left="567"/>
        <w:rPr>
          <w:b/>
          <w:sz w:val="22"/>
        </w:rPr>
      </w:pPr>
    </w:p>
    <w:p w:rsidR="005E4E21" w:rsidRDefault="00917A9F" w:rsidP="00917A9F">
      <w:pPr>
        <w:ind w:left="567"/>
        <w:rPr>
          <w:sz w:val="22"/>
        </w:rPr>
      </w:pPr>
      <w:r w:rsidRPr="0036155A">
        <w:rPr>
          <w:sz w:val="22"/>
        </w:rPr>
        <w:t xml:space="preserve">Kontaktní </w:t>
      </w:r>
      <w:r>
        <w:rPr>
          <w:sz w:val="22"/>
        </w:rPr>
        <w:t>osoba</w:t>
      </w:r>
      <w:r w:rsidRPr="0036155A">
        <w:rPr>
          <w:sz w:val="22"/>
        </w:rPr>
        <w:t>:</w:t>
      </w:r>
      <w:r w:rsidR="005D5CB6">
        <w:rPr>
          <w:sz w:val="22"/>
        </w:rPr>
        <w:tab/>
      </w:r>
      <w:r w:rsidR="005D5CB6">
        <w:rPr>
          <w:sz w:val="22"/>
        </w:rPr>
        <w:tab/>
      </w:r>
    </w:p>
    <w:p w:rsidR="00246C3B" w:rsidRDefault="00246C3B" w:rsidP="00917A9F">
      <w:pPr>
        <w:ind w:left="567"/>
        <w:rPr>
          <w:sz w:val="22"/>
        </w:rPr>
      </w:pPr>
    </w:p>
    <w:p w:rsidR="00246C3B" w:rsidRDefault="00246C3B" w:rsidP="00917A9F">
      <w:pPr>
        <w:ind w:left="567"/>
        <w:rPr>
          <w:sz w:val="22"/>
        </w:rPr>
      </w:pPr>
    </w:p>
    <w:p w:rsidR="00A503D2" w:rsidRPr="0036155A" w:rsidRDefault="00A503D2" w:rsidP="00917A9F">
      <w:pPr>
        <w:ind w:left="567"/>
        <w:rPr>
          <w:sz w:val="22"/>
        </w:rPr>
      </w:pPr>
      <w:r w:rsidRPr="0036155A">
        <w:rPr>
          <w:sz w:val="22"/>
        </w:rPr>
        <w:t xml:space="preserve">(dále jen </w:t>
      </w:r>
      <w:r w:rsidRPr="0036155A">
        <w:rPr>
          <w:b/>
          <w:sz w:val="22"/>
        </w:rPr>
        <w:t>prodávající</w:t>
      </w:r>
      <w:r w:rsidRPr="0036155A">
        <w:rPr>
          <w:sz w:val="22"/>
        </w:rPr>
        <w:t>)</w:t>
      </w:r>
    </w:p>
    <w:p w:rsidR="00A503D2" w:rsidRDefault="00A503D2">
      <w:pPr>
        <w:rPr>
          <w:b/>
          <w:sz w:val="22"/>
        </w:rPr>
      </w:pPr>
    </w:p>
    <w:p w:rsidR="000A0162" w:rsidRDefault="00BB210D" w:rsidP="00BB210D">
      <w:pPr>
        <w:pStyle w:val="Nadpis3"/>
        <w:spacing w:before="120"/>
        <w:ind w:left="357"/>
        <w:rPr>
          <w:sz w:val="22"/>
        </w:rPr>
      </w:pPr>
      <w:r w:rsidRPr="00BB210D">
        <w:rPr>
          <w:b w:val="0"/>
          <w:sz w:val="22"/>
          <w:szCs w:val="22"/>
        </w:rPr>
        <w:t>výše uvedené smluvní strany uzavírají tuto</w:t>
      </w:r>
      <w:r>
        <w:rPr>
          <w:sz w:val="22"/>
          <w:szCs w:val="22"/>
        </w:rPr>
        <w:br/>
      </w:r>
      <w:r w:rsidRPr="00BB210D">
        <w:rPr>
          <w:b w:val="0"/>
          <w:sz w:val="28"/>
          <w:szCs w:val="28"/>
        </w:rPr>
        <w:t>kupní smlouvu</w:t>
      </w:r>
      <w:r w:rsidRPr="00BB210D">
        <w:rPr>
          <w:sz w:val="22"/>
        </w:rPr>
        <w:t xml:space="preserve"> </w:t>
      </w:r>
      <w:r w:rsidRPr="00F9182F">
        <w:rPr>
          <w:b w:val="0"/>
          <w:i/>
          <w:sz w:val="22"/>
        </w:rPr>
        <w:t>(dále jen „smlouva“)</w:t>
      </w:r>
    </w:p>
    <w:p w:rsidR="00F96388" w:rsidRPr="00F96388" w:rsidRDefault="00F96388" w:rsidP="00F96388"/>
    <w:p w:rsidR="005E4E21" w:rsidRDefault="005E4E21">
      <w:pPr>
        <w:pStyle w:val="Nadpis3"/>
        <w:rPr>
          <w:szCs w:val="24"/>
        </w:rPr>
      </w:pPr>
    </w:p>
    <w:p w:rsidR="005E4E21" w:rsidRPr="005E4E21" w:rsidRDefault="005E4E21" w:rsidP="005E4E21"/>
    <w:p w:rsidR="005E4E21" w:rsidRDefault="005E4E21">
      <w:pPr>
        <w:pStyle w:val="Nadpis3"/>
        <w:rPr>
          <w:szCs w:val="24"/>
        </w:rPr>
      </w:pPr>
    </w:p>
    <w:p w:rsidR="009D3E0F" w:rsidRDefault="00A503D2">
      <w:pPr>
        <w:pStyle w:val="Nadpis3"/>
        <w:rPr>
          <w:szCs w:val="24"/>
        </w:rPr>
      </w:pPr>
      <w:r w:rsidRPr="005E2456">
        <w:rPr>
          <w:szCs w:val="24"/>
        </w:rPr>
        <w:t xml:space="preserve">Čl. II.  </w:t>
      </w:r>
    </w:p>
    <w:p w:rsidR="009D3E0F" w:rsidRPr="00C640FF" w:rsidRDefault="009D3E0F" w:rsidP="00CF40A5">
      <w:pPr>
        <w:ind w:left="2832"/>
        <w:outlineLvl w:val="0"/>
        <w:rPr>
          <w:b/>
          <w:sz w:val="24"/>
          <w:szCs w:val="24"/>
        </w:rPr>
      </w:pPr>
      <w:r>
        <w:rPr>
          <w:b/>
          <w:sz w:val="24"/>
          <w:szCs w:val="24"/>
        </w:rPr>
        <w:t xml:space="preserve">          </w:t>
      </w:r>
      <w:r w:rsidRPr="00C640FF">
        <w:rPr>
          <w:b/>
          <w:sz w:val="24"/>
          <w:szCs w:val="24"/>
        </w:rPr>
        <w:t>Výchozí podklady a údaje</w:t>
      </w:r>
    </w:p>
    <w:p w:rsidR="003460E3" w:rsidRPr="005817B1" w:rsidRDefault="003460E3" w:rsidP="00CF40A5">
      <w:pPr>
        <w:pStyle w:val="Odstavecseseznamem"/>
        <w:ind w:left="0"/>
        <w:jc w:val="both"/>
        <w:rPr>
          <w:rStyle w:val="FontStyle38"/>
          <w:b/>
          <w:color w:val="auto"/>
          <w:sz w:val="22"/>
          <w:szCs w:val="22"/>
        </w:rPr>
      </w:pPr>
    </w:p>
    <w:p w:rsidR="009D3E0F" w:rsidRPr="003460E3" w:rsidRDefault="003460E3" w:rsidP="00CF40A5">
      <w:pPr>
        <w:pStyle w:val="Bezmezer"/>
        <w:ind w:left="539" w:hanging="539"/>
        <w:jc w:val="both"/>
        <w:rPr>
          <w:sz w:val="22"/>
          <w:szCs w:val="22"/>
        </w:rPr>
      </w:pPr>
      <w:r>
        <w:rPr>
          <w:rStyle w:val="FontStyle38"/>
          <w:sz w:val="22"/>
          <w:szCs w:val="22"/>
        </w:rPr>
        <w:t>1.</w:t>
      </w:r>
      <w:r>
        <w:rPr>
          <w:rStyle w:val="FontStyle38"/>
          <w:sz w:val="22"/>
          <w:szCs w:val="22"/>
        </w:rPr>
        <w:tab/>
      </w:r>
      <w:r w:rsidRPr="003460E3">
        <w:rPr>
          <w:sz w:val="22"/>
          <w:szCs w:val="22"/>
        </w:rPr>
        <w:t xml:space="preserve">Předmět smlouvy bude splněn </w:t>
      </w:r>
      <w:r w:rsidR="009D3E0F" w:rsidRPr="003460E3">
        <w:rPr>
          <w:sz w:val="22"/>
          <w:szCs w:val="22"/>
        </w:rPr>
        <w:t>zejm. v souladu s následujícími dokumenty</w:t>
      </w:r>
      <w:r w:rsidR="00602629">
        <w:rPr>
          <w:sz w:val="22"/>
          <w:szCs w:val="22"/>
        </w:rPr>
        <w:t>, které jsou součástí této smlouvy</w:t>
      </w:r>
      <w:r w:rsidR="009D3E0F" w:rsidRPr="003460E3">
        <w:rPr>
          <w:sz w:val="22"/>
          <w:szCs w:val="22"/>
        </w:rPr>
        <w:t>:</w:t>
      </w:r>
    </w:p>
    <w:p w:rsidR="009D3E0F" w:rsidRPr="00732C2B" w:rsidRDefault="009D3E0F" w:rsidP="009D3E0F">
      <w:pPr>
        <w:pStyle w:val="Odstavecseseznamem"/>
        <w:ind w:left="0"/>
        <w:jc w:val="both"/>
        <w:rPr>
          <w:sz w:val="22"/>
          <w:szCs w:val="22"/>
        </w:rPr>
      </w:pPr>
    </w:p>
    <w:p w:rsidR="003460E3" w:rsidRPr="00D11EAF" w:rsidRDefault="009D3E0F" w:rsidP="00817CEF">
      <w:pPr>
        <w:pStyle w:val="Odstavecseseznamem"/>
        <w:ind w:left="896" w:hanging="357"/>
        <w:jc w:val="both"/>
        <w:rPr>
          <w:sz w:val="22"/>
          <w:szCs w:val="22"/>
        </w:rPr>
      </w:pPr>
      <w:r w:rsidRPr="00732C2B">
        <w:rPr>
          <w:sz w:val="22"/>
          <w:szCs w:val="22"/>
        </w:rPr>
        <w:t>a)</w:t>
      </w:r>
      <w:r w:rsidRPr="00732C2B">
        <w:rPr>
          <w:sz w:val="22"/>
          <w:szCs w:val="22"/>
        </w:rPr>
        <w:tab/>
        <w:t xml:space="preserve">Zadávací </w:t>
      </w:r>
      <w:r w:rsidRPr="00663DC4">
        <w:rPr>
          <w:sz w:val="22"/>
          <w:szCs w:val="22"/>
        </w:rPr>
        <w:t xml:space="preserve">podmínky </w:t>
      </w:r>
      <w:r w:rsidR="003460E3" w:rsidRPr="00663DC4">
        <w:rPr>
          <w:sz w:val="22"/>
          <w:szCs w:val="22"/>
        </w:rPr>
        <w:t>k veřejné zakázce s názvem: „</w:t>
      </w:r>
      <w:r w:rsidR="00663DC4" w:rsidRPr="00663DC4">
        <w:rPr>
          <w:rStyle w:val="FontStyle37"/>
          <w:sz w:val="22"/>
          <w:szCs w:val="22"/>
        </w:rPr>
        <w:t>Dodávka propalovacího transformátoru</w:t>
      </w:r>
      <w:r w:rsidR="003460E3" w:rsidRPr="00663DC4">
        <w:rPr>
          <w:sz w:val="22"/>
          <w:szCs w:val="22"/>
        </w:rPr>
        <w:t>“</w:t>
      </w:r>
      <w:r w:rsidR="00966E1B" w:rsidRPr="00663DC4">
        <w:rPr>
          <w:sz w:val="22"/>
          <w:szCs w:val="22"/>
        </w:rPr>
        <w:t xml:space="preserve"> (dále</w:t>
      </w:r>
      <w:r w:rsidR="00966E1B" w:rsidRPr="00D11EAF">
        <w:rPr>
          <w:sz w:val="22"/>
          <w:szCs w:val="22"/>
        </w:rPr>
        <w:t xml:space="preserve"> jen „veřejná zakázka“)</w:t>
      </w:r>
      <w:r w:rsidR="00C143F5" w:rsidRPr="00D11EAF">
        <w:rPr>
          <w:sz w:val="22"/>
          <w:szCs w:val="22"/>
        </w:rPr>
        <w:t>,</w:t>
      </w:r>
    </w:p>
    <w:p w:rsidR="00C143F5" w:rsidRPr="00732C2B" w:rsidRDefault="009D3E0F" w:rsidP="00C143F5">
      <w:pPr>
        <w:pStyle w:val="Odstavecseseznamem"/>
        <w:ind w:left="896" w:hanging="357"/>
        <w:jc w:val="both"/>
        <w:rPr>
          <w:i/>
          <w:sz w:val="22"/>
          <w:szCs w:val="22"/>
        </w:rPr>
      </w:pPr>
      <w:r w:rsidRPr="00D11EAF">
        <w:rPr>
          <w:sz w:val="22"/>
          <w:szCs w:val="22"/>
        </w:rPr>
        <w:t>b)</w:t>
      </w:r>
      <w:r w:rsidRPr="00D11EAF">
        <w:rPr>
          <w:sz w:val="22"/>
          <w:szCs w:val="22"/>
        </w:rPr>
        <w:tab/>
      </w:r>
      <w:r w:rsidR="0057192D" w:rsidRPr="00D11EAF">
        <w:rPr>
          <w:sz w:val="22"/>
          <w:szCs w:val="22"/>
        </w:rPr>
        <w:t>Nabídka prodávajícího</w:t>
      </w:r>
      <w:r w:rsidRPr="00D11EAF">
        <w:rPr>
          <w:sz w:val="22"/>
          <w:szCs w:val="22"/>
        </w:rPr>
        <w:t xml:space="preserve"> doručena dne</w:t>
      </w:r>
      <w:r w:rsidRPr="00732C2B">
        <w:rPr>
          <w:sz w:val="22"/>
          <w:szCs w:val="22"/>
        </w:rPr>
        <w:t xml:space="preserve"> </w:t>
      </w:r>
      <w:r w:rsidR="00917A9F">
        <w:rPr>
          <w:sz w:val="22"/>
          <w:szCs w:val="22"/>
        </w:rPr>
        <w:t>7.10.2016</w:t>
      </w:r>
      <w:r w:rsidRPr="00732C2B">
        <w:rPr>
          <w:sz w:val="22"/>
          <w:szCs w:val="22"/>
        </w:rPr>
        <w:t xml:space="preserve"> </w:t>
      </w:r>
      <w:r w:rsidRPr="00732C2B">
        <w:rPr>
          <w:i/>
          <w:sz w:val="22"/>
          <w:szCs w:val="22"/>
        </w:rPr>
        <w:t>(dále jen „</w:t>
      </w:r>
      <w:r w:rsidR="003460E3" w:rsidRPr="00732C2B">
        <w:rPr>
          <w:i/>
          <w:sz w:val="22"/>
          <w:szCs w:val="22"/>
        </w:rPr>
        <w:t>nabídka prodávajícího</w:t>
      </w:r>
      <w:r w:rsidRPr="00732C2B">
        <w:rPr>
          <w:i/>
          <w:sz w:val="22"/>
          <w:szCs w:val="22"/>
        </w:rPr>
        <w:t>“)</w:t>
      </w:r>
      <w:r w:rsidR="00C143F5" w:rsidRPr="00732C2B">
        <w:rPr>
          <w:i/>
          <w:sz w:val="22"/>
          <w:szCs w:val="22"/>
        </w:rPr>
        <w:t>.</w:t>
      </w:r>
    </w:p>
    <w:p w:rsidR="00C143F5" w:rsidRPr="00732C2B" w:rsidRDefault="00C143F5" w:rsidP="00C143F5">
      <w:pPr>
        <w:pStyle w:val="Odstavecseseznamem"/>
        <w:spacing w:before="120"/>
        <w:ind w:left="0"/>
        <w:jc w:val="both"/>
        <w:rPr>
          <w:i/>
          <w:sz w:val="22"/>
          <w:szCs w:val="22"/>
        </w:rPr>
      </w:pPr>
    </w:p>
    <w:p w:rsidR="00602629" w:rsidRPr="00732C2B" w:rsidRDefault="00C143F5" w:rsidP="00602629">
      <w:pPr>
        <w:pStyle w:val="Odstavecseseznamem"/>
        <w:spacing w:before="120"/>
        <w:ind w:left="567" w:hanging="567"/>
        <w:jc w:val="both"/>
        <w:rPr>
          <w:sz w:val="22"/>
          <w:szCs w:val="22"/>
        </w:rPr>
      </w:pPr>
      <w:r w:rsidRPr="00732C2B">
        <w:rPr>
          <w:sz w:val="22"/>
          <w:szCs w:val="22"/>
        </w:rPr>
        <w:t>2</w:t>
      </w:r>
      <w:r w:rsidRPr="00732C2B">
        <w:rPr>
          <w:i/>
          <w:sz w:val="22"/>
          <w:szCs w:val="22"/>
        </w:rPr>
        <w:t>.</w:t>
      </w:r>
      <w:r w:rsidRPr="00732C2B">
        <w:rPr>
          <w:i/>
          <w:sz w:val="22"/>
          <w:szCs w:val="22"/>
        </w:rPr>
        <w:tab/>
      </w:r>
      <w:r w:rsidR="00602629" w:rsidRPr="00732C2B">
        <w:rPr>
          <w:sz w:val="22"/>
          <w:szCs w:val="22"/>
        </w:rPr>
        <w:t xml:space="preserve">Prodávající prohlašuje, že dokumenty uvedené v této smlouvě, event. jejich přílohách </w:t>
      </w:r>
      <w:r w:rsidR="00602629" w:rsidRPr="00732C2B">
        <w:rPr>
          <w:sz w:val="22"/>
          <w:szCs w:val="22"/>
        </w:rPr>
        <w:br/>
        <w:t xml:space="preserve">a součástech, mu byly předány před podpisem této smlouvy nebo je má jinak k dispozici, </w:t>
      </w:r>
      <w:r w:rsidR="00602629" w:rsidRPr="00732C2B">
        <w:rPr>
          <w:sz w:val="22"/>
          <w:szCs w:val="22"/>
        </w:rPr>
        <w:br/>
        <w:t xml:space="preserve">že s jejich obsahem je seznámen, a že jejich obsah je pro něj závazný. </w:t>
      </w:r>
    </w:p>
    <w:p w:rsidR="009D3E0F" w:rsidRPr="00732C2B" w:rsidRDefault="009D3E0F" w:rsidP="00602629">
      <w:pPr>
        <w:pStyle w:val="Odstavecseseznamem"/>
        <w:spacing w:before="120"/>
        <w:ind w:left="900" w:hanging="360"/>
        <w:jc w:val="both"/>
        <w:rPr>
          <w:sz w:val="22"/>
          <w:szCs w:val="22"/>
        </w:rPr>
      </w:pPr>
    </w:p>
    <w:p w:rsidR="00602629" w:rsidRPr="00732C2B" w:rsidRDefault="00602629" w:rsidP="00A26249">
      <w:pPr>
        <w:pStyle w:val="Odstavecseseznamem"/>
        <w:numPr>
          <w:ilvl w:val="0"/>
          <w:numId w:val="1"/>
        </w:numPr>
        <w:tabs>
          <w:tab w:val="clear" w:pos="360"/>
          <w:tab w:val="num" w:pos="567"/>
        </w:tabs>
        <w:spacing w:before="120"/>
        <w:ind w:left="567" w:hanging="567"/>
        <w:jc w:val="both"/>
        <w:rPr>
          <w:sz w:val="22"/>
          <w:szCs w:val="22"/>
        </w:rPr>
      </w:pPr>
      <w:r w:rsidRPr="00732C2B">
        <w:rPr>
          <w:sz w:val="22"/>
          <w:szCs w:val="22"/>
        </w:rPr>
        <w:t xml:space="preserve">Prodávající se zavazuje respektovat změny právních předpisů, event. předpisů </w:t>
      </w:r>
      <w:r w:rsidR="00622F33" w:rsidRPr="00732C2B">
        <w:rPr>
          <w:sz w:val="22"/>
          <w:szCs w:val="22"/>
        </w:rPr>
        <w:t>kupujícího</w:t>
      </w:r>
      <w:r w:rsidRPr="00732C2B">
        <w:rPr>
          <w:sz w:val="22"/>
          <w:szCs w:val="22"/>
        </w:rPr>
        <w:t xml:space="preserve"> </w:t>
      </w:r>
      <w:r w:rsidRPr="00732C2B">
        <w:rPr>
          <w:sz w:val="22"/>
          <w:szCs w:val="22"/>
        </w:rPr>
        <w:br/>
        <w:t xml:space="preserve">a </w:t>
      </w:r>
      <w:r w:rsidR="00622F33" w:rsidRPr="00732C2B">
        <w:rPr>
          <w:sz w:val="22"/>
          <w:szCs w:val="22"/>
        </w:rPr>
        <w:t xml:space="preserve">jiných </w:t>
      </w:r>
      <w:r w:rsidRPr="00732C2B">
        <w:rPr>
          <w:sz w:val="22"/>
          <w:szCs w:val="22"/>
        </w:rPr>
        <w:t xml:space="preserve">norem, které se týkají předmětu této smlouvy, i pokud k nim dojde během </w:t>
      </w:r>
      <w:r w:rsidR="00622F33" w:rsidRPr="00732C2B">
        <w:rPr>
          <w:sz w:val="22"/>
          <w:szCs w:val="22"/>
        </w:rPr>
        <w:t>trvání smlouvy a budou kupujícím</w:t>
      </w:r>
      <w:r w:rsidRPr="00732C2B">
        <w:rPr>
          <w:sz w:val="22"/>
          <w:szCs w:val="22"/>
        </w:rPr>
        <w:t xml:space="preserve"> uplatněny. Tyto změny budou řešeny písemnými dodatky k této smlouvě.</w:t>
      </w:r>
    </w:p>
    <w:p w:rsidR="009D3E0F" w:rsidRPr="00732C2B" w:rsidRDefault="003460E3" w:rsidP="003460E3">
      <w:pPr>
        <w:pStyle w:val="Nadpis3"/>
        <w:ind w:left="0"/>
        <w:jc w:val="left"/>
        <w:rPr>
          <w:szCs w:val="24"/>
        </w:rPr>
      </w:pPr>
      <w:r w:rsidRPr="00732C2B">
        <w:rPr>
          <w:szCs w:val="24"/>
        </w:rPr>
        <w:tab/>
      </w:r>
      <w:r w:rsidRPr="00732C2B">
        <w:rPr>
          <w:szCs w:val="24"/>
        </w:rPr>
        <w:tab/>
      </w:r>
      <w:r w:rsidRPr="00732C2B">
        <w:rPr>
          <w:szCs w:val="24"/>
        </w:rPr>
        <w:tab/>
      </w:r>
      <w:r w:rsidRPr="00732C2B">
        <w:rPr>
          <w:szCs w:val="24"/>
        </w:rPr>
        <w:tab/>
      </w:r>
      <w:r w:rsidRPr="00732C2B">
        <w:rPr>
          <w:szCs w:val="24"/>
        </w:rPr>
        <w:tab/>
      </w:r>
      <w:r w:rsidRPr="00732C2B">
        <w:rPr>
          <w:szCs w:val="24"/>
        </w:rPr>
        <w:tab/>
        <w:t>Čl. III.</w:t>
      </w:r>
    </w:p>
    <w:p w:rsidR="00A503D2" w:rsidRPr="00732C2B" w:rsidRDefault="00A503D2" w:rsidP="00CF40A5">
      <w:pPr>
        <w:pStyle w:val="Nadpis3"/>
      </w:pPr>
      <w:r w:rsidRPr="00732C2B">
        <w:t>Předmět smlouvy</w:t>
      </w:r>
    </w:p>
    <w:p w:rsidR="00CF40A5" w:rsidRPr="00732C2B" w:rsidRDefault="00CF40A5" w:rsidP="00CF40A5"/>
    <w:p w:rsidR="00E06648" w:rsidRPr="00D11EAF" w:rsidRDefault="009D3E0F" w:rsidP="00E06648">
      <w:pPr>
        <w:numPr>
          <w:ilvl w:val="0"/>
          <w:numId w:val="2"/>
        </w:numPr>
        <w:tabs>
          <w:tab w:val="clear" w:pos="360"/>
        </w:tabs>
        <w:ind w:left="567" w:hanging="567"/>
        <w:jc w:val="both"/>
        <w:rPr>
          <w:rFonts w:ascii="Calibri" w:hAnsi="Calibri"/>
          <w:sz w:val="22"/>
          <w:szCs w:val="22"/>
        </w:rPr>
      </w:pPr>
      <w:r w:rsidRPr="00663DC4">
        <w:rPr>
          <w:sz w:val="22"/>
          <w:szCs w:val="22"/>
        </w:rPr>
        <w:t xml:space="preserve">Předmětem této smlouvy je závazek prodávajícího dodat kupujícímu </w:t>
      </w:r>
      <w:r w:rsidR="00D11EAF" w:rsidRPr="00663DC4">
        <w:rPr>
          <w:color w:val="000000"/>
          <w:sz w:val="22"/>
          <w:szCs w:val="22"/>
        </w:rPr>
        <w:t xml:space="preserve">nový </w:t>
      </w:r>
      <w:r w:rsidR="00663DC4" w:rsidRPr="00663DC4">
        <w:rPr>
          <w:bCs/>
          <w:sz w:val="22"/>
          <w:szCs w:val="22"/>
        </w:rPr>
        <w:t>propalovací transformátor</w:t>
      </w:r>
      <w:r w:rsidR="00F54C41" w:rsidRPr="00663DC4">
        <w:rPr>
          <w:sz w:val="22"/>
          <w:szCs w:val="22"/>
        </w:rPr>
        <w:t xml:space="preserve">, </w:t>
      </w:r>
      <w:r w:rsidR="00602629" w:rsidRPr="00663DC4">
        <w:rPr>
          <w:sz w:val="22"/>
          <w:szCs w:val="22"/>
        </w:rPr>
        <w:t xml:space="preserve">blíže </w:t>
      </w:r>
      <w:r w:rsidR="00D11EAF" w:rsidRPr="00663DC4">
        <w:rPr>
          <w:sz w:val="22"/>
          <w:szCs w:val="22"/>
        </w:rPr>
        <w:t xml:space="preserve">je </w:t>
      </w:r>
      <w:r w:rsidR="00503A64" w:rsidRPr="00663DC4">
        <w:rPr>
          <w:sz w:val="22"/>
          <w:szCs w:val="22"/>
        </w:rPr>
        <w:t>specifikov</w:t>
      </w:r>
      <w:r w:rsidR="00663DC4" w:rsidRPr="00663DC4">
        <w:rPr>
          <w:sz w:val="22"/>
          <w:szCs w:val="22"/>
        </w:rPr>
        <w:t>a</w:t>
      </w:r>
      <w:r w:rsidR="00D11EAF" w:rsidRPr="00663DC4">
        <w:rPr>
          <w:sz w:val="22"/>
          <w:szCs w:val="22"/>
        </w:rPr>
        <w:t>n</w:t>
      </w:r>
      <w:r w:rsidR="00663DC4" w:rsidRPr="00663DC4">
        <w:rPr>
          <w:sz w:val="22"/>
          <w:szCs w:val="22"/>
        </w:rPr>
        <w:t>ý</w:t>
      </w:r>
      <w:r w:rsidR="00503A64" w:rsidRPr="00663DC4">
        <w:rPr>
          <w:sz w:val="22"/>
          <w:szCs w:val="22"/>
        </w:rPr>
        <w:t xml:space="preserve"> v</w:t>
      </w:r>
      <w:r w:rsidR="00D11EAF" w:rsidRPr="00663DC4">
        <w:rPr>
          <w:sz w:val="22"/>
          <w:szCs w:val="22"/>
        </w:rPr>
        <w:t>e formuláři pro podání nabídky</w:t>
      </w:r>
      <w:r w:rsidR="00503A64" w:rsidRPr="00663DC4">
        <w:rPr>
          <w:sz w:val="22"/>
          <w:szCs w:val="22"/>
        </w:rPr>
        <w:t xml:space="preserve">, který je </w:t>
      </w:r>
      <w:r w:rsidR="00F54C41" w:rsidRPr="00663DC4">
        <w:rPr>
          <w:sz w:val="22"/>
          <w:szCs w:val="22"/>
        </w:rPr>
        <w:t xml:space="preserve">obsažen </w:t>
      </w:r>
      <w:r w:rsidRPr="00663DC4">
        <w:rPr>
          <w:sz w:val="22"/>
          <w:szCs w:val="22"/>
        </w:rPr>
        <w:t>v</w:t>
      </w:r>
      <w:r w:rsidR="00966E1B" w:rsidRPr="00663DC4">
        <w:rPr>
          <w:sz w:val="22"/>
          <w:szCs w:val="22"/>
        </w:rPr>
        <w:t xml:space="preserve"> zadávacích podmínkách </w:t>
      </w:r>
      <w:r w:rsidR="00606AEF" w:rsidRPr="00663DC4">
        <w:rPr>
          <w:sz w:val="22"/>
          <w:szCs w:val="22"/>
        </w:rPr>
        <w:t xml:space="preserve">veřejné </w:t>
      </w:r>
      <w:r w:rsidR="00966E1B" w:rsidRPr="00663DC4">
        <w:rPr>
          <w:sz w:val="22"/>
          <w:szCs w:val="22"/>
        </w:rPr>
        <w:t>zakáz</w:t>
      </w:r>
      <w:r w:rsidR="00F54C41" w:rsidRPr="00663DC4">
        <w:rPr>
          <w:sz w:val="22"/>
          <w:szCs w:val="22"/>
        </w:rPr>
        <w:t>ky</w:t>
      </w:r>
      <w:r w:rsidR="004B4F36" w:rsidRPr="00663DC4">
        <w:rPr>
          <w:sz w:val="22"/>
          <w:szCs w:val="22"/>
        </w:rPr>
        <w:t xml:space="preserve"> a </w:t>
      </w:r>
      <w:r w:rsidR="00CF3996" w:rsidRPr="00663DC4">
        <w:rPr>
          <w:sz w:val="22"/>
          <w:szCs w:val="22"/>
        </w:rPr>
        <w:t xml:space="preserve">oceněný </w:t>
      </w:r>
      <w:r w:rsidR="004B4F36" w:rsidRPr="00663DC4">
        <w:rPr>
          <w:sz w:val="22"/>
          <w:szCs w:val="22"/>
        </w:rPr>
        <w:t>uveden v p</w:t>
      </w:r>
      <w:r w:rsidR="00CF3996" w:rsidRPr="00663DC4">
        <w:rPr>
          <w:sz w:val="22"/>
          <w:szCs w:val="22"/>
        </w:rPr>
        <w:t>říloze</w:t>
      </w:r>
      <w:r w:rsidR="004B4F36" w:rsidRPr="00663DC4">
        <w:rPr>
          <w:sz w:val="22"/>
          <w:szCs w:val="22"/>
        </w:rPr>
        <w:t xml:space="preserve"> k této smlouvě</w:t>
      </w:r>
      <w:r w:rsidR="00503A64" w:rsidRPr="00663DC4">
        <w:rPr>
          <w:sz w:val="22"/>
          <w:szCs w:val="22"/>
        </w:rPr>
        <w:t xml:space="preserve"> </w:t>
      </w:r>
      <w:r w:rsidRPr="00663DC4">
        <w:rPr>
          <w:sz w:val="22"/>
          <w:szCs w:val="22"/>
        </w:rPr>
        <w:t>(dále jen „zboží“)</w:t>
      </w:r>
      <w:r w:rsidR="00602629" w:rsidRPr="00663DC4">
        <w:rPr>
          <w:sz w:val="22"/>
          <w:szCs w:val="22"/>
        </w:rPr>
        <w:t>, v </w:t>
      </w:r>
      <w:r w:rsidR="00E06648" w:rsidRPr="00663DC4">
        <w:rPr>
          <w:sz w:val="22"/>
          <w:szCs w:val="22"/>
        </w:rPr>
        <w:t>rozsahu</w:t>
      </w:r>
      <w:r w:rsidR="00E06648" w:rsidRPr="00D11EAF">
        <w:rPr>
          <w:sz w:val="22"/>
          <w:szCs w:val="22"/>
        </w:rPr>
        <w:t xml:space="preserve"> nabídky prodávajícího a </w:t>
      </w:r>
      <w:r w:rsidR="00602629" w:rsidRPr="00D11EAF">
        <w:rPr>
          <w:sz w:val="22"/>
          <w:szCs w:val="22"/>
        </w:rPr>
        <w:t>v souladu s podmínkami uvedenými v této smlouvě, event. jejich přílohách a součástech,</w:t>
      </w:r>
      <w:r w:rsidR="00E06648" w:rsidRPr="00D11EAF">
        <w:rPr>
          <w:sz w:val="22"/>
          <w:szCs w:val="22"/>
        </w:rPr>
        <w:t xml:space="preserve"> a </w:t>
      </w:r>
      <w:r w:rsidR="00B91C8D" w:rsidRPr="00D11EAF">
        <w:rPr>
          <w:sz w:val="22"/>
          <w:szCs w:val="22"/>
        </w:rPr>
        <w:t xml:space="preserve">umožnit kupujícímu </w:t>
      </w:r>
      <w:r w:rsidRPr="00D11EAF">
        <w:rPr>
          <w:sz w:val="22"/>
          <w:szCs w:val="22"/>
        </w:rPr>
        <w:t>na</w:t>
      </w:r>
      <w:r w:rsidR="00B91C8D" w:rsidRPr="00D11EAF">
        <w:rPr>
          <w:sz w:val="22"/>
          <w:szCs w:val="22"/>
        </w:rPr>
        <w:t>být</w:t>
      </w:r>
      <w:r w:rsidRPr="00D11EAF">
        <w:rPr>
          <w:sz w:val="22"/>
          <w:szCs w:val="22"/>
        </w:rPr>
        <w:t xml:space="preserve"> vlastnické právo k tomuto zboží. </w:t>
      </w:r>
      <w:r w:rsidR="009B15C0" w:rsidRPr="00D11EAF">
        <w:rPr>
          <w:sz w:val="22"/>
          <w:szCs w:val="22"/>
        </w:rPr>
        <w:t xml:space="preserve">Součástí </w:t>
      </w:r>
      <w:r w:rsidR="00E06648" w:rsidRPr="00D11EAF">
        <w:rPr>
          <w:sz w:val="22"/>
          <w:szCs w:val="22"/>
        </w:rPr>
        <w:t>předmětu smlo</w:t>
      </w:r>
      <w:r w:rsidR="004E28D2" w:rsidRPr="00D11EAF">
        <w:rPr>
          <w:sz w:val="22"/>
          <w:szCs w:val="22"/>
        </w:rPr>
        <w:t xml:space="preserve">uvy je </w:t>
      </w:r>
      <w:r w:rsidR="004E28D2" w:rsidRPr="00273FFC">
        <w:rPr>
          <w:sz w:val="22"/>
          <w:szCs w:val="22"/>
        </w:rPr>
        <w:t>rovněž zaškolení obsluhy</w:t>
      </w:r>
      <w:r w:rsidR="000D25CB" w:rsidRPr="00D11EAF">
        <w:rPr>
          <w:sz w:val="22"/>
          <w:szCs w:val="22"/>
        </w:rPr>
        <w:t xml:space="preserve"> a</w:t>
      </w:r>
      <w:r w:rsidR="004E28D2" w:rsidRPr="00D11EAF">
        <w:rPr>
          <w:sz w:val="22"/>
          <w:szCs w:val="22"/>
        </w:rPr>
        <w:t xml:space="preserve"> </w:t>
      </w:r>
      <w:r w:rsidR="00E06648" w:rsidRPr="00D11EAF">
        <w:rPr>
          <w:sz w:val="22"/>
          <w:szCs w:val="22"/>
        </w:rPr>
        <w:t>předání technické dokumentace v rozsahu stanoveném v zadávacích podmínkách k veřejné zakázce.</w:t>
      </w:r>
    </w:p>
    <w:p w:rsidR="00606AEF" w:rsidRPr="00732C2B" w:rsidRDefault="00606AEF" w:rsidP="00C52FEF">
      <w:pPr>
        <w:numPr>
          <w:ilvl w:val="0"/>
          <w:numId w:val="2"/>
        </w:numPr>
        <w:tabs>
          <w:tab w:val="clear" w:pos="360"/>
        </w:tabs>
        <w:spacing w:before="120"/>
        <w:ind w:left="567" w:hanging="567"/>
        <w:jc w:val="both"/>
        <w:rPr>
          <w:sz w:val="22"/>
        </w:rPr>
      </w:pPr>
      <w:r w:rsidRPr="00732C2B">
        <w:rPr>
          <w:sz w:val="22"/>
        </w:rPr>
        <w:t>Kupující se zavazuje dodané zboží odpovídající této smlouvě převzít a zapla</w:t>
      </w:r>
      <w:r w:rsidR="00C52FEF" w:rsidRPr="00732C2B">
        <w:rPr>
          <w:sz w:val="22"/>
        </w:rPr>
        <w:t>tit za něj kupní cenu dle čl. IV</w:t>
      </w:r>
      <w:r w:rsidRPr="00732C2B">
        <w:rPr>
          <w:sz w:val="22"/>
        </w:rPr>
        <w:t>. této smlouvy.</w:t>
      </w:r>
    </w:p>
    <w:p w:rsidR="00C52FEF" w:rsidRPr="00E81362" w:rsidRDefault="00C52FEF" w:rsidP="00C52FEF">
      <w:pPr>
        <w:pStyle w:val="Nadpis1"/>
        <w:rPr>
          <w:szCs w:val="24"/>
        </w:rPr>
      </w:pPr>
      <w:r w:rsidRPr="00E81362">
        <w:rPr>
          <w:szCs w:val="24"/>
        </w:rPr>
        <w:t xml:space="preserve">Čl. IV.  </w:t>
      </w:r>
    </w:p>
    <w:p w:rsidR="00C52FEF" w:rsidRPr="00E81362" w:rsidRDefault="00C52FEF" w:rsidP="00CF40A5">
      <w:pPr>
        <w:pStyle w:val="Nadpis1"/>
        <w:rPr>
          <w:szCs w:val="24"/>
        </w:rPr>
      </w:pPr>
      <w:r w:rsidRPr="00E81362">
        <w:rPr>
          <w:szCs w:val="24"/>
        </w:rPr>
        <w:t>Kupní cena</w:t>
      </w:r>
    </w:p>
    <w:p w:rsidR="005817B1" w:rsidRDefault="005817B1" w:rsidP="00CF40A5">
      <w:pPr>
        <w:pStyle w:val="Odstavecseseznamem"/>
        <w:ind w:left="0"/>
        <w:jc w:val="both"/>
        <w:rPr>
          <w:b/>
          <w:sz w:val="22"/>
        </w:rPr>
      </w:pPr>
    </w:p>
    <w:p w:rsidR="005817B1" w:rsidRPr="00F328DA" w:rsidRDefault="00C52FEF" w:rsidP="00CF40A5">
      <w:pPr>
        <w:pStyle w:val="Odstavecseseznamem"/>
        <w:numPr>
          <w:ilvl w:val="0"/>
          <w:numId w:val="41"/>
        </w:numPr>
        <w:tabs>
          <w:tab w:val="clear" w:pos="720"/>
        </w:tabs>
        <w:ind w:left="567" w:hanging="567"/>
        <w:jc w:val="both"/>
        <w:rPr>
          <w:sz w:val="22"/>
          <w:szCs w:val="22"/>
        </w:rPr>
      </w:pPr>
      <w:r w:rsidRPr="003F0DC9">
        <w:rPr>
          <w:sz w:val="22"/>
        </w:rPr>
        <w:t xml:space="preserve">Cena za </w:t>
      </w:r>
      <w:r w:rsidRPr="00F328DA">
        <w:rPr>
          <w:sz w:val="22"/>
        </w:rPr>
        <w:t xml:space="preserve">dodané zboží se sjednává dohodou v souladu s ustanovením zák. č. 526/1990 Sb., </w:t>
      </w:r>
      <w:r w:rsidR="005817B1" w:rsidRPr="00F328DA">
        <w:rPr>
          <w:sz w:val="22"/>
        </w:rPr>
        <w:br/>
        <w:t xml:space="preserve">o cenách, ve </w:t>
      </w:r>
      <w:r w:rsidRPr="00F328DA">
        <w:rPr>
          <w:sz w:val="22"/>
        </w:rPr>
        <w:t>znění</w:t>
      </w:r>
      <w:r w:rsidR="005817B1" w:rsidRPr="00F328DA">
        <w:rPr>
          <w:sz w:val="22"/>
        </w:rPr>
        <w:t xml:space="preserve"> pozdějších předpisů</w:t>
      </w:r>
      <w:r w:rsidRPr="00F328DA">
        <w:rPr>
          <w:sz w:val="22"/>
        </w:rPr>
        <w:t xml:space="preserve">, odpovídá </w:t>
      </w:r>
      <w:r w:rsidR="005817B1" w:rsidRPr="00F328DA">
        <w:rPr>
          <w:sz w:val="22"/>
        </w:rPr>
        <w:t xml:space="preserve">nabídce prodávajícího, </w:t>
      </w:r>
      <w:r w:rsidRPr="00F328DA">
        <w:rPr>
          <w:sz w:val="22"/>
        </w:rPr>
        <w:t>která byla kupujícím vyhodnocena jako nejvýhodnější</w:t>
      </w:r>
      <w:r w:rsidR="005817B1" w:rsidRPr="00F328DA">
        <w:rPr>
          <w:sz w:val="22"/>
        </w:rPr>
        <w:t xml:space="preserve">. </w:t>
      </w:r>
    </w:p>
    <w:p w:rsidR="005817B1" w:rsidRPr="00F328DA" w:rsidRDefault="005817B1" w:rsidP="005817B1">
      <w:pPr>
        <w:pStyle w:val="Odstavecseseznamem"/>
        <w:spacing w:before="120"/>
        <w:ind w:left="540" w:hanging="540"/>
        <w:jc w:val="both"/>
        <w:rPr>
          <w:sz w:val="22"/>
          <w:szCs w:val="22"/>
        </w:rPr>
      </w:pPr>
    </w:p>
    <w:p w:rsidR="005817B1" w:rsidRPr="00F328DA" w:rsidRDefault="005817B1" w:rsidP="005817B1">
      <w:pPr>
        <w:pStyle w:val="Odstavecseseznamem"/>
        <w:spacing w:before="120"/>
        <w:ind w:left="540" w:hanging="540"/>
        <w:jc w:val="center"/>
        <w:rPr>
          <w:sz w:val="22"/>
          <w:szCs w:val="22"/>
        </w:rPr>
      </w:pPr>
      <w:r w:rsidRPr="00F328DA">
        <w:rPr>
          <w:sz w:val="22"/>
          <w:szCs w:val="22"/>
        </w:rPr>
        <w:t xml:space="preserve">Kupní cena činí </w:t>
      </w:r>
      <w:r w:rsidR="00924B52">
        <w:rPr>
          <w:b/>
          <w:sz w:val="22"/>
          <w:szCs w:val="22"/>
        </w:rPr>
        <w:t>355 110,00</w:t>
      </w:r>
      <w:r w:rsidRPr="00F328DA">
        <w:rPr>
          <w:b/>
          <w:sz w:val="22"/>
          <w:szCs w:val="22"/>
        </w:rPr>
        <w:t xml:space="preserve"> Kč bez DPH</w:t>
      </w:r>
      <w:r w:rsidRPr="00F328DA">
        <w:rPr>
          <w:sz w:val="22"/>
          <w:szCs w:val="22"/>
        </w:rPr>
        <w:t>.</w:t>
      </w:r>
    </w:p>
    <w:p w:rsidR="005817B1" w:rsidRPr="00F328DA" w:rsidRDefault="005817B1" w:rsidP="005817B1">
      <w:pPr>
        <w:pStyle w:val="Odstavecseseznamem"/>
        <w:spacing w:before="120"/>
        <w:ind w:left="540" w:hanging="540"/>
        <w:rPr>
          <w:sz w:val="22"/>
          <w:szCs w:val="22"/>
        </w:rPr>
      </w:pPr>
    </w:p>
    <w:p w:rsidR="005817B1" w:rsidRPr="00F328DA" w:rsidRDefault="005817B1" w:rsidP="00E06648">
      <w:pPr>
        <w:pStyle w:val="Odstavecseseznamem"/>
        <w:spacing w:before="120"/>
        <w:ind w:left="539" w:hanging="540"/>
        <w:jc w:val="both"/>
        <w:rPr>
          <w:sz w:val="22"/>
          <w:szCs w:val="22"/>
        </w:rPr>
      </w:pPr>
      <w:r w:rsidRPr="00F328DA">
        <w:tab/>
      </w:r>
      <w:r w:rsidR="00BB21B7" w:rsidRPr="00F328DA">
        <w:rPr>
          <w:sz w:val="22"/>
          <w:szCs w:val="22"/>
        </w:rPr>
        <w:t>Prodávající prohlašuje, že kupní cena je cenou maximální</w:t>
      </w:r>
      <w:r w:rsidR="0057192D" w:rsidRPr="00F328DA">
        <w:rPr>
          <w:sz w:val="22"/>
          <w:szCs w:val="22"/>
        </w:rPr>
        <w:t xml:space="preserve">, kterou lze změnit jen za podmínek stanovených ve smlouvě, </w:t>
      </w:r>
      <w:r w:rsidR="00BB21B7" w:rsidRPr="00F328DA">
        <w:rPr>
          <w:sz w:val="22"/>
          <w:szCs w:val="22"/>
        </w:rPr>
        <w:t xml:space="preserve">a zahrnuje veškeré, v době uzavření této smlouvy předpokládané </w:t>
      </w:r>
      <w:r w:rsidR="0057192D" w:rsidRPr="00F328DA">
        <w:rPr>
          <w:sz w:val="22"/>
          <w:szCs w:val="22"/>
        </w:rPr>
        <w:br/>
      </w:r>
      <w:r w:rsidR="00BB21B7" w:rsidRPr="00F328DA">
        <w:rPr>
          <w:sz w:val="22"/>
          <w:szCs w:val="22"/>
        </w:rPr>
        <w:t>i nepředpokládané náklady spojené</w:t>
      </w:r>
      <w:r w:rsidR="00E06648" w:rsidRPr="00F328DA">
        <w:rPr>
          <w:sz w:val="22"/>
          <w:szCs w:val="22"/>
        </w:rPr>
        <w:t xml:space="preserve"> s plněním předmětu smlouvy, zejména</w:t>
      </w:r>
      <w:r w:rsidR="00BB21B7" w:rsidRPr="00F328DA">
        <w:rPr>
          <w:sz w:val="22"/>
          <w:szCs w:val="22"/>
        </w:rPr>
        <w:t xml:space="preserve"> s dodávkou zboží, náklady na dopravu zboží do místa plnění, nákl</w:t>
      </w:r>
      <w:r w:rsidR="0057192D" w:rsidRPr="00F328DA">
        <w:rPr>
          <w:sz w:val="22"/>
          <w:szCs w:val="22"/>
        </w:rPr>
        <w:t>ady na balení a pojištění zboží</w:t>
      </w:r>
      <w:r w:rsidR="00BB21B7" w:rsidRPr="00F328DA">
        <w:rPr>
          <w:sz w:val="22"/>
          <w:szCs w:val="22"/>
        </w:rPr>
        <w:t>.</w:t>
      </w:r>
      <w:r w:rsidR="009B15C0" w:rsidRPr="00F328DA">
        <w:rPr>
          <w:sz w:val="22"/>
          <w:szCs w:val="22"/>
        </w:rPr>
        <w:t xml:space="preserve"> Součástí kupní ceny je rovněž zaškolení obsluhy.</w:t>
      </w:r>
    </w:p>
    <w:p w:rsidR="00C52FEF" w:rsidRDefault="00C52FEF" w:rsidP="00A3509B">
      <w:pPr>
        <w:numPr>
          <w:ilvl w:val="0"/>
          <w:numId w:val="41"/>
        </w:numPr>
        <w:tabs>
          <w:tab w:val="clear" w:pos="720"/>
        </w:tabs>
        <w:spacing w:before="120"/>
        <w:ind w:left="567" w:hanging="567"/>
        <w:jc w:val="both"/>
        <w:rPr>
          <w:sz w:val="22"/>
        </w:rPr>
      </w:pPr>
      <w:r w:rsidRPr="00F328DA">
        <w:rPr>
          <w:sz w:val="22"/>
        </w:rPr>
        <w:t>K ceně bude připočtena</w:t>
      </w:r>
      <w:r w:rsidRPr="003F0DC9">
        <w:rPr>
          <w:sz w:val="22"/>
        </w:rPr>
        <w:t xml:space="preserve"> DPH v příslušné zákonné sazbě platné ke dni zdanitelného plnění.</w:t>
      </w:r>
    </w:p>
    <w:p w:rsidR="00A3509B" w:rsidRPr="00A3509B" w:rsidRDefault="00A3509B" w:rsidP="00A3509B">
      <w:pPr>
        <w:numPr>
          <w:ilvl w:val="0"/>
          <w:numId w:val="41"/>
        </w:numPr>
        <w:tabs>
          <w:tab w:val="clear" w:pos="720"/>
        </w:tabs>
        <w:spacing w:before="120"/>
        <w:ind w:left="567" w:hanging="567"/>
        <w:jc w:val="both"/>
        <w:rPr>
          <w:sz w:val="22"/>
          <w:szCs w:val="22"/>
        </w:rPr>
      </w:pPr>
      <w:r w:rsidRPr="00A3509B">
        <w:rPr>
          <w:sz w:val="22"/>
          <w:szCs w:val="22"/>
        </w:rPr>
        <w:t>Smluvní strany se do</w:t>
      </w:r>
      <w:r>
        <w:rPr>
          <w:sz w:val="22"/>
          <w:szCs w:val="22"/>
        </w:rPr>
        <w:t>hodly, že stane-li se prodávající</w:t>
      </w:r>
      <w:r w:rsidRPr="00A3509B">
        <w:rPr>
          <w:sz w:val="22"/>
          <w:szCs w:val="22"/>
        </w:rPr>
        <w:t xml:space="preserve"> nespolehlivým plátcem nebo faktura </w:t>
      </w:r>
      <w:r>
        <w:rPr>
          <w:sz w:val="22"/>
          <w:szCs w:val="22"/>
        </w:rPr>
        <w:t xml:space="preserve">prodávajícího </w:t>
      </w:r>
      <w:r w:rsidRPr="00A3509B">
        <w:rPr>
          <w:sz w:val="22"/>
          <w:szCs w:val="22"/>
        </w:rPr>
        <w:t xml:space="preserve">bude obsahovat číslo bankovního účtu, na který má být plněno, aniž by bylo uvedeno ve veřejném registru spolehlivých účtů, je </w:t>
      </w:r>
      <w:r>
        <w:rPr>
          <w:sz w:val="22"/>
          <w:szCs w:val="22"/>
        </w:rPr>
        <w:t xml:space="preserve">kupující </w:t>
      </w:r>
      <w:r w:rsidRPr="00A3509B">
        <w:rPr>
          <w:sz w:val="22"/>
          <w:szCs w:val="22"/>
        </w:rPr>
        <w:t>oprávněn z finančního plnění uhradit daň z přidané hodnoty přímo místně a věcně přísl</w:t>
      </w:r>
      <w:r>
        <w:rPr>
          <w:sz w:val="22"/>
          <w:szCs w:val="22"/>
        </w:rPr>
        <w:t>ušnému správci daně prodávajícího</w:t>
      </w:r>
      <w:r w:rsidRPr="00A3509B">
        <w:rPr>
          <w:sz w:val="22"/>
          <w:szCs w:val="22"/>
        </w:rPr>
        <w:t>.</w:t>
      </w:r>
    </w:p>
    <w:p w:rsidR="00F54C41" w:rsidRPr="003F0DC9" w:rsidRDefault="00F54C41" w:rsidP="004E0209">
      <w:pPr>
        <w:jc w:val="both"/>
        <w:rPr>
          <w:sz w:val="22"/>
        </w:rPr>
      </w:pPr>
    </w:p>
    <w:p w:rsidR="00D11EAF" w:rsidRDefault="00D11EAF" w:rsidP="00C52FEF">
      <w:pPr>
        <w:jc w:val="center"/>
        <w:rPr>
          <w:b/>
          <w:sz w:val="24"/>
          <w:szCs w:val="24"/>
        </w:rPr>
      </w:pPr>
    </w:p>
    <w:p w:rsidR="00D11EAF" w:rsidRDefault="00D11EAF" w:rsidP="00C52FEF">
      <w:pPr>
        <w:jc w:val="center"/>
        <w:rPr>
          <w:b/>
          <w:sz w:val="24"/>
          <w:szCs w:val="24"/>
        </w:rPr>
      </w:pPr>
    </w:p>
    <w:p w:rsidR="00442453" w:rsidRPr="00732C2B" w:rsidRDefault="00E81362" w:rsidP="00C52FEF">
      <w:pPr>
        <w:jc w:val="center"/>
        <w:rPr>
          <w:b/>
          <w:sz w:val="24"/>
          <w:szCs w:val="24"/>
        </w:rPr>
      </w:pPr>
      <w:r w:rsidRPr="00732C2B">
        <w:rPr>
          <w:b/>
          <w:sz w:val="24"/>
          <w:szCs w:val="24"/>
        </w:rPr>
        <w:t xml:space="preserve">Čl. </w:t>
      </w:r>
      <w:r w:rsidR="00C52FEF" w:rsidRPr="00732C2B">
        <w:rPr>
          <w:b/>
          <w:sz w:val="24"/>
          <w:szCs w:val="24"/>
        </w:rPr>
        <w:t xml:space="preserve">V.  </w:t>
      </w:r>
    </w:p>
    <w:p w:rsidR="00C52FEF" w:rsidRPr="00732C2B" w:rsidRDefault="00C52FEF" w:rsidP="00442453">
      <w:pPr>
        <w:jc w:val="center"/>
        <w:rPr>
          <w:b/>
          <w:sz w:val="24"/>
          <w:szCs w:val="24"/>
        </w:rPr>
      </w:pPr>
      <w:r w:rsidRPr="00732C2B">
        <w:rPr>
          <w:b/>
          <w:sz w:val="24"/>
          <w:szCs w:val="24"/>
        </w:rPr>
        <w:t>Termín plnění</w:t>
      </w:r>
    </w:p>
    <w:p w:rsidR="00C52FEF" w:rsidRPr="00732C2B" w:rsidRDefault="00C52FEF" w:rsidP="00442453">
      <w:pPr>
        <w:jc w:val="center"/>
        <w:rPr>
          <w:b/>
          <w:sz w:val="22"/>
        </w:rPr>
      </w:pPr>
    </w:p>
    <w:p w:rsidR="00C52FEF" w:rsidRPr="00F328DA" w:rsidRDefault="00C52FEF" w:rsidP="00442453">
      <w:pPr>
        <w:numPr>
          <w:ilvl w:val="0"/>
          <w:numId w:val="4"/>
        </w:numPr>
        <w:tabs>
          <w:tab w:val="clear" w:pos="360"/>
        </w:tabs>
        <w:ind w:left="567" w:hanging="567"/>
        <w:jc w:val="both"/>
        <w:rPr>
          <w:sz w:val="22"/>
        </w:rPr>
      </w:pPr>
      <w:r w:rsidRPr="00732C2B">
        <w:rPr>
          <w:sz w:val="22"/>
        </w:rPr>
        <w:t xml:space="preserve">Prodávající je </w:t>
      </w:r>
      <w:r w:rsidRPr="00F328DA">
        <w:rPr>
          <w:sz w:val="22"/>
        </w:rPr>
        <w:t xml:space="preserve">povinen dodat kupujícímu zboží v termínu </w:t>
      </w:r>
      <w:r w:rsidR="000D25CB" w:rsidRPr="00F328DA">
        <w:rPr>
          <w:sz w:val="22"/>
        </w:rPr>
        <w:t xml:space="preserve">od </w:t>
      </w:r>
      <w:r w:rsidR="00D11EAF" w:rsidRPr="00F328DA">
        <w:rPr>
          <w:sz w:val="22"/>
        </w:rPr>
        <w:t>5. do 20</w:t>
      </w:r>
      <w:r w:rsidR="000D25CB" w:rsidRPr="00F328DA">
        <w:rPr>
          <w:sz w:val="22"/>
        </w:rPr>
        <w:t>.1</w:t>
      </w:r>
      <w:r w:rsidR="00D11EAF" w:rsidRPr="00F328DA">
        <w:rPr>
          <w:sz w:val="22"/>
        </w:rPr>
        <w:t>2</w:t>
      </w:r>
      <w:r w:rsidR="000D25CB" w:rsidRPr="00F328DA">
        <w:rPr>
          <w:sz w:val="22"/>
        </w:rPr>
        <w:t>.201</w:t>
      </w:r>
      <w:r w:rsidR="00E946D6">
        <w:rPr>
          <w:sz w:val="22"/>
        </w:rPr>
        <w:t>6</w:t>
      </w:r>
      <w:r w:rsidRPr="00F328DA">
        <w:rPr>
          <w:sz w:val="22"/>
        </w:rPr>
        <w:t>.</w:t>
      </w:r>
    </w:p>
    <w:p w:rsidR="00E81362" w:rsidRPr="00F328DA" w:rsidRDefault="00C52FEF" w:rsidP="00C52FEF">
      <w:pPr>
        <w:pStyle w:val="Nadpis1"/>
        <w:rPr>
          <w:szCs w:val="24"/>
        </w:rPr>
      </w:pPr>
      <w:r w:rsidRPr="00F328DA">
        <w:rPr>
          <w:szCs w:val="24"/>
        </w:rPr>
        <w:t>Čl. V</w:t>
      </w:r>
      <w:r w:rsidR="00E81362" w:rsidRPr="00F328DA">
        <w:rPr>
          <w:szCs w:val="24"/>
        </w:rPr>
        <w:t>I</w:t>
      </w:r>
      <w:r w:rsidRPr="00F328DA">
        <w:rPr>
          <w:szCs w:val="24"/>
        </w:rPr>
        <w:t xml:space="preserve">.  </w:t>
      </w:r>
    </w:p>
    <w:p w:rsidR="00C52FEF" w:rsidRPr="00F328DA" w:rsidRDefault="00C52FEF" w:rsidP="00442453">
      <w:pPr>
        <w:pStyle w:val="Nadpis1"/>
        <w:rPr>
          <w:szCs w:val="24"/>
        </w:rPr>
      </w:pPr>
      <w:r w:rsidRPr="00F328DA">
        <w:rPr>
          <w:szCs w:val="24"/>
        </w:rPr>
        <w:t>Místo plnění</w:t>
      </w:r>
    </w:p>
    <w:p w:rsidR="00442453" w:rsidRPr="00F328DA" w:rsidRDefault="00442453" w:rsidP="00442453"/>
    <w:p w:rsidR="004E28D2" w:rsidRPr="00F328DA" w:rsidRDefault="00C52FEF" w:rsidP="004E28D2">
      <w:pPr>
        <w:numPr>
          <w:ilvl w:val="0"/>
          <w:numId w:val="5"/>
        </w:numPr>
        <w:tabs>
          <w:tab w:val="clear" w:pos="360"/>
        </w:tabs>
        <w:ind w:left="567" w:hanging="567"/>
        <w:jc w:val="both"/>
        <w:rPr>
          <w:sz w:val="22"/>
        </w:rPr>
      </w:pPr>
      <w:r w:rsidRPr="00F328DA">
        <w:rPr>
          <w:sz w:val="22"/>
        </w:rPr>
        <w:t xml:space="preserve">Místem plnění je </w:t>
      </w:r>
      <w:r w:rsidR="004E28D2" w:rsidRPr="00F328DA">
        <w:rPr>
          <w:sz w:val="22"/>
        </w:rPr>
        <w:t xml:space="preserve">Správa železniční dopravní cesty, státní organizace, Oblastní </w:t>
      </w:r>
      <w:r w:rsidR="00267766" w:rsidRPr="00F328DA">
        <w:rPr>
          <w:sz w:val="22"/>
        </w:rPr>
        <w:t>ředitelství Ostrava, Skladištní 27</w:t>
      </w:r>
      <w:r w:rsidR="004E28D2" w:rsidRPr="00F328DA">
        <w:rPr>
          <w:sz w:val="22"/>
        </w:rPr>
        <w:t>, 702 00 Ostrava.</w:t>
      </w:r>
    </w:p>
    <w:p w:rsidR="00C52FEF" w:rsidRPr="00F328DA" w:rsidRDefault="00C52FEF" w:rsidP="004E28D2">
      <w:pPr>
        <w:ind w:left="567"/>
        <w:jc w:val="both"/>
        <w:rPr>
          <w:i/>
          <w:sz w:val="22"/>
        </w:rPr>
      </w:pPr>
    </w:p>
    <w:p w:rsidR="00C52FEF" w:rsidRPr="00732C2B" w:rsidRDefault="00C52FEF" w:rsidP="00442453">
      <w:pPr>
        <w:numPr>
          <w:ilvl w:val="0"/>
          <w:numId w:val="5"/>
        </w:numPr>
        <w:tabs>
          <w:tab w:val="clear" w:pos="360"/>
        </w:tabs>
        <w:spacing w:before="120"/>
        <w:ind w:left="567" w:hanging="567"/>
        <w:jc w:val="both"/>
        <w:rPr>
          <w:sz w:val="22"/>
        </w:rPr>
      </w:pPr>
      <w:r w:rsidRPr="00F328DA">
        <w:rPr>
          <w:sz w:val="22"/>
        </w:rPr>
        <w:t>Dopravu zboží do mís</w:t>
      </w:r>
      <w:r w:rsidR="00442453" w:rsidRPr="00F328DA">
        <w:rPr>
          <w:sz w:val="22"/>
        </w:rPr>
        <w:t>ta</w:t>
      </w:r>
      <w:r w:rsidR="00442453" w:rsidRPr="00732C2B">
        <w:rPr>
          <w:sz w:val="22"/>
        </w:rPr>
        <w:t xml:space="preserve"> plnění zajišťuje prodávající. </w:t>
      </w:r>
      <w:r w:rsidRPr="00732C2B">
        <w:rPr>
          <w:sz w:val="22"/>
        </w:rPr>
        <w:t>Cena za dopravu je z</w:t>
      </w:r>
      <w:r w:rsidR="00442453" w:rsidRPr="00732C2B">
        <w:rPr>
          <w:sz w:val="22"/>
        </w:rPr>
        <w:t xml:space="preserve">ahrnuta v kupní ceně </w:t>
      </w:r>
      <w:r w:rsidR="00442453" w:rsidRPr="00732C2B">
        <w:rPr>
          <w:sz w:val="22"/>
        </w:rPr>
        <w:br/>
        <w:t>dle čl. IV</w:t>
      </w:r>
      <w:r w:rsidRPr="00732C2B">
        <w:rPr>
          <w:sz w:val="22"/>
        </w:rPr>
        <w:t>.</w:t>
      </w:r>
      <w:r w:rsidR="00442453" w:rsidRPr="00732C2B">
        <w:rPr>
          <w:sz w:val="22"/>
        </w:rPr>
        <w:t xml:space="preserve"> této smlouvy.</w:t>
      </w:r>
    </w:p>
    <w:p w:rsidR="00C52FEF" w:rsidRPr="00732C2B" w:rsidRDefault="00C52FEF" w:rsidP="00817CEF">
      <w:pPr>
        <w:rPr>
          <w:b/>
          <w:sz w:val="22"/>
        </w:rPr>
      </w:pPr>
    </w:p>
    <w:p w:rsidR="00E81362" w:rsidRPr="00442453" w:rsidRDefault="00C52FEF" w:rsidP="00C52FEF">
      <w:pPr>
        <w:jc w:val="center"/>
        <w:rPr>
          <w:b/>
          <w:sz w:val="24"/>
          <w:szCs w:val="24"/>
        </w:rPr>
      </w:pPr>
      <w:r w:rsidRPr="00442453">
        <w:rPr>
          <w:b/>
          <w:sz w:val="24"/>
          <w:szCs w:val="24"/>
        </w:rPr>
        <w:t>Čl. VI</w:t>
      </w:r>
      <w:r w:rsidR="00E81362" w:rsidRPr="00442453">
        <w:rPr>
          <w:b/>
          <w:sz w:val="24"/>
          <w:szCs w:val="24"/>
        </w:rPr>
        <w:t>I</w:t>
      </w:r>
      <w:r w:rsidRPr="00442453">
        <w:rPr>
          <w:b/>
          <w:sz w:val="24"/>
          <w:szCs w:val="24"/>
        </w:rPr>
        <w:t xml:space="preserve">.  </w:t>
      </w:r>
    </w:p>
    <w:p w:rsidR="00C52FEF" w:rsidRPr="00442453" w:rsidRDefault="00C52FEF" w:rsidP="00C52FEF">
      <w:pPr>
        <w:jc w:val="center"/>
        <w:rPr>
          <w:b/>
          <w:sz w:val="24"/>
          <w:szCs w:val="24"/>
        </w:rPr>
      </w:pPr>
      <w:r w:rsidRPr="00442453">
        <w:rPr>
          <w:b/>
          <w:sz w:val="24"/>
          <w:szCs w:val="24"/>
        </w:rPr>
        <w:t>Nabytí vlastnického práva</w:t>
      </w:r>
    </w:p>
    <w:p w:rsidR="00C52FEF" w:rsidRPr="003F0DC9" w:rsidRDefault="00C52FEF" w:rsidP="00C52FEF">
      <w:pPr>
        <w:jc w:val="both"/>
        <w:rPr>
          <w:b/>
          <w:sz w:val="22"/>
        </w:rPr>
      </w:pPr>
    </w:p>
    <w:p w:rsidR="00C52FEF" w:rsidRPr="00817CEF" w:rsidRDefault="00C52FEF" w:rsidP="00C52FEF">
      <w:pPr>
        <w:numPr>
          <w:ilvl w:val="0"/>
          <w:numId w:val="19"/>
        </w:numPr>
        <w:tabs>
          <w:tab w:val="clear" w:pos="360"/>
        </w:tabs>
        <w:ind w:left="567" w:hanging="567"/>
        <w:jc w:val="both"/>
        <w:rPr>
          <w:i/>
          <w:sz w:val="22"/>
        </w:rPr>
      </w:pPr>
      <w:r w:rsidRPr="003F0DC9">
        <w:rPr>
          <w:sz w:val="22"/>
        </w:rPr>
        <w:t xml:space="preserve">Kupující </w:t>
      </w:r>
      <w:r w:rsidRPr="00091E8F">
        <w:rPr>
          <w:sz w:val="22"/>
        </w:rPr>
        <w:t xml:space="preserve">nabývá vlastnické právo ke zboží jeho převzetím a potvrzením dodacího listu osobou oprávněnou </w:t>
      </w:r>
      <w:r w:rsidRPr="00536313">
        <w:rPr>
          <w:sz w:val="22"/>
        </w:rPr>
        <w:t>dle čl. X</w:t>
      </w:r>
      <w:r w:rsidR="00536313" w:rsidRPr="00536313">
        <w:rPr>
          <w:sz w:val="22"/>
        </w:rPr>
        <w:t>I</w:t>
      </w:r>
      <w:r w:rsidRPr="00536313">
        <w:rPr>
          <w:sz w:val="22"/>
        </w:rPr>
        <w:t>.</w:t>
      </w:r>
      <w:r w:rsidR="00536313" w:rsidRPr="00536313">
        <w:rPr>
          <w:sz w:val="22"/>
        </w:rPr>
        <w:t>,</w:t>
      </w:r>
      <w:r w:rsidRPr="00536313">
        <w:rPr>
          <w:sz w:val="22"/>
        </w:rPr>
        <w:t xml:space="preserve"> odst. 2.</w:t>
      </w:r>
      <w:r w:rsidR="00442453" w:rsidRPr="00536313">
        <w:rPr>
          <w:sz w:val="22"/>
        </w:rPr>
        <w:t xml:space="preserve"> této smlouvy.</w:t>
      </w:r>
    </w:p>
    <w:p w:rsidR="00C52FEF" w:rsidRPr="003F0DC9" w:rsidRDefault="00C52FEF" w:rsidP="00C52FEF">
      <w:pPr>
        <w:jc w:val="both"/>
        <w:rPr>
          <w:sz w:val="22"/>
        </w:rPr>
      </w:pPr>
    </w:p>
    <w:p w:rsidR="00E81362" w:rsidRPr="00442453" w:rsidRDefault="00C52FEF" w:rsidP="00C52FEF">
      <w:pPr>
        <w:jc w:val="center"/>
        <w:rPr>
          <w:b/>
          <w:sz w:val="24"/>
          <w:szCs w:val="24"/>
        </w:rPr>
      </w:pPr>
      <w:r w:rsidRPr="00442453">
        <w:rPr>
          <w:b/>
          <w:sz w:val="24"/>
          <w:szCs w:val="24"/>
        </w:rPr>
        <w:t>Čl. VII</w:t>
      </w:r>
      <w:r w:rsidR="00E81362" w:rsidRPr="00442453">
        <w:rPr>
          <w:b/>
          <w:sz w:val="24"/>
          <w:szCs w:val="24"/>
        </w:rPr>
        <w:t>I.</w:t>
      </w:r>
    </w:p>
    <w:p w:rsidR="00C52FEF" w:rsidRPr="00442453" w:rsidRDefault="00C52FEF" w:rsidP="00C52FEF">
      <w:pPr>
        <w:jc w:val="center"/>
        <w:rPr>
          <w:b/>
          <w:sz w:val="24"/>
          <w:szCs w:val="24"/>
        </w:rPr>
      </w:pPr>
      <w:r w:rsidRPr="00442453">
        <w:rPr>
          <w:b/>
          <w:sz w:val="24"/>
          <w:szCs w:val="24"/>
        </w:rPr>
        <w:t>Balení</w:t>
      </w:r>
    </w:p>
    <w:p w:rsidR="00C52FEF" w:rsidRPr="003F0DC9" w:rsidRDefault="00C52FEF" w:rsidP="00C52FEF">
      <w:pPr>
        <w:jc w:val="center"/>
        <w:rPr>
          <w:b/>
          <w:sz w:val="22"/>
        </w:rPr>
      </w:pPr>
    </w:p>
    <w:p w:rsidR="00C52FEF" w:rsidRPr="00817CEF" w:rsidRDefault="00C52FEF" w:rsidP="00817CEF">
      <w:pPr>
        <w:numPr>
          <w:ilvl w:val="0"/>
          <w:numId w:val="28"/>
        </w:numPr>
        <w:ind w:left="567" w:hanging="567"/>
        <w:jc w:val="both"/>
        <w:rPr>
          <w:b/>
          <w:sz w:val="22"/>
        </w:rPr>
      </w:pPr>
      <w:r w:rsidRPr="003F0DC9">
        <w:rPr>
          <w:sz w:val="22"/>
        </w:rPr>
        <w:t xml:space="preserve">Zboží musí být zabaleno </w:t>
      </w:r>
      <w:r w:rsidR="00F02527">
        <w:rPr>
          <w:sz w:val="22"/>
        </w:rPr>
        <w:t>způsobem potřebným pro uchování zboží a jeho ochranu</w:t>
      </w:r>
      <w:r w:rsidR="00D04883">
        <w:rPr>
          <w:sz w:val="22"/>
        </w:rPr>
        <w:t xml:space="preserve"> proti poškození, </w:t>
      </w:r>
      <w:r w:rsidR="00D04883" w:rsidRPr="003F0DC9">
        <w:rPr>
          <w:sz w:val="22"/>
        </w:rPr>
        <w:t>zničení či znehodnocení</w:t>
      </w:r>
      <w:r w:rsidR="0034631A">
        <w:rPr>
          <w:sz w:val="22"/>
        </w:rPr>
        <w:t>,</w:t>
      </w:r>
      <w:r w:rsidR="00D04883" w:rsidRPr="003F0DC9">
        <w:rPr>
          <w:sz w:val="22"/>
        </w:rPr>
        <w:t xml:space="preserve"> </w:t>
      </w:r>
      <w:r w:rsidR="00817CEF">
        <w:rPr>
          <w:sz w:val="22"/>
        </w:rPr>
        <w:t xml:space="preserve">a </w:t>
      </w:r>
      <w:r w:rsidR="00F02527">
        <w:rPr>
          <w:sz w:val="22"/>
        </w:rPr>
        <w:t xml:space="preserve">aby </w:t>
      </w:r>
      <w:r w:rsidRPr="003F0DC9">
        <w:rPr>
          <w:sz w:val="22"/>
        </w:rPr>
        <w:t xml:space="preserve">byla </w:t>
      </w:r>
      <w:r w:rsidR="00F02527">
        <w:rPr>
          <w:sz w:val="22"/>
        </w:rPr>
        <w:t xml:space="preserve">současně </w:t>
      </w:r>
      <w:r w:rsidRPr="003F0DC9">
        <w:rPr>
          <w:sz w:val="22"/>
        </w:rPr>
        <w:t>u</w:t>
      </w:r>
      <w:r w:rsidR="00F02527">
        <w:rPr>
          <w:sz w:val="22"/>
        </w:rPr>
        <w:t>možněna</w:t>
      </w:r>
      <w:r w:rsidRPr="003F0DC9">
        <w:rPr>
          <w:sz w:val="22"/>
        </w:rPr>
        <w:t xml:space="preserve"> manipulace</w:t>
      </w:r>
      <w:r w:rsidR="00F02527">
        <w:rPr>
          <w:sz w:val="22"/>
        </w:rPr>
        <w:t xml:space="preserve"> se zbožím</w:t>
      </w:r>
      <w:r w:rsidRPr="003F0DC9">
        <w:rPr>
          <w:sz w:val="22"/>
        </w:rPr>
        <w:t>.</w:t>
      </w:r>
    </w:p>
    <w:p w:rsidR="00C52FEF" w:rsidRPr="003F0DC9" w:rsidRDefault="00C52FEF" w:rsidP="00C52FEF">
      <w:pPr>
        <w:jc w:val="both"/>
        <w:rPr>
          <w:b/>
          <w:sz w:val="22"/>
        </w:rPr>
      </w:pPr>
    </w:p>
    <w:p w:rsidR="00E81362" w:rsidRPr="00442453" w:rsidRDefault="00E81362" w:rsidP="00C52FEF">
      <w:pPr>
        <w:pStyle w:val="Nadpis1"/>
        <w:rPr>
          <w:szCs w:val="24"/>
        </w:rPr>
      </w:pPr>
      <w:r w:rsidRPr="00442453">
        <w:rPr>
          <w:szCs w:val="24"/>
        </w:rPr>
        <w:t>Čl. IX</w:t>
      </w:r>
      <w:r w:rsidR="00C52FEF" w:rsidRPr="00442453">
        <w:rPr>
          <w:szCs w:val="24"/>
        </w:rPr>
        <w:t xml:space="preserve">.  </w:t>
      </w:r>
    </w:p>
    <w:p w:rsidR="00C52FEF" w:rsidRPr="00442453" w:rsidRDefault="00C52FEF" w:rsidP="00C52FEF">
      <w:pPr>
        <w:pStyle w:val="Nadpis1"/>
        <w:rPr>
          <w:szCs w:val="24"/>
        </w:rPr>
      </w:pPr>
      <w:r w:rsidRPr="00442453">
        <w:rPr>
          <w:szCs w:val="24"/>
        </w:rPr>
        <w:t>Nebezpečí škody na zboží</w:t>
      </w:r>
    </w:p>
    <w:p w:rsidR="00C52FEF" w:rsidRPr="003F0DC9" w:rsidRDefault="00C52FEF" w:rsidP="00091E8F">
      <w:pPr>
        <w:jc w:val="both"/>
        <w:rPr>
          <w:sz w:val="22"/>
        </w:rPr>
      </w:pPr>
    </w:p>
    <w:p w:rsidR="00C52FEF" w:rsidRPr="003F0DC9" w:rsidRDefault="00C52FEF" w:rsidP="00091E8F">
      <w:pPr>
        <w:ind w:left="567" w:hanging="567"/>
        <w:jc w:val="both"/>
        <w:rPr>
          <w:sz w:val="22"/>
        </w:rPr>
      </w:pPr>
      <w:r w:rsidRPr="00442453">
        <w:rPr>
          <w:sz w:val="22"/>
        </w:rPr>
        <w:t>1.</w:t>
      </w:r>
      <w:r w:rsidRPr="003F0DC9">
        <w:rPr>
          <w:sz w:val="22"/>
        </w:rPr>
        <w:tab/>
        <w:t xml:space="preserve">Nebezpečí škody na zboží (tj. ztráty, poškození, zničení či znehodnocení) přechází </w:t>
      </w:r>
      <w:r w:rsidR="005A3C79">
        <w:rPr>
          <w:sz w:val="22"/>
        </w:rPr>
        <w:br/>
      </w:r>
      <w:r w:rsidRPr="003F0DC9">
        <w:rPr>
          <w:sz w:val="22"/>
        </w:rPr>
        <w:t xml:space="preserve">na kupujícího </w:t>
      </w:r>
      <w:r w:rsidR="00F02527" w:rsidRPr="003F0DC9">
        <w:rPr>
          <w:sz w:val="22"/>
        </w:rPr>
        <w:t>v okamžiku, kdy převezme zboží od prodávajícího.</w:t>
      </w:r>
    </w:p>
    <w:p w:rsidR="00C52FEF" w:rsidRPr="003F0DC9" w:rsidRDefault="00C52FEF" w:rsidP="00C52FEF">
      <w:pPr>
        <w:rPr>
          <w:b/>
          <w:sz w:val="22"/>
        </w:rPr>
      </w:pPr>
    </w:p>
    <w:p w:rsidR="00E81362" w:rsidRPr="00442453" w:rsidRDefault="00E81362" w:rsidP="00C52FEF">
      <w:pPr>
        <w:pStyle w:val="Nadpis1"/>
        <w:rPr>
          <w:szCs w:val="24"/>
        </w:rPr>
      </w:pPr>
      <w:r w:rsidRPr="00442453">
        <w:rPr>
          <w:szCs w:val="24"/>
        </w:rPr>
        <w:t xml:space="preserve">Čl. </w:t>
      </w:r>
      <w:r w:rsidR="00C52FEF" w:rsidRPr="00442453">
        <w:rPr>
          <w:szCs w:val="24"/>
        </w:rPr>
        <w:t xml:space="preserve">X.  </w:t>
      </w:r>
    </w:p>
    <w:p w:rsidR="00C52FEF" w:rsidRPr="00442453" w:rsidRDefault="00C52FEF" w:rsidP="00091E8F">
      <w:pPr>
        <w:pStyle w:val="Nadpis1"/>
        <w:rPr>
          <w:szCs w:val="24"/>
        </w:rPr>
      </w:pPr>
      <w:r w:rsidRPr="00442453">
        <w:rPr>
          <w:szCs w:val="24"/>
        </w:rPr>
        <w:t>Platební podmínky</w:t>
      </w:r>
    </w:p>
    <w:p w:rsidR="00C52FEF" w:rsidRDefault="00C52FEF" w:rsidP="00091E8F">
      <w:pPr>
        <w:jc w:val="center"/>
        <w:rPr>
          <w:b/>
          <w:sz w:val="22"/>
        </w:rPr>
      </w:pPr>
    </w:p>
    <w:p w:rsidR="004E0209" w:rsidRDefault="004E0209" w:rsidP="00091E8F">
      <w:pPr>
        <w:numPr>
          <w:ilvl w:val="0"/>
          <w:numId w:val="7"/>
        </w:numPr>
        <w:tabs>
          <w:tab w:val="clear" w:pos="360"/>
        </w:tabs>
        <w:ind w:left="567" w:hanging="570"/>
        <w:jc w:val="both"/>
        <w:rPr>
          <w:sz w:val="22"/>
        </w:rPr>
      </w:pPr>
      <w:r>
        <w:rPr>
          <w:sz w:val="22"/>
        </w:rPr>
        <w:t xml:space="preserve">Právo na zaplacení kupní ceny vzniká prodávajícímu řádným a včasným splněním jeho závazku v souladu s touto smlouvou, </w:t>
      </w:r>
      <w:r w:rsidR="00CF40A5">
        <w:rPr>
          <w:sz w:val="22"/>
        </w:rPr>
        <w:t xml:space="preserve">vč. jejich příloh a součástí, </w:t>
      </w:r>
      <w:r>
        <w:rPr>
          <w:sz w:val="22"/>
        </w:rPr>
        <w:t xml:space="preserve">na základě řádného </w:t>
      </w:r>
      <w:r w:rsidR="00CF40A5">
        <w:rPr>
          <w:sz w:val="22"/>
        </w:rPr>
        <w:t>převzetí zboží kupujícím v souladu s touto smlouvou.</w:t>
      </w:r>
    </w:p>
    <w:p w:rsidR="004E0209" w:rsidRPr="004E0209" w:rsidRDefault="004E0209" w:rsidP="004E0209">
      <w:pPr>
        <w:ind w:left="-3"/>
        <w:jc w:val="both"/>
        <w:rPr>
          <w:sz w:val="22"/>
        </w:rPr>
      </w:pPr>
    </w:p>
    <w:p w:rsidR="00C52FEF" w:rsidRPr="00BA0862" w:rsidRDefault="00C52FEF" w:rsidP="00091E8F">
      <w:pPr>
        <w:numPr>
          <w:ilvl w:val="0"/>
          <w:numId w:val="7"/>
        </w:numPr>
        <w:tabs>
          <w:tab w:val="clear" w:pos="360"/>
        </w:tabs>
        <w:ind w:left="567" w:hanging="570"/>
        <w:jc w:val="both"/>
        <w:rPr>
          <w:sz w:val="22"/>
        </w:rPr>
      </w:pPr>
      <w:r>
        <w:rPr>
          <w:sz w:val="22"/>
          <w:szCs w:val="22"/>
        </w:rPr>
        <w:t>Úhradu ceny za</w:t>
      </w:r>
      <w:r w:rsidR="00F37B37">
        <w:rPr>
          <w:sz w:val="22"/>
          <w:szCs w:val="22"/>
        </w:rPr>
        <w:t xml:space="preserve"> dodané zboží se kupující</w:t>
      </w:r>
      <w:r>
        <w:rPr>
          <w:sz w:val="22"/>
          <w:szCs w:val="22"/>
        </w:rPr>
        <w:t xml:space="preserve"> zavazuje provést na základě faktur</w:t>
      </w:r>
      <w:r w:rsidR="00F37B37">
        <w:rPr>
          <w:sz w:val="22"/>
          <w:szCs w:val="22"/>
        </w:rPr>
        <w:t>y</w:t>
      </w:r>
      <w:r w:rsidRPr="00BA0862">
        <w:rPr>
          <w:sz w:val="22"/>
        </w:rPr>
        <w:t xml:space="preserve">, </w:t>
      </w:r>
      <w:r w:rsidR="00F37B37">
        <w:rPr>
          <w:sz w:val="22"/>
        </w:rPr>
        <w:t xml:space="preserve">která bude </w:t>
      </w:r>
      <w:r w:rsidR="00F37B37" w:rsidRPr="00BB5A50">
        <w:rPr>
          <w:sz w:val="22"/>
          <w:u w:val="single"/>
        </w:rPr>
        <w:t>vystavena na kupujícího</w:t>
      </w:r>
      <w:r w:rsidRPr="00BB5A50">
        <w:rPr>
          <w:sz w:val="22"/>
          <w:u w:val="single"/>
        </w:rPr>
        <w:t>:</w:t>
      </w:r>
    </w:p>
    <w:p w:rsidR="00C52FEF" w:rsidRPr="003F0DC9" w:rsidRDefault="00C52FEF" w:rsidP="00F37B37">
      <w:pPr>
        <w:spacing w:before="120"/>
        <w:ind w:left="357"/>
        <w:rPr>
          <w:b/>
          <w:sz w:val="22"/>
        </w:rPr>
      </w:pPr>
      <w:r w:rsidRPr="003F0DC9">
        <w:rPr>
          <w:sz w:val="22"/>
        </w:rPr>
        <w:tab/>
      </w:r>
      <w:r w:rsidRPr="003F0DC9">
        <w:rPr>
          <w:sz w:val="22"/>
        </w:rPr>
        <w:tab/>
      </w:r>
      <w:r w:rsidRPr="003F0DC9">
        <w:rPr>
          <w:sz w:val="22"/>
        </w:rPr>
        <w:tab/>
      </w:r>
      <w:r w:rsidRPr="003F0DC9">
        <w:rPr>
          <w:b/>
          <w:sz w:val="22"/>
        </w:rPr>
        <w:t>Správa železniční dopravní cesty, státní organizace</w:t>
      </w:r>
    </w:p>
    <w:p w:rsidR="00C52FEF" w:rsidRPr="003F0DC9" w:rsidRDefault="00C52FEF" w:rsidP="00C52FEF">
      <w:pPr>
        <w:ind w:left="360"/>
        <w:rPr>
          <w:sz w:val="22"/>
        </w:rPr>
      </w:pPr>
      <w:r w:rsidRPr="003F0DC9">
        <w:rPr>
          <w:b/>
          <w:sz w:val="22"/>
        </w:rPr>
        <w:tab/>
      </w:r>
      <w:r w:rsidRPr="003F0DC9">
        <w:rPr>
          <w:b/>
          <w:sz w:val="22"/>
        </w:rPr>
        <w:tab/>
      </w:r>
      <w:r w:rsidRPr="003F0DC9">
        <w:rPr>
          <w:b/>
          <w:sz w:val="22"/>
        </w:rPr>
        <w:tab/>
        <w:t>Dlážděná 1003/7, 110 00 Praha 1 – Nové Město</w:t>
      </w:r>
    </w:p>
    <w:p w:rsidR="00C52FEF" w:rsidRDefault="00C52FEF" w:rsidP="00C52FEF">
      <w:pPr>
        <w:ind w:left="360"/>
        <w:rPr>
          <w:sz w:val="22"/>
        </w:rPr>
      </w:pPr>
      <w:r w:rsidRPr="003F0DC9">
        <w:rPr>
          <w:sz w:val="22"/>
        </w:rPr>
        <w:tab/>
      </w:r>
    </w:p>
    <w:p w:rsidR="00C52FEF" w:rsidRPr="00BB5A50" w:rsidRDefault="00234EE5" w:rsidP="00D037B7">
      <w:pPr>
        <w:ind w:left="567"/>
        <w:rPr>
          <w:sz w:val="22"/>
          <w:u w:val="single"/>
        </w:rPr>
      </w:pPr>
      <w:r w:rsidRPr="00BB5A50">
        <w:rPr>
          <w:sz w:val="22"/>
          <w:u w:val="single"/>
        </w:rPr>
        <w:t>a zaslána</w:t>
      </w:r>
      <w:r w:rsidR="00C52FEF" w:rsidRPr="00BB5A50">
        <w:rPr>
          <w:sz w:val="22"/>
          <w:u w:val="single"/>
        </w:rPr>
        <w:t xml:space="preserve"> na korespondenční adresu: </w:t>
      </w:r>
    </w:p>
    <w:p w:rsidR="00C52FEF" w:rsidRPr="003F0DC9" w:rsidRDefault="00C52FEF" w:rsidP="00C52FEF">
      <w:pPr>
        <w:ind w:left="360"/>
        <w:rPr>
          <w:sz w:val="22"/>
        </w:rPr>
      </w:pPr>
    </w:p>
    <w:p w:rsidR="00C52FEF" w:rsidRPr="00817CEF" w:rsidRDefault="00C52FEF" w:rsidP="00C52FEF">
      <w:pPr>
        <w:ind w:left="360"/>
        <w:rPr>
          <w:b/>
          <w:sz w:val="22"/>
        </w:rPr>
      </w:pPr>
      <w:r w:rsidRPr="003F0DC9">
        <w:rPr>
          <w:sz w:val="22"/>
        </w:rPr>
        <w:tab/>
      </w:r>
      <w:r w:rsidRPr="003F0DC9">
        <w:rPr>
          <w:sz w:val="22"/>
        </w:rPr>
        <w:tab/>
      </w:r>
      <w:r w:rsidRPr="003F0DC9">
        <w:rPr>
          <w:sz w:val="22"/>
        </w:rPr>
        <w:tab/>
      </w:r>
      <w:r w:rsidRPr="00817CEF">
        <w:rPr>
          <w:b/>
          <w:sz w:val="22"/>
        </w:rPr>
        <w:t>Správa železniční dopravní c</w:t>
      </w:r>
      <w:r w:rsidR="00D037B7" w:rsidRPr="00817CEF">
        <w:rPr>
          <w:b/>
          <w:sz w:val="22"/>
        </w:rPr>
        <w:t>esty, státní organizace</w:t>
      </w:r>
    </w:p>
    <w:p w:rsidR="00C52FEF" w:rsidRPr="00817CEF" w:rsidRDefault="00C52FEF" w:rsidP="00C52FEF">
      <w:pPr>
        <w:ind w:left="360"/>
        <w:rPr>
          <w:b/>
          <w:sz w:val="22"/>
        </w:rPr>
      </w:pPr>
      <w:r w:rsidRPr="00817CEF">
        <w:rPr>
          <w:b/>
          <w:sz w:val="22"/>
        </w:rPr>
        <w:tab/>
      </w:r>
      <w:r w:rsidRPr="00817CEF">
        <w:rPr>
          <w:b/>
          <w:sz w:val="22"/>
        </w:rPr>
        <w:tab/>
      </w:r>
      <w:r w:rsidRPr="00817CEF">
        <w:rPr>
          <w:b/>
          <w:sz w:val="22"/>
        </w:rPr>
        <w:tab/>
        <w:t>Oblastní ředitelství Ostrava, Muglinovská 1038</w:t>
      </w:r>
      <w:r w:rsidR="00234EE5" w:rsidRPr="00817CEF">
        <w:rPr>
          <w:b/>
          <w:sz w:val="22"/>
        </w:rPr>
        <w:t>/5</w:t>
      </w:r>
      <w:r w:rsidRPr="00817CEF">
        <w:rPr>
          <w:b/>
          <w:sz w:val="22"/>
        </w:rPr>
        <w:t>, 702 00 Ostrava</w:t>
      </w:r>
    </w:p>
    <w:p w:rsidR="00C52FEF" w:rsidRPr="003F0DC9" w:rsidRDefault="00C52FEF" w:rsidP="00C52FEF">
      <w:pPr>
        <w:ind w:left="360"/>
        <w:rPr>
          <w:sz w:val="22"/>
        </w:rPr>
      </w:pPr>
      <w:r w:rsidRPr="003F0DC9">
        <w:rPr>
          <w:sz w:val="22"/>
        </w:rPr>
        <w:tab/>
      </w:r>
    </w:p>
    <w:p w:rsidR="00D037B7" w:rsidRPr="003F0DC9" w:rsidRDefault="00C52FEF" w:rsidP="00091E8F">
      <w:pPr>
        <w:ind w:left="567"/>
        <w:jc w:val="both"/>
        <w:rPr>
          <w:sz w:val="22"/>
        </w:rPr>
      </w:pPr>
      <w:r w:rsidRPr="003F0DC9">
        <w:rPr>
          <w:sz w:val="22"/>
        </w:rPr>
        <w:t xml:space="preserve">Faktura bude obsahovat náležitosti daňového dokladu stanovené zákonem č. 235/2004 Sb., </w:t>
      </w:r>
      <w:r w:rsidR="00234EE5">
        <w:rPr>
          <w:sz w:val="22"/>
        </w:rPr>
        <w:br/>
      </w:r>
      <w:r w:rsidRPr="003F0DC9">
        <w:rPr>
          <w:sz w:val="22"/>
        </w:rPr>
        <w:t xml:space="preserve">ve znění pozdějších předpisů, </w:t>
      </w:r>
      <w:r w:rsidRPr="00C06909">
        <w:rPr>
          <w:sz w:val="22"/>
        </w:rPr>
        <w:t>číslo kupní smlouvy</w:t>
      </w:r>
      <w:r w:rsidRPr="003F0DC9">
        <w:rPr>
          <w:sz w:val="22"/>
        </w:rPr>
        <w:t xml:space="preserve"> přidělené kupujícím</w:t>
      </w:r>
      <w:r>
        <w:rPr>
          <w:sz w:val="22"/>
        </w:rPr>
        <w:t xml:space="preserve"> </w:t>
      </w:r>
      <w:r w:rsidR="00547E4E">
        <w:rPr>
          <w:sz w:val="22"/>
        </w:rPr>
        <w:t>a příslušný</w:t>
      </w:r>
      <w:r w:rsidRPr="003F0DC9">
        <w:rPr>
          <w:sz w:val="22"/>
        </w:rPr>
        <w:t xml:space="preserve"> dodací list</w:t>
      </w:r>
      <w:r w:rsidR="00547E4E">
        <w:rPr>
          <w:sz w:val="22"/>
        </w:rPr>
        <w:t>, potvrzený</w:t>
      </w:r>
      <w:r w:rsidRPr="003F0DC9">
        <w:rPr>
          <w:sz w:val="22"/>
        </w:rPr>
        <w:t xml:space="preserve"> oprávněným zástupcem kupujícího.</w:t>
      </w:r>
    </w:p>
    <w:p w:rsidR="00C52FEF" w:rsidRPr="003F0DC9" w:rsidRDefault="00C52FEF" w:rsidP="00091E8F">
      <w:pPr>
        <w:numPr>
          <w:ilvl w:val="0"/>
          <w:numId w:val="7"/>
        </w:numPr>
        <w:tabs>
          <w:tab w:val="clear" w:pos="360"/>
        </w:tabs>
        <w:spacing w:before="120"/>
        <w:ind w:left="567" w:hanging="567"/>
        <w:jc w:val="both"/>
        <w:rPr>
          <w:sz w:val="22"/>
        </w:rPr>
      </w:pPr>
      <w:r w:rsidRPr="003F0DC9">
        <w:rPr>
          <w:sz w:val="22"/>
        </w:rPr>
        <w:t xml:space="preserve">Kupující se zavazuje zaplatit kupní cenu zboží </w:t>
      </w:r>
      <w:r w:rsidRPr="00091E8F">
        <w:rPr>
          <w:sz w:val="22"/>
        </w:rPr>
        <w:t xml:space="preserve">do </w:t>
      </w:r>
      <w:r w:rsidR="00091E8F" w:rsidRPr="00091E8F">
        <w:rPr>
          <w:b/>
          <w:sz w:val="22"/>
        </w:rPr>
        <w:t>3</w:t>
      </w:r>
      <w:r w:rsidRPr="00091E8F">
        <w:rPr>
          <w:b/>
          <w:sz w:val="22"/>
        </w:rPr>
        <w:t>0</w:t>
      </w:r>
      <w:r w:rsidRPr="003F0DC9">
        <w:rPr>
          <w:b/>
          <w:sz w:val="22"/>
        </w:rPr>
        <w:t xml:space="preserve"> </w:t>
      </w:r>
      <w:r w:rsidRPr="003F0DC9">
        <w:rPr>
          <w:sz w:val="22"/>
        </w:rPr>
        <w:t>kalendářních dnů ode dne doručení</w:t>
      </w:r>
      <w:r w:rsidR="00091E8F">
        <w:rPr>
          <w:sz w:val="22"/>
        </w:rPr>
        <w:t xml:space="preserve"> faktury</w:t>
      </w:r>
      <w:r w:rsidRPr="003F0DC9">
        <w:rPr>
          <w:sz w:val="22"/>
        </w:rPr>
        <w:t>, kterým byla vyúčtována, a to převodním příkazem na bankovní účet prodávajícího</w:t>
      </w:r>
      <w:r w:rsidR="00091E8F">
        <w:rPr>
          <w:sz w:val="22"/>
        </w:rPr>
        <w:t xml:space="preserve"> uvedený v záhlaví této smlouvy</w:t>
      </w:r>
      <w:r w:rsidRPr="003F0DC9">
        <w:rPr>
          <w:sz w:val="22"/>
        </w:rPr>
        <w:t xml:space="preserve">. </w:t>
      </w:r>
    </w:p>
    <w:p w:rsidR="00C52FEF" w:rsidRPr="003F0DC9" w:rsidRDefault="00C52FEF" w:rsidP="00091E8F">
      <w:pPr>
        <w:numPr>
          <w:ilvl w:val="0"/>
          <w:numId w:val="7"/>
        </w:numPr>
        <w:tabs>
          <w:tab w:val="clear" w:pos="360"/>
        </w:tabs>
        <w:spacing w:before="120"/>
        <w:ind w:left="567" w:hanging="567"/>
        <w:jc w:val="both"/>
        <w:rPr>
          <w:sz w:val="22"/>
        </w:rPr>
      </w:pPr>
      <w:r w:rsidRPr="003F0DC9">
        <w:rPr>
          <w:sz w:val="22"/>
          <w:szCs w:val="22"/>
        </w:rPr>
        <w:t xml:space="preserve">Pokud nebude mít faktura všechny sjednané náležitosti, je kupující oprávněn ji vrátit </w:t>
      </w:r>
      <w:r w:rsidR="00091E8F">
        <w:rPr>
          <w:sz w:val="22"/>
          <w:szCs w:val="22"/>
        </w:rPr>
        <w:br/>
      </w:r>
      <w:r w:rsidRPr="003F0DC9">
        <w:rPr>
          <w:sz w:val="22"/>
          <w:szCs w:val="22"/>
        </w:rPr>
        <w:t>a nedostává se tím do prodlení s platbou. Účinky tohoto odstavce nenastávají, neodešle-li takovou fakturu kupující prodávajícímu nejpozději do 14 dnů po jejím doručení.</w:t>
      </w:r>
    </w:p>
    <w:p w:rsidR="00C52FEF" w:rsidRPr="003B6DFD" w:rsidRDefault="00C52FEF" w:rsidP="00091E8F">
      <w:pPr>
        <w:numPr>
          <w:ilvl w:val="0"/>
          <w:numId w:val="7"/>
        </w:numPr>
        <w:tabs>
          <w:tab w:val="clear" w:pos="360"/>
        </w:tabs>
        <w:spacing w:before="120"/>
        <w:ind w:left="567" w:hanging="567"/>
        <w:jc w:val="both"/>
        <w:rPr>
          <w:b/>
          <w:sz w:val="22"/>
        </w:rPr>
      </w:pPr>
      <w:r w:rsidRPr="00091E8F">
        <w:rPr>
          <w:sz w:val="22"/>
        </w:rPr>
        <w:t xml:space="preserve">Při opožděné úhradě kupní ceny či její části po dni splatnosti, je prodávající oprávněn účtovat kupujícímu úrok z prodlení ve výši stanovené nařízením vlády </w:t>
      </w:r>
      <w:r w:rsidR="00091E8F" w:rsidRPr="00091E8F">
        <w:rPr>
          <w:sz w:val="22"/>
        </w:rPr>
        <w:t xml:space="preserve">č. </w:t>
      </w:r>
      <w:r w:rsidR="00091E8F" w:rsidRPr="00091E8F">
        <w:rPr>
          <w:sz w:val="22"/>
          <w:szCs w:val="22"/>
        </w:rPr>
        <w:t xml:space="preserve">351/2013 </w:t>
      </w:r>
      <w:r w:rsidR="00091E8F">
        <w:rPr>
          <w:sz w:val="22"/>
        </w:rPr>
        <w:t xml:space="preserve">Sb., </w:t>
      </w:r>
      <w:r w:rsidR="00510B04">
        <w:rPr>
          <w:sz w:val="22"/>
        </w:rPr>
        <w:br/>
      </w:r>
      <w:r w:rsidR="00091E8F" w:rsidRPr="00091E8F">
        <w:rPr>
          <w:sz w:val="22"/>
        </w:rPr>
        <w:t xml:space="preserve">ve </w:t>
      </w:r>
      <w:r w:rsidRPr="00091E8F">
        <w:rPr>
          <w:sz w:val="22"/>
        </w:rPr>
        <w:t>znění</w:t>
      </w:r>
      <w:r w:rsidR="00091E8F" w:rsidRPr="00091E8F">
        <w:rPr>
          <w:sz w:val="22"/>
        </w:rPr>
        <w:t xml:space="preserve"> pozdějších předpisů</w:t>
      </w:r>
      <w:r w:rsidRPr="00091E8F">
        <w:rPr>
          <w:sz w:val="22"/>
        </w:rPr>
        <w:t>.</w:t>
      </w:r>
    </w:p>
    <w:p w:rsidR="003B6DFD" w:rsidRPr="00E472B1" w:rsidRDefault="003B6DFD" w:rsidP="003B6DFD">
      <w:pPr>
        <w:pStyle w:val="Odstavecseseznamem"/>
        <w:numPr>
          <w:ilvl w:val="0"/>
          <w:numId w:val="7"/>
        </w:numPr>
        <w:tabs>
          <w:tab w:val="clear" w:pos="360"/>
        </w:tabs>
        <w:spacing w:before="120"/>
        <w:ind w:left="567" w:hanging="567"/>
        <w:jc w:val="both"/>
        <w:rPr>
          <w:sz w:val="22"/>
          <w:szCs w:val="22"/>
        </w:rPr>
      </w:pPr>
      <w:r w:rsidRPr="00E472B1">
        <w:rPr>
          <w:sz w:val="22"/>
          <w:szCs w:val="22"/>
        </w:rPr>
        <w:t>Pouze po předchoz</w:t>
      </w:r>
      <w:r>
        <w:rPr>
          <w:sz w:val="22"/>
          <w:szCs w:val="22"/>
        </w:rPr>
        <w:t>ím písemném souhlasu kupujícího je prodávající</w:t>
      </w:r>
      <w:r w:rsidRPr="00E472B1">
        <w:rPr>
          <w:sz w:val="22"/>
          <w:szCs w:val="22"/>
        </w:rPr>
        <w:t xml:space="preserve"> oprávněn započíst své pohledá</w:t>
      </w:r>
      <w:r>
        <w:rPr>
          <w:sz w:val="22"/>
          <w:szCs w:val="22"/>
        </w:rPr>
        <w:t>vky vůči pohledávkám kupujícího</w:t>
      </w:r>
      <w:r w:rsidRPr="00E472B1">
        <w:rPr>
          <w:sz w:val="22"/>
          <w:szCs w:val="22"/>
        </w:rPr>
        <w:t xml:space="preserve"> či po</w:t>
      </w:r>
      <w:r>
        <w:rPr>
          <w:sz w:val="22"/>
          <w:szCs w:val="22"/>
        </w:rPr>
        <w:t>užít pohledávky vůči kupujícímu</w:t>
      </w:r>
      <w:r w:rsidRPr="00E472B1">
        <w:rPr>
          <w:sz w:val="22"/>
          <w:szCs w:val="22"/>
        </w:rPr>
        <w:t xml:space="preserve"> jako zástavu pro zajištění svých závazků vůči třetí osobě. Smluvní s</w:t>
      </w:r>
      <w:r w:rsidR="00742FAD">
        <w:rPr>
          <w:sz w:val="22"/>
          <w:szCs w:val="22"/>
        </w:rPr>
        <w:t>trany se dohodly, že kupující</w:t>
      </w:r>
      <w:r w:rsidRPr="00E472B1">
        <w:rPr>
          <w:sz w:val="22"/>
          <w:szCs w:val="22"/>
        </w:rPr>
        <w:t xml:space="preserve"> </w:t>
      </w:r>
      <w:r>
        <w:rPr>
          <w:sz w:val="22"/>
          <w:szCs w:val="22"/>
        </w:rPr>
        <w:br/>
      </w:r>
      <w:r w:rsidRPr="00E472B1">
        <w:rPr>
          <w:sz w:val="22"/>
          <w:szCs w:val="22"/>
        </w:rPr>
        <w:t xml:space="preserve">je oprávněn započíst svou splatnou i nesplatnou pohledávku vůči i </w:t>
      </w:r>
      <w:r w:rsidR="00742FAD">
        <w:rPr>
          <w:sz w:val="22"/>
          <w:szCs w:val="22"/>
        </w:rPr>
        <w:t>nesplatné pohledávce prodávajícího</w:t>
      </w:r>
      <w:r w:rsidRPr="00E472B1">
        <w:rPr>
          <w:sz w:val="22"/>
          <w:szCs w:val="22"/>
        </w:rPr>
        <w:t>.</w:t>
      </w:r>
    </w:p>
    <w:p w:rsidR="003B6DFD" w:rsidRPr="00E472B1" w:rsidRDefault="003B6DFD" w:rsidP="003B6DFD">
      <w:pPr>
        <w:pStyle w:val="Odstavecseseznamem"/>
        <w:spacing w:before="120"/>
        <w:ind w:left="567" w:hanging="567"/>
        <w:jc w:val="both"/>
        <w:rPr>
          <w:sz w:val="22"/>
          <w:szCs w:val="22"/>
        </w:rPr>
      </w:pPr>
    </w:p>
    <w:p w:rsidR="003B6DFD" w:rsidRPr="00E472B1" w:rsidRDefault="00742FAD" w:rsidP="003B6DFD">
      <w:pPr>
        <w:pStyle w:val="Odstavecseseznamem"/>
        <w:numPr>
          <w:ilvl w:val="0"/>
          <w:numId w:val="7"/>
        </w:numPr>
        <w:tabs>
          <w:tab w:val="clear" w:pos="360"/>
        </w:tabs>
        <w:spacing w:before="120"/>
        <w:ind w:left="567" w:hanging="567"/>
        <w:jc w:val="both"/>
        <w:rPr>
          <w:sz w:val="22"/>
          <w:szCs w:val="22"/>
        </w:rPr>
      </w:pPr>
      <w:r>
        <w:rPr>
          <w:sz w:val="22"/>
          <w:szCs w:val="22"/>
        </w:rPr>
        <w:t>Prodávající</w:t>
      </w:r>
      <w:r w:rsidR="003B6DFD" w:rsidRPr="00E472B1">
        <w:rPr>
          <w:sz w:val="22"/>
          <w:szCs w:val="22"/>
        </w:rPr>
        <w:t xml:space="preserve"> se zavazuje, že nepostoupí práva, povinnosti, závazky a pohledávky z této smlouvy </w:t>
      </w:r>
      <w:r w:rsidR="003B6DFD">
        <w:rPr>
          <w:sz w:val="22"/>
          <w:szCs w:val="22"/>
        </w:rPr>
        <w:br/>
      </w:r>
      <w:r w:rsidR="003B6DFD" w:rsidRPr="00E472B1">
        <w:rPr>
          <w:sz w:val="22"/>
          <w:szCs w:val="22"/>
        </w:rPr>
        <w:t xml:space="preserve">třetím osobám bez písemného </w:t>
      </w:r>
      <w:r>
        <w:rPr>
          <w:sz w:val="22"/>
          <w:szCs w:val="22"/>
        </w:rPr>
        <w:t>souhlasu kupujícího</w:t>
      </w:r>
      <w:r w:rsidR="003B6DFD" w:rsidRPr="00E472B1">
        <w:rPr>
          <w:sz w:val="22"/>
          <w:szCs w:val="22"/>
        </w:rPr>
        <w:t>.</w:t>
      </w:r>
      <w:r w:rsidR="003B6DFD" w:rsidRPr="00E472B1">
        <w:rPr>
          <w:rFonts w:ascii="Arial" w:hAnsi="Arial" w:cs="Arial"/>
          <w:sz w:val="22"/>
          <w:szCs w:val="22"/>
        </w:rPr>
        <w:t xml:space="preserve"> </w:t>
      </w:r>
    </w:p>
    <w:p w:rsidR="00C52FEF" w:rsidRPr="005B1C5B" w:rsidRDefault="00C52FEF" w:rsidP="00817CEF">
      <w:pPr>
        <w:jc w:val="both"/>
        <w:rPr>
          <w:b/>
          <w:sz w:val="22"/>
        </w:rPr>
      </w:pPr>
    </w:p>
    <w:p w:rsidR="00E81362" w:rsidRPr="00F328DA" w:rsidRDefault="00C52FEF" w:rsidP="00C52FEF">
      <w:pPr>
        <w:jc w:val="center"/>
        <w:rPr>
          <w:b/>
          <w:sz w:val="24"/>
          <w:szCs w:val="24"/>
        </w:rPr>
      </w:pPr>
      <w:r w:rsidRPr="00F328DA">
        <w:rPr>
          <w:b/>
          <w:sz w:val="24"/>
          <w:szCs w:val="24"/>
        </w:rPr>
        <w:t>Čl. X</w:t>
      </w:r>
      <w:r w:rsidR="00E81362" w:rsidRPr="00F328DA">
        <w:rPr>
          <w:b/>
          <w:sz w:val="24"/>
          <w:szCs w:val="24"/>
        </w:rPr>
        <w:t>I</w:t>
      </w:r>
      <w:r w:rsidRPr="00F328DA">
        <w:rPr>
          <w:b/>
          <w:sz w:val="24"/>
          <w:szCs w:val="24"/>
        </w:rPr>
        <w:t xml:space="preserve">.  </w:t>
      </w:r>
    </w:p>
    <w:p w:rsidR="00C52FEF" w:rsidRDefault="00C52FEF" w:rsidP="00091E8F">
      <w:pPr>
        <w:jc w:val="center"/>
        <w:rPr>
          <w:b/>
          <w:sz w:val="24"/>
          <w:szCs w:val="24"/>
        </w:rPr>
      </w:pPr>
      <w:r w:rsidRPr="00F328DA">
        <w:rPr>
          <w:b/>
          <w:sz w:val="24"/>
          <w:szCs w:val="24"/>
        </w:rPr>
        <w:t xml:space="preserve">Dodací podmínky </w:t>
      </w:r>
    </w:p>
    <w:p w:rsidR="000A4A7C" w:rsidRPr="00F328DA" w:rsidRDefault="000A4A7C" w:rsidP="00091E8F">
      <w:pPr>
        <w:jc w:val="center"/>
        <w:rPr>
          <w:b/>
          <w:sz w:val="24"/>
          <w:szCs w:val="24"/>
        </w:rPr>
      </w:pPr>
    </w:p>
    <w:p w:rsidR="00C52FEF" w:rsidRPr="00F328DA" w:rsidRDefault="00C52FEF" w:rsidP="00091E8F">
      <w:pPr>
        <w:numPr>
          <w:ilvl w:val="0"/>
          <w:numId w:val="8"/>
        </w:numPr>
        <w:tabs>
          <w:tab w:val="clear" w:pos="360"/>
        </w:tabs>
        <w:ind w:left="567" w:hanging="567"/>
        <w:jc w:val="both"/>
        <w:rPr>
          <w:sz w:val="22"/>
        </w:rPr>
      </w:pPr>
      <w:r w:rsidRPr="00F328DA">
        <w:rPr>
          <w:sz w:val="22"/>
        </w:rPr>
        <w:t>Prodávající je povinen dodat kupujícímu zboží v </w:t>
      </w:r>
      <w:r w:rsidR="00F02527" w:rsidRPr="00F328DA">
        <w:rPr>
          <w:sz w:val="22"/>
        </w:rPr>
        <w:t>ujednaném</w:t>
      </w:r>
      <w:r w:rsidRPr="00F328DA">
        <w:rPr>
          <w:sz w:val="22"/>
        </w:rPr>
        <w:t xml:space="preserve"> množství, </w:t>
      </w:r>
      <w:r w:rsidR="00F02527" w:rsidRPr="00F328DA">
        <w:rPr>
          <w:sz w:val="22"/>
        </w:rPr>
        <w:t>jakosti a provedení</w:t>
      </w:r>
      <w:r w:rsidRPr="00F328DA">
        <w:rPr>
          <w:sz w:val="22"/>
        </w:rPr>
        <w:t xml:space="preserve">, </w:t>
      </w:r>
      <w:r w:rsidR="00F02527" w:rsidRPr="00F328DA">
        <w:rPr>
          <w:sz w:val="22"/>
        </w:rPr>
        <w:br/>
      </w:r>
      <w:r w:rsidRPr="00F328DA">
        <w:rPr>
          <w:sz w:val="22"/>
        </w:rPr>
        <w:t>jak určuj</w:t>
      </w:r>
      <w:r w:rsidR="00091E8F" w:rsidRPr="00F328DA">
        <w:rPr>
          <w:sz w:val="22"/>
        </w:rPr>
        <w:t xml:space="preserve">e smlouva, </w:t>
      </w:r>
      <w:r w:rsidR="00A3509B" w:rsidRPr="00F328DA">
        <w:rPr>
          <w:sz w:val="22"/>
          <w:szCs w:val="22"/>
        </w:rPr>
        <w:t>event. její přílohy a součásti</w:t>
      </w:r>
      <w:r w:rsidR="00A3509B" w:rsidRPr="00F328DA">
        <w:rPr>
          <w:sz w:val="22"/>
        </w:rPr>
        <w:t xml:space="preserve">, </w:t>
      </w:r>
      <w:r w:rsidRPr="00F328DA">
        <w:rPr>
          <w:sz w:val="22"/>
        </w:rPr>
        <w:t>v dohodnutém termínu a místě plnění. Společně se zbožím se prodávající zavazuje dodat kupujícímu též příslušné doklady vzt</w:t>
      </w:r>
      <w:r w:rsidR="00091E8F" w:rsidRPr="00F328DA">
        <w:rPr>
          <w:sz w:val="22"/>
        </w:rPr>
        <w:t>ahující se ke zboží, a to zejména</w:t>
      </w:r>
      <w:r w:rsidRPr="00F328DA">
        <w:rPr>
          <w:sz w:val="22"/>
        </w:rPr>
        <w:t xml:space="preserve"> </w:t>
      </w:r>
      <w:r w:rsidR="00536313" w:rsidRPr="00F328DA">
        <w:rPr>
          <w:rStyle w:val="FontStyle38"/>
          <w:color w:val="auto"/>
          <w:sz w:val="22"/>
          <w:szCs w:val="22"/>
        </w:rPr>
        <w:t>certifikáty, atesty a prohlášení o shodě k zařízení,</w:t>
      </w:r>
      <w:r w:rsidR="00503A64" w:rsidRPr="00F328DA">
        <w:rPr>
          <w:rStyle w:val="FontStyle38"/>
          <w:color w:val="auto"/>
          <w:sz w:val="22"/>
          <w:szCs w:val="22"/>
        </w:rPr>
        <w:t xml:space="preserve"> </w:t>
      </w:r>
      <w:r w:rsidR="00536313" w:rsidRPr="00F328DA">
        <w:rPr>
          <w:rStyle w:val="FontStyle38"/>
          <w:color w:val="auto"/>
          <w:sz w:val="22"/>
          <w:szCs w:val="22"/>
        </w:rPr>
        <w:t>návod k obsluze zařízení v českém jazyce</w:t>
      </w:r>
      <w:r w:rsidR="00536313" w:rsidRPr="00F328DA">
        <w:rPr>
          <w:sz w:val="22"/>
        </w:rPr>
        <w:t>,</w:t>
      </w:r>
      <w:r w:rsidR="00D11EAF" w:rsidRPr="00F328DA">
        <w:rPr>
          <w:sz w:val="22"/>
        </w:rPr>
        <w:t xml:space="preserve"> </w:t>
      </w:r>
      <w:r w:rsidRPr="00F328DA">
        <w:rPr>
          <w:sz w:val="22"/>
        </w:rPr>
        <w:t>požadavky na údržbu a manipulaci</w:t>
      </w:r>
      <w:r w:rsidR="00536313" w:rsidRPr="00F328DA">
        <w:rPr>
          <w:sz w:val="22"/>
        </w:rPr>
        <w:t xml:space="preserve"> zařízení</w:t>
      </w:r>
      <w:r w:rsidR="00D11EAF" w:rsidRPr="00F328DA">
        <w:rPr>
          <w:sz w:val="22"/>
        </w:rPr>
        <w:t xml:space="preserve"> v českém jazyce</w:t>
      </w:r>
      <w:r w:rsidRPr="00F328DA">
        <w:rPr>
          <w:sz w:val="22"/>
        </w:rPr>
        <w:t xml:space="preserve">, dobu technické životnosti, </w:t>
      </w:r>
      <w:r w:rsidR="00536313" w:rsidRPr="00F328DA">
        <w:rPr>
          <w:sz w:val="22"/>
        </w:rPr>
        <w:t>a další</w:t>
      </w:r>
      <w:r w:rsidRPr="00F328DA">
        <w:rPr>
          <w:sz w:val="22"/>
        </w:rPr>
        <w:t xml:space="preserve"> doklady, jsou-li tyto vyžadovány kupujícím a/nebo jsou-li potřebné k užívání zboží a/nebo jsou-li tyto vyžadovány obecně závaznými aj. právními předpisy.</w:t>
      </w:r>
    </w:p>
    <w:p w:rsidR="00CF3996" w:rsidRDefault="00C52FEF" w:rsidP="00AA5EAC">
      <w:pPr>
        <w:numPr>
          <w:ilvl w:val="0"/>
          <w:numId w:val="8"/>
        </w:numPr>
        <w:tabs>
          <w:tab w:val="clear" w:pos="360"/>
        </w:tabs>
        <w:spacing w:before="120"/>
        <w:ind w:left="567" w:hanging="567"/>
        <w:jc w:val="both"/>
        <w:rPr>
          <w:sz w:val="22"/>
        </w:rPr>
      </w:pPr>
      <w:r w:rsidRPr="00F328DA">
        <w:rPr>
          <w:sz w:val="22"/>
        </w:rPr>
        <w:t>Kupující převezme dodané zboží potvrzením dodacího listu odpovědným zástupcem kupujícího</w:t>
      </w:r>
      <w:r w:rsidR="00F12CBE" w:rsidRPr="00F328DA">
        <w:rPr>
          <w:sz w:val="22"/>
        </w:rPr>
        <w:t xml:space="preserve"> k převzetí zboží.</w:t>
      </w:r>
      <w:r w:rsidRPr="00F328DA">
        <w:rPr>
          <w:sz w:val="22"/>
        </w:rPr>
        <w:t xml:space="preserve"> </w:t>
      </w:r>
      <w:r w:rsidR="00F12CBE" w:rsidRPr="00F328DA">
        <w:rPr>
          <w:sz w:val="22"/>
        </w:rPr>
        <w:t xml:space="preserve">Tím je </w:t>
      </w:r>
      <w:r w:rsidR="00663DC4" w:rsidRPr="00663DC4">
        <w:rPr>
          <w:sz w:val="22"/>
          <w:szCs w:val="22"/>
        </w:rPr>
        <w:t xml:space="preserve"> Oblastní ředitelství Ostrava, Správ</w:t>
      </w:r>
      <w:r w:rsidR="00663DC4">
        <w:rPr>
          <w:sz w:val="22"/>
          <w:szCs w:val="22"/>
        </w:rPr>
        <w:t>a</w:t>
      </w:r>
      <w:r w:rsidR="00663DC4" w:rsidRPr="00663DC4">
        <w:rPr>
          <w:sz w:val="22"/>
          <w:szCs w:val="22"/>
        </w:rPr>
        <w:t xml:space="preserve"> ele</w:t>
      </w:r>
      <w:r w:rsidR="00246C3B">
        <w:rPr>
          <w:sz w:val="22"/>
          <w:szCs w:val="22"/>
        </w:rPr>
        <w:t xml:space="preserve">ktrotechniky a energetiky. </w:t>
      </w:r>
      <w:r w:rsidR="00663DC4" w:rsidRPr="00663DC4">
        <w:rPr>
          <w:sz w:val="22"/>
          <w:szCs w:val="22"/>
        </w:rPr>
        <w:t xml:space="preserve"> </w:t>
      </w:r>
      <w:r w:rsidRPr="00D11EAF">
        <w:rPr>
          <w:sz w:val="22"/>
        </w:rPr>
        <w:t>Jedno vyhoto</w:t>
      </w:r>
      <w:r w:rsidRPr="00732C2B">
        <w:rPr>
          <w:sz w:val="22"/>
        </w:rPr>
        <w:t xml:space="preserve">vení dodacího listu, podepsaného </w:t>
      </w:r>
      <w:r w:rsidR="00CF40A5" w:rsidRPr="00732C2B">
        <w:rPr>
          <w:sz w:val="22"/>
        </w:rPr>
        <w:t xml:space="preserve">odpovědným zástupcem </w:t>
      </w:r>
      <w:r w:rsidRPr="00732C2B">
        <w:rPr>
          <w:sz w:val="22"/>
        </w:rPr>
        <w:t>kupujícího, zůstane prodávajícímu a druhé vyhotovení</w:t>
      </w:r>
      <w:r w:rsidRPr="003F0DC9">
        <w:rPr>
          <w:sz w:val="22"/>
        </w:rPr>
        <w:t xml:space="preserve"> bude předáno</w:t>
      </w:r>
      <w:r w:rsidR="005D5CB6">
        <w:rPr>
          <w:sz w:val="22"/>
        </w:rPr>
        <w:t xml:space="preserve"> odpovědným</w:t>
      </w:r>
      <w:r w:rsidRPr="003F0DC9">
        <w:rPr>
          <w:sz w:val="22"/>
        </w:rPr>
        <w:t xml:space="preserve"> pracovníkem prodávajícího </w:t>
      </w:r>
      <w:r w:rsidR="00CF40A5">
        <w:rPr>
          <w:sz w:val="22"/>
        </w:rPr>
        <w:t xml:space="preserve">odpovědnému zástupci </w:t>
      </w:r>
      <w:r w:rsidRPr="003F0DC9">
        <w:rPr>
          <w:sz w:val="22"/>
        </w:rPr>
        <w:t>kupujícího, který zboží přebírá.</w:t>
      </w:r>
    </w:p>
    <w:p w:rsidR="00CF3996" w:rsidRPr="00732C2B" w:rsidRDefault="00CF3996" w:rsidP="00CF3996">
      <w:pPr>
        <w:numPr>
          <w:ilvl w:val="0"/>
          <w:numId w:val="8"/>
        </w:numPr>
        <w:tabs>
          <w:tab w:val="clear" w:pos="360"/>
        </w:tabs>
        <w:spacing w:before="120"/>
        <w:ind w:left="567" w:hanging="567"/>
        <w:jc w:val="both"/>
        <w:rPr>
          <w:sz w:val="22"/>
        </w:rPr>
      </w:pPr>
      <w:r w:rsidRPr="00CF3996">
        <w:rPr>
          <w:sz w:val="22"/>
        </w:rPr>
        <w:t xml:space="preserve">Pokud bude zboží předáváno po částech, podepíší smluvní strany dodací list na každou předávanou část. V takovém případě se úplným splněním dodávky rozumí podpis dodacího listu na poslední část dodávky zboží. </w:t>
      </w:r>
    </w:p>
    <w:p w:rsidR="00CF3996" w:rsidRDefault="00C52FEF" w:rsidP="00AA5EAC">
      <w:pPr>
        <w:numPr>
          <w:ilvl w:val="0"/>
          <w:numId w:val="8"/>
        </w:numPr>
        <w:tabs>
          <w:tab w:val="clear" w:pos="360"/>
        </w:tabs>
        <w:spacing w:before="120"/>
        <w:ind w:left="567" w:hanging="567"/>
        <w:jc w:val="both"/>
        <w:rPr>
          <w:sz w:val="22"/>
        </w:rPr>
      </w:pPr>
      <w:r w:rsidRPr="00732C2B">
        <w:rPr>
          <w:sz w:val="22"/>
        </w:rPr>
        <w:t xml:space="preserve">Prodávající je povinen avizovat dodávku zboží telefonicky nebo e-mailem nejpozději </w:t>
      </w:r>
      <w:r w:rsidR="00F12CBE" w:rsidRPr="00732C2B">
        <w:rPr>
          <w:sz w:val="22"/>
        </w:rPr>
        <w:t>2</w:t>
      </w:r>
      <w:r w:rsidRPr="00732C2B">
        <w:rPr>
          <w:sz w:val="22"/>
        </w:rPr>
        <w:t xml:space="preserve"> </w:t>
      </w:r>
      <w:r w:rsidR="00253362" w:rsidRPr="00732C2B">
        <w:rPr>
          <w:sz w:val="22"/>
        </w:rPr>
        <w:t>pracovní d</w:t>
      </w:r>
      <w:r w:rsidRPr="00732C2B">
        <w:rPr>
          <w:sz w:val="22"/>
        </w:rPr>
        <w:t>n</w:t>
      </w:r>
      <w:r w:rsidR="00253362" w:rsidRPr="00732C2B">
        <w:rPr>
          <w:sz w:val="22"/>
        </w:rPr>
        <w:t>y</w:t>
      </w:r>
      <w:r w:rsidRPr="00732C2B">
        <w:rPr>
          <w:sz w:val="22"/>
        </w:rPr>
        <w:t xml:space="preserve"> před předpokládaným datem dodání </w:t>
      </w:r>
      <w:r w:rsidR="005D5CB6">
        <w:rPr>
          <w:sz w:val="22"/>
        </w:rPr>
        <w:t xml:space="preserve">odpovědnému zástupci </w:t>
      </w:r>
      <w:r w:rsidR="005D5CB6" w:rsidRPr="003F0DC9">
        <w:rPr>
          <w:sz w:val="22"/>
        </w:rPr>
        <w:t>kupujícího</w:t>
      </w:r>
      <w:r w:rsidR="005D5CB6">
        <w:rPr>
          <w:sz w:val="22"/>
        </w:rPr>
        <w:t xml:space="preserve"> uvedenému v </w:t>
      </w:r>
      <w:r w:rsidRPr="00F55BC2">
        <w:rPr>
          <w:sz w:val="22"/>
        </w:rPr>
        <w:t>odstavci</w:t>
      </w:r>
      <w:r w:rsidR="005D5CB6">
        <w:rPr>
          <w:sz w:val="22"/>
        </w:rPr>
        <w:t xml:space="preserve"> 2</w:t>
      </w:r>
      <w:r w:rsidR="00782977">
        <w:rPr>
          <w:sz w:val="22"/>
        </w:rPr>
        <w:t xml:space="preserve"> tohoto čl. smlouvy.</w:t>
      </w:r>
    </w:p>
    <w:p w:rsidR="00CF3996" w:rsidRPr="00F328DA" w:rsidRDefault="00CF3996" w:rsidP="00817CEF">
      <w:pPr>
        <w:numPr>
          <w:ilvl w:val="0"/>
          <w:numId w:val="8"/>
        </w:numPr>
        <w:tabs>
          <w:tab w:val="clear" w:pos="360"/>
        </w:tabs>
        <w:spacing w:before="120"/>
        <w:ind w:left="567" w:hanging="567"/>
        <w:jc w:val="both"/>
        <w:rPr>
          <w:sz w:val="22"/>
        </w:rPr>
      </w:pPr>
      <w:r w:rsidRPr="00CF3996">
        <w:rPr>
          <w:sz w:val="22"/>
        </w:rPr>
        <w:t xml:space="preserve">Kupující je oprávněn </w:t>
      </w:r>
      <w:r w:rsidRPr="00F328DA">
        <w:rPr>
          <w:sz w:val="22"/>
        </w:rPr>
        <w:t xml:space="preserve">nepřevzít zboží, pokud prodávající zboží nedodá řádně a včas, zejména pokud prodávající nedodá zboží v dohodnutém množství nebo kvalitě, zboží je poškozené nebo rozbité, prodávající nedodá potřebnou dokumentaci ke zboží. </w:t>
      </w:r>
    </w:p>
    <w:p w:rsidR="00817CEF" w:rsidRPr="00F328DA" w:rsidRDefault="00817CEF" w:rsidP="00817CEF">
      <w:pPr>
        <w:spacing w:before="120"/>
        <w:ind w:left="567"/>
        <w:jc w:val="both"/>
        <w:rPr>
          <w:sz w:val="22"/>
        </w:rPr>
      </w:pPr>
    </w:p>
    <w:p w:rsidR="00BF5266" w:rsidRPr="00F328DA" w:rsidRDefault="00BF5266" w:rsidP="00BF5266">
      <w:pPr>
        <w:numPr>
          <w:ilvl w:val="0"/>
          <w:numId w:val="8"/>
        </w:numPr>
        <w:tabs>
          <w:tab w:val="clear" w:pos="360"/>
          <w:tab w:val="num" w:pos="567"/>
        </w:tabs>
        <w:ind w:left="567" w:hanging="567"/>
        <w:jc w:val="both"/>
        <w:rPr>
          <w:b/>
          <w:sz w:val="22"/>
        </w:rPr>
      </w:pPr>
      <w:r w:rsidRPr="00F328DA">
        <w:rPr>
          <w:sz w:val="22"/>
        </w:rPr>
        <w:t>Prodávající je povinen postupovat v souladu se zákonem č. 185/2001 Sb. v platném znění, zvláště pak zajistit zpětný odběr elektrozařízení a elektroodpadů. Náklady na tuto povinnost jsou zahrnuty v kupní ceně zboží dle čl. III.</w:t>
      </w:r>
    </w:p>
    <w:p w:rsidR="00663606" w:rsidRDefault="00663606" w:rsidP="00C52FEF">
      <w:pPr>
        <w:jc w:val="center"/>
        <w:rPr>
          <w:b/>
          <w:sz w:val="24"/>
          <w:szCs w:val="24"/>
        </w:rPr>
      </w:pPr>
    </w:p>
    <w:p w:rsidR="00D11EAF" w:rsidRDefault="00D11EAF" w:rsidP="00C52FEF">
      <w:pPr>
        <w:jc w:val="center"/>
        <w:rPr>
          <w:b/>
          <w:sz w:val="24"/>
          <w:szCs w:val="24"/>
        </w:rPr>
      </w:pPr>
    </w:p>
    <w:p w:rsidR="005D5CB6" w:rsidRDefault="005D5CB6" w:rsidP="009B4559">
      <w:pPr>
        <w:rPr>
          <w:b/>
          <w:sz w:val="24"/>
          <w:szCs w:val="24"/>
        </w:rPr>
      </w:pPr>
    </w:p>
    <w:p w:rsidR="009B4559" w:rsidRDefault="009B4559" w:rsidP="009B4559">
      <w:pPr>
        <w:rPr>
          <w:b/>
          <w:sz w:val="24"/>
          <w:szCs w:val="24"/>
        </w:rPr>
      </w:pPr>
    </w:p>
    <w:p w:rsidR="00246C3B" w:rsidRDefault="00246C3B" w:rsidP="009B4559">
      <w:pPr>
        <w:rPr>
          <w:b/>
          <w:sz w:val="24"/>
          <w:szCs w:val="24"/>
        </w:rPr>
      </w:pPr>
    </w:p>
    <w:p w:rsidR="00246C3B" w:rsidRDefault="00246C3B" w:rsidP="009B4559">
      <w:pPr>
        <w:rPr>
          <w:b/>
          <w:sz w:val="24"/>
          <w:szCs w:val="24"/>
        </w:rPr>
      </w:pPr>
    </w:p>
    <w:p w:rsidR="00246C3B" w:rsidRDefault="00246C3B" w:rsidP="009B4559">
      <w:pPr>
        <w:rPr>
          <w:b/>
          <w:sz w:val="24"/>
          <w:szCs w:val="24"/>
        </w:rPr>
      </w:pPr>
    </w:p>
    <w:p w:rsidR="00246C3B" w:rsidRDefault="00246C3B" w:rsidP="009B4559">
      <w:pPr>
        <w:rPr>
          <w:b/>
          <w:sz w:val="24"/>
          <w:szCs w:val="24"/>
        </w:rPr>
      </w:pPr>
    </w:p>
    <w:p w:rsidR="00E81362" w:rsidRPr="00115D7E" w:rsidRDefault="00C52FEF" w:rsidP="00C52FEF">
      <w:pPr>
        <w:jc w:val="center"/>
        <w:rPr>
          <w:b/>
          <w:sz w:val="24"/>
          <w:szCs w:val="24"/>
        </w:rPr>
      </w:pPr>
      <w:r w:rsidRPr="00115D7E">
        <w:rPr>
          <w:b/>
          <w:sz w:val="24"/>
          <w:szCs w:val="24"/>
        </w:rPr>
        <w:t>Čl</w:t>
      </w:r>
      <w:r w:rsidR="00E81362" w:rsidRPr="00115D7E">
        <w:rPr>
          <w:b/>
          <w:sz w:val="24"/>
          <w:szCs w:val="24"/>
        </w:rPr>
        <w:t>.</w:t>
      </w:r>
      <w:r w:rsidRPr="00115D7E">
        <w:rPr>
          <w:b/>
          <w:sz w:val="24"/>
          <w:szCs w:val="24"/>
        </w:rPr>
        <w:t xml:space="preserve"> XI</w:t>
      </w:r>
      <w:r w:rsidR="00E81362" w:rsidRPr="00115D7E">
        <w:rPr>
          <w:b/>
          <w:sz w:val="24"/>
          <w:szCs w:val="24"/>
        </w:rPr>
        <w:t>I</w:t>
      </w:r>
      <w:r w:rsidRPr="00115D7E">
        <w:rPr>
          <w:b/>
          <w:sz w:val="24"/>
          <w:szCs w:val="24"/>
        </w:rPr>
        <w:t xml:space="preserve">. </w:t>
      </w:r>
    </w:p>
    <w:p w:rsidR="00C52FEF" w:rsidRPr="00115D7E" w:rsidRDefault="00482BEA" w:rsidP="00651C84">
      <w:pPr>
        <w:jc w:val="center"/>
        <w:rPr>
          <w:b/>
          <w:sz w:val="24"/>
          <w:szCs w:val="24"/>
        </w:rPr>
      </w:pPr>
      <w:r>
        <w:rPr>
          <w:b/>
          <w:sz w:val="24"/>
          <w:szCs w:val="24"/>
        </w:rPr>
        <w:t xml:space="preserve"> </w:t>
      </w:r>
      <w:r w:rsidR="00C52FEF" w:rsidRPr="00115D7E">
        <w:rPr>
          <w:b/>
          <w:sz w:val="24"/>
          <w:szCs w:val="24"/>
        </w:rPr>
        <w:t xml:space="preserve">Odpovědnost za vady </w:t>
      </w:r>
    </w:p>
    <w:p w:rsidR="00C52FEF" w:rsidRDefault="00C52FEF" w:rsidP="00651C84">
      <w:pPr>
        <w:jc w:val="center"/>
        <w:rPr>
          <w:b/>
          <w:sz w:val="22"/>
        </w:rPr>
      </w:pPr>
    </w:p>
    <w:p w:rsidR="00AD44FA" w:rsidRDefault="00C52FEF" w:rsidP="00AA5EAC">
      <w:pPr>
        <w:numPr>
          <w:ilvl w:val="0"/>
          <w:numId w:val="29"/>
        </w:numPr>
        <w:tabs>
          <w:tab w:val="clear" w:pos="360"/>
        </w:tabs>
        <w:spacing w:before="120"/>
        <w:ind w:left="567" w:hanging="567"/>
        <w:jc w:val="both"/>
        <w:rPr>
          <w:sz w:val="22"/>
        </w:rPr>
      </w:pPr>
      <w:r w:rsidRPr="003F0DC9">
        <w:rPr>
          <w:sz w:val="22"/>
        </w:rPr>
        <w:t>Prodávající odpovídá za vady v množství, jakosti a provedení, které má zboží v okamžiku přechodu nebezpečí škody na kupujícího podle této smlouvy.</w:t>
      </w:r>
    </w:p>
    <w:p w:rsidR="00AD44FA" w:rsidRPr="00F328DA" w:rsidRDefault="00AD44FA" w:rsidP="00AA5EAC">
      <w:pPr>
        <w:numPr>
          <w:ilvl w:val="0"/>
          <w:numId w:val="29"/>
        </w:numPr>
        <w:tabs>
          <w:tab w:val="clear" w:pos="360"/>
        </w:tabs>
        <w:spacing w:before="120"/>
        <w:ind w:left="567" w:hanging="567"/>
        <w:jc w:val="both"/>
        <w:rPr>
          <w:sz w:val="22"/>
        </w:rPr>
      </w:pPr>
      <w:r w:rsidRPr="00AD44FA">
        <w:rPr>
          <w:sz w:val="22"/>
        </w:rPr>
        <w:t xml:space="preserve">Prodávající prohlašuje, že je vlastníkem zboží a že na zboží neváznou žádné věcné ani právní </w:t>
      </w:r>
      <w:r w:rsidRPr="00F328DA">
        <w:rPr>
          <w:sz w:val="22"/>
        </w:rPr>
        <w:t>vady</w:t>
      </w:r>
      <w:r w:rsidR="00F328DA" w:rsidRPr="00F328DA">
        <w:rPr>
          <w:sz w:val="22"/>
        </w:rPr>
        <w:t>. Pro případ, že se ukáže toto prohlášení prodávajícího nepravdivým, je kupující oprávněn odstoupit od smlouvy a prodávající je povinen mu uhradit smluvní pokutu ve výši 100.000,- Kč s tím, že právo na náhradu škody tím není dotčeno</w:t>
      </w:r>
      <w:r w:rsidRPr="00F328DA">
        <w:rPr>
          <w:sz w:val="22"/>
        </w:rPr>
        <w:t>.</w:t>
      </w:r>
    </w:p>
    <w:p w:rsidR="00C52FEF" w:rsidRDefault="00C52FEF" w:rsidP="00817CEF">
      <w:pPr>
        <w:numPr>
          <w:ilvl w:val="0"/>
          <w:numId w:val="29"/>
        </w:numPr>
        <w:tabs>
          <w:tab w:val="clear" w:pos="360"/>
        </w:tabs>
        <w:spacing w:before="120"/>
        <w:ind w:left="567" w:hanging="567"/>
        <w:jc w:val="both"/>
        <w:rPr>
          <w:sz w:val="22"/>
        </w:rPr>
      </w:pPr>
      <w:r w:rsidRPr="003F0DC9">
        <w:rPr>
          <w:sz w:val="22"/>
        </w:rPr>
        <w:t>Kupující je povinen prohlédnout zboží bezprostředně po přechodu nebezpečí škody na zboží, reklamovat zjevné vady ihned, a skryté vady bez zbytečného odkladu poté, co je zjistil.</w:t>
      </w:r>
    </w:p>
    <w:p w:rsidR="000D25CB" w:rsidRPr="00817CEF" w:rsidRDefault="000D25CB" w:rsidP="00022980">
      <w:pPr>
        <w:spacing w:before="120"/>
        <w:ind w:left="927"/>
        <w:jc w:val="both"/>
        <w:rPr>
          <w:sz w:val="22"/>
        </w:rPr>
      </w:pPr>
    </w:p>
    <w:p w:rsidR="00C52FEF" w:rsidRPr="003F0DC9" w:rsidRDefault="00C52FEF" w:rsidP="00C52FEF">
      <w:pPr>
        <w:jc w:val="center"/>
        <w:rPr>
          <w:b/>
          <w:sz w:val="22"/>
        </w:rPr>
      </w:pPr>
    </w:p>
    <w:p w:rsidR="00E81362" w:rsidRPr="00115D7E" w:rsidRDefault="00C52FEF" w:rsidP="00F02527">
      <w:pPr>
        <w:pStyle w:val="Nadpis4"/>
        <w:rPr>
          <w:szCs w:val="24"/>
        </w:rPr>
      </w:pPr>
      <w:r w:rsidRPr="00115D7E">
        <w:rPr>
          <w:szCs w:val="24"/>
        </w:rPr>
        <w:t>Čl. XI</w:t>
      </w:r>
      <w:r w:rsidR="00E81362" w:rsidRPr="00115D7E">
        <w:rPr>
          <w:szCs w:val="24"/>
        </w:rPr>
        <w:t>I</w:t>
      </w:r>
      <w:r w:rsidRPr="00115D7E">
        <w:rPr>
          <w:szCs w:val="24"/>
        </w:rPr>
        <w:t xml:space="preserve">I. </w:t>
      </w:r>
    </w:p>
    <w:p w:rsidR="00C52FEF" w:rsidRPr="00115D7E" w:rsidRDefault="00C52FEF" w:rsidP="00F02527">
      <w:pPr>
        <w:pStyle w:val="Nadpis4"/>
        <w:rPr>
          <w:szCs w:val="24"/>
        </w:rPr>
      </w:pPr>
      <w:r w:rsidRPr="00115D7E">
        <w:rPr>
          <w:szCs w:val="24"/>
        </w:rPr>
        <w:t>Záruka za jakost zboží</w:t>
      </w:r>
    </w:p>
    <w:p w:rsidR="00C52FEF" w:rsidRPr="00F55BC2" w:rsidRDefault="00C52FEF" w:rsidP="00F02527">
      <w:pPr>
        <w:numPr>
          <w:ilvl w:val="0"/>
          <w:numId w:val="10"/>
        </w:numPr>
        <w:tabs>
          <w:tab w:val="clear" w:pos="360"/>
        </w:tabs>
        <w:spacing w:before="120"/>
        <w:ind w:left="567" w:hanging="567"/>
        <w:jc w:val="both"/>
        <w:rPr>
          <w:sz w:val="22"/>
        </w:rPr>
      </w:pPr>
      <w:r w:rsidRPr="00F55BC2">
        <w:rPr>
          <w:sz w:val="22"/>
        </w:rPr>
        <w:t>Prodávající se zavazuje dodat zboží v jakosti odpovídající smluvenému účelu (čl. I</w:t>
      </w:r>
      <w:r w:rsidR="00651C84">
        <w:rPr>
          <w:sz w:val="22"/>
        </w:rPr>
        <w:t>I</w:t>
      </w:r>
      <w:r w:rsidRPr="00F55BC2">
        <w:rPr>
          <w:sz w:val="22"/>
        </w:rPr>
        <w:t>I</w:t>
      </w:r>
      <w:r w:rsidR="00651C84">
        <w:rPr>
          <w:sz w:val="22"/>
        </w:rPr>
        <w:t>.</w:t>
      </w:r>
      <w:r w:rsidRPr="00F55BC2">
        <w:rPr>
          <w:sz w:val="22"/>
        </w:rPr>
        <w:t>, odst. 1. této s</w:t>
      </w:r>
      <w:r w:rsidR="00622F33">
        <w:rPr>
          <w:sz w:val="22"/>
        </w:rPr>
        <w:t xml:space="preserve">mlouvy) a v souladu s platnými právními předpisy, event. </w:t>
      </w:r>
      <w:r w:rsidR="00622F33">
        <w:rPr>
          <w:sz w:val="22"/>
          <w:szCs w:val="22"/>
        </w:rPr>
        <w:t>předpisy kupujícího</w:t>
      </w:r>
      <w:r w:rsidR="00622F33">
        <w:rPr>
          <w:sz w:val="22"/>
          <w:szCs w:val="22"/>
        </w:rPr>
        <w:br/>
      </w:r>
      <w:r w:rsidR="00622F33" w:rsidRPr="00434A1C">
        <w:rPr>
          <w:sz w:val="22"/>
          <w:szCs w:val="22"/>
        </w:rPr>
        <w:t xml:space="preserve">a </w:t>
      </w:r>
      <w:r w:rsidR="00622F33">
        <w:rPr>
          <w:sz w:val="22"/>
        </w:rPr>
        <w:t>jinými normami</w:t>
      </w:r>
      <w:r w:rsidR="00622F33" w:rsidRPr="00434A1C">
        <w:rPr>
          <w:sz w:val="22"/>
          <w:szCs w:val="22"/>
        </w:rPr>
        <w:t xml:space="preserve">, </w:t>
      </w:r>
      <w:r w:rsidR="00622F33">
        <w:rPr>
          <w:sz w:val="22"/>
          <w:szCs w:val="22"/>
        </w:rPr>
        <w:t>které se týkají předmětu této smlouvy</w:t>
      </w:r>
      <w:r w:rsidRPr="00F55BC2">
        <w:rPr>
          <w:sz w:val="22"/>
        </w:rPr>
        <w:t>.</w:t>
      </w:r>
    </w:p>
    <w:p w:rsidR="00C52FEF" w:rsidRPr="00732C2B" w:rsidRDefault="00C52FEF" w:rsidP="00651C84">
      <w:pPr>
        <w:numPr>
          <w:ilvl w:val="0"/>
          <w:numId w:val="10"/>
        </w:numPr>
        <w:tabs>
          <w:tab w:val="clear" w:pos="360"/>
        </w:tabs>
        <w:spacing w:before="120"/>
        <w:ind w:left="567" w:hanging="567"/>
        <w:jc w:val="both"/>
        <w:rPr>
          <w:sz w:val="22"/>
        </w:rPr>
      </w:pPr>
      <w:r w:rsidRPr="00C06909">
        <w:rPr>
          <w:sz w:val="22"/>
        </w:rPr>
        <w:t>Prodávající poskytuje kupujícímu záruku za jakost zboží v</w:t>
      </w:r>
      <w:r>
        <w:rPr>
          <w:color w:val="00B050"/>
          <w:sz w:val="22"/>
        </w:rPr>
        <w:t xml:space="preserve"> </w:t>
      </w:r>
      <w:r w:rsidRPr="00732C2B">
        <w:rPr>
          <w:sz w:val="22"/>
        </w:rPr>
        <w:t xml:space="preserve">délce </w:t>
      </w:r>
      <w:r w:rsidR="006657BC" w:rsidRPr="00732C2B">
        <w:rPr>
          <w:b/>
          <w:sz w:val="22"/>
        </w:rPr>
        <w:t>24</w:t>
      </w:r>
      <w:r w:rsidRPr="00732C2B">
        <w:rPr>
          <w:b/>
          <w:sz w:val="22"/>
        </w:rPr>
        <w:t xml:space="preserve"> měsíců</w:t>
      </w:r>
      <w:r w:rsidRPr="00732C2B">
        <w:rPr>
          <w:sz w:val="22"/>
        </w:rPr>
        <w:t xml:space="preserve"> ode dne dodání zboží kupujícímu.</w:t>
      </w:r>
    </w:p>
    <w:p w:rsidR="00C52FEF" w:rsidRPr="00732C2B" w:rsidRDefault="00C52FEF" w:rsidP="00115D7E">
      <w:pPr>
        <w:numPr>
          <w:ilvl w:val="0"/>
          <w:numId w:val="10"/>
        </w:numPr>
        <w:tabs>
          <w:tab w:val="clear" w:pos="360"/>
        </w:tabs>
        <w:spacing w:before="120"/>
        <w:ind w:left="567" w:hanging="567"/>
        <w:jc w:val="both"/>
        <w:rPr>
          <w:sz w:val="22"/>
        </w:rPr>
      </w:pPr>
      <w:r w:rsidRPr="00732C2B">
        <w:rPr>
          <w:sz w:val="22"/>
        </w:rPr>
        <w:t>Záruční doba neběží:</w:t>
      </w:r>
    </w:p>
    <w:p w:rsidR="00C52FEF" w:rsidRPr="00F55BC2" w:rsidRDefault="00651C84" w:rsidP="00651C84">
      <w:pPr>
        <w:spacing w:before="120"/>
        <w:ind w:left="851" w:hanging="284"/>
        <w:jc w:val="both"/>
        <w:rPr>
          <w:sz w:val="22"/>
        </w:rPr>
      </w:pPr>
      <w:r>
        <w:rPr>
          <w:sz w:val="22"/>
        </w:rPr>
        <w:t>-</w:t>
      </w:r>
      <w:r>
        <w:rPr>
          <w:sz w:val="22"/>
        </w:rPr>
        <w:tab/>
      </w:r>
      <w:r w:rsidR="00C52FEF" w:rsidRPr="00F55BC2">
        <w:rPr>
          <w:sz w:val="22"/>
        </w:rPr>
        <w:t>po dobu, po kterou nemůže kupující zboží nebo jeho vadou dotčenu část užívat pro jeho vadu, za kterou odpovídá prodávající,</w:t>
      </w:r>
    </w:p>
    <w:p w:rsidR="00C52FEF" w:rsidRPr="00F55BC2" w:rsidRDefault="00C52FEF" w:rsidP="00651C84">
      <w:pPr>
        <w:spacing w:before="120"/>
        <w:ind w:left="851" w:hanging="284"/>
        <w:jc w:val="both"/>
        <w:rPr>
          <w:sz w:val="22"/>
        </w:rPr>
      </w:pPr>
      <w:r w:rsidRPr="00F55BC2">
        <w:rPr>
          <w:sz w:val="22"/>
        </w:rPr>
        <w:t xml:space="preserve">- </w:t>
      </w:r>
      <w:r w:rsidR="00651C84">
        <w:rPr>
          <w:sz w:val="22"/>
        </w:rPr>
        <w:tab/>
      </w:r>
      <w:r w:rsidRPr="00F55BC2">
        <w:rPr>
          <w:sz w:val="22"/>
        </w:rPr>
        <w:t>po dobu, po kterou prodávající odstraňuje vady zboží nebo jeho části,</w:t>
      </w:r>
    </w:p>
    <w:p w:rsidR="00C52FEF" w:rsidRPr="00F55BC2" w:rsidRDefault="00C52FEF" w:rsidP="00651C84">
      <w:pPr>
        <w:spacing w:before="120"/>
        <w:ind w:left="851" w:hanging="284"/>
        <w:jc w:val="both"/>
        <w:rPr>
          <w:sz w:val="22"/>
        </w:rPr>
      </w:pPr>
      <w:r w:rsidRPr="00F55BC2">
        <w:rPr>
          <w:sz w:val="22"/>
        </w:rPr>
        <w:t xml:space="preserve">- </w:t>
      </w:r>
      <w:r w:rsidR="00651C84">
        <w:rPr>
          <w:sz w:val="22"/>
        </w:rPr>
        <w:tab/>
      </w:r>
      <w:r w:rsidRPr="00F55BC2">
        <w:rPr>
          <w:sz w:val="22"/>
        </w:rPr>
        <w:t>nemůže-li kupující pro vadu zboží nebo jeho části užívat kromě vadou dotčené části i jinou související část zboží, neběží ani záruční doba poskytnutá na související část zboží</w:t>
      </w:r>
      <w:r w:rsidR="00651C84">
        <w:rPr>
          <w:sz w:val="22"/>
        </w:rPr>
        <w:t>.</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Záruční doba neběží vždy ode dne, kdy prodávajícímu vznikla podle smlouvy povinnost započít s odstraňováním vady, nejdříve ode dne, kdy kupující fakticky umožnil prodávajícímu zahájit práce na jejím odstraňování, až do dne, kdy prodávající předá kupujícímu vadou dotčené zboží nebo jeho část po odstranění vady.</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Záruční doba se prodlužuje o dobu, po kterou záruční doba podle předchozích ustanovení neběží.</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 xml:space="preserve">Prodávající je povinen započít s odstraňováním reklamované vady nejpozději do 1 pracovního dne od oznámení reklamace. Prodávající současně písemně oznámí kupujícímu, zda reklamaci uznává, jakou lhůtu navrhuje k odstranění vad nebo z jakých důvodů reklamaci neuznává. </w:t>
      </w:r>
      <w:r w:rsidR="00651C84">
        <w:rPr>
          <w:sz w:val="22"/>
        </w:rPr>
        <w:br/>
      </w:r>
      <w:r w:rsidRPr="00FD1357">
        <w:rPr>
          <w:sz w:val="22"/>
        </w:rPr>
        <w:t>Lhůtu k odstranění vad dohodnou smluvní strany písemně.</w:t>
      </w:r>
    </w:p>
    <w:p w:rsidR="00C52FEF" w:rsidRPr="00FD1357" w:rsidRDefault="00C52FEF" w:rsidP="00115D7E">
      <w:pPr>
        <w:numPr>
          <w:ilvl w:val="0"/>
          <w:numId w:val="10"/>
        </w:numPr>
        <w:tabs>
          <w:tab w:val="clear" w:pos="360"/>
        </w:tabs>
        <w:spacing w:before="120"/>
        <w:ind w:left="567" w:hanging="567"/>
        <w:jc w:val="both"/>
        <w:rPr>
          <w:sz w:val="22"/>
        </w:rPr>
      </w:pPr>
      <w:r w:rsidRPr="00FD1357">
        <w:rPr>
          <w:sz w:val="22"/>
        </w:rPr>
        <w:t>Odmítne-li prodávající požadavek kupujícího na odstranění vady, zavazují s</w:t>
      </w:r>
      <w:r w:rsidR="00253362">
        <w:rPr>
          <w:sz w:val="22"/>
        </w:rPr>
        <w:t>e</w:t>
      </w:r>
      <w:r w:rsidRPr="00FD1357">
        <w:rPr>
          <w:sz w:val="22"/>
        </w:rPr>
        <w:t> smluvní strany uskutečnit místní šetření za účelem prokázání, zda je požadavek kupujícího na odstranění vad oprávněný či nikoli</w:t>
      </w:r>
      <w:r w:rsidR="00651C84">
        <w:rPr>
          <w:sz w:val="22"/>
        </w:rPr>
        <w:t>v</w:t>
      </w:r>
      <w:r w:rsidRPr="00FD1357">
        <w:rPr>
          <w:sz w:val="22"/>
        </w:rPr>
        <w:t>. O tomto šetření sepíší smluvní strany zápis, jehož jedno vyhotovení obdrží každá ze smluvních stran.</w:t>
      </w:r>
    </w:p>
    <w:p w:rsidR="00C52FEF" w:rsidRDefault="00C52FEF" w:rsidP="00C52FEF">
      <w:pPr>
        <w:numPr>
          <w:ilvl w:val="0"/>
          <w:numId w:val="10"/>
        </w:numPr>
        <w:tabs>
          <w:tab w:val="clear" w:pos="360"/>
        </w:tabs>
        <w:spacing w:before="120"/>
        <w:ind w:left="567" w:hanging="567"/>
        <w:jc w:val="both"/>
        <w:rPr>
          <w:sz w:val="22"/>
        </w:rPr>
      </w:pPr>
      <w:r w:rsidRPr="00FD1357">
        <w:rPr>
          <w:sz w:val="22"/>
        </w:rPr>
        <w:t xml:space="preserve">V případě, že je vada zboží neodstranitelná, zavazuje se prodávající dodat do 30 </w:t>
      </w:r>
      <w:r w:rsidR="00651C84">
        <w:rPr>
          <w:sz w:val="22"/>
        </w:rPr>
        <w:t xml:space="preserve">kalendářních </w:t>
      </w:r>
      <w:r w:rsidRPr="00FD1357">
        <w:rPr>
          <w:sz w:val="22"/>
        </w:rPr>
        <w:t>dnů od zjištění této skutečnosti náhradní předmět plnění nebo kupujícímu poskytnout přiměřenou slevu z ceny zboží. Rozhodnutí, zda kupující přijme náhradní plnění nebo slevu z ceny zboží je na kupujícím.</w:t>
      </w:r>
    </w:p>
    <w:p w:rsidR="00732C2B" w:rsidRDefault="00732C2B" w:rsidP="00C52FEF">
      <w:pPr>
        <w:jc w:val="center"/>
        <w:rPr>
          <w:b/>
          <w:sz w:val="22"/>
        </w:rPr>
      </w:pPr>
    </w:p>
    <w:p w:rsidR="00732C2B" w:rsidRDefault="00732C2B" w:rsidP="00C52FEF">
      <w:pPr>
        <w:jc w:val="center"/>
        <w:rPr>
          <w:b/>
          <w:sz w:val="22"/>
        </w:rPr>
      </w:pPr>
    </w:p>
    <w:p w:rsidR="00246C3B" w:rsidRDefault="00246C3B" w:rsidP="00C52FEF">
      <w:pPr>
        <w:jc w:val="center"/>
        <w:rPr>
          <w:b/>
          <w:sz w:val="24"/>
          <w:szCs w:val="24"/>
        </w:rPr>
      </w:pPr>
    </w:p>
    <w:p w:rsidR="00E81362" w:rsidRPr="00115D7E" w:rsidRDefault="00C52FEF" w:rsidP="00C52FEF">
      <w:pPr>
        <w:jc w:val="center"/>
        <w:rPr>
          <w:b/>
          <w:sz w:val="24"/>
          <w:szCs w:val="24"/>
        </w:rPr>
      </w:pPr>
      <w:r w:rsidRPr="00115D7E">
        <w:rPr>
          <w:b/>
          <w:sz w:val="24"/>
          <w:szCs w:val="24"/>
        </w:rPr>
        <w:t>Čl</w:t>
      </w:r>
      <w:r w:rsidR="00E81362" w:rsidRPr="00115D7E">
        <w:rPr>
          <w:b/>
          <w:sz w:val="24"/>
          <w:szCs w:val="24"/>
        </w:rPr>
        <w:t>. XIV</w:t>
      </w:r>
      <w:r w:rsidRPr="00115D7E">
        <w:rPr>
          <w:b/>
          <w:sz w:val="24"/>
          <w:szCs w:val="24"/>
        </w:rPr>
        <w:t xml:space="preserve">.  </w:t>
      </w:r>
    </w:p>
    <w:p w:rsidR="00676F24" w:rsidRDefault="00C52FEF" w:rsidP="00676F24">
      <w:pPr>
        <w:jc w:val="center"/>
        <w:rPr>
          <w:b/>
          <w:sz w:val="24"/>
          <w:szCs w:val="24"/>
        </w:rPr>
      </w:pPr>
      <w:r w:rsidRPr="00115D7E">
        <w:rPr>
          <w:b/>
          <w:sz w:val="24"/>
          <w:szCs w:val="24"/>
        </w:rPr>
        <w:t>Smluvní pokuty</w:t>
      </w:r>
    </w:p>
    <w:p w:rsidR="00732C2B" w:rsidRDefault="00732C2B" w:rsidP="00676F24">
      <w:pPr>
        <w:jc w:val="center"/>
        <w:rPr>
          <w:b/>
          <w:sz w:val="24"/>
          <w:szCs w:val="24"/>
        </w:rPr>
      </w:pPr>
    </w:p>
    <w:p w:rsidR="00C52FEF" w:rsidRPr="00FD1357" w:rsidRDefault="00C52FEF" w:rsidP="00115D7E">
      <w:pPr>
        <w:numPr>
          <w:ilvl w:val="0"/>
          <w:numId w:val="16"/>
        </w:numPr>
        <w:tabs>
          <w:tab w:val="clear" w:pos="360"/>
        </w:tabs>
        <w:ind w:left="567" w:hanging="567"/>
        <w:jc w:val="both"/>
        <w:rPr>
          <w:sz w:val="22"/>
        </w:rPr>
      </w:pPr>
      <w:r w:rsidRPr="00FD1357">
        <w:rPr>
          <w:sz w:val="22"/>
        </w:rPr>
        <w:t>Při nedodržení sjednanéh</w:t>
      </w:r>
      <w:r w:rsidR="003B6DFD">
        <w:rPr>
          <w:sz w:val="22"/>
        </w:rPr>
        <w:t>o dodacího termínu prodávajícím</w:t>
      </w:r>
      <w:r w:rsidRPr="00FD1357">
        <w:rPr>
          <w:sz w:val="22"/>
        </w:rPr>
        <w:t xml:space="preserve">, resp. při prodlení s řádným dodáním objednaného zboží co do kvality, množství, obalů, dokladů ke zboží, zaplatí prodávající kupujícímu smluvní pokutu </w:t>
      </w:r>
      <w:r w:rsidR="002500AD" w:rsidRPr="00E93479">
        <w:rPr>
          <w:sz w:val="22"/>
        </w:rPr>
        <w:t>ve výši 0,1</w:t>
      </w:r>
      <w:r w:rsidRPr="00E93479">
        <w:rPr>
          <w:sz w:val="22"/>
        </w:rPr>
        <w:t xml:space="preserve"> %</w:t>
      </w:r>
      <w:r w:rsidRPr="00FD1357">
        <w:rPr>
          <w:sz w:val="22"/>
        </w:rPr>
        <w:t xml:space="preserve"> z ceny nedodaného zboží za každý započatý den prodlení.</w:t>
      </w:r>
    </w:p>
    <w:p w:rsidR="00C52FEF" w:rsidRPr="00FD1357" w:rsidRDefault="00C52FEF" w:rsidP="00115D7E">
      <w:pPr>
        <w:numPr>
          <w:ilvl w:val="0"/>
          <w:numId w:val="16"/>
        </w:numPr>
        <w:tabs>
          <w:tab w:val="clear" w:pos="360"/>
        </w:tabs>
        <w:spacing w:before="120"/>
        <w:ind w:left="567" w:hanging="567"/>
        <w:jc w:val="both"/>
        <w:rPr>
          <w:sz w:val="22"/>
        </w:rPr>
      </w:pPr>
      <w:r w:rsidRPr="00FD1357">
        <w:rPr>
          <w:sz w:val="22"/>
        </w:rPr>
        <w:t>V případě prodlení prodávajícího s odstraněním vad zjištěných při předání a převzetí zboží nebo v průběhu záruční doby, je kupující oprávněn po prodávajícím požadovat zaplacení smluvní pokuty ve výši 500,- Kč za každý případ a započatý den prodlení. V případě, že si smluvní strany domluví dodatečnou lhůtu pro odstranění vad, uplatní se právo kupujícího na smluvní pokutu prvním dnem po marném uplynutí dodatečné lhůty.</w:t>
      </w:r>
    </w:p>
    <w:p w:rsidR="00C52FEF" w:rsidRPr="00FD1357" w:rsidRDefault="00C52FEF" w:rsidP="00115D7E">
      <w:pPr>
        <w:numPr>
          <w:ilvl w:val="0"/>
          <w:numId w:val="16"/>
        </w:numPr>
        <w:tabs>
          <w:tab w:val="clear" w:pos="360"/>
        </w:tabs>
        <w:spacing w:before="120"/>
        <w:ind w:left="567" w:hanging="567"/>
        <w:jc w:val="both"/>
        <w:rPr>
          <w:sz w:val="22"/>
        </w:rPr>
      </w:pPr>
      <w:r w:rsidRPr="00FD1357">
        <w:rPr>
          <w:sz w:val="22"/>
        </w:rPr>
        <w:t xml:space="preserve">Smluvní strany se dohodly, že je kupující oprávněn započítat smluvní pokuty proti platbám </w:t>
      </w:r>
      <w:r w:rsidR="003B6DFD">
        <w:rPr>
          <w:sz w:val="22"/>
        </w:rPr>
        <w:br/>
      </w:r>
      <w:r w:rsidRPr="00FD1357">
        <w:rPr>
          <w:sz w:val="22"/>
        </w:rPr>
        <w:t>za plnění prodávajícího. Smluvní pokuty lze kumulovat.</w:t>
      </w:r>
    </w:p>
    <w:p w:rsidR="00C52FEF" w:rsidRPr="003F0DC9" w:rsidRDefault="00C52FEF" w:rsidP="00115D7E">
      <w:pPr>
        <w:numPr>
          <w:ilvl w:val="0"/>
          <w:numId w:val="16"/>
        </w:numPr>
        <w:tabs>
          <w:tab w:val="clear" w:pos="360"/>
        </w:tabs>
        <w:spacing w:before="120"/>
        <w:ind w:left="567" w:hanging="567"/>
        <w:jc w:val="both"/>
        <w:rPr>
          <w:sz w:val="22"/>
        </w:rPr>
      </w:pPr>
      <w:r w:rsidRPr="003F0DC9">
        <w:rPr>
          <w:sz w:val="22"/>
        </w:rPr>
        <w:t xml:space="preserve">Smluvní pokuta je splatná do 10 </w:t>
      </w:r>
      <w:r w:rsidR="00742FAD">
        <w:rPr>
          <w:sz w:val="22"/>
        </w:rPr>
        <w:t xml:space="preserve">kalendářních </w:t>
      </w:r>
      <w:r w:rsidRPr="003F0DC9">
        <w:rPr>
          <w:sz w:val="22"/>
        </w:rPr>
        <w:t>dnů od jejího vyúčtování. Zaplacením smluvní pokuty není dotčeno právo kupujícího na náhradu ško</w:t>
      </w:r>
      <w:r w:rsidR="00742FAD">
        <w:rPr>
          <w:sz w:val="22"/>
        </w:rPr>
        <w:t>dy. Smluvní pokuta</w:t>
      </w:r>
      <w:r w:rsidRPr="003F0DC9">
        <w:rPr>
          <w:sz w:val="22"/>
        </w:rPr>
        <w:t xml:space="preserve"> se na náhradu škody nezapočítává. Zaplacením smluvní pokuty rovněž nezaniká povinnost, jejíž porušení je smluvní pokutou sankcionováno.</w:t>
      </w:r>
    </w:p>
    <w:p w:rsidR="00C52FEF" w:rsidRPr="003F0DC9" w:rsidRDefault="00C52FEF" w:rsidP="00C52FEF">
      <w:pPr>
        <w:ind w:left="360"/>
        <w:jc w:val="both"/>
        <w:rPr>
          <w:sz w:val="22"/>
        </w:rPr>
      </w:pPr>
    </w:p>
    <w:p w:rsidR="00E81362" w:rsidRPr="00115D7E" w:rsidRDefault="00E81362" w:rsidP="00C52FEF">
      <w:pPr>
        <w:jc w:val="center"/>
        <w:rPr>
          <w:b/>
          <w:sz w:val="24"/>
          <w:szCs w:val="24"/>
        </w:rPr>
      </w:pPr>
      <w:r w:rsidRPr="00115D7E">
        <w:rPr>
          <w:b/>
          <w:sz w:val="24"/>
          <w:szCs w:val="24"/>
        </w:rPr>
        <w:t>Čl. X</w:t>
      </w:r>
      <w:r w:rsidR="00C52FEF" w:rsidRPr="00115D7E">
        <w:rPr>
          <w:b/>
          <w:sz w:val="24"/>
          <w:szCs w:val="24"/>
        </w:rPr>
        <w:t xml:space="preserve">V.  </w:t>
      </w:r>
    </w:p>
    <w:p w:rsidR="00C52FEF" w:rsidRPr="00115D7E" w:rsidRDefault="00C52FEF" w:rsidP="00C52FEF">
      <w:pPr>
        <w:jc w:val="center"/>
        <w:rPr>
          <w:b/>
          <w:sz w:val="24"/>
          <w:szCs w:val="24"/>
        </w:rPr>
      </w:pPr>
      <w:r w:rsidRPr="00115D7E">
        <w:rPr>
          <w:b/>
          <w:sz w:val="24"/>
          <w:szCs w:val="24"/>
        </w:rPr>
        <w:t>Ukončení smlouvy</w:t>
      </w:r>
    </w:p>
    <w:p w:rsidR="00C52FEF" w:rsidRPr="003F0DC9" w:rsidRDefault="00C52FEF" w:rsidP="00C52FEF">
      <w:pPr>
        <w:jc w:val="center"/>
        <w:rPr>
          <w:b/>
          <w:sz w:val="22"/>
        </w:rPr>
      </w:pPr>
    </w:p>
    <w:p w:rsidR="00C52FEF" w:rsidRPr="0031278C" w:rsidRDefault="00C52FEF" w:rsidP="00742FAD">
      <w:pPr>
        <w:numPr>
          <w:ilvl w:val="0"/>
          <w:numId w:val="11"/>
        </w:numPr>
        <w:tabs>
          <w:tab w:val="clear" w:pos="360"/>
        </w:tabs>
        <w:ind w:left="567" w:hanging="567"/>
        <w:jc w:val="both"/>
        <w:rPr>
          <w:sz w:val="22"/>
        </w:rPr>
      </w:pPr>
      <w:r w:rsidRPr="003F0DC9">
        <w:rPr>
          <w:sz w:val="22"/>
        </w:rPr>
        <w:t>Tato smlouva může být ukončena jedním z následujících způsobů:</w:t>
      </w:r>
    </w:p>
    <w:p w:rsidR="00C52FEF" w:rsidRPr="003F0DC9" w:rsidRDefault="00C52FEF" w:rsidP="00742FAD">
      <w:pPr>
        <w:numPr>
          <w:ilvl w:val="0"/>
          <w:numId w:val="31"/>
        </w:numPr>
        <w:spacing w:before="120"/>
        <w:ind w:left="992" w:hanging="425"/>
        <w:jc w:val="both"/>
        <w:rPr>
          <w:sz w:val="22"/>
        </w:rPr>
      </w:pPr>
      <w:r w:rsidRPr="003F0DC9">
        <w:rPr>
          <w:sz w:val="22"/>
        </w:rPr>
        <w:t xml:space="preserve">písemnou </w:t>
      </w:r>
      <w:r w:rsidRPr="003F0DC9">
        <w:rPr>
          <w:b/>
          <w:sz w:val="22"/>
        </w:rPr>
        <w:t>dohodou</w:t>
      </w:r>
      <w:r w:rsidRPr="003F0DC9">
        <w:rPr>
          <w:sz w:val="22"/>
        </w:rPr>
        <w:t xml:space="preserve"> smluvních stran, jejíž součástí je i vypořádání vzájemných závazků </w:t>
      </w:r>
      <w:r w:rsidR="00742FAD">
        <w:rPr>
          <w:sz w:val="22"/>
        </w:rPr>
        <w:br/>
      </w:r>
      <w:r w:rsidRPr="003F0DC9">
        <w:rPr>
          <w:sz w:val="22"/>
        </w:rPr>
        <w:t>a pohledávek, ke dni stanovenému v takové dohodě,</w:t>
      </w:r>
    </w:p>
    <w:p w:rsidR="00C52FEF" w:rsidRPr="003F0DC9" w:rsidRDefault="00C52FEF" w:rsidP="00742FAD">
      <w:pPr>
        <w:numPr>
          <w:ilvl w:val="0"/>
          <w:numId w:val="31"/>
        </w:numPr>
        <w:spacing w:before="120"/>
        <w:ind w:left="992" w:hanging="425"/>
        <w:jc w:val="both"/>
        <w:rPr>
          <w:sz w:val="22"/>
        </w:rPr>
      </w:pPr>
      <w:r w:rsidRPr="003F0DC9">
        <w:rPr>
          <w:sz w:val="22"/>
        </w:rPr>
        <w:t xml:space="preserve">písemným </w:t>
      </w:r>
      <w:r w:rsidRPr="003F0DC9">
        <w:rPr>
          <w:b/>
          <w:sz w:val="22"/>
        </w:rPr>
        <w:t>odstoupením</w:t>
      </w:r>
      <w:r w:rsidRPr="003F0DC9">
        <w:rPr>
          <w:sz w:val="22"/>
        </w:rPr>
        <w:t xml:space="preserve"> </w:t>
      </w:r>
      <w:r w:rsidR="00742FAD">
        <w:rPr>
          <w:sz w:val="22"/>
        </w:rPr>
        <w:t xml:space="preserve">od smlouvy </w:t>
      </w:r>
      <w:r w:rsidRPr="003F0DC9">
        <w:rPr>
          <w:sz w:val="22"/>
        </w:rPr>
        <w:t>některé ze smluvních stran v případech, které stanoví zákon a dále v následujících případech:</w:t>
      </w:r>
    </w:p>
    <w:p w:rsidR="00C52FEF" w:rsidRPr="003F0DC9" w:rsidRDefault="00C52FEF" w:rsidP="00742FAD">
      <w:pPr>
        <w:numPr>
          <w:ilvl w:val="0"/>
          <w:numId w:val="32"/>
        </w:numPr>
        <w:spacing w:before="120"/>
        <w:ind w:left="1418" w:hanging="284"/>
        <w:jc w:val="both"/>
        <w:rPr>
          <w:sz w:val="22"/>
        </w:rPr>
      </w:pPr>
      <w:r w:rsidRPr="003F0DC9">
        <w:rPr>
          <w:sz w:val="22"/>
        </w:rPr>
        <w:t>druhá smluvní strana neplní řá</w:t>
      </w:r>
      <w:r>
        <w:rPr>
          <w:sz w:val="22"/>
        </w:rPr>
        <w:t xml:space="preserve">dně povinnosti dle této </w:t>
      </w:r>
      <w:r w:rsidRPr="003F0DC9">
        <w:rPr>
          <w:sz w:val="22"/>
        </w:rPr>
        <w:t xml:space="preserve">smlouvy, byla na tuto skutečnost písemně upozorněna a nezjednala nápravu ani v dodatečně poskytnuté přiměřené lhůtě, která nesmí být kratší než 10 </w:t>
      </w:r>
      <w:r w:rsidR="00360001">
        <w:rPr>
          <w:sz w:val="22"/>
        </w:rPr>
        <w:t>kalendářních dnů;</w:t>
      </w:r>
    </w:p>
    <w:p w:rsidR="00C52FEF" w:rsidRPr="003F0DC9" w:rsidRDefault="00C52FEF" w:rsidP="00742FAD">
      <w:pPr>
        <w:numPr>
          <w:ilvl w:val="0"/>
          <w:numId w:val="32"/>
        </w:numPr>
        <w:spacing w:before="120"/>
        <w:ind w:left="1418" w:hanging="284"/>
        <w:jc w:val="both"/>
        <w:rPr>
          <w:sz w:val="22"/>
        </w:rPr>
      </w:pPr>
      <w:r w:rsidRPr="003F0DC9">
        <w:rPr>
          <w:sz w:val="22"/>
        </w:rPr>
        <w:t xml:space="preserve">v případě podstatného porušení smlouvy, za což se považuje prodlení prodávajícího s předáním zboží kupujícímu o více než 10 kalendářních dnů nebo </w:t>
      </w:r>
      <w:r w:rsidR="00360001">
        <w:rPr>
          <w:sz w:val="22"/>
        </w:rPr>
        <w:t>prodlení s úhradou</w:t>
      </w:r>
      <w:r w:rsidRPr="003F0DC9">
        <w:rPr>
          <w:sz w:val="22"/>
        </w:rPr>
        <w:t xml:space="preserve"> </w:t>
      </w:r>
      <w:r w:rsidR="00360001">
        <w:rPr>
          <w:sz w:val="22"/>
        </w:rPr>
        <w:t xml:space="preserve">kupní ceny </w:t>
      </w:r>
      <w:r w:rsidRPr="003F0DC9">
        <w:rPr>
          <w:sz w:val="22"/>
        </w:rPr>
        <w:t>kupujícím</w:t>
      </w:r>
      <w:r w:rsidR="00360001">
        <w:rPr>
          <w:sz w:val="22"/>
        </w:rPr>
        <w:t xml:space="preserve"> o více než </w:t>
      </w:r>
      <w:r w:rsidR="00360001" w:rsidRPr="003F0DC9">
        <w:rPr>
          <w:sz w:val="22"/>
        </w:rPr>
        <w:t>10 kalendářních dnů</w:t>
      </w:r>
      <w:r w:rsidR="00360001">
        <w:rPr>
          <w:sz w:val="22"/>
        </w:rPr>
        <w:t>;</w:t>
      </w:r>
    </w:p>
    <w:p w:rsidR="00C52FEF" w:rsidRPr="003F0DC9" w:rsidRDefault="00C52FEF" w:rsidP="00742FAD">
      <w:pPr>
        <w:numPr>
          <w:ilvl w:val="0"/>
          <w:numId w:val="32"/>
        </w:numPr>
        <w:spacing w:before="120"/>
        <w:ind w:left="1418" w:hanging="284"/>
        <w:jc w:val="both"/>
        <w:rPr>
          <w:sz w:val="22"/>
        </w:rPr>
      </w:pPr>
      <w:r w:rsidRPr="003F0DC9">
        <w:rPr>
          <w:sz w:val="22"/>
        </w:rPr>
        <w:t xml:space="preserve">kupující je oprávněn odstoupit od této smlouvy v případě, že na straně prodávajícího nastane některá z následujících skutečností: </w:t>
      </w:r>
      <w:r w:rsidR="00BB5A50">
        <w:rPr>
          <w:sz w:val="22"/>
        </w:rPr>
        <w:t xml:space="preserve">dojde u něj k platební neschopnosti, </w:t>
      </w:r>
      <w:r w:rsidR="00BB5A50">
        <w:rPr>
          <w:sz w:val="22"/>
        </w:rPr>
        <w:br/>
      </w:r>
      <w:r w:rsidRPr="003F0DC9">
        <w:rPr>
          <w:sz w:val="22"/>
        </w:rPr>
        <w:t>byl zrušen s likvidací nebo bez likvidace v případě, že nemá žádný majetek</w:t>
      </w:r>
      <w:r w:rsidR="004D01CA">
        <w:rPr>
          <w:sz w:val="22"/>
        </w:rPr>
        <w:t>,</w:t>
      </w:r>
      <w:r w:rsidRPr="003F0DC9">
        <w:rPr>
          <w:sz w:val="22"/>
        </w:rPr>
        <w:t xml:space="preserve"> vůči jeho majetku </w:t>
      </w:r>
      <w:r w:rsidR="004D01CA">
        <w:rPr>
          <w:sz w:val="22"/>
        </w:rPr>
        <w:t xml:space="preserve">bylo zahájeno </w:t>
      </w:r>
      <w:r w:rsidRPr="003F0DC9">
        <w:rPr>
          <w:sz w:val="22"/>
        </w:rPr>
        <w:t>insolvenční řízení, v němž bylo vydáno rozhodnutí o úpadku nebo insolvenční návrh byl zamítnut pro nedostatek majetku nebo konkurs byl zrušen proto, že majetek byl zcela nepostačující pro uspokojení věřitelů nebo byla zavedena nucená správa podle zvláštních právních předpisů, jedná s věřiteli o podmínkách vyrovnání dluhu, nebo v jeho činnosti pokračuje správce konkursní podstaty, pověřenec nebo správce jmenovaný ve prospěch věřitelů, jestliže byla proti prodávajícímu nařízena exekuce nebo pokud dojde k jakémukoliv jinému kroku nebo události, které by měly (podle aplikovatelného práva) podobný efekt jako kterýkoli z uvedených kroků nebo událostí.</w:t>
      </w:r>
    </w:p>
    <w:p w:rsidR="00C52FEF" w:rsidRPr="003F0DC9" w:rsidRDefault="00C52FEF" w:rsidP="00C52FEF">
      <w:pPr>
        <w:ind w:left="1800"/>
        <w:jc w:val="both"/>
        <w:rPr>
          <w:sz w:val="22"/>
        </w:rPr>
      </w:pPr>
    </w:p>
    <w:p w:rsidR="00C52FEF" w:rsidRPr="003F0DC9" w:rsidRDefault="00C52FEF" w:rsidP="00817CEF">
      <w:pPr>
        <w:ind w:left="1418"/>
        <w:jc w:val="both"/>
        <w:rPr>
          <w:sz w:val="22"/>
        </w:rPr>
      </w:pPr>
      <w:r w:rsidRPr="003F0DC9">
        <w:rPr>
          <w:sz w:val="22"/>
        </w:rPr>
        <w:t xml:space="preserve">Odstoupení od smlouvy musí být písemné a nabývá účinnosti dnem doručení druhé smluvní straně. </w:t>
      </w:r>
    </w:p>
    <w:p w:rsidR="00C52FEF" w:rsidRDefault="00C52FEF" w:rsidP="00C52FEF">
      <w:pPr>
        <w:rPr>
          <w:b/>
          <w:sz w:val="22"/>
        </w:rPr>
      </w:pPr>
    </w:p>
    <w:p w:rsidR="00732C2B" w:rsidRDefault="00732C2B" w:rsidP="00C52FEF">
      <w:pPr>
        <w:jc w:val="center"/>
        <w:rPr>
          <w:b/>
          <w:sz w:val="24"/>
          <w:szCs w:val="24"/>
        </w:rPr>
      </w:pPr>
    </w:p>
    <w:p w:rsidR="005D5CB6" w:rsidRDefault="005D5CB6" w:rsidP="00C52FEF">
      <w:pPr>
        <w:jc w:val="center"/>
        <w:rPr>
          <w:b/>
          <w:sz w:val="22"/>
          <w:szCs w:val="22"/>
        </w:rPr>
      </w:pPr>
    </w:p>
    <w:p w:rsidR="00E81362" w:rsidRPr="00D11EAF" w:rsidRDefault="00C52FEF" w:rsidP="00C52FEF">
      <w:pPr>
        <w:jc w:val="center"/>
        <w:rPr>
          <w:b/>
          <w:sz w:val="22"/>
          <w:szCs w:val="22"/>
        </w:rPr>
      </w:pPr>
      <w:r w:rsidRPr="00D11EAF">
        <w:rPr>
          <w:b/>
          <w:sz w:val="22"/>
          <w:szCs w:val="22"/>
        </w:rPr>
        <w:t>Čl. XV</w:t>
      </w:r>
      <w:r w:rsidR="00E81362" w:rsidRPr="00D11EAF">
        <w:rPr>
          <w:b/>
          <w:sz w:val="22"/>
          <w:szCs w:val="22"/>
        </w:rPr>
        <w:t>I</w:t>
      </w:r>
      <w:r w:rsidRPr="00D11EAF">
        <w:rPr>
          <w:b/>
          <w:sz w:val="22"/>
          <w:szCs w:val="22"/>
        </w:rPr>
        <w:t xml:space="preserve">. </w:t>
      </w:r>
    </w:p>
    <w:p w:rsidR="00C52FEF" w:rsidRPr="00D11EAF" w:rsidRDefault="00BB5A50" w:rsidP="004D01CA">
      <w:pPr>
        <w:jc w:val="center"/>
        <w:rPr>
          <w:b/>
          <w:sz w:val="24"/>
          <w:szCs w:val="24"/>
        </w:rPr>
      </w:pPr>
      <w:r w:rsidRPr="00D11EAF">
        <w:rPr>
          <w:b/>
          <w:sz w:val="24"/>
          <w:szCs w:val="24"/>
        </w:rPr>
        <w:t>Ostatní a z</w:t>
      </w:r>
      <w:r w:rsidR="00C52FEF" w:rsidRPr="00D11EAF">
        <w:rPr>
          <w:b/>
          <w:sz w:val="24"/>
          <w:szCs w:val="24"/>
        </w:rPr>
        <w:t>ávěrečná ustanovení</w:t>
      </w:r>
    </w:p>
    <w:p w:rsidR="00C52FEF" w:rsidRPr="00D11EAF" w:rsidRDefault="00C52FEF" w:rsidP="004D01CA">
      <w:pPr>
        <w:jc w:val="both"/>
        <w:rPr>
          <w:strike/>
          <w:color w:val="FF0000"/>
          <w:sz w:val="22"/>
          <w:szCs w:val="22"/>
        </w:rPr>
      </w:pPr>
    </w:p>
    <w:p w:rsidR="00C52FEF" w:rsidRPr="00D11EAF" w:rsidRDefault="00C52FEF" w:rsidP="004D01CA">
      <w:pPr>
        <w:numPr>
          <w:ilvl w:val="0"/>
          <w:numId w:val="12"/>
        </w:numPr>
        <w:tabs>
          <w:tab w:val="clear" w:pos="360"/>
        </w:tabs>
        <w:ind w:left="567" w:hanging="567"/>
        <w:jc w:val="both"/>
        <w:rPr>
          <w:sz w:val="22"/>
          <w:szCs w:val="22"/>
        </w:rPr>
      </w:pPr>
      <w:r w:rsidRPr="00D11EAF">
        <w:rPr>
          <w:sz w:val="22"/>
          <w:szCs w:val="22"/>
        </w:rPr>
        <w:t>Smlouva je platná a účinná ode dne podpisu oběma smluvními stranami. Smlouva vzniká projevem souhlasu s celým jejím obsahem.</w:t>
      </w:r>
    </w:p>
    <w:p w:rsidR="00676F24" w:rsidRPr="00D11EAF" w:rsidRDefault="00C52FEF" w:rsidP="00676F24">
      <w:pPr>
        <w:numPr>
          <w:ilvl w:val="0"/>
          <w:numId w:val="12"/>
        </w:numPr>
        <w:tabs>
          <w:tab w:val="clear" w:pos="360"/>
        </w:tabs>
        <w:spacing w:before="120"/>
        <w:ind w:left="567" w:hanging="567"/>
        <w:jc w:val="both"/>
        <w:rPr>
          <w:sz w:val="22"/>
          <w:szCs w:val="22"/>
        </w:rPr>
      </w:pPr>
      <w:r w:rsidRPr="00D11EAF">
        <w:rPr>
          <w:sz w:val="22"/>
          <w:szCs w:val="22"/>
        </w:rPr>
        <w:t xml:space="preserve">Měnit nebo doplňovat text smlouvy nebo jejich příloh, je možné pouze formou </w:t>
      </w:r>
      <w:r w:rsidR="004D01CA" w:rsidRPr="00D11EAF">
        <w:rPr>
          <w:sz w:val="22"/>
          <w:szCs w:val="22"/>
        </w:rPr>
        <w:t xml:space="preserve">vzestupně </w:t>
      </w:r>
      <w:r w:rsidRPr="00D11EAF">
        <w:rPr>
          <w:sz w:val="22"/>
          <w:szCs w:val="22"/>
        </w:rPr>
        <w:t>číslovaných písemných dodatků řádně potvrzených a podepsaných oprávněnými zástupci obou smluvních stran.</w:t>
      </w:r>
      <w:r w:rsidR="00BB5A50" w:rsidRPr="00D11EAF">
        <w:rPr>
          <w:sz w:val="22"/>
          <w:szCs w:val="22"/>
        </w:rPr>
        <w:t xml:space="preserve"> Jiné písemnosti obsahující projevy stran či osob oprávněných </w:t>
      </w:r>
      <w:r w:rsidR="00BB5A50" w:rsidRPr="00D11EAF">
        <w:rPr>
          <w:sz w:val="22"/>
          <w:szCs w:val="22"/>
        </w:rPr>
        <w:br/>
        <w:t>je zastupovat, jako jsou zejména zápisy, protokoly, nejsou změnami ani doplňky této smlouvy. Smluvní strany si výslovně ujednávají, že tuto smlouvu není možné dodatečně měnit ústní formou</w:t>
      </w:r>
      <w:r w:rsidR="00F02527" w:rsidRPr="00D11EAF">
        <w:rPr>
          <w:sz w:val="22"/>
          <w:szCs w:val="22"/>
        </w:rPr>
        <w:t>.</w:t>
      </w:r>
    </w:p>
    <w:p w:rsidR="0008799F" w:rsidRPr="008510F0" w:rsidRDefault="0008799F" w:rsidP="0008799F">
      <w:pPr>
        <w:pStyle w:val="Odstavecseseznamem"/>
        <w:spacing w:before="120"/>
        <w:ind w:left="567"/>
        <w:jc w:val="both"/>
        <w:rPr>
          <w:sz w:val="22"/>
          <w:szCs w:val="22"/>
        </w:rPr>
      </w:pPr>
      <w:r w:rsidRPr="00D11EAF">
        <w:rPr>
          <w:sz w:val="22"/>
          <w:szCs w:val="22"/>
        </w:rPr>
        <w:t>V případě požadavku prodávajícího na změnu identifikačních údajů, včetně bankovního spojení, uvedených v záhlaví smlouvy, je zhotovitel povinen</w:t>
      </w:r>
      <w:r>
        <w:rPr>
          <w:sz w:val="22"/>
          <w:szCs w:val="22"/>
        </w:rPr>
        <w:t xml:space="preserve"> kontaktovat kupujícího</w:t>
      </w:r>
      <w:r w:rsidRPr="008510F0">
        <w:rPr>
          <w:sz w:val="22"/>
          <w:szCs w:val="22"/>
        </w:rPr>
        <w:t xml:space="preserve"> (</w:t>
      </w:r>
      <w:r>
        <w:rPr>
          <w:sz w:val="22"/>
          <w:szCs w:val="22"/>
        </w:rPr>
        <w:t>kontaktní osobu</w:t>
      </w:r>
      <w:r w:rsidRPr="008510F0">
        <w:rPr>
          <w:sz w:val="22"/>
          <w:szCs w:val="22"/>
        </w:rPr>
        <w:t xml:space="preserve">), který mu v souladu </w:t>
      </w:r>
      <w:r>
        <w:rPr>
          <w:sz w:val="22"/>
          <w:szCs w:val="22"/>
        </w:rPr>
        <w:t>s vnitřním předpisem kupujícího</w:t>
      </w:r>
      <w:r w:rsidRPr="008510F0">
        <w:rPr>
          <w:sz w:val="22"/>
          <w:szCs w:val="22"/>
        </w:rPr>
        <w:t xml:space="preserve"> poskytne vzor žádosti, kte</w:t>
      </w:r>
      <w:r>
        <w:rPr>
          <w:sz w:val="22"/>
          <w:szCs w:val="22"/>
        </w:rPr>
        <w:t>rou je nutné doručit kupujícímu</w:t>
      </w:r>
      <w:r w:rsidRPr="008510F0">
        <w:rPr>
          <w:sz w:val="22"/>
          <w:szCs w:val="22"/>
        </w:rPr>
        <w:t xml:space="preserve"> p</w:t>
      </w:r>
      <w:r>
        <w:rPr>
          <w:sz w:val="22"/>
          <w:szCs w:val="22"/>
        </w:rPr>
        <w:t xml:space="preserve">rostřednictvím datové schránky </w:t>
      </w:r>
      <w:r w:rsidRPr="008510F0">
        <w:rPr>
          <w:sz w:val="22"/>
          <w:szCs w:val="22"/>
        </w:rPr>
        <w:t>(u právnické osoby) nebo poštou/osobně s úředně ověřeným podpisem osoby oprávněné jednat za zhotovitele (v případě fyzických osob, které nemají povinně zřízenou datovou schránku).</w:t>
      </w:r>
    </w:p>
    <w:p w:rsidR="00676F24" w:rsidRPr="00676F24" w:rsidRDefault="00676F24" w:rsidP="00676F24">
      <w:pPr>
        <w:numPr>
          <w:ilvl w:val="0"/>
          <w:numId w:val="12"/>
        </w:numPr>
        <w:tabs>
          <w:tab w:val="clear" w:pos="360"/>
        </w:tabs>
        <w:spacing w:before="120"/>
        <w:ind w:left="567" w:hanging="567"/>
        <w:jc w:val="both"/>
        <w:rPr>
          <w:sz w:val="22"/>
        </w:rPr>
      </w:pPr>
      <w:r>
        <w:rPr>
          <w:sz w:val="22"/>
        </w:rPr>
        <w:t>Pokud není ve smlouvě u</w:t>
      </w:r>
      <w:r w:rsidRPr="003F0DC9">
        <w:rPr>
          <w:sz w:val="22"/>
        </w:rPr>
        <w:t xml:space="preserve">jednáno jinak, řídí </w:t>
      </w:r>
      <w:r>
        <w:rPr>
          <w:sz w:val="22"/>
        </w:rPr>
        <w:t xml:space="preserve">se smlouva příslušnými ustanoveními občanského </w:t>
      </w:r>
      <w:r w:rsidRPr="003F0DC9">
        <w:rPr>
          <w:sz w:val="22"/>
        </w:rPr>
        <w:t>zákon</w:t>
      </w:r>
      <w:r>
        <w:rPr>
          <w:sz w:val="22"/>
        </w:rPr>
        <w:t>íku.</w:t>
      </w:r>
    </w:p>
    <w:p w:rsidR="00F02527" w:rsidRPr="00F02527" w:rsidRDefault="00F02527" w:rsidP="00F02527">
      <w:pPr>
        <w:numPr>
          <w:ilvl w:val="0"/>
          <w:numId w:val="12"/>
        </w:numPr>
        <w:tabs>
          <w:tab w:val="clear" w:pos="360"/>
        </w:tabs>
        <w:spacing w:before="120"/>
        <w:ind w:left="567" w:hanging="567"/>
        <w:jc w:val="both"/>
        <w:rPr>
          <w:sz w:val="22"/>
          <w:szCs w:val="22"/>
        </w:rPr>
      </w:pPr>
      <w:r w:rsidRPr="00F02527">
        <w:rPr>
          <w:sz w:val="22"/>
          <w:szCs w:val="22"/>
        </w:rPr>
        <w:t xml:space="preserve">Právní vztahy vyplývající z této smlouvy se řídí výhradně právem České republiky, </w:t>
      </w:r>
      <w:r w:rsidRPr="00F02527">
        <w:rPr>
          <w:sz w:val="22"/>
          <w:szCs w:val="22"/>
        </w:rPr>
        <w:br/>
        <w:t>zejména občanským zákoníkem. Veškeré spory z této smlouvy řeší soudy České republiky.</w:t>
      </w:r>
    </w:p>
    <w:p w:rsidR="00C52FEF" w:rsidRDefault="00C52FEF" w:rsidP="00E81362">
      <w:pPr>
        <w:numPr>
          <w:ilvl w:val="0"/>
          <w:numId w:val="12"/>
        </w:numPr>
        <w:tabs>
          <w:tab w:val="clear" w:pos="360"/>
        </w:tabs>
        <w:spacing w:before="120"/>
        <w:ind w:left="567" w:hanging="567"/>
        <w:jc w:val="both"/>
        <w:rPr>
          <w:sz w:val="22"/>
        </w:rPr>
      </w:pPr>
      <w:r>
        <w:rPr>
          <w:sz w:val="22"/>
        </w:rPr>
        <w:t>Veškeré údaje mající vztah k předmětu smlouvy jsou považovány za obchodní tajemství a lze je používat smluvními stranami výhradně jen za účelem plnění předmětu smlouvy.</w:t>
      </w:r>
    </w:p>
    <w:p w:rsidR="00BB5A50" w:rsidRPr="00F718F2" w:rsidRDefault="00BB5A50" w:rsidP="00BB5A50">
      <w:pPr>
        <w:pStyle w:val="Odstavecseseznamem"/>
        <w:numPr>
          <w:ilvl w:val="0"/>
          <w:numId w:val="12"/>
        </w:numPr>
        <w:tabs>
          <w:tab w:val="clear" w:pos="360"/>
        </w:tabs>
        <w:spacing w:before="120"/>
        <w:ind w:left="567" w:hanging="567"/>
        <w:jc w:val="both"/>
        <w:rPr>
          <w:sz w:val="22"/>
          <w:szCs w:val="22"/>
        </w:rPr>
      </w:pPr>
      <w:r w:rsidRPr="00F718F2">
        <w:rPr>
          <w:sz w:val="22"/>
          <w:szCs w:val="22"/>
        </w:rPr>
        <w:t>Smluvní strany prohlašují podmínky sjednané touto smlouvou za zavedenou obchodní zvyklost mezi smluvními stranami.</w:t>
      </w:r>
    </w:p>
    <w:p w:rsidR="002579DB" w:rsidRDefault="002579DB" w:rsidP="002579DB">
      <w:pPr>
        <w:numPr>
          <w:ilvl w:val="0"/>
          <w:numId w:val="12"/>
        </w:numPr>
        <w:tabs>
          <w:tab w:val="clear" w:pos="360"/>
        </w:tabs>
        <w:spacing w:before="120"/>
        <w:ind w:left="567" w:hanging="567"/>
        <w:jc w:val="both"/>
        <w:rPr>
          <w:sz w:val="22"/>
        </w:rPr>
      </w:pPr>
      <w:r>
        <w:rPr>
          <w:sz w:val="22"/>
        </w:rPr>
        <w:t>Tato smlouva je vyhotovena ve dvou stejnopisech s platností originálu, z nichž po jednom stejnopisu obdrží kupující i prodávající.</w:t>
      </w:r>
    </w:p>
    <w:p w:rsidR="002579DB" w:rsidRPr="007D3FCF" w:rsidRDefault="002579DB" w:rsidP="002579DB">
      <w:pPr>
        <w:numPr>
          <w:ilvl w:val="0"/>
          <w:numId w:val="12"/>
        </w:numPr>
        <w:tabs>
          <w:tab w:val="clear" w:pos="360"/>
        </w:tabs>
        <w:spacing w:before="120"/>
        <w:ind w:left="567" w:hanging="567"/>
        <w:jc w:val="both"/>
        <w:rPr>
          <w:sz w:val="22"/>
        </w:rPr>
      </w:pPr>
      <w:r w:rsidRPr="007D3FCF">
        <w:rPr>
          <w:sz w:val="22"/>
        </w:rPr>
        <w:t xml:space="preserve">Smluvní </w:t>
      </w:r>
      <w:r>
        <w:rPr>
          <w:sz w:val="22"/>
        </w:rPr>
        <w:t>strany se dohodly, že prodávající</w:t>
      </w:r>
      <w:r w:rsidRPr="007D3FCF">
        <w:rPr>
          <w:sz w:val="22"/>
        </w:rPr>
        <w:t xml:space="preserve"> na sebe přebírá nebezpečí změny okolností ve smyslu ust. § 1765 odst. 2 občanského zákoníku.</w:t>
      </w:r>
    </w:p>
    <w:p w:rsidR="002579DB" w:rsidRPr="00732C2B" w:rsidRDefault="002579DB" w:rsidP="002579DB">
      <w:pPr>
        <w:pStyle w:val="Odstavecseseznamem"/>
        <w:numPr>
          <w:ilvl w:val="0"/>
          <w:numId w:val="12"/>
        </w:numPr>
        <w:tabs>
          <w:tab w:val="clear" w:pos="360"/>
        </w:tabs>
        <w:spacing w:before="120"/>
        <w:ind w:left="567" w:hanging="567"/>
        <w:jc w:val="both"/>
        <w:rPr>
          <w:sz w:val="22"/>
          <w:szCs w:val="22"/>
        </w:rPr>
      </w:pPr>
      <w:r>
        <w:rPr>
          <w:sz w:val="22"/>
          <w:szCs w:val="22"/>
        </w:rPr>
        <w:t>S</w:t>
      </w:r>
      <w:r w:rsidRPr="002B5D48">
        <w:rPr>
          <w:sz w:val="22"/>
          <w:szCs w:val="22"/>
        </w:rPr>
        <w:t xml:space="preserve">mluvní strany prohlašují, že jednotlivé články jsou dostatečné z hlediska náležitostí pro vznik smluvního vztahu, a že bylo využito smluvní volnosti stran a tato smlouva se uzavírá určitě, </w:t>
      </w:r>
      <w:r>
        <w:rPr>
          <w:sz w:val="22"/>
          <w:szCs w:val="22"/>
        </w:rPr>
        <w:br/>
      </w:r>
      <w:r w:rsidRPr="002B5D48">
        <w:rPr>
          <w:sz w:val="22"/>
          <w:szCs w:val="22"/>
        </w:rPr>
        <w:t>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 xml:space="preserve">o </w:t>
      </w:r>
      <w:r w:rsidRPr="00732C2B">
        <w:rPr>
          <w:spacing w:val="-3"/>
          <w:sz w:val="22"/>
          <w:szCs w:val="22"/>
        </w:rPr>
        <w:t>veškerých jejích náležitostech a neexistují náležitosti, které by smluvní strany neujednaly.</w:t>
      </w:r>
    </w:p>
    <w:p w:rsidR="002579DB" w:rsidRPr="00732C2B" w:rsidRDefault="002579DB" w:rsidP="002579DB">
      <w:pPr>
        <w:pStyle w:val="Odstavecseseznamem"/>
        <w:spacing w:before="120"/>
        <w:ind w:left="0"/>
        <w:jc w:val="both"/>
        <w:rPr>
          <w:sz w:val="22"/>
          <w:szCs w:val="22"/>
        </w:rPr>
      </w:pPr>
    </w:p>
    <w:p w:rsidR="00F328DA" w:rsidRPr="00732C2B" w:rsidRDefault="00F328DA" w:rsidP="00F328DA">
      <w:pPr>
        <w:pStyle w:val="Odstavecseseznamem"/>
        <w:numPr>
          <w:ilvl w:val="0"/>
          <w:numId w:val="12"/>
        </w:numPr>
        <w:tabs>
          <w:tab w:val="clear" w:pos="360"/>
        </w:tabs>
        <w:spacing w:before="120"/>
        <w:ind w:left="567" w:hanging="567"/>
        <w:jc w:val="both"/>
        <w:rPr>
          <w:sz w:val="22"/>
          <w:szCs w:val="22"/>
        </w:rPr>
      </w:pPr>
      <w:r w:rsidRPr="00774438">
        <w:rPr>
          <w:sz w:val="22"/>
          <w:szCs w:val="22"/>
        </w:rPr>
        <w:t xml:space="preserve">Zhotovitel bere na vědomí, že objednatel je subjektem, který </w:t>
      </w:r>
      <w:r>
        <w:rPr>
          <w:sz w:val="22"/>
          <w:szCs w:val="22"/>
        </w:rPr>
        <w:t>má dle zákona č. 340/2015 Sb. o </w:t>
      </w:r>
      <w:r w:rsidRPr="00774438">
        <w:rPr>
          <w:sz w:val="22"/>
          <w:szCs w:val="22"/>
        </w:rPr>
        <w:t>registru smluv  povinnost uveřejňovat zákonem stanove</w:t>
      </w:r>
      <w:r>
        <w:rPr>
          <w:sz w:val="22"/>
          <w:szCs w:val="22"/>
        </w:rPr>
        <w:t>né smlouvy v registru smluv a s </w:t>
      </w:r>
      <w:r w:rsidRPr="00774438">
        <w:rPr>
          <w:sz w:val="22"/>
          <w:szCs w:val="22"/>
        </w:rPr>
        <w:t>jejím uveřejněním za podmínek stanovených zákonem o registru smluv souhlasí</w:t>
      </w:r>
      <w:r w:rsidRPr="00732C2B">
        <w:rPr>
          <w:sz w:val="22"/>
          <w:szCs w:val="22"/>
        </w:rPr>
        <w:t xml:space="preserve">. </w:t>
      </w:r>
    </w:p>
    <w:p w:rsidR="002579DB" w:rsidRPr="00732C2B" w:rsidRDefault="002579DB" w:rsidP="00F328DA">
      <w:pPr>
        <w:pStyle w:val="Odstavecseseznamem"/>
        <w:spacing w:before="120"/>
        <w:ind w:left="567"/>
        <w:jc w:val="both"/>
        <w:rPr>
          <w:sz w:val="22"/>
          <w:szCs w:val="22"/>
        </w:rPr>
      </w:pPr>
      <w:r w:rsidRPr="00732C2B">
        <w:rPr>
          <w:sz w:val="22"/>
          <w:szCs w:val="22"/>
        </w:rPr>
        <w:t xml:space="preserve"> </w:t>
      </w:r>
    </w:p>
    <w:p w:rsidR="006657BC" w:rsidRDefault="00BB5A50" w:rsidP="00C143F5">
      <w:pPr>
        <w:pStyle w:val="Odstavecseseznamem"/>
        <w:ind w:left="0"/>
        <w:jc w:val="both"/>
        <w:rPr>
          <w:sz w:val="22"/>
          <w:szCs w:val="22"/>
        </w:rPr>
      </w:pPr>
      <w:r w:rsidRPr="00732C2B">
        <w:rPr>
          <w:sz w:val="22"/>
        </w:rPr>
        <w:t xml:space="preserve"> </w:t>
      </w:r>
      <w:r w:rsidR="00C143F5" w:rsidRPr="00C143F5">
        <w:rPr>
          <w:b/>
          <w:sz w:val="22"/>
        </w:rPr>
        <w:t>Příloha:</w:t>
      </w:r>
      <w:r w:rsidR="00C143F5" w:rsidRPr="00C143F5">
        <w:rPr>
          <w:b/>
          <w:sz w:val="22"/>
        </w:rPr>
        <w:tab/>
      </w:r>
      <w:r w:rsidR="00C143F5">
        <w:rPr>
          <w:sz w:val="22"/>
        </w:rPr>
        <w:t xml:space="preserve">- </w:t>
      </w:r>
      <w:r w:rsidR="006657BC">
        <w:rPr>
          <w:sz w:val="22"/>
        </w:rPr>
        <w:t xml:space="preserve">    </w:t>
      </w:r>
      <w:r w:rsidR="00C143F5" w:rsidRPr="00E45461">
        <w:rPr>
          <w:sz w:val="22"/>
          <w:szCs w:val="22"/>
        </w:rPr>
        <w:t>F</w:t>
      </w:r>
      <w:r w:rsidR="00C143F5">
        <w:rPr>
          <w:sz w:val="22"/>
          <w:szCs w:val="22"/>
        </w:rPr>
        <w:t xml:space="preserve">ormulář pro sestavení </w:t>
      </w:r>
      <w:r w:rsidR="00C143F5" w:rsidRPr="00E45461">
        <w:rPr>
          <w:sz w:val="22"/>
          <w:szCs w:val="22"/>
        </w:rPr>
        <w:t>nabídky</w:t>
      </w:r>
      <w:r w:rsidR="00C143F5">
        <w:rPr>
          <w:sz w:val="22"/>
          <w:szCs w:val="22"/>
        </w:rPr>
        <w:t>, který je součástí nabídky prodávajícího</w:t>
      </w:r>
    </w:p>
    <w:p w:rsidR="00BB210D" w:rsidRDefault="00BB210D">
      <w:pPr>
        <w:jc w:val="both"/>
        <w:rPr>
          <w:sz w:val="22"/>
        </w:rPr>
      </w:pPr>
    </w:p>
    <w:p w:rsidR="00A503D2" w:rsidRDefault="00A503D2">
      <w:pPr>
        <w:jc w:val="both"/>
        <w:rPr>
          <w:sz w:val="22"/>
        </w:rPr>
      </w:pPr>
      <w:r>
        <w:rPr>
          <w:sz w:val="22"/>
        </w:rPr>
        <w:t>V Ostravě dne</w:t>
      </w:r>
      <w:r w:rsidR="00924B52">
        <w:rPr>
          <w:sz w:val="22"/>
        </w:rPr>
        <w:t>:</w:t>
      </w:r>
      <w:r w:rsidR="000A4A7C">
        <w:rPr>
          <w:sz w:val="22"/>
        </w:rPr>
        <w:t xml:space="preserve"> 19.10.2016</w:t>
      </w:r>
    </w:p>
    <w:p w:rsidR="00BB210D" w:rsidRDefault="00BB210D">
      <w:pPr>
        <w:jc w:val="both"/>
        <w:rPr>
          <w:sz w:val="22"/>
        </w:rPr>
      </w:pPr>
    </w:p>
    <w:p w:rsidR="00A503D2" w:rsidRDefault="00A503D2">
      <w:pPr>
        <w:jc w:val="both"/>
        <w:rPr>
          <w:sz w:val="22"/>
        </w:rPr>
      </w:pPr>
      <w:r>
        <w:rPr>
          <w:sz w:val="22"/>
        </w:rPr>
        <w:t>za prodávajícího</w:t>
      </w:r>
      <w:r w:rsidR="00BB210D">
        <w:rPr>
          <w:sz w:val="22"/>
        </w:rPr>
        <w:t>:</w:t>
      </w:r>
      <w:r>
        <w:rPr>
          <w:sz w:val="22"/>
        </w:rPr>
        <w:tab/>
      </w:r>
      <w:r>
        <w:rPr>
          <w:sz w:val="22"/>
        </w:rPr>
        <w:tab/>
      </w:r>
      <w:r>
        <w:rPr>
          <w:sz w:val="22"/>
        </w:rPr>
        <w:tab/>
      </w:r>
      <w:r>
        <w:rPr>
          <w:sz w:val="22"/>
        </w:rPr>
        <w:tab/>
      </w:r>
      <w:r>
        <w:rPr>
          <w:sz w:val="22"/>
        </w:rPr>
        <w:tab/>
      </w:r>
      <w:r>
        <w:rPr>
          <w:sz w:val="22"/>
        </w:rPr>
        <w:tab/>
        <w:t>za kupujícího</w:t>
      </w:r>
      <w:r w:rsidR="00BB210D">
        <w:rPr>
          <w:sz w:val="22"/>
        </w:rPr>
        <w:t>:</w:t>
      </w:r>
    </w:p>
    <w:p w:rsidR="00A503D2" w:rsidRDefault="00A503D2">
      <w:pPr>
        <w:jc w:val="both"/>
        <w:rPr>
          <w:sz w:val="22"/>
        </w:rPr>
      </w:pPr>
    </w:p>
    <w:p w:rsidR="00A503D2" w:rsidRDefault="00A503D2">
      <w:pPr>
        <w:jc w:val="both"/>
        <w:rPr>
          <w:sz w:val="22"/>
        </w:rPr>
      </w:pPr>
    </w:p>
    <w:p w:rsidR="00A503D2" w:rsidRDefault="00A503D2">
      <w:pPr>
        <w:jc w:val="both"/>
        <w:rPr>
          <w:sz w:val="22"/>
        </w:rPr>
      </w:pPr>
    </w:p>
    <w:p w:rsidR="00A503D2" w:rsidRDefault="00A503D2">
      <w:pPr>
        <w:jc w:val="both"/>
        <w:rPr>
          <w:sz w:val="22"/>
        </w:rPr>
      </w:pPr>
      <w:r>
        <w:rPr>
          <w:sz w:val="22"/>
        </w:rPr>
        <w:t>………………………………….</w:t>
      </w:r>
      <w:r>
        <w:rPr>
          <w:sz w:val="22"/>
        </w:rPr>
        <w:tab/>
      </w:r>
      <w:r>
        <w:rPr>
          <w:sz w:val="22"/>
        </w:rPr>
        <w:tab/>
      </w:r>
      <w:r>
        <w:rPr>
          <w:sz w:val="22"/>
        </w:rPr>
        <w:tab/>
      </w:r>
      <w:r>
        <w:rPr>
          <w:sz w:val="22"/>
        </w:rPr>
        <w:tab/>
        <w:t>……………………………………</w:t>
      </w:r>
      <w:r w:rsidR="00CD300D">
        <w:rPr>
          <w:sz w:val="22"/>
        </w:rPr>
        <w:t>…</w:t>
      </w:r>
    </w:p>
    <w:p w:rsidR="00A503D2" w:rsidRPr="00BB210D" w:rsidRDefault="00A503D2">
      <w:pPr>
        <w:jc w:val="both"/>
        <w:rPr>
          <w:b/>
          <w:sz w:val="22"/>
        </w:rPr>
      </w:pPr>
      <w:r>
        <w:rPr>
          <w:sz w:val="22"/>
        </w:rPr>
        <w:t xml:space="preserve"> </w:t>
      </w:r>
      <w:r>
        <w:rPr>
          <w:sz w:val="22"/>
        </w:rPr>
        <w:tab/>
      </w:r>
      <w:r w:rsidR="00924B52" w:rsidRPr="00924B52">
        <w:rPr>
          <w:b/>
          <w:sz w:val="22"/>
        </w:rPr>
        <w:t>Tomáš MAREK</w:t>
      </w:r>
      <w:r>
        <w:rPr>
          <w:sz w:val="22"/>
        </w:rPr>
        <w:tab/>
      </w:r>
      <w:r>
        <w:rPr>
          <w:sz w:val="22"/>
        </w:rPr>
        <w:tab/>
      </w:r>
      <w:r>
        <w:rPr>
          <w:sz w:val="22"/>
        </w:rPr>
        <w:tab/>
      </w:r>
      <w:r>
        <w:rPr>
          <w:sz w:val="22"/>
        </w:rPr>
        <w:tab/>
      </w:r>
      <w:r>
        <w:rPr>
          <w:sz w:val="22"/>
        </w:rPr>
        <w:tab/>
      </w:r>
      <w:r w:rsidR="00BB210D">
        <w:rPr>
          <w:sz w:val="22"/>
        </w:rPr>
        <w:tab/>
      </w:r>
      <w:r w:rsidR="00BB210D" w:rsidRPr="00BB210D">
        <w:rPr>
          <w:b/>
          <w:sz w:val="22"/>
        </w:rPr>
        <w:t xml:space="preserve">        </w:t>
      </w:r>
      <w:r w:rsidRPr="00BB210D">
        <w:rPr>
          <w:b/>
          <w:sz w:val="22"/>
        </w:rPr>
        <w:t>Ing.</w:t>
      </w:r>
      <w:r w:rsidR="00CD300D" w:rsidRPr="00BB210D">
        <w:rPr>
          <w:b/>
          <w:sz w:val="22"/>
        </w:rPr>
        <w:t xml:space="preserve"> </w:t>
      </w:r>
      <w:r w:rsidR="00D2275C">
        <w:rPr>
          <w:b/>
          <w:sz w:val="22"/>
        </w:rPr>
        <w:t>Jiří MACHO</w:t>
      </w:r>
    </w:p>
    <w:p w:rsidR="0030134F" w:rsidRDefault="00A503D2">
      <w:pPr>
        <w:jc w:val="both"/>
        <w:rPr>
          <w:sz w:val="22"/>
        </w:rPr>
      </w:pPr>
      <w:r w:rsidRPr="00BB210D">
        <w:rPr>
          <w:sz w:val="22"/>
        </w:rPr>
        <w:tab/>
      </w:r>
      <w:r w:rsidR="00924B52">
        <w:rPr>
          <w:sz w:val="22"/>
        </w:rPr>
        <w:t>jednatel společnosti</w:t>
      </w:r>
      <w:r w:rsidRPr="00BB210D">
        <w:rPr>
          <w:sz w:val="22"/>
        </w:rPr>
        <w:tab/>
      </w:r>
      <w:r w:rsidRPr="00BB210D">
        <w:rPr>
          <w:sz w:val="22"/>
        </w:rPr>
        <w:tab/>
      </w:r>
      <w:r w:rsidRPr="00BB210D">
        <w:rPr>
          <w:sz w:val="22"/>
        </w:rPr>
        <w:tab/>
      </w:r>
      <w:r w:rsidRPr="00BB210D">
        <w:rPr>
          <w:sz w:val="22"/>
        </w:rPr>
        <w:tab/>
      </w:r>
      <w:r w:rsidR="00CD300D" w:rsidRPr="00BB210D">
        <w:rPr>
          <w:sz w:val="22"/>
        </w:rPr>
        <w:t xml:space="preserve">        </w:t>
      </w:r>
      <w:r w:rsidR="00BB210D" w:rsidRPr="00BB210D">
        <w:rPr>
          <w:sz w:val="22"/>
        </w:rPr>
        <w:t xml:space="preserve">  </w:t>
      </w:r>
      <w:r w:rsidR="00924B52">
        <w:rPr>
          <w:sz w:val="22"/>
        </w:rPr>
        <w:t xml:space="preserve">    </w:t>
      </w:r>
      <w:r w:rsidR="001C2E4A" w:rsidRPr="00BB210D">
        <w:rPr>
          <w:sz w:val="22"/>
        </w:rPr>
        <w:t>ředitel</w:t>
      </w:r>
      <w:r w:rsidRPr="00BB210D">
        <w:rPr>
          <w:sz w:val="22"/>
        </w:rPr>
        <w:t xml:space="preserve"> </w:t>
      </w:r>
      <w:r w:rsidR="00CD300D" w:rsidRPr="00BB210D">
        <w:rPr>
          <w:sz w:val="22"/>
        </w:rPr>
        <w:t>Oblastního ředitelství Ostrava</w:t>
      </w:r>
    </w:p>
    <w:p w:rsidR="00924B52" w:rsidRDefault="00924B52">
      <w:pPr>
        <w:jc w:val="both"/>
        <w:rPr>
          <w:color w:val="FF0000"/>
          <w:sz w:val="22"/>
        </w:rPr>
      </w:pPr>
      <w:r>
        <w:rPr>
          <w:sz w:val="22"/>
        </w:rPr>
        <w:tab/>
      </w:r>
      <w:r w:rsidRPr="00924B52">
        <w:rPr>
          <w:b/>
          <w:bCs/>
          <w:sz w:val="22"/>
        </w:rPr>
        <w:t>Servis BAUR s.r.o.</w:t>
      </w:r>
    </w:p>
    <w:sectPr w:rsidR="00924B52">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1A9" w:rsidRDefault="00BA51A9" w:rsidP="00F21B9E">
      <w:r>
        <w:separator/>
      </w:r>
    </w:p>
  </w:endnote>
  <w:endnote w:type="continuationSeparator" w:id="0">
    <w:p w:rsidR="00BA51A9" w:rsidRDefault="00BA51A9" w:rsidP="00F2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527" w:rsidRPr="00BB5A50" w:rsidRDefault="00F02527">
    <w:pPr>
      <w:pStyle w:val="Zpat"/>
      <w:jc w:val="center"/>
      <w:rPr>
        <w:sz w:val="22"/>
        <w:szCs w:val="22"/>
      </w:rPr>
    </w:pPr>
    <w:r w:rsidRPr="00BB5A50">
      <w:rPr>
        <w:sz w:val="22"/>
        <w:szCs w:val="22"/>
      </w:rPr>
      <w:fldChar w:fldCharType="begin"/>
    </w:r>
    <w:r w:rsidRPr="00BB5A50">
      <w:rPr>
        <w:sz w:val="22"/>
        <w:szCs w:val="22"/>
      </w:rPr>
      <w:instrText>PAGE   \* MERGEFORMAT</w:instrText>
    </w:r>
    <w:r w:rsidRPr="00BB5A50">
      <w:rPr>
        <w:sz w:val="22"/>
        <w:szCs w:val="22"/>
      </w:rPr>
      <w:fldChar w:fldCharType="separate"/>
    </w:r>
    <w:r w:rsidR="00600B08">
      <w:rPr>
        <w:noProof/>
        <w:sz w:val="22"/>
        <w:szCs w:val="22"/>
      </w:rPr>
      <w:t>1</w:t>
    </w:r>
    <w:r w:rsidRPr="00BB5A50">
      <w:rPr>
        <w:sz w:val="22"/>
        <w:szCs w:val="22"/>
      </w:rPr>
      <w:fldChar w:fldCharType="end"/>
    </w:r>
  </w:p>
  <w:p w:rsidR="00F02527" w:rsidRDefault="00F0252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1A9" w:rsidRDefault="00BA51A9" w:rsidP="00F21B9E">
      <w:r>
        <w:separator/>
      </w:r>
    </w:p>
  </w:footnote>
  <w:footnote w:type="continuationSeparator" w:id="0">
    <w:p w:rsidR="00BA51A9" w:rsidRDefault="00BA51A9" w:rsidP="00F21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07A"/>
    <w:multiLevelType w:val="singleLevel"/>
    <w:tmpl w:val="929E39F2"/>
    <w:lvl w:ilvl="0">
      <w:start w:val="1"/>
      <w:numFmt w:val="decimal"/>
      <w:lvlText w:val="%1."/>
      <w:lvlJc w:val="left"/>
      <w:pPr>
        <w:tabs>
          <w:tab w:val="num" w:pos="360"/>
        </w:tabs>
        <w:ind w:left="360" w:hanging="360"/>
      </w:pPr>
      <w:rPr>
        <w:rFonts w:hint="default"/>
        <w:b w:val="0"/>
      </w:rPr>
    </w:lvl>
  </w:abstractNum>
  <w:abstractNum w:abstractNumId="1">
    <w:nsid w:val="013458F9"/>
    <w:multiLevelType w:val="singleLevel"/>
    <w:tmpl w:val="2F901C1E"/>
    <w:lvl w:ilvl="0">
      <w:start w:val="1"/>
      <w:numFmt w:val="bullet"/>
      <w:lvlText w:val="-"/>
      <w:lvlJc w:val="left"/>
      <w:pPr>
        <w:tabs>
          <w:tab w:val="num" w:pos="5583"/>
        </w:tabs>
        <w:ind w:left="5583" w:hanging="360"/>
      </w:pPr>
      <w:rPr>
        <w:rFonts w:hint="default"/>
      </w:rPr>
    </w:lvl>
  </w:abstractNum>
  <w:abstractNum w:abstractNumId="2">
    <w:nsid w:val="01350AEA"/>
    <w:multiLevelType w:val="singleLevel"/>
    <w:tmpl w:val="CA8E5E44"/>
    <w:lvl w:ilvl="0">
      <w:start w:val="1"/>
      <w:numFmt w:val="decimal"/>
      <w:lvlText w:val="%1."/>
      <w:lvlJc w:val="left"/>
      <w:pPr>
        <w:tabs>
          <w:tab w:val="num" w:pos="360"/>
        </w:tabs>
        <w:ind w:left="360" w:hanging="360"/>
      </w:pPr>
      <w:rPr>
        <w:rFonts w:hint="default"/>
        <w:b w:val="0"/>
      </w:rPr>
    </w:lvl>
  </w:abstractNum>
  <w:abstractNum w:abstractNumId="3">
    <w:nsid w:val="07796D83"/>
    <w:multiLevelType w:val="hybridMultilevel"/>
    <w:tmpl w:val="9A4E11B8"/>
    <w:lvl w:ilvl="0" w:tplc="085E77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B283C40"/>
    <w:multiLevelType w:val="singleLevel"/>
    <w:tmpl w:val="36D8880E"/>
    <w:lvl w:ilvl="0">
      <w:start w:val="1"/>
      <w:numFmt w:val="decimal"/>
      <w:lvlText w:val="%1."/>
      <w:lvlJc w:val="left"/>
      <w:pPr>
        <w:tabs>
          <w:tab w:val="num" w:pos="360"/>
        </w:tabs>
        <w:ind w:left="360" w:hanging="360"/>
      </w:pPr>
      <w:rPr>
        <w:rFonts w:hint="default"/>
        <w:b/>
      </w:rPr>
    </w:lvl>
  </w:abstractNum>
  <w:abstractNum w:abstractNumId="6">
    <w:nsid w:val="0C957266"/>
    <w:multiLevelType w:val="singleLevel"/>
    <w:tmpl w:val="13D0998C"/>
    <w:lvl w:ilvl="0">
      <w:numFmt w:val="bullet"/>
      <w:lvlText w:val="-"/>
      <w:lvlJc w:val="left"/>
      <w:pPr>
        <w:tabs>
          <w:tab w:val="num" w:pos="644"/>
        </w:tabs>
        <w:ind w:left="644" w:hanging="360"/>
      </w:pPr>
      <w:rPr>
        <w:rFonts w:hint="default"/>
      </w:rPr>
    </w:lvl>
  </w:abstractNum>
  <w:abstractNum w:abstractNumId="7">
    <w:nsid w:val="0D297F49"/>
    <w:multiLevelType w:val="hybridMultilevel"/>
    <w:tmpl w:val="D3D63584"/>
    <w:lvl w:ilvl="0" w:tplc="99F61144">
      <w:start w:val="3"/>
      <w:numFmt w:val="bullet"/>
      <w:lvlText w:val="-"/>
      <w:lvlJc w:val="left"/>
      <w:pPr>
        <w:ind w:left="1773" w:hanging="360"/>
      </w:pPr>
      <w:rPr>
        <w:rFonts w:ascii="Times New Roman" w:eastAsia="Times New Roman" w:hAnsi="Times New Roman" w:cs="Times New Roman"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8">
    <w:nsid w:val="11176063"/>
    <w:multiLevelType w:val="singleLevel"/>
    <w:tmpl w:val="E3641D88"/>
    <w:lvl w:ilvl="0">
      <w:start w:val="1"/>
      <w:numFmt w:val="decimal"/>
      <w:lvlText w:val="%1."/>
      <w:lvlJc w:val="left"/>
      <w:pPr>
        <w:tabs>
          <w:tab w:val="num" w:pos="360"/>
        </w:tabs>
        <w:ind w:left="360" w:hanging="360"/>
      </w:pPr>
      <w:rPr>
        <w:rFonts w:hint="default"/>
        <w:b w:val="0"/>
      </w:rPr>
    </w:lvl>
  </w:abstractNum>
  <w:abstractNum w:abstractNumId="9">
    <w:nsid w:val="118A7E94"/>
    <w:multiLevelType w:val="hybridMultilevel"/>
    <w:tmpl w:val="395CCD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288300A"/>
    <w:multiLevelType w:val="singleLevel"/>
    <w:tmpl w:val="C51C5680"/>
    <w:lvl w:ilvl="0">
      <w:start w:val="1"/>
      <w:numFmt w:val="decimal"/>
      <w:lvlText w:val="%1."/>
      <w:lvlJc w:val="left"/>
      <w:pPr>
        <w:tabs>
          <w:tab w:val="num" w:pos="360"/>
        </w:tabs>
        <w:ind w:left="360" w:hanging="360"/>
      </w:pPr>
      <w:rPr>
        <w:rFonts w:hint="default"/>
        <w:b w:val="0"/>
        <w:i w:val="0"/>
      </w:rPr>
    </w:lvl>
  </w:abstractNum>
  <w:abstractNum w:abstractNumId="11">
    <w:nsid w:val="15D674CF"/>
    <w:multiLevelType w:val="hybridMultilevel"/>
    <w:tmpl w:val="F1C018FE"/>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2">
    <w:nsid w:val="17E85822"/>
    <w:multiLevelType w:val="singleLevel"/>
    <w:tmpl w:val="A8AA19E8"/>
    <w:lvl w:ilvl="0">
      <w:numFmt w:val="bullet"/>
      <w:lvlText w:val="-"/>
      <w:lvlJc w:val="left"/>
      <w:pPr>
        <w:tabs>
          <w:tab w:val="num" w:pos="717"/>
        </w:tabs>
        <w:ind w:left="717" w:hanging="360"/>
      </w:pPr>
      <w:rPr>
        <w:rFonts w:hint="default"/>
      </w:rPr>
    </w:lvl>
  </w:abstractNum>
  <w:abstractNum w:abstractNumId="13">
    <w:nsid w:val="19102270"/>
    <w:multiLevelType w:val="singleLevel"/>
    <w:tmpl w:val="AF9C8AA4"/>
    <w:lvl w:ilvl="0">
      <w:start w:val="1"/>
      <w:numFmt w:val="decimal"/>
      <w:lvlText w:val="%1."/>
      <w:lvlJc w:val="left"/>
      <w:pPr>
        <w:tabs>
          <w:tab w:val="num" w:pos="360"/>
        </w:tabs>
        <w:ind w:left="360" w:hanging="360"/>
      </w:pPr>
      <w:rPr>
        <w:rFonts w:hint="default"/>
        <w:b w:val="0"/>
      </w:rPr>
    </w:lvl>
  </w:abstractNum>
  <w:abstractNum w:abstractNumId="14">
    <w:nsid w:val="19284DA8"/>
    <w:multiLevelType w:val="singleLevel"/>
    <w:tmpl w:val="0E40FAF0"/>
    <w:lvl w:ilvl="0">
      <w:start w:val="1"/>
      <w:numFmt w:val="decimal"/>
      <w:lvlText w:val="%1."/>
      <w:lvlJc w:val="left"/>
      <w:pPr>
        <w:tabs>
          <w:tab w:val="num" w:pos="360"/>
        </w:tabs>
        <w:ind w:left="360" w:hanging="360"/>
      </w:pPr>
      <w:rPr>
        <w:rFonts w:hint="default"/>
        <w:b w:val="0"/>
      </w:rPr>
    </w:lvl>
  </w:abstractNum>
  <w:abstractNum w:abstractNumId="15">
    <w:nsid w:val="1E391E77"/>
    <w:multiLevelType w:val="singleLevel"/>
    <w:tmpl w:val="F828AC32"/>
    <w:lvl w:ilvl="0">
      <w:start w:val="1"/>
      <w:numFmt w:val="decimal"/>
      <w:lvlText w:val="%1."/>
      <w:lvlJc w:val="left"/>
      <w:pPr>
        <w:tabs>
          <w:tab w:val="num" w:pos="360"/>
        </w:tabs>
        <w:ind w:left="360" w:hanging="360"/>
      </w:pPr>
      <w:rPr>
        <w:rFonts w:hint="default"/>
        <w:b/>
      </w:rPr>
    </w:lvl>
  </w:abstractNum>
  <w:abstractNum w:abstractNumId="16">
    <w:nsid w:val="212A79EC"/>
    <w:multiLevelType w:val="hybridMultilevel"/>
    <w:tmpl w:val="B7524902"/>
    <w:lvl w:ilvl="0" w:tplc="AA74C4EA">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3D84074"/>
    <w:multiLevelType w:val="hybridMultilevel"/>
    <w:tmpl w:val="4462B930"/>
    <w:lvl w:ilvl="0" w:tplc="1D1C0158">
      <w:start w:val="1"/>
      <w:numFmt w:val="decimal"/>
      <w:lvlText w:val="%1."/>
      <w:lvlJc w:val="left"/>
      <w:pPr>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5B412FA"/>
    <w:multiLevelType w:val="hybridMultilevel"/>
    <w:tmpl w:val="547ECD24"/>
    <w:lvl w:ilvl="0" w:tplc="FFFFFFF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27DB2717"/>
    <w:multiLevelType w:val="hybridMultilevel"/>
    <w:tmpl w:val="A20C21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0974CF9"/>
    <w:multiLevelType w:val="singleLevel"/>
    <w:tmpl w:val="9F180850"/>
    <w:lvl w:ilvl="0">
      <w:start w:val="1"/>
      <w:numFmt w:val="decimal"/>
      <w:lvlText w:val="%1."/>
      <w:lvlJc w:val="left"/>
      <w:pPr>
        <w:tabs>
          <w:tab w:val="num" w:pos="360"/>
        </w:tabs>
        <w:ind w:left="360" w:hanging="360"/>
      </w:pPr>
      <w:rPr>
        <w:rFonts w:hint="default"/>
        <w:b w:val="0"/>
      </w:rPr>
    </w:lvl>
  </w:abstractNum>
  <w:abstractNum w:abstractNumId="22">
    <w:nsid w:val="34E14A5E"/>
    <w:multiLevelType w:val="hybridMultilevel"/>
    <w:tmpl w:val="A7444BD4"/>
    <w:lvl w:ilvl="0" w:tplc="60A059F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nsid w:val="3AE9393B"/>
    <w:multiLevelType w:val="hybridMultilevel"/>
    <w:tmpl w:val="7190284A"/>
    <w:lvl w:ilvl="0" w:tplc="0764FEA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3E8E141E"/>
    <w:multiLevelType w:val="singleLevel"/>
    <w:tmpl w:val="6E981556"/>
    <w:lvl w:ilvl="0">
      <w:start w:val="1"/>
      <w:numFmt w:val="decimal"/>
      <w:lvlText w:val="%1."/>
      <w:lvlJc w:val="left"/>
      <w:pPr>
        <w:tabs>
          <w:tab w:val="num" w:pos="360"/>
        </w:tabs>
        <w:ind w:left="360" w:hanging="360"/>
      </w:pPr>
      <w:rPr>
        <w:rFonts w:hint="default"/>
        <w:b w:val="0"/>
      </w:rPr>
    </w:lvl>
  </w:abstractNum>
  <w:abstractNum w:abstractNumId="25">
    <w:nsid w:val="44315B8D"/>
    <w:multiLevelType w:val="hybridMultilevel"/>
    <w:tmpl w:val="1D02215E"/>
    <w:lvl w:ilvl="0" w:tplc="7512947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5E70465"/>
    <w:multiLevelType w:val="multilevel"/>
    <w:tmpl w:val="A1F0E3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8F47A32"/>
    <w:multiLevelType w:val="hybridMultilevel"/>
    <w:tmpl w:val="273438D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8">
    <w:nsid w:val="49213701"/>
    <w:multiLevelType w:val="hybridMultilevel"/>
    <w:tmpl w:val="2CB69D9E"/>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nsid w:val="4DE3487D"/>
    <w:multiLevelType w:val="hybridMultilevel"/>
    <w:tmpl w:val="74CADC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5736AE8"/>
    <w:multiLevelType w:val="singleLevel"/>
    <w:tmpl w:val="3A3A3AC2"/>
    <w:lvl w:ilvl="0">
      <w:start w:val="1"/>
      <w:numFmt w:val="decimal"/>
      <w:lvlText w:val="%1."/>
      <w:lvlJc w:val="left"/>
      <w:pPr>
        <w:tabs>
          <w:tab w:val="num" w:pos="360"/>
        </w:tabs>
        <w:ind w:left="360" w:hanging="360"/>
      </w:pPr>
      <w:rPr>
        <w:rFonts w:hint="default"/>
        <w:b w:val="0"/>
      </w:rPr>
    </w:lvl>
  </w:abstractNum>
  <w:abstractNum w:abstractNumId="31">
    <w:nsid w:val="57E71407"/>
    <w:multiLevelType w:val="singleLevel"/>
    <w:tmpl w:val="2D58CE9A"/>
    <w:lvl w:ilvl="0">
      <w:start w:val="1"/>
      <w:numFmt w:val="lowerLetter"/>
      <w:lvlText w:val="%1)"/>
      <w:lvlJc w:val="left"/>
      <w:pPr>
        <w:tabs>
          <w:tab w:val="num" w:pos="720"/>
        </w:tabs>
        <w:ind w:left="720" w:hanging="360"/>
      </w:pPr>
      <w:rPr>
        <w:rFonts w:hint="default"/>
      </w:rPr>
    </w:lvl>
  </w:abstractNum>
  <w:abstractNum w:abstractNumId="32">
    <w:nsid w:val="59F440E9"/>
    <w:multiLevelType w:val="hybridMultilevel"/>
    <w:tmpl w:val="EF8430C0"/>
    <w:lvl w:ilvl="0" w:tplc="C86202FE">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A2A3FB4"/>
    <w:multiLevelType w:val="hybridMultilevel"/>
    <w:tmpl w:val="E71CAC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BF633A2"/>
    <w:multiLevelType w:val="hybridMultilevel"/>
    <w:tmpl w:val="4F70136C"/>
    <w:lvl w:ilvl="0" w:tplc="8E1659B0">
      <w:start w:val="3"/>
      <w:numFmt w:val="bullet"/>
      <w:lvlText w:val="-"/>
      <w:lvlJc w:val="left"/>
      <w:pPr>
        <w:ind w:left="1773" w:hanging="360"/>
      </w:pPr>
      <w:rPr>
        <w:rFonts w:ascii="Times New Roman" w:eastAsia="Times New Roman" w:hAnsi="Times New Roman" w:cs="Times New Roman"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35">
    <w:nsid w:val="626518C9"/>
    <w:multiLevelType w:val="hybridMultilevel"/>
    <w:tmpl w:val="C7DA6D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3A91786"/>
    <w:multiLevelType w:val="singleLevel"/>
    <w:tmpl w:val="030C5C1A"/>
    <w:lvl w:ilvl="0">
      <w:start w:val="1"/>
      <w:numFmt w:val="decimal"/>
      <w:lvlText w:val="%1."/>
      <w:lvlJc w:val="left"/>
      <w:pPr>
        <w:tabs>
          <w:tab w:val="num" w:pos="360"/>
        </w:tabs>
        <w:ind w:left="360" w:hanging="360"/>
      </w:pPr>
      <w:rPr>
        <w:rFonts w:hint="default"/>
        <w:b w:val="0"/>
      </w:rPr>
    </w:lvl>
  </w:abstractNum>
  <w:abstractNum w:abstractNumId="38">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8E90EDB"/>
    <w:multiLevelType w:val="hybridMultilevel"/>
    <w:tmpl w:val="64A6B7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0">
    <w:nsid w:val="6A366E34"/>
    <w:multiLevelType w:val="multilevel"/>
    <w:tmpl w:val="8B56E4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6AA4543F"/>
    <w:multiLevelType w:val="hybridMultilevel"/>
    <w:tmpl w:val="2CB69D9E"/>
    <w:lvl w:ilvl="0" w:tplc="0405001B">
      <w:start w:val="1"/>
      <w:numFmt w:val="lowerRoman"/>
      <w:lvlText w:val="%1."/>
      <w:lvlJc w:val="righ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nsid w:val="6EA50A0C"/>
    <w:multiLevelType w:val="singleLevel"/>
    <w:tmpl w:val="A9DCE6AA"/>
    <w:lvl w:ilvl="0">
      <w:start w:val="1"/>
      <w:numFmt w:val="decimal"/>
      <w:lvlText w:val="%1."/>
      <w:lvlJc w:val="left"/>
      <w:pPr>
        <w:tabs>
          <w:tab w:val="num" w:pos="360"/>
        </w:tabs>
        <w:ind w:left="360" w:hanging="360"/>
      </w:pPr>
      <w:rPr>
        <w:rFonts w:hint="default"/>
        <w:b w:val="0"/>
      </w:rPr>
    </w:lvl>
  </w:abstractNum>
  <w:abstractNum w:abstractNumId="43">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4041F4D"/>
    <w:multiLevelType w:val="hybridMultilevel"/>
    <w:tmpl w:val="74CADC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5853AF4"/>
    <w:multiLevelType w:val="multilevel"/>
    <w:tmpl w:val="8662CA00"/>
    <w:lvl w:ilvl="0">
      <w:start w:val="4"/>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6">
    <w:nsid w:val="769B7215"/>
    <w:multiLevelType w:val="hybridMultilevel"/>
    <w:tmpl w:val="D360A740"/>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47">
    <w:nsid w:val="7E5B32EE"/>
    <w:multiLevelType w:val="hybridMultilevel"/>
    <w:tmpl w:val="02D60A0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2"/>
  </w:num>
  <w:num w:numId="3">
    <w:abstractNumId w:val="14"/>
  </w:num>
  <w:num w:numId="4">
    <w:abstractNumId w:val="42"/>
  </w:num>
  <w:num w:numId="5">
    <w:abstractNumId w:val="10"/>
  </w:num>
  <w:num w:numId="6">
    <w:abstractNumId w:val="5"/>
  </w:num>
  <w:num w:numId="7">
    <w:abstractNumId w:val="8"/>
  </w:num>
  <w:num w:numId="8">
    <w:abstractNumId w:val="13"/>
  </w:num>
  <w:num w:numId="9">
    <w:abstractNumId w:val="1"/>
  </w:num>
  <w:num w:numId="10">
    <w:abstractNumId w:val="0"/>
  </w:num>
  <w:num w:numId="11">
    <w:abstractNumId w:val="37"/>
  </w:num>
  <w:num w:numId="12">
    <w:abstractNumId w:val="21"/>
  </w:num>
  <w:num w:numId="13">
    <w:abstractNumId w:val="6"/>
  </w:num>
  <w:num w:numId="14">
    <w:abstractNumId w:val="15"/>
  </w:num>
  <w:num w:numId="15">
    <w:abstractNumId w:val="12"/>
  </w:num>
  <w:num w:numId="16">
    <w:abstractNumId w:val="24"/>
  </w:num>
  <w:num w:numId="17">
    <w:abstractNumId w:val="31"/>
  </w:num>
  <w:num w:numId="18">
    <w:abstractNumId w:val="44"/>
  </w:num>
  <w:num w:numId="19">
    <w:abstractNumId w:val="23"/>
  </w:num>
  <w:num w:numId="20">
    <w:abstractNumId w:val="27"/>
  </w:num>
  <w:num w:numId="21">
    <w:abstractNumId w:val="46"/>
  </w:num>
  <w:num w:numId="22">
    <w:abstractNumId w:val="39"/>
  </w:num>
  <w:num w:numId="23">
    <w:abstractNumId w:val="9"/>
  </w:num>
  <w:num w:numId="24">
    <w:abstractNumId w:val="19"/>
  </w:num>
  <w:num w:numId="25">
    <w:abstractNumId w:val="47"/>
  </w:num>
  <w:num w:numId="26">
    <w:abstractNumId w:val="33"/>
  </w:num>
  <w:num w:numId="27">
    <w:abstractNumId w:val="16"/>
  </w:num>
  <w:num w:numId="28">
    <w:abstractNumId w:val="17"/>
  </w:num>
  <w:num w:numId="29">
    <w:abstractNumId w:val="30"/>
  </w:num>
  <w:num w:numId="30">
    <w:abstractNumId w:val="32"/>
  </w:num>
  <w:num w:numId="31">
    <w:abstractNumId w:val="35"/>
  </w:num>
  <w:num w:numId="32">
    <w:abstractNumId w:val="28"/>
  </w:num>
  <w:num w:numId="33">
    <w:abstractNumId w:val="41"/>
  </w:num>
  <w:num w:numId="34">
    <w:abstractNumId w:val="11"/>
  </w:num>
  <w:num w:numId="35">
    <w:abstractNumId w:val="29"/>
  </w:num>
  <w:num w:numId="36">
    <w:abstractNumId w:val="36"/>
  </w:num>
  <w:num w:numId="37">
    <w:abstractNumId w:val="38"/>
  </w:num>
  <w:num w:numId="38">
    <w:abstractNumId w:val="4"/>
  </w:num>
  <w:num w:numId="39">
    <w:abstractNumId w:val="26"/>
  </w:num>
  <w:num w:numId="40">
    <w:abstractNumId w:val="20"/>
  </w:num>
  <w:num w:numId="41">
    <w:abstractNumId w:val="25"/>
  </w:num>
  <w:num w:numId="42">
    <w:abstractNumId w:val="43"/>
  </w:num>
  <w:num w:numId="43">
    <w:abstractNumId w:val="45"/>
  </w:num>
  <w:num w:numId="44">
    <w:abstractNumId w:val="34"/>
  </w:num>
  <w:num w:numId="45">
    <w:abstractNumId w:val="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05"/>
    <w:rsid w:val="000069E7"/>
    <w:rsid w:val="00022980"/>
    <w:rsid w:val="00047B71"/>
    <w:rsid w:val="00051BE1"/>
    <w:rsid w:val="00055920"/>
    <w:rsid w:val="0008799F"/>
    <w:rsid w:val="00091E8F"/>
    <w:rsid w:val="00092659"/>
    <w:rsid w:val="000A0162"/>
    <w:rsid w:val="000A3D31"/>
    <w:rsid w:val="000A4A7C"/>
    <w:rsid w:val="000C20C2"/>
    <w:rsid w:val="000D25CB"/>
    <w:rsid w:val="000E2CA2"/>
    <w:rsid w:val="00101015"/>
    <w:rsid w:val="00115D7E"/>
    <w:rsid w:val="00122184"/>
    <w:rsid w:val="00127603"/>
    <w:rsid w:val="00135F7B"/>
    <w:rsid w:val="001556C4"/>
    <w:rsid w:val="001A22CA"/>
    <w:rsid w:val="001C2E4A"/>
    <w:rsid w:val="001D495B"/>
    <w:rsid w:val="00204287"/>
    <w:rsid w:val="00234EE5"/>
    <w:rsid w:val="00246C3B"/>
    <w:rsid w:val="002500AD"/>
    <w:rsid w:val="00253362"/>
    <w:rsid w:val="002539FC"/>
    <w:rsid w:val="002579DB"/>
    <w:rsid w:val="00257A23"/>
    <w:rsid w:val="00267766"/>
    <w:rsid w:val="00273FFC"/>
    <w:rsid w:val="00281684"/>
    <w:rsid w:val="002B3486"/>
    <w:rsid w:val="002D5382"/>
    <w:rsid w:val="0030134F"/>
    <w:rsid w:val="003102CD"/>
    <w:rsid w:val="00322D4F"/>
    <w:rsid w:val="003460E3"/>
    <w:rsid w:val="0034631A"/>
    <w:rsid w:val="0035297D"/>
    <w:rsid w:val="00360001"/>
    <w:rsid w:val="0036155A"/>
    <w:rsid w:val="00394BD3"/>
    <w:rsid w:val="003B0CDC"/>
    <w:rsid w:val="003B6DFD"/>
    <w:rsid w:val="003D092A"/>
    <w:rsid w:val="003D4601"/>
    <w:rsid w:val="003F2FDB"/>
    <w:rsid w:val="00406EFD"/>
    <w:rsid w:val="00433CF4"/>
    <w:rsid w:val="00434A03"/>
    <w:rsid w:val="00442453"/>
    <w:rsid w:val="0045606F"/>
    <w:rsid w:val="00482BEA"/>
    <w:rsid w:val="00485CAE"/>
    <w:rsid w:val="00494BCE"/>
    <w:rsid w:val="004A229F"/>
    <w:rsid w:val="004A5F6E"/>
    <w:rsid w:val="004B4F36"/>
    <w:rsid w:val="004C0078"/>
    <w:rsid w:val="004C1033"/>
    <w:rsid w:val="004D01CA"/>
    <w:rsid w:val="004E0209"/>
    <w:rsid w:val="004E28D2"/>
    <w:rsid w:val="004F278A"/>
    <w:rsid w:val="004F2DB0"/>
    <w:rsid w:val="00503A64"/>
    <w:rsid w:val="00510B04"/>
    <w:rsid w:val="00536313"/>
    <w:rsid w:val="00547E4E"/>
    <w:rsid w:val="005553AC"/>
    <w:rsid w:val="0057192D"/>
    <w:rsid w:val="00573DE8"/>
    <w:rsid w:val="005817B1"/>
    <w:rsid w:val="005A3C79"/>
    <w:rsid w:val="005B1C5B"/>
    <w:rsid w:val="005D14F7"/>
    <w:rsid w:val="005D5CB6"/>
    <w:rsid w:val="005E2456"/>
    <w:rsid w:val="005E24CB"/>
    <w:rsid w:val="005E4E21"/>
    <w:rsid w:val="00600B08"/>
    <w:rsid w:val="00602629"/>
    <w:rsid w:val="006057B2"/>
    <w:rsid w:val="00606AEF"/>
    <w:rsid w:val="00621538"/>
    <w:rsid w:val="00622F33"/>
    <w:rsid w:val="00635317"/>
    <w:rsid w:val="00651C84"/>
    <w:rsid w:val="00663606"/>
    <w:rsid w:val="00663DC4"/>
    <w:rsid w:val="006657BC"/>
    <w:rsid w:val="00676F24"/>
    <w:rsid w:val="00683348"/>
    <w:rsid w:val="006A2ED2"/>
    <w:rsid w:val="006A535F"/>
    <w:rsid w:val="006C5E4A"/>
    <w:rsid w:val="006D2EFB"/>
    <w:rsid w:val="006E3450"/>
    <w:rsid w:val="006E5481"/>
    <w:rsid w:val="007142E4"/>
    <w:rsid w:val="00715E52"/>
    <w:rsid w:val="00732C2B"/>
    <w:rsid w:val="00742FAD"/>
    <w:rsid w:val="00753A56"/>
    <w:rsid w:val="00764E0B"/>
    <w:rsid w:val="00782977"/>
    <w:rsid w:val="00783592"/>
    <w:rsid w:val="00784633"/>
    <w:rsid w:val="007A4779"/>
    <w:rsid w:val="007B68ED"/>
    <w:rsid w:val="007E0E8D"/>
    <w:rsid w:val="007E6AF3"/>
    <w:rsid w:val="00817CEF"/>
    <w:rsid w:val="008651FF"/>
    <w:rsid w:val="0087614A"/>
    <w:rsid w:val="00880731"/>
    <w:rsid w:val="008A6D3E"/>
    <w:rsid w:val="008A7017"/>
    <w:rsid w:val="008B3BB1"/>
    <w:rsid w:val="008B792C"/>
    <w:rsid w:val="008D293D"/>
    <w:rsid w:val="008D3527"/>
    <w:rsid w:val="00917A9F"/>
    <w:rsid w:val="00924B52"/>
    <w:rsid w:val="009459AD"/>
    <w:rsid w:val="0095233C"/>
    <w:rsid w:val="00954C1D"/>
    <w:rsid w:val="00966E1B"/>
    <w:rsid w:val="009A3E49"/>
    <w:rsid w:val="009B15C0"/>
    <w:rsid w:val="009B4559"/>
    <w:rsid w:val="009C5295"/>
    <w:rsid w:val="009D3E0F"/>
    <w:rsid w:val="00A14E19"/>
    <w:rsid w:val="00A20A3E"/>
    <w:rsid w:val="00A26249"/>
    <w:rsid w:val="00A3509B"/>
    <w:rsid w:val="00A503D2"/>
    <w:rsid w:val="00A76148"/>
    <w:rsid w:val="00AA5EAC"/>
    <w:rsid w:val="00AB646C"/>
    <w:rsid w:val="00AB7F64"/>
    <w:rsid w:val="00AD44FA"/>
    <w:rsid w:val="00B74A8B"/>
    <w:rsid w:val="00B91C8D"/>
    <w:rsid w:val="00B932D9"/>
    <w:rsid w:val="00BA51A9"/>
    <w:rsid w:val="00BB210D"/>
    <w:rsid w:val="00BB21B7"/>
    <w:rsid w:val="00BB5A50"/>
    <w:rsid w:val="00BB7134"/>
    <w:rsid w:val="00BF5266"/>
    <w:rsid w:val="00C143F5"/>
    <w:rsid w:val="00C249A0"/>
    <w:rsid w:val="00C35407"/>
    <w:rsid w:val="00C368B6"/>
    <w:rsid w:val="00C44F26"/>
    <w:rsid w:val="00C52FEF"/>
    <w:rsid w:val="00C676F0"/>
    <w:rsid w:val="00C70619"/>
    <w:rsid w:val="00C82E10"/>
    <w:rsid w:val="00CA7DF8"/>
    <w:rsid w:val="00CD300D"/>
    <w:rsid w:val="00CD4628"/>
    <w:rsid w:val="00CE1885"/>
    <w:rsid w:val="00CF31CB"/>
    <w:rsid w:val="00CF3996"/>
    <w:rsid w:val="00CF40A5"/>
    <w:rsid w:val="00D037B7"/>
    <w:rsid w:val="00D04883"/>
    <w:rsid w:val="00D11EAF"/>
    <w:rsid w:val="00D20975"/>
    <w:rsid w:val="00D2275C"/>
    <w:rsid w:val="00D257EF"/>
    <w:rsid w:val="00D3169F"/>
    <w:rsid w:val="00D80DBE"/>
    <w:rsid w:val="00D92F2F"/>
    <w:rsid w:val="00DA3A12"/>
    <w:rsid w:val="00DA7027"/>
    <w:rsid w:val="00DC1DBD"/>
    <w:rsid w:val="00DE1EFC"/>
    <w:rsid w:val="00E06648"/>
    <w:rsid w:val="00E4199B"/>
    <w:rsid w:val="00E46F7F"/>
    <w:rsid w:val="00E81362"/>
    <w:rsid w:val="00E93479"/>
    <w:rsid w:val="00E946D6"/>
    <w:rsid w:val="00EF0313"/>
    <w:rsid w:val="00F02527"/>
    <w:rsid w:val="00F12CBE"/>
    <w:rsid w:val="00F21B9E"/>
    <w:rsid w:val="00F328DA"/>
    <w:rsid w:val="00F37B37"/>
    <w:rsid w:val="00F54C41"/>
    <w:rsid w:val="00F718F2"/>
    <w:rsid w:val="00F905FA"/>
    <w:rsid w:val="00F9182F"/>
    <w:rsid w:val="00F96388"/>
    <w:rsid w:val="00FA3605"/>
    <w:rsid w:val="00FA6218"/>
    <w:rsid w:val="00FC42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ind w:left="360"/>
      <w:outlineLvl w:val="1"/>
    </w:pPr>
    <w:rPr>
      <w:b/>
      <w:sz w:val="24"/>
    </w:rPr>
  </w:style>
  <w:style w:type="paragraph" w:styleId="Nadpis3">
    <w:name w:val="heading 3"/>
    <w:basedOn w:val="Normln"/>
    <w:next w:val="Normln"/>
    <w:qFormat/>
    <w:pPr>
      <w:keepNext/>
      <w:ind w:left="360"/>
      <w:jc w:val="center"/>
      <w:outlineLvl w:val="2"/>
    </w:pPr>
    <w:rPr>
      <w:b/>
      <w:sz w:val="24"/>
    </w:rPr>
  </w:style>
  <w:style w:type="paragraph" w:styleId="Nadpis4">
    <w:name w:val="heading 4"/>
    <w:basedOn w:val="Normln"/>
    <w:next w:val="Normln"/>
    <w:qFormat/>
    <w:pPr>
      <w:keepNext/>
      <w:ind w:left="284"/>
      <w:jc w:val="center"/>
      <w:outlineLvl w:val="3"/>
    </w:pPr>
    <w:rPr>
      <w:b/>
      <w:sz w:val="24"/>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60"/>
      <w:outlineLvl w:val="5"/>
    </w:pPr>
    <w:rPr>
      <w:sz w:val="24"/>
    </w:rPr>
  </w:style>
  <w:style w:type="paragraph" w:styleId="Nadpis7">
    <w:name w:val="heading 7"/>
    <w:basedOn w:val="Normln"/>
    <w:next w:val="Normln"/>
    <w:qFormat/>
    <w:pPr>
      <w:keepNext/>
      <w:ind w:left="708"/>
      <w:jc w:val="both"/>
      <w:outlineLvl w:val="6"/>
    </w:pPr>
    <w:rPr>
      <w:sz w:val="24"/>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ind w:firstLine="284"/>
      <w:outlineLvl w:val="8"/>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sz w:val="24"/>
    </w:rPr>
  </w:style>
  <w:style w:type="paragraph" w:styleId="Zkladntextodsazen">
    <w:name w:val="Body Text Indent"/>
    <w:basedOn w:val="Normln"/>
    <w:pPr>
      <w:ind w:left="284" w:firstLine="4819"/>
      <w:jc w:val="both"/>
    </w:pPr>
    <w:rPr>
      <w:sz w:val="24"/>
    </w:rPr>
  </w:style>
  <w:style w:type="character" w:styleId="Hypertextovodkaz">
    <w:name w:val="Hyperlink"/>
    <w:uiPriority w:val="99"/>
    <w:rPr>
      <w:color w:val="0000FF"/>
      <w:u w:val="single"/>
    </w:rPr>
  </w:style>
  <w:style w:type="paragraph" w:styleId="Zkladntext">
    <w:name w:val="Body Text"/>
    <w:basedOn w:val="Normln"/>
    <w:rPr>
      <w:color w:val="FF0000"/>
    </w:rPr>
  </w:style>
  <w:style w:type="character" w:customStyle="1" w:styleId="lnkact">
    <w:name w:val="lnkact"/>
    <w:basedOn w:val="Standardnpsmoodstavce"/>
    <w:rsid w:val="00E46F7F"/>
  </w:style>
  <w:style w:type="paragraph" w:styleId="Zhlav">
    <w:name w:val="header"/>
    <w:basedOn w:val="Normln"/>
    <w:link w:val="ZhlavChar"/>
    <w:uiPriority w:val="99"/>
    <w:unhideWhenUsed/>
    <w:rsid w:val="00F21B9E"/>
    <w:pPr>
      <w:tabs>
        <w:tab w:val="center" w:pos="4536"/>
        <w:tab w:val="right" w:pos="9072"/>
      </w:tabs>
    </w:pPr>
  </w:style>
  <w:style w:type="character" w:customStyle="1" w:styleId="ZhlavChar">
    <w:name w:val="Záhlaví Char"/>
    <w:basedOn w:val="Standardnpsmoodstavce"/>
    <w:link w:val="Zhlav"/>
    <w:uiPriority w:val="99"/>
    <w:rsid w:val="00F21B9E"/>
  </w:style>
  <w:style w:type="paragraph" w:styleId="Zpat">
    <w:name w:val="footer"/>
    <w:basedOn w:val="Normln"/>
    <w:link w:val="ZpatChar"/>
    <w:uiPriority w:val="99"/>
    <w:unhideWhenUsed/>
    <w:rsid w:val="00F21B9E"/>
    <w:pPr>
      <w:tabs>
        <w:tab w:val="center" w:pos="4536"/>
        <w:tab w:val="right" w:pos="9072"/>
      </w:tabs>
    </w:pPr>
  </w:style>
  <w:style w:type="character" w:customStyle="1" w:styleId="ZpatChar">
    <w:name w:val="Zápatí Char"/>
    <w:basedOn w:val="Standardnpsmoodstavce"/>
    <w:link w:val="Zpat"/>
    <w:uiPriority w:val="99"/>
    <w:rsid w:val="00F21B9E"/>
  </w:style>
  <w:style w:type="table" w:styleId="Mkatabulky">
    <w:name w:val="Table Grid"/>
    <w:basedOn w:val="Normlntabulka"/>
    <w:uiPriority w:val="59"/>
    <w:rsid w:val="0030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
    <w:name w:val=" Char5 Char Char"/>
    <w:basedOn w:val="Normln"/>
    <w:rsid w:val="006A2ED2"/>
    <w:pPr>
      <w:spacing w:after="160" w:line="240" w:lineRule="exact"/>
    </w:pPr>
    <w:rPr>
      <w:rFonts w:ascii="Tahoma" w:hAnsi="Tahoma" w:cs="Tahoma"/>
      <w:lang w:val="en-US" w:eastAsia="en-US"/>
    </w:rPr>
  </w:style>
  <w:style w:type="paragraph" w:styleId="Odstavecseseznamem">
    <w:name w:val="List Paragraph"/>
    <w:basedOn w:val="Normln"/>
    <w:uiPriority w:val="34"/>
    <w:qFormat/>
    <w:rsid w:val="006A2ED2"/>
    <w:pPr>
      <w:widowControl w:val="0"/>
      <w:overflowPunct w:val="0"/>
      <w:autoSpaceDE w:val="0"/>
      <w:autoSpaceDN w:val="0"/>
      <w:adjustRightInd w:val="0"/>
      <w:ind w:left="720"/>
      <w:contextualSpacing/>
      <w:textAlignment w:val="baseline"/>
    </w:pPr>
  </w:style>
  <w:style w:type="character" w:styleId="slostrnky">
    <w:name w:val="page number"/>
    <w:basedOn w:val="Standardnpsmoodstavce"/>
    <w:rsid w:val="00BB210D"/>
  </w:style>
  <w:style w:type="paragraph" w:styleId="Bezmezer">
    <w:name w:val="No Spacing"/>
    <w:qFormat/>
    <w:rsid w:val="009D3E0F"/>
    <w:pPr>
      <w:widowControl w:val="0"/>
      <w:overflowPunct w:val="0"/>
      <w:autoSpaceDE w:val="0"/>
      <w:autoSpaceDN w:val="0"/>
      <w:adjustRightInd w:val="0"/>
      <w:textAlignment w:val="baseline"/>
    </w:pPr>
  </w:style>
  <w:style w:type="character" w:customStyle="1" w:styleId="FontStyle38">
    <w:name w:val="Font Style38"/>
    <w:uiPriority w:val="99"/>
    <w:rsid w:val="003460E3"/>
    <w:rPr>
      <w:rFonts w:ascii="Times New Roman" w:hAnsi="Times New Roman" w:cs="Times New Roman" w:hint="default"/>
      <w:color w:val="000000"/>
      <w:sz w:val="20"/>
      <w:szCs w:val="20"/>
    </w:rPr>
  </w:style>
  <w:style w:type="character" w:styleId="Odkaznakoment">
    <w:name w:val="annotation reference"/>
    <w:semiHidden/>
    <w:rsid w:val="00536313"/>
    <w:rPr>
      <w:sz w:val="16"/>
      <w:szCs w:val="16"/>
    </w:rPr>
  </w:style>
  <w:style w:type="paragraph" w:styleId="Textkomente">
    <w:name w:val="annotation text"/>
    <w:basedOn w:val="Normln"/>
    <w:semiHidden/>
    <w:rsid w:val="00536313"/>
  </w:style>
  <w:style w:type="paragraph" w:styleId="Pedmtkomente">
    <w:name w:val="annotation subject"/>
    <w:basedOn w:val="Textkomente"/>
    <w:next w:val="Textkomente"/>
    <w:semiHidden/>
    <w:rsid w:val="00536313"/>
    <w:rPr>
      <w:b/>
      <w:bCs/>
    </w:rPr>
  </w:style>
  <w:style w:type="paragraph" w:styleId="Textbubliny">
    <w:name w:val="Balloon Text"/>
    <w:basedOn w:val="Normln"/>
    <w:semiHidden/>
    <w:rsid w:val="00536313"/>
    <w:rPr>
      <w:rFonts w:ascii="Tahoma" w:hAnsi="Tahoma" w:cs="Tahoma"/>
      <w:sz w:val="16"/>
      <w:szCs w:val="16"/>
    </w:rPr>
  </w:style>
  <w:style w:type="paragraph" w:customStyle="1" w:styleId="Style6">
    <w:name w:val="Style6"/>
    <w:basedOn w:val="Normln"/>
    <w:uiPriority w:val="99"/>
    <w:rsid w:val="00092659"/>
    <w:pPr>
      <w:widowControl w:val="0"/>
      <w:autoSpaceDE w:val="0"/>
      <w:autoSpaceDN w:val="0"/>
      <w:adjustRightInd w:val="0"/>
      <w:spacing w:line="270" w:lineRule="exact"/>
    </w:pPr>
    <w:rPr>
      <w:rFonts w:ascii="Arial" w:hAnsi="Arial" w:cs="Arial"/>
      <w:sz w:val="24"/>
      <w:szCs w:val="24"/>
    </w:rPr>
  </w:style>
  <w:style w:type="paragraph" w:customStyle="1" w:styleId="BodyText3">
    <w:name w:val="Body Text 3"/>
    <w:basedOn w:val="Normln"/>
    <w:rsid w:val="00AD44FA"/>
    <w:pPr>
      <w:widowControl w:val="0"/>
      <w:jc w:val="both"/>
    </w:pPr>
    <w:rPr>
      <w:rFonts w:ascii="Arial" w:hAnsi="Arial"/>
      <w:sz w:val="24"/>
    </w:rPr>
  </w:style>
  <w:style w:type="paragraph" w:customStyle="1" w:styleId="Char2">
    <w:name w:val=" Char2"/>
    <w:basedOn w:val="Normln"/>
    <w:link w:val="Standardnpsmoodstavce"/>
    <w:rsid w:val="0008799F"/>
    <w:pPr>
      <w:spacing w:after="160" w:line="240" w:lineRule="exact"/>
    </w:pPr>
    <w:rPr>
      <w:rFonts w:ascii="Tahoma" w:hAnsi="Tahoma" w:cs="Tahoma"/>
      <w:lang w:val="en-US" w:eastAsia="en-US"/>
    </w:rPr>
  </w:style>
  <w:style w:type="paragraph" w:customStyle="1" w:styleId="Char5CharCharCharCharCharChar">
    <w:name w:val=" Char5 Char Char Char Char Char Char"/>
    <w:basedOn w:val="Normln"/>
    <w:rsid w:val="00B932D9"/>
    <w:pPr>
      <w:spacing w:after="160" w:line="240" w:lineRule="exact"/>
    </w:pPr>
    <w:rPr>
      <w:rFonts w:ascii="Tahoma" w:hAnsi="Tahoma" w:cs="Tahoma"/>
      <w:lang w:val="en-US" w:eastAsia="en-US"/>
    </w:rPr>
  </w:style>
  <w:style w:type="character" w:customStyle="1" w:styleId="FontStyle37">
    <w:name w:val="Font Style37"/>
    <w:uiPriority w:val="99"/>
    <w:rsid w:val="00D11EAF"/>
    <w:rPr>
      <w:rFonts w:ascii="Times New Roman" w:hAnsi="Times New Roman" w:cs="Times New Roman" w:hint="default"/>
      <w:b/>
      <w:bCs/>
      <w:color w:val="000000"/>
      <w:sz w:val="20"/>
      <w:szCs w:val="20"/>
    </w:rPr>
  </w:style>
  <w:style w:type="character" w:styleId="Siln">
    <w:name w:val="Strong"/>
    <w:uiPriority w:val="22"/>
    <w:qFormat/>
    <w:rsid w:val="00924B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jc w:val="center"/>
      <w:outlineLvl w:val="0"/>
    </w:pPr>
    <w:rPr>
      <w:b/>
      <w:sz w:val="24"/>
    </w:rPr>
  </w:style>
  <w:style w:type="paragraph" w:styleId="Nadpis2">
    <w:name w:val="heading 2"/>
    <w:basedOn w:val="Normln"/>
    <w:next w:val="Normln"/>
    <w:qFormat/>
    <w:pPr>
      <w:keepNext/>
      <w:ind w:left="360"/>
      <w:outlineLvl w:val="1"/>
    </w:pPr>
    <w:rPr>
      <w:b/>
      <w:sz w:val="24"/>
    </w:rPr>
  </w:style>
  <w:style w:type="paragraph" w:styleId="Nadpis3">
    <w:name w:val="heading 3"/>
    <w:basedOn w:val="Normln"/>
    <w:next w:val="Normln"/>
    <w:qFormat/>
    <w:pPr>
      <w:keepNext/>
      <w:ind w:left="360"/>
      <w:jc w:val="center"/>
      <w:outlineLvl w:val="2"/>
    </w:pPr>
    <w:rPr>
      <w:b/>
      <w:sz w:val="24"/>
    </w:rPr>
  </w:style>
  <w:style w:type="paragraph" w:styleId="Nadpis4">
    <w:name w:val="heading 4"/>
    <w:basedOn w:val="Normln"/>
    <w:next w:val="Normln"/>
    <w:qFormat/>
    <w:pPr>
      <w:keepNext/>
      <w:ind w:left="284"/>
      <w:jc w:val="center"/>
      <w:outlineLvl w:val="3"/>
    </w:pPr>
    <w:rPr>
      <w:b/>
      <w:sz w:val="24"/>
    </w:rPr>
  </w:style>
  <w:style w:type="paragraph" w:styleId="Nadpis5">
    <w:name w:val="heading 5"/>
    <w:basedOn w:val="Normln"/>
    <w:next w:val="Normln"/>
    <w:qFormat/>
    <w:pPr>
      <w:keepNext/>
      <w:ind w:left="360"/>
      <w:outlineLvl w:val="4"/>
    </w:pPr>
    <w:rPr>
      <w:sz w:val="24"/>
    </w:rPr>
  </w:style>
  <w:style w:type="paragraph" w:styleId="Nadpis6">
    <w:name w:val="heading 6"/>
    <w:basedOn w:val="Normln"/>
    <w:next w:val="Normln"/>
    <w:qFormat/>
    <w:pPr>
      <w:keepNext/>
      <w:ind w:firstLine="360"/>
      <w:outlineLvl w:val="5"/>
    </w:pPr>
    <w:rPr>
      <w:sz w:val="24"/>
    </w:rPr>
  </w:style>
  <w:style w:type="paragraph" w:styleId="Nadpis7">
    <w:name w:val="heading 7"/>
    <w:basedOn w:val="Normln"/>
    <w:next w:val="Normln"/>
    <w:qFormat/>
    <w:pPr>
      <w:keepNext/>
      <w:ind w:left="708"/>
      <w:jc w:val="both"/>
      <w:outlineLvl w:val="6"/>
    </w:pPr>
    <w:rPr>
      <w:sz w:val="24"/>
    </w:rPr>
  </w:style>
  <w:style w:type="paragraph" w:styleId="Nadpis8">
    <w:name w:val="heading 8"/>
    <w:basedOn w:val="Normln"/>
    <w:next w:val="Normln"/>
    <w:qFormat/>
    <w:pPr>
      <w:keepNext/>
      <w:outlineLvl w:val="7"/>
    </w:pPr>
    <w:rPr>
      <w:b/>
      <w:sz w:val="24"/>
    </w:rPr>
  </w:style>
  <w:style w:type="paragraph" w:styleId="Nadpis9">
    <w:name w:val="heading 9"/>
    <w:basedOn w:val="Normln"/>
    <w:next w:val="Normln"/>
    <w:qFormat/>
    <w:pPr>
      <w:keepNext/>
      <w:ind w:firstLine="284"/>
      <w:outlineLvl w:val="8"/>
    </w:pPr>
    <w:rPr>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pPr>
      <w:jc w:val="center"/>
    </w:pPr>
    <w:rPr>
      <w:b/>
      <w:sz w:val="24"/>
    </w:rPr>
  </w:style>
  <w:style w:type="paragraph" w:styleId="Zkladntextodsazen">
    <w:name w:val="Body Text Indent"/>
    <w:basedOn w:val="Normln"/>
    <w:pPr>
      <w:ind w:left="284" w:firstLine="4819"/>
      <w:jc w:val="both"/>
    </w:pPr>
    <w:rPr>
      <w:sz w:val="24"/>
    </w:rPr>
  </w:style>
  <w:style w:type="character" w:styleId="Hypertextovodkaz">
    <w:name w:val="Hyperlink"/>
    <w:uiPriority w:val="99"/>
    <w:rPr>
      <w:color w:val="0000FF"/>
      <w:u w:val="single"/>
    </w:rPr>
  </w:style>
  <w:style w:type="paragraph" w:styleId="Zkladntext">
    <w:name w:val="Body Text"/>
    <w:basedOn w:val="Normln"/>
    <w:rPr>
      <w:color w:val="FF0000"/>
    </w:rPr>
  </w:style>
  <w:style w:type="character" w:customStyle="1" w:styleId="lnkact">
    <w:name w:val="lnkact"/>
    <w:basedOn w:val="Standardnpsmoodstavce"/>
    <w:rsid w:val="00E46F7F"/>
  </w:style>
  <w:style w:type="paragraph" w:styleId="Zhlav">
    <w:name w:val="header"/>
    <w:basedOn w:val="Normln"/>
    <w:link w:val="ZhlavChar"/>
    <w:uiPriority w:val="99"/>
    <w:unhideWhenUsed/>
    <w:rsid w:val="00F21B9E"/>
    <w:pPr>
      <w:tabs>
        <w:tab w:val="center" w:pos="4536"/>
        <w:tab w:val="right" w:pos="9072"/>
      </w:tabs>
    </w:pPr>
  </w:style>
  <w:style w:type="character" w:customStyle="1" w:styleId="ZhlavChar">
    <w:name w:val="Záhlaví Char"/>
    <w:basedOn w:val="Standardnpsmoodstavce"/>
    <w:link w:val="Zhlav"/>
    <w:uiPriority w:val="99"/>
    <w:rsid w:val="00F21B9E"/>
  </w:style>
  <w:style w:type="paragraph" w:styleId="Zpat">
    <w:name w:val="footer"/>
    <w:basedOn w:val="Normln"/>
    <w:link w:val="ZpatChar"/>
    <w:uiPriority w:val="99"/>
    <w:unhideWhenUsed/>
    <w:rsid w:val="00F21B9E"/>
    <w:pPr>
      <w:tabs>
        <w:tab w:val="center" w:pos="4536"/>
        <w:tab w:val="right" w:pos="9072"/>
      </w:tabs>
    </w:pPr>
  </w:style>
  <w:style w:type="character" w:customStyle="1" w:styleId="ZpatChar">
    <w:name w:val="Zápatí Char"/>
    <w:basedOn w:val="Standardnpsmoodstavce"/>
    <w:link w:val="Zpat"/>
    <w:uiPriority w:val="99"/>
    <w:rsid w:val="00F21B9E"/>
  </w:style>
  <w:style w:type="table" w:styleId="Mkatabulky">
    <w:name w:val="Table Grid"/>
    <w:basedOn w:val="Normlntabulka"/>
    <w:uiPriority w:val="59"/>
    <w:rsid w:val="00301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CharChar">
    <w:name w:val=" Char5 Char Char"/>
    <w:basedOn w:val="Normln"/>
    <w:rsid w:val="006A2ED2"/>
    <w:pPr>
      <w:spacing w:after="160" w:line="240" w:lineRule="exact"/>
    </w:pPr>
    <w:rPr>
      <w:rFonts w:ascii="Tahoma" w:hAnsi="Tahoma" w:cs="Tahoma"/>
      <w:lang w:val="en-US" w:eastAsia="en-US"/>
    </w:rPr>
  </w:style>
  <w:style w:type="paragraph" w:styleId="Odstavecseseznamem">
    <w:name w:val="List Paragraph"/>
    <w:basedOn w:val="Normln"/>
    <w:uiPriority w:val="34"/>
    <w:qFormat/>
    <w:rsid w:val="006A2ED2"/>
    <w:pPr>
      <w:widowControl w:val="0"/>
      <w:overflowPunct w:val="0"/>
      <w:autoSpaceDE w:val="0"/>
      <w:autoSpaceDN w:val="0"/>
      <w:adjustRightInd w:val="0"/>
      <w:ind w:left="720"/>
      <w:contextualSpacing/>
      <w:textAlignment w:val="baseline"/>
    </w:pPr>
  </w:style>
  <w:style w:type="character" w:styleId="slostrnky">
    <w:name w:val="page number"/>
    <w:basedOn w:val="Standardnpsmoodstavce"/>
    <w:rsid w:val="00BB210D"/>
  </w:style>
  <w:style w:type="paragraph" w:styleId="Bezmezer">
    <w:name w:val="No Spacing"/>
    <w:qFormat/>
    <w:rsid w:val="009D3E0F"/>
    <w:pPr>
      <w:widowControl w:val="0"/>
      <w:overflowPunct w:val="0"/>
      <w:autoSpaceDE w:val="0"/>
      <w:autoSpaceDN w:val="0"/>
      <w:adjustRightInd w:val="0"/>
      <w:textAlignment w:val="baseline"/>
    </w:pPr>
  </w:style>
  <w:style w:type="character" w:customStyle="1" w:styleId="FontStyle38">
    <w:name w:val="Font Style38"/>
    <w:uiPriority w:val="99"/>
    <w:rsid w:val="003460E3"/>
    <w:rPr>
      <w:rFonts w:ascii="Times New Roman" w:hAnsi="Times New Roman" w:cs="Times New Roman" w:hint="default"/>
      <w:color w:val="000000"/>
      <w:sz w:val="20"/>
      <w:szCs w:val="20"/>
    </w:rPr>
  </w:style>
  <w:style w:type="character" w:styleId="Odkaznakoment">
    <w:name w:val="annotation reference"/>
    <w:semiHidden/>
    <w:rsid w:val="00536313"/>
    <w:rPr>
      <w:sz w:val="16"/>
      <w:szCs w:val="16"/>
    </w:rPr>
  </w:style>
  <w:style w:type="paragraph" w:styleId="Textkomente">
    <w:name w:val="annotation text"/>
    <w:basedOn w:val="Normln"/>
    <w:semiHidden/>
    <w:rsid w:val="00536313"/>
  </w:style>
  <w:style w:type="paragraph" w:styleId="Pedmtkomente">
    <w:name w:val="annotation subject"/>
    <w:basedOn w:val="Textkomente"/>
    <w:next w:val="Textkomente"/>
    <w:semiHidden/>
    <w:rsid w:val="00536313"/>
    <w:rPr>
      <w:b/>
      <w:bCs/>
    </w:rPr>
  </w:style>
  <w:style w:type="paragraph" w:styleId="Textbubliny">
    <w:name w:val="Balloon Text"/>
    <w:basedOn w:val="Normln"/>
    <w:semiHidden/>
    <w:rsid w:val="00536313"/>
    <w:rPr>
      <w:rFonts w:ascii="Tahoma" w:hAnsi="Tahoma" w:cs="Tahoma"/>
      <w:sz w:val="16"/>
      <w:szCs w:val="16"/>
    </w:rPr>
  </w:style>
  <w:style w:type="paragraph" w:customStyle="1" w:styleId="Style6">
    <w:name w:val="Style6"/>
    <w:basedOn w:val="Normln"/>
    <w:uiPriority w:val="99"/>
    <w:rsid w:val="00092659"/>
    <w:pPr>
      <w:widowControl w:val="0"/>
      <w:autoSpaceDE w:val="0"/>
      <w:autoSpaceDN w:val="0"/>
      <w:adjustRightInd w:val="0"/>
      <w:spacing w:line="270" w:lineRule="exact"/>
    </w:pPr>
    <w:rPr>
      <w:rFonts w:ascii="Arial" w:hAnsi="Arial" w:cs="Arial"/>
      <w:sz w:val="24"/>
      <w:szCs w:val="24"/>
    </w:rPr>
  </w:style>
  <w:style w:type="paragraph" w:customStyle="1" w:styleId="BodyText3">
    <w:name w:val="Body Text 3"/>
    <w:basedOn w:val="Normln"/>
    <w:rsid w:val="00AD44FA"/>
    <w:pPr>
      <w:widowControl w:val="0"/>
      <w:jc w:val="both"/>
    </w:pPr>
    <w:rPr>
      <w:rFonts w:ascii="Arial" w:hAnsi="Arial"/>
      <w:sz w:val="24"/>
    </w:rPr>
  </w:style>
  <w:style w:type="paragraph" w:customStyle="1" w:styleId="Char2">
    <w:name w:val=" Char2"/>
    <w:basedOn w:val="Normln"/>
    <w:link w:val="Standardnpsmoodstavce"/>
    <w:rsid w:val="0008799F"/>
    <w:pPr>
      <w:spacing w:after="160" w:line="240" w:lineRule="exact"/>
    </w:pPr>
    <w:rPr>
      <w:rFonts w:ascii="Tahoma" w:hAnsi="Tahoma" w:cs="Tahoma"/>
      <w:lang w:val="en-US" w:eastAsia="en-US"/>
    </w:rPr>
  </w:style>
  <w:style w:type="paragraph" w:customStyle="1" w:styleId="Char5CharCharCharCharCharChar">
    <w:name w:val=" Char5 Char Char Char Char Char Char"/>
    <w:basedOn w:val="Normln"/>
    <w:rsid w:val="00B932D9"/>
    <w:pPr>
      <w:spacing w:after="160" w:line="240" w:lineRule="exact"/>
    </w:pPr>
    <w:rPr>
      <w:rFonts w:ascii="Tahoma" w:hAnsi="Tahoma" w:cs="Tahoma"/>
      <w:lang w:val="en-US" w:eastAsia="en-US"/>
    </w:rPr>
  </w:style>
  <w:style w:type="character" w:customStyle="1" w:styleId="FontStyle37">
    <w:name w:val="Font Style37"/>
    <w:uiPriority w:val="99"/>
    <w:rsid w:val="00D11EAF"/>
    <w:rPr>
      <w:rFonts w:ascii="Times New Roman" w:hAnsi="Times New Roman" w:cs="Times New Roman" w:hint="default"/>
      <w:b/>
      <w:bCs/>
      <w:color w:val="000000"/>
      <w:sz w:val="20"/>
      <w:szCs w:val="20"/>
    </w:rPr>
  </w:style>
  <w:style w:type="character" w:styleId="Siln">
    <w:name w:val="Strong"/>
    <w:uiPriority w:val="22"/>
    <w:qFormat/>
    <w:rsid w:val="00924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54683">
      <w:bodyDiv w:val="1"/>
      <w:marLeft w:val="0"/>
      <w:marRight w:val="0"/>
      <w:marTop w:val="0"/>
      <w:marBottom w:val="0"/>
      <w:divBdr>
        <w:top w:val="none" w:sz="0" w:space="0" w:color="auto"/>
        <w:left w:val="none" w:sz="0" w:space="0" w:color="auto"/>
        <w:bottom w:val="none" w:sz="0" w:space="0" w:color="auto"/>
        <w:right w:val="none" w:sz="0" w:space="0" w:color="auto"/>
      </w:divBdr>
    </w:div>
    <w:div w:id="191114789">
      <w:bodyDiv w:val="1"/>
      <w:marLeft w:val="0"/>
      <w:marRight w:val="0"/>
      <w:marTop w:val="0"/>
      <w:marBottom w:val="0"/>
      <w:divBdr>
        <w:top w:val="none" w:sz="0" w:space="0" w:color="auto"/>
        <w:left w:val="none" w:sz="0" w:space="0" w:color="auto"/>
        <w:bottom w:val="none" w:sz="0" w:space="0" w:color="auto"/>
        <w:right w:val="none" w:sz="0" w:space="0" w:color="auto"/>
      </w:divBdr>
    </w:div>
    <w:div w:id="706099027">
      <w:bodyDiv w:val="1"/>
      <w:marLeft w:val="0"/>
      <w:marRight w:val="0"/>
      <w:marTop w:val="0"/>
      <w:marBottom w:val="0"/>
      <w:divBdr>
        <w:top w:val="none" w:sz="0" w:space="0" w:color="auto"/>
        <w:left w:val="none" w:sz="0" w:space="0" w:color="auto"/>
        <w:bottom w:val="none" w:sz="0" w:space="0" w:color="auto"/>
        <w:right w:val="none" w:sz="0" w:space="0" w:color="auto"/>
      </w:divBdr>
    </w:div>
    <w:div w:id="866482584">
      <w:bodyDiv w:val="1"/>
      <w:marLeft w:val="0"/>
      <w:marRight w:val="0"/>
      <w:marTop w:val="0"/>
      <w:marBottom w:val="0"/>
      <w:divBdr>
        <w:top w:val="none" w:sz="0" w:space="0" w:color="auto"/>
        <w:left w:val="none" w:sz="0" w:space="0" w:color="auto"/>
        <w:bottom w:val="none" w:sz="0" w:space="0" w:color="auto"/>
        <w:right w:val="none" w:sz="0" w:space="0" w:color="auto"/>
      </w:divBdr>
    </w:div>
    <w:div w:id="1503857317">
      <w:bodyDiv w:val="1"/>
      <w:marLeft w:val="0"/>
      <w:marRight w:val="0"/>
      <w:marTop w:val="0"/>
      <w:marBottom w:val="0"/>
      <w:divBdr>
        <w:top w:val="none" w:sz="0" w:space="0" w:color="auto"/>
        <w:left w:val="none" w:sz="0" w:space="0" w:color="auto"/>
        <w:bottom w:val="none" w:sz="0" w:space="0" w:color="auto"/>
        <w:right w:val="none" w:sz="0" w:space="0" w:color="auto"/>
      </w:divBdr>
    </w:div>
    <w:div w:id="20466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2538</Words>
  <Characters>14979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R Á M C O V Á   K U P N Í   S M  L O U V A</vt:lpstr>
    </vt:vector>
  </TitlesOfParts>
  <Company>ČD SDC OVA 38E50001</Company>
  <LinksUpToDate>false</LinksUpToDate>
  <CharactersWithSpaces>17483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Á M C O V Á   K U P N Í   S M  L O U V A</dc:title>
  <dc:creator>Damková Jana</dc:creator>
  <cp:lastModifiedBy>Vabroušková Lenka, Mgr.</cp:lastModifiedBy>
  <cp:revision>2</cp:revision>
  <cp:lastPrinted>2014-07-09T08:32:00Z</cp:lastPrinted>
  <dcterms:created xsi:type="dcterms:W3CDTF">2016-11-25T11:53:00Z</dcterms:created>
  <dcterms:modified xsi:type="dcterms:W3CDTF">2016-11-25T11:53:00Z</dcterms:modified>
</cp:coreProperties>
</file>