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46" w:rsidRDefault="00B41F46" w:rsidP="00B41F46">
      <w:pPr>
        <w:pStyle w:val="Normlnweb"/>
        <w:spacing w:line="240" w:lineRule="auto"/>
        <w:rPr>
          <w:rStyle w:val="Siln"/>
          <w:rFonts w:asciiTheme="minorHAnsi" w:hAnsiTheme="minorHAnsi" w:cs="Arial"/>
          <w:color w:val="333333"/>
          <w:sz w:val="32"/>
          <w:szCs w:val="32"/>
        </w:rPr>
      </w:pPr>
      <w:r>
        <w:rPr>
          <w:rStyle w:val="Siln"/>
          <w:rFonts w:asciiTheme="minorHAnsi" w:hAnsiTheme="minorHAnsi" w:cs="Arial"/>
          <w:color w:val="333333"/>
          <w:sz w:val="32"/>
          <w:szCs w:val="32"/>
        </w:rPr>
        <w:t>Příloha č. 1 – Technická specifikace</w:t>
      </w:r>
    </w:p>
    <w:p w:rsidR="00B41F46" w:rsidRDefault="00B41F46" w:rsidP="00B41F46">
      <w:pPr>
        <w:pStyle w:val="Normlnweb"/>
        <w:spacing w:line="240" w:lineRule="auto"/>
        <w:rPr>
          <w:rStyle w:val="Siln"/>
          <w:rFonts w:asciiTheme="minorHAnsi" w:hAnsiTheme="minorHAnsi" w:cs="Arial"/>
          <w:color w:val="333333"/>
          <w:sz w:val="32"/>
          <w:szCs w:val="32"/>
        </w:rPr>
      </w:pPr>
    </w:p>
    <w:p w:rsidR="00B41F46" w:rsidRDefault="00B41F46" w:rsidP="00B41F46">
      <w:pPr>
        <w:pStyle w:val="Normlnweb"/>
        <w:spacing w:line="240" w:lineRule="auto"/>
        <w:ind w:left="720"/>
        <w:rPr>
          <w:rStyle w:val="Siln"/>
          <w:rFonts w:asciiTheme="minorHAnsi" w:hAnsiTheme="minorHAnsi" w:cs="Arial"/>
          <w:b w:val="0"/>
          <w:color w:val="333333"/>
          <w:sz w:val="22"/>
          <w:szCs w:val="22"/>
        </w:rPr>
      </w:pPr>
      <w:r>
        <w:rPr>
          <w:rStyle w:val="Siln"/>
          <w:rFonts w:asciiTheme="minorHAnsi" w:hAnsiTheme="minorHAnsi" w:cs="Arial"/>
          <w:b w:val="0"/>
          <w:color w:val="333333"/>
          <w:sz w:val="22"/>
          <w:szCs w:val="22"/>
        </w:rPr>
        <w:t>Specifikace musí splňovat požadované HW, SW požadavky a funkcionalitu tak aby byl splněn standard konektivity.</w:t>
      </w:r>
    </w:p>
    <w:p w:rsidR="00B41F46" w:rsidRDefault="00B41F46" w:rsidP="00B41F46">
      <w:pPr>
        <w:pStyle w:val="Normlnweb"/>
        <w:spacing w:line="240" w:lineRule="auto"/>
        <w:rPr>
          <w:rStyle w:val="Siln"/>
          <w:rFonts w:asciiTheme="minorHAnsi" w:hAnsiTheme="minorHAnsi" w:cs="Arial"/>
          <w:color w:val="333333"/>
          <w:sz w:val="28"/>
          <w:szCs w:val="28"/>
        </w:rPr>
      </w:pPr>
      <w:r>
        <w:rPr>
          <w:rStyle w:val="Siln"/>
          <w:rFonts w:asciiTheme="minorHAnsi" w:hAnsiTheme="minorHAnsi" w:cs="Arial"/>
          <w:color w:val="333333"/>
          <w:sz w:val="28"/>
          <w:szCs w:val="28"/>
        </w:rPr>
        <w:t>Položka 1: Sondy</w:t>
      </w:r>
    </w:p>
    <w:p w:rsidR="00B41F46" w:rsidRDefault="00B41F46" w:rsidP="00B41F46">
      <w:pPr>
        <w:pStyle w:val="Normlnweb"/>
        <w:spacing w:line="240" w:lineRule="auto"/>
        <w:ind w:left="720"/>
        <w:rPr>
          <w:rStyle w:val="Siln"/>
          <w:rFonts w:asciiTheme="minorHAnsi" w:hAnsiTheme="minorHAnsi" w:cs="Arial"/>
          <w:b w:val="0"/>
          <w:color w:val="333333"/>
          <w:sz w:val="22"/>
          <w:szCs w:val="22"/>
        </w:rPr>
      </w:pPr>
      <w:r>
        <w:rPr>
          <w:rStyle w:val="Siln"/>
          <w:rFonts w:asciiTheme="minorHAnsi" w:hAnsiTheme="minorHAnsi" w:cs="Arial"/>
          <w:b w:val="0"/>
          <w:color w:val="333333"/>
          <w:sz w:val="22"/>
          <w:szCs w:val="22"/>
        </w:rPr>
        <w:t>HW a SW musí splňovat tyto požadavky:</w:t>
      </w:r>
    </w:p>
    <w:p w:rsidR="00B41F46" w:rsidRDefault="00B41F46" w:rsidP="00B41F46">
      <w:pPr>
        <w:pStyle w:val="Normlnweb"/>
        <w:numPr>
          <w:ilvl w:val="0"/>
          <w:numId w:val="1"/>
        </w:numPr>
        <w:spacing w:line="240" w:lineRule="auto"/>
        <w:rPr>
          <w:rStyle w:val="Siln"/>
          <w:rFonts w:asciiTheme="minorHAnsi" w:hAnsiTheme="minorHAnsi" w:cs="Arial"/>
          <w:b w:val="0"/>
          <w:color w:val="333333"/>
          <w:sz w:val="22"/>
          <w:szCs w:val="22"/>
        </w:rPr>
      </w:pPr>
      <w:r>
        <w:rPr>
          <w:rStyle w:val="Siln"/>
          <w:rFonts w:asciiTheme="minorHAnsi" w:hAnsiTheme="minorHAnsi" w:cs="Arial"/>
          <w:b w:val="0"/>
          <w:color w:val="333333"/>
          <w:sz w:val="22"/>
          <w:szCs w:val="22"/>
        </w:rPr>
        <w:t xml:space="preserve">Monitorování IP (IPv4 a IPv6) datových toků formou exportu provozních informací o přenesených datech v členění minimálně zdrojová/cílová IP adresa, zdrojový/cílový TCP/UDP port (či ICMP typ) - RFC3954 nebo ekvivalent (např. </w:t>
      </w:r>
      <w:proofErr w:type="spellStart"/>
      <w:r>
        <w:rPr>
          <w:rStyle w:val="Siln"/>
          <w:rFonts w:asciiTheme="minorHAnsi" w:hAnsiTheme="minorHAnsi" w:cs="Arial"/>
          <w:b w:val="0"/>
          <w:color w:val="333333"/>
          <w:sz w:val="22"/>
          <w:szCs w:val="22"/>
        </w:rPr>
        <w:t>NetFlow</w:t>
      </w:r>
      <w:proofErr w:type="spellEnd"/>
      <w:r>
        <w:rPr>
          <w:rStyle w:val="Siln"/>
          <w:rFonts w:asciiTheme="minorHAnsi" w:hAnsiTheme="minorHAnsi" w:cs="Arial"/>
          <w:b w:val="0"/>
          <w:color w:val="333333"/>
          <w:sz w:val="22"/>
          <w:szCs w:val="22"/>
        </w:rPr>
        <w:t>) – systém pro monitorování a sběr provozně-lokačních údajů minimálně na úrovni rozhraní WAN, ideálně i LAN) a to bez negativních vlivů na zátěž a propustnost zařízení s kapacitou pro uchování dat po dobu minimálně 2 měsíců</w:t>
      </w:r>
    </w:p>
    <w:p w:rsidR="00B41F46" w:rsidRDefault="00B41F46" w:rsidP="00B41F46">
      <w:pPr>
        <w:pStyle w:val="Normlnweb"/>
        <w:numPr>
          <w:ilvl w:val="0"/>
          <w:numId w:val="1"/>
        </w:numPr>
        <w:spacing w:line="240" w:lineRule="auto"/>
      </w:pPr>
      <w:r>
        <w:rPr>
          <w:rFonts w:asciiTheme="minorHAnsi" w:hAnsiTheme="minorHAnsi" w:cs="Arial"/>
          <w:color w:val="333333"/>
          <w:sz w:val="22"/>
          <w:szCs w:val="22"/>
        </w:rPr>
        <w:t xml:space="preserve">SW musí umět detekovat anomálie datového provozu (DNS, DHCP a další), anomálie chování stanic v síti, síťové útoky (skenování portů, slovníkové útoky,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</w:rPr>
        <w:t>DDoS</w:t>
      </w:r>
      <w:proofErr w:type="spellEnd"/>
      <w:r>
        <w:rPr>
          <w:rFonts w:asciiTheme="minorHAnsi" w:hAnsiTheme="minorHAnsi" w:cs="Arial"/>
          <w:color w:val="333333"/>
          <w:sz w:val="22"/>
          <w:szCs w:val="22"/>
        </w:rPr>
        <w:t xml:space="preserve">), nežádoucí aplikace, viry,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</w:rPr>
        <w:t>botnety</w:t>
      </w:r>
      <w:proofErr w:type="spellEnd"/>
      <w:r>
        <w:rPr>
          <w:rFonts w:asciiTheme="minorHAnsi" w:hAnsiTheme="minorHAnsi" w:cs="Arial"/>
          <w:color w:val="333333"/>
          <w:sz w:val="22"/>
          <w:szCs w:val="22"/>
        </w:rPr>
        <w:t xml:space="preserve"> a další. 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eastAsia="Times New Roman"/>
          <w:b w:val="0"/>
          <w:lang w:eastAsia="cs-CZ"/>
        </w:rPr>
      </w:pPr>
      <w:r>
        <w:rPr>
          <w:rStyle w:val="Siln"/>
          <w:rFonts w:eastAsia="Times New Roman" w:cs="Arial"/>
          <w:b w:val="0"/>
          <w:color w:val="333333"/>
          <w:lang w:eastAsia="cs-CZ"/>
        </w:rPr>
        <w:t xml:space="preserve">Podpora </w:t>
      </w:r>
      <w:proofErr w:type="spellStart"/>
      <w:r>
        <w:rPr>
          <w:rStyle w:val="Siln"/>
          <w:rFonts w:eastAsia="Times New Roman" w:cs="Arial"/>
          <w:b w:val="0"/>
          <w:color w:val="333333"/>
          <w:lang w:eastAsia="cs-CZ"/>
        </w:rPr>
        <w:t>NetFlow</w:t>
      </w:r>
      <w:proofErr w:type="spellEnd"/>
      <w:r>
        <w:rPr>
          <w:rStyle w:val="Siln"/>
          <w:rFonts w:eastAsia="Times New Roman" w:cs="Arial"/>
          <w:b w:val="0"/>
          <w:color w:val="333333"/>
          <w:lang w:eastAsia="cs-CZ"/>
        </w:rPr>
        <w:t xml:space="preserve"> v5/v9, IPFIX, </w:t>
      </w:r>
      <w:proofErr w:type="spellStart"/>
      <w:r>
        <w:rPr>
          <w:rStyle w:val="Siln"/>
          <w:rFonts w:eastAsia="Times New Roman" w:cs="Arial"/>
          <w:b w:val="0"/>
          <w:color w:val="333333"/>
          <w:lang w:eastAsia="cs-CZ"/>
        </w:rPr>
        <w:t>sFlow</w:t>
      </w:r>
      <w:proofErr w:type="spellEnd"/>
      <w:r>
        <w:rPr>
          <w:rStyle w:val="Siln"/>
          <w:rFonts w:eastAsia="Times New Roman" w:cs="Arial"/>
          <w:b w:val="0"/>
          <w:color w:val="333333"/>
          <w:lang w:eastAsia="cs-CZ"/>
        </w:rPr>
        <w:t xml:space="preserve">, </w:t>
      </w:r>
      <w:proofErr w:type="spellStart"/>
      <w:r>
        <w:rPr>
          <w:rStyle w:val="Siln"/>
          <w:rFonts w:eastAsia="Times New Roman" w:cs="Arial"/>
          <w:b w:val="0"/>
          <w:color w:val="333333"/>
          <w:lang w:eastAsia="cs-CZ"/>
        </w:rPr>
        <w:t>NetStream</w:t>
      </w:r>
      <w:proofErr w:type="spellEnd"/>
      <w:r>
        <w:rPr>
          <w:rStyle w:val="Siln"/>
          <w:rFonts w:eastAsia="Times New Roman" w:cs="Arial"/>
          <w:b w:val="0"/>
          <w:color w:val="333333"/>
          <w:lang w:eastAsia="cs-CZ"/>
        </w:rPr>
        <w:t xml:space="preserve">, </w:t>
      </w:r>
      <w:proofErr w:type="spellStart"/>
      <w:r>
        <w:rPr>
          <w:rStyle w:val="Siln"/>
          <w:rFonts w:eastAsia="Times New Roman" w:cs="Arial"/>
          <w:b w:val="0"/>
          <w:color w:val="333333"/>
          <w:lang w:eastAsia="cs-CZ"/>
        </w:rPr>
        <w:t>jFlow</w:t>
      </w:r>
      <w:proofErr w:type="spellEnd"/>
      <w:r>
        <w:rPr>
          <w:rStyle w:val="Siln"/>
          <w:rFonts w:eastAsia="Times New Roman" w:cs="Arial"/>
          <w:b w:val="0"/>
          <w:color w:val="333333"/>
          <w:lang w:eastAsia="cs-CZ"/>
        </w:rPr>
        <w:t xml:space="preserve"> včetně moderních položek typu NBAR2, NSEL/NEL, MAC adresy, HTTP, </w:t>
      </w:r>
      <w:proofErr w:type="spellStart"/>
      <w:r>
        <w:rPr>
          <w:rStyle w:val="Siln"/>
          <w:rFonts w:eastAsia="Times New Roman" w:cs="Arial"/>
          <w:b w:val="0"/>
          <w:color w:val="333333"/>
          <w:lang w:eastAsia="cs-CZ"/>
        </w:rPr>
        <w:t>VoIP</w:t>
      </w:r>
      <w:proofErr w:type="spellEnd"/>
      <w:r>
        <w:rPr>
          <w:rStyle w:val="Siln"/>
          <w:rFonts w:eastAsia="Times New Roman" w:cs="Arial"/>
          <w:b w:val="0"/>
          <w:color w:val="333333"/>
          <w:lang w:eastAsia="cs-CZ"/>
        </w:rPr>
        <w:t xml:space="preserve"> a dalších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eastAsia="Times New Roman" w:cs="Arial"/>
          <w:b w:val="0"/>
          <w:color w:val="333333"/>
          <w:lang w:eastAsia="cs-CZ"/>
        </w:rPr>
      </w:pPr>
      <w:r>
        <w:rPr>
          <w:rStyle w:val="Siln"/>
          <w:rFonts w:eastAsia="Times New Roman" w:cs="Arial"/>
          <w:b w:val="0"/>
          <w:color w:val="333333"/>
          <w:lang w:eastAsia="cs-CZ"/>
        </w:rPr>
        <w:t>Zobrazovat statistiky ve formě grafů a tabulek s možností volby různých perspektiv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eastAsia="Times New Roman" w:cs="Arial"/>
          <w:b w:val="0"/>
          <w:color w:val="333333"/>
          <w:lang w:eastAsia="cs-CZ"/>
        </w:rPr>
      </w:pPr>
      <w:r>
        <w:rPr>
          <w:rStyle w:val="Siln"/>
          <w:rFonts w:eastAsia="Times New Roman" w:cs="Arial"/>
          <w:b w:val="0"/>
          <w:color w:val="333333"/>
          <w:lang w:eastAsia="cs-CZ"/>
        </w:rPr>
        <w:t>Top N statistiky, uživatelsky definované pohledy, automatické reporty, upozornění na email – aletry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eastAsia="Times New Roman" w:cs="Arial"/>
          <w:b w:val="0"/>
          <w:color w:val="333333"/>
          <w:lang w:eastAsia="cs-CZ"/>
        </w:rPr>
      </w:pPr>
      <w:r>
        <w:rPr>
          <w:rStyle w:val="Siln"/>
          <w:rFonts w:eastAsia="Times New Roman" w:cs="Arial"/>
          <w:b w:val="0"/>
          <w:color w:val="333333"/>
          <w:lang w:eastAsia="cs-CZ"/>
        </w:rPr>
        <w:t>Podpora konceptu BYOD (</w:t>
      </w:r>
      <w:proofErr w:type="spellStart"/>
      <w:r>
        <w:rPr>
          <w:rStyle w:val="Siln"/>
          <w:rFonts w:eastAsia="Times New Roman" w:cs="Arial"/>
          <w:b w:val="0"/>
          <w:color w:val="333333"/>
          <w:lang w:eastAsia="cs-CZ"/>
        </w:rPr>
        <w:t>bring-your-own-device</w:t>
      </w:r>
      <w:proofErr w:type="spellEnd"/>
      <w:r>
        <w:rPr>
          <w:rStyle w:val="Siln"/>
          <w:rFonts w:eastAsia="Times New Roman" w:cs="Arial"/>
          <w:b w:val="0"/>
          <w:color w:val="333333"/>
          <w:lang w:eastAsia="cs-CZ"/>
        </w:rPr>
        <w:t xml:space="preserve">) a identifikace zařízení včetně </w:t>
      </w:r>
    </w:p>
    <w:p w:rsidR="00B41F46" w:rsidRDefault="00B41F46" w:rsidP="00B41F46">
      <w:pPr>
        <w:pStyle w:val="Odstavecseseznamem"/>
        <w:spacing w:line="240" w:lineRule="auto"/>
        <w:rPr>
          <w:rStyle w:val="Siln"/>
          <w:rFonts w:eastAsia="Times New Roman" w:cs="Arial"/>
          <w:b w:val="0"/>
          <w:color w:val="333333"/>
          <w:lang w:eastAsia="cs-CZ"/>
        </w:rPr>
      </w:pPr>
      <w:r>
        <w:rPr>
          <w:rStyle w:val="Siln"/>
          <w:rFonts w:eastAsia="Times New Roman" w:cs="Arial"/>
          <w:b w:val="0"/>
          <w:color w:val="333333"/>
          <w:lang w:eastAsia="cs-CZ"/>
        </w:rPr>
        <w:t>operačního systému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eastAsia="Times New Roman" w:cs="Arial"/>
          <w:b w:val="0"/>
          <w:color w:val="333333"/>
          <w:lang w:eastAsia="cs-CZ"/>
        </w:rPr>
      </w:pPr>
      <w:r>
        <w:rPr>
          <w:rStyle w:val="Siln"/>
          <w:rFonts w:eastAsia="Times New Roman" w:cs="Arial"/>
          <w:b w:val="0"/>
          <w:color w:val="333333"/>
          <w:lang w:eastAsia="cs-CZ"/>
        </w:rPr>
        <w:t>Automatická detekce zdrojů dat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eastAsia="Times New Roman" w:cs="Arial"/>
          <w:b w:val="0"/>
          <w:color w:val="333333"/>
          <w:lang w:eastAsia="cs-CZ"/>
        </w:rPr>
      </w:pPr>
      <w:r>
        <w:rPr>
          <w:rStyle w:val="Siln"/>
          <w:rFonts w:eastAsia="Times New Roman" w:cs="Arial"/>
          <w:b w:val="0"/>
          <w:color w:val="333333"/>
          <w:lang w:eastAsia="cs-CZ"/>
        </w:rPr>
        <w:t xml:space="preserve">Podpora identity uživatele jako součást </w:t>
      </w:r>
      <w:proofErr w:type="spellStart"/>
      <w:r>
        <w:rPr>
          <w:rStyle w:val="Siln"/>
          <w:rFonts w:eastAsia="Times New Roman" w:cs="Arial"/>
          <w:b w:val="0"/>
          <w:color w:val="333333"/>
          <w:lang w:eastAsia="cs-CZ"/>
        </w:rPr>
        <w:t>flow</w:t>
      </w:r>
      <w:proofErr w:type="spellEnd"/>
      <w:r>
        <w:rPr>
          <w:rStyle w:val="Siln"/>
          <w:rFonts w:eastAsia="Times New Roman" w:cs="Arial"/>
          <w:b w:val="0"/>
          <w:color w:val="333333"/>
          <w:lang w:eastAsia="cs-CZ"/>
        </w:rPr>
        <w:t xml:space="preserve"> statistik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eastAsia="Times New Roman" w:cs="Arial"/>
          <w:b w:val="0"/>
          <w:color w:val="333333"/>
          <w:lang w:eastAsia="cs-CZ"/>
        </w:rPr>
      </w:pPr>
      <w:r>
        <w:rPr>
          <w:rStyle w:val="Siln"/>
          <w:rFonts w:eastAsia="Times New Roman" w:cs="Arial"/>
          <w:b w:val="0"/>
          <w:color w:val="333333"/>
          <w:lang w:eastAsia="cs-CZ"/>
        </w:rPr>
        <w:t>Víceuživatelský přístup (</w:t>
      </w:r>
      <w:proofErr w:type="spellStart"/>
      <w:r>
        <w:rPr>
          <w:rStyle w:val="Siln"/>
          <w:rFonts w:eastAsia="Times New Roman" w:cs="Arial"/>
          <w:b w:val="0"/>
          <w:color w:val="333333"/>
          <w:lang w:eastAsia="cs-CZ"/>
        </w:rPr>
        <w:t>multitenancy</w:t>
      </w:r>
      <w:proofErr w:type="spellEnd"/>
      <w:r>
        <w:rPr>
          <w:rStyle w:val="Siln"/>
          <w:rFonts w:eastAsia="Times New Roman" w:cs="Arial"/>
          <w:b w:val="0"/>
          <w:color w:val="333333"/>
          <w:lang w:eastAsia="cs-CZ"/>
        </w:rPr>
        <w:t>)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eastAsia="Times New Roman" w:cs="Arial"/>
          <w:b w:val="0"/>
          <w:color w:val="333333"/>
          <w:lang w:eastAsia="cs-CZ"/>
        </w:rPr>
      </w:pPr>
      <w:r>
        <w:rPr>
          <w:rStyle w:val="Siln"/>
          <w:rFonts w:eastAsia="Times New Roman" w:cs="Arial"/>
          <w:b w:val="0"/>
          <w:color w:val="333333"/>
          <w:lang w:eastAsia="cs-CZ"/>
        </w:rPr>
        <w:t>Vysoce výkonný databázový systém optimalizovaný pro velmi rychlou práci s daty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  <w:rPr>
          <w:rStyle w:val="Siln"/>
          <w:b w:val="0"/>
          <w:bCs w:val="0"/>
        </w:rPr>
      </w:pPr>
      <w:proofErr w:type="spellStart"/>
      <w:r>
        <w:rPr>
          <w:rStyle w:val="Siln"/>
          <w:rFonts w:eastAsia="Times New Roman" w:cs="Arial"/>
          <w:b w:val="0"/>
          <w:color w:val="333333"/>
          <w:lang w:eastAsia="cs-CZ"/>
        </w:rPr>
        <w:t>RESTful</w:t>
      </w:r>
      <w:proofErr w:type="spellEnd"/>
      <w:r>
        <w:rPr>
          <w:rStyle w:val="Siln"/>
          <w:rFonts w:eastAsia="Times New Roman" w:cs="Arial"/>
          <w:b w:val="0"/>
          <w:color w:val="333333"/>
          <w:lang w:eastAsia="cs-CZ"/>
        </w:rPr>
        <w:t xml:space="preserve"> API pro automatizované získávání a zpracování </w:t>
      </w:r>
      <w:proofErr w:type="spellStart"/>
      <w:r>
        <w:rPr>
          <w:rStyle w:val="Siln"/>
          <w:rFonts w:eastAsia="Times New Roman" w:cs="Arial"/>
          <w:b w:val="0"/>
          <w:color w:val="333333"/>
          <w:lang w:eastAsia="cs-CZ"/>
        </w:rPr>
        <w:t>flow</w:t>
      </w:r>
      <w:proofErr w:type="spellEnd"/>
      <w:r>
        <w:rPr>
          <w:rStyle w:val="Siln"/>
          <w:rFonts w:eastAsia="Times New Roman" w:cs="Arial"/>
          <w:b w:val="0"/>
          <w:color w:val="333333"/>
          <w:lang w:eastAsia="cs-CZ"/>
        </w:rPr>
        <w:t xml:space="preserve"> statistik v systémech třetích stran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</w:pPr>
      <w:r>
        <w:t xml:space="preserve">– podpora pro příjem a analýzu </w:t>
      </w:r>
      <w:proofErr w:type="spellStart"/>
      <w:r>
        <w:t>VoIP</w:t>
      </w:r>
      <w:proofErr w:type="spellEnd"/>
      <w:r>
        <w:t xml:space="preserve"> statistik (zpoždění, ztrátovost, </w:t>
      </w:r>
      <w:proofErr w:type="spellStart"/>
      <w:r>
        <w:t>jitter</w:t>
      </w:r>
      <w:proofErr w:type="spellEnd"/>
      <w:r>
        <w:t xml:space="preserve">), HTTP informací (URL, </w:t>
      </w:r>
      <w:proofErr w:type="spellStart"/>
      <w:r>
        <w:t>hostname</w:t>
      </w:r>
      <w:proofErr w:type="spellEnd"/>
      <w:r>
        <w:t>), monitorování DNS provozu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</w:pPr>
      <w:r>
        <w:t>(DNS dotazy, odpovědi, příznaky, atd.), detekovaných aplikací dle Cisco NBAR2 standardu.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Software musí mít předplacené aktualizace a podporu výrobce po dobu 5 LET. </w:t>
      </w:r>
    </w:p>
    <w:p w:rsidR="00B41F46" w:rsidRDefault="00B41F46" w:rsidP="00B41F46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Hardware musím mít záruční dobu 5 LET.</w:t>
      </w:r>
    </w:p>
    <w:p w:rsidR="00B41F46" w:rsidRDefault="00B41F46" w:rsidP="00B41F46">
      <w:pPr>
        <w:pStyle w:val="Odstavecseseznamem"/>
        <w:spacing w:line="240" w:lineRule="auto"/>
        <w:rPr>
          <w:b/>
          <w:sz w:val="28"/>
          <w:szCs w:val="28"/>
        </w:rPr>
      </w:pPr>
    </w:p>
    <w:p w:rsidR="00B41F46" w:rsidRDefault="00B41F46" w:rsidP="00B41F4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Položka 2: firewall:</w:t>
      </w:r>
    </w:p>
    <w:p w:rsidR="00B41F46" w:rsidRDefault="00B41F46" w:rsidP="00B41F46">
      <w:pPr>
        <w:ind w:left="720"/>
        <w:contextualSpacing/>
      </w:pPr>
      <w:r>
        <w:t>Firewall včetně UTM předplatného po dobu 5 let</w:t>
      </w:r>
    </w:p>
    <w:p w:rsidR="00B41F46" w:rsidRDefault="00B41F46" w:rsidP="00B41F46">
      <w:pPr>
        <w:pStyle w:val="Odstavecseseznamem"/>
        <w:ind w:left="0"/>
      </w:pPr>
      <w:r>
        <w:t>HW parametry: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Počet síťových rozhraní </w:t>
      </w:r>
      <w:proofErr w:type="spellStart"/>
      <w:r>
        <w:t>copper</w:t>
      </w:r>
      <w:proofErr w:type="spellEnd"/>
      <w:r>
        <w:t>, RJ45 10/100/1000 - min 5x</w:t>
      </w:r>
    </w:p>
    <w:p w:rsidR="00B41F46" w:rsidRDefault="00B41F46" w:rsidP="00B41F46">
      <w:r>
        <w:t>Výkonnostní parametry: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>Propustnost FW (stavové filtrování, UDP paket) paket o velikosti 1518 B, 512 B min 850 Mbps</w:t>
      </w:r>
    </w:p>
    <w:p w:rsidR="00B41F46" w:rsidRDefault="00B41F46" w:rsidP="00B41F46">
      <w:pPr>
        <w:pStyle w:val="Odstavecseseznamem"/>
        <w:numPr>
          <w:ilvl w:val="0"/>
          <w:numId w:val="1"/>
        </w:numPr>
        <w:ind w:left="714" w:hanging="357"/>
      </w:pPr>
      <w:r>
        <w:t xml:space="preserve">Latence firewallu (64 B UDP paket) - </w:t>
      </w:r>
      <w:proofErr w:type="spellStart"/>
      <w:r>
        <w:t>max</w:t>
      </w:r>
      <w:proofErr w:type="spellEnd"/>
      <w:r>
        <w:t xml:space="preserve"> 150 mikro sec</w:t>
      </w:r>
    </w:p>
    <w:p w:rsidR="00B41F46" w:rsidRDefault="00B41F46" w:rsidP="00B41F46">
      <w:pPr>
        <w:pStyle w:val="Odstavecseseznamem"/>
        <w:numPr>
          <w:ilvl w:val="0"/>
          <w:numId w:val="1"/>
        </w:numPr>
        <w:ind w:left="714" w:hanging="357"/>
      </w:pPr>
      <w:r>
        <w:t>Výkon firewall - 150 000 paketů / s</w:t>
      </w:r>
    </w:p>
    <w:p w:rsidR="00B41F46" w:rsidRDefault="00B41F46" w:rsidP="00B41F46">
      <w:pPr>
        <w:pStyle w:val="Odstavecseseznamem"/>
        <w:numPr>
          <w:ilvl w:val="0"/>
          <w:numId w:val="1"/>
        </w:numPr>
        <w:ind w:left="714" w:hanging="357"/>
      </w:pPr>
      <w:r>
        <w:lastRenderedPageBreak/>
        <w:t>Počet naráz otevřených spojení - min 800 000</w:t>
      </w:r>
    </w:p>
    <w:p w:rsidR="00B41F46" w:rsidRDefault="00B41F46" w:rsidP="00B41F46">
      <w:pPr>
        <w:pStyle w:val="Odstavecseseznamem"/>
        <w:numPr>
          <w:ilvl w:val="0"/>
          <w:numId w:val="1"/>
        </w:numPr>
        <w:ind w:left="714" w:hanging="357"/>
      </w:pPr>
      <w:r>
        <w:t>Počet nových spojení za sekundu - min. 13 500</w:t>
      </w:r>
    </w:p>
    <w:p w:rsidR="00B41F46" w:rsidRDefault="00B41F46" w:rsidP="00B41F46">
      <w:pPr>
        <w:pStyle w:val="Odstavecseseznamem"/>
        <w:numPr>
          <w:ilvl w:val="0"/>
          <w:numId w:val="1"/>
        </w:numPr>
        <w:ind w:left="714" w:hanging="357"/>
      </w:pPr>
      <w:r>
        <w:t>Propustnost IPSEC VPN (512 B paket) - min. 65 Mbps</w:t>
      </w:r>
    </w:p>
    <w:p w:rsidR="00B41F46" w:rsidRDefault="00B41F46" w:rsidP="00B41F46">
      <w:pPr>
        <w:pStyle w:val="Odstavecseseznamem"/>
        <w:numPr>
          <w:ilvl w:val="0"/>
          <w:numId w:val="1"/>
        </w:numPr>
        <w:ind w:left="714" w:hanging="357"/>
      </w:pPr>
      <w:r>
        <w:t xml:space="preserve">Propustnost SSL VPN min 30 Mbps </w:t>
      </w:r>
    </w:p>
    <w:p w:rsidR="00B41F46" w:rsidRDefault="00B41F46" w:rsidP="00B41F46">
      <w:pPr>
        <w:pStyle w:val="Odstavecseseznamem"/>
        <w:numPr>
          <w:ilvl w:val="0"/>
          <w:numId w:val="1"/>
        </w:numPr>
        <w:ind w:left="714" w:hanging="357"/>
      </w:pPr>
      <w:r>
        <w:t xml:space="preserve">Propustnost IPS (HTTP / </w:t>
      </w:r>
      <w:proofErr w:type="spellStart"/>
      <w:r>
        <w:t>Traffix</w:t>
      </w:r>
      <w:proofErr w:type="spellEnd"/>
      <w:r>
        <w:t xml:space="preserve"> mix) - min 450 / 125 Mbps</w:t>
      </w:r>
    </w:p>
    <w:p w:rsidR="00B41F46" w:rsidRDefault="00B41F46" w:rsidP="00B41F46">
      <w:pPr>
        <w:pStyle w:val="Odstavecseseznamem"/>
        <w:numPr>
          <w:ilvl w:val="0"/>
          <w:numId w:val="1"/>
        </w:numPr>
        <w:ind w:left="714" w:hanging="357"/>
      </w:pPr>
      <w:r>
        <w:t>Propustnost AV - min. 130 Mbps</w:t>
      </w:r>
    </w:p>
    <w:p w:rsidR="00B41F46" w:rsidRDefault="00B41F46" w:rsidP="00B41F46">
      <w:pPr>
        <w:pStyle w:val="Odstavecseseznamem"/>
        <w:numPr>
          <w:ilvl w:val="0"/>
          <w:numId w:val="1"/>
        </w:numPr>
        <w:ind w:left="714" w:hanging="357"/>
      </w:pPr>
      <w:r>
        <w:t xml:space="preserve">Podpora </w:t>
      </w:r>
      <w:proofErr w:type="spellStart"/>
      <w:r>
        <w:t>virtuallizace</w:t>
      </w:r>
      <w:proofErr w:type="spellEnd"/>
      <w:r>
        <w:t xml:space="preserve"> (min 5 virtuálních kontextů)</w:t>
      </w:r>
    </w:p>
    <w:p w:rsidR="00B41F46" w:rsidRDefault="00B41F46" w:rsidP="00B41F46">
      <w:pPr>
        <w:pStyle w:val="Odstavecseseznamem"/>
        <w:numPr>
          <w:ilvl w:val="0"/>
          <w:numId w:val="1"/>
        </w:numPr>
        <w:ind w:left="714" w:hanging="357"/>
      </w:pPr>
      <w:r>
        <w:t>Podpora funkce bezdrátový kontrolér - 2 AP</w:t>
      </w:r>
    </w:p>
    <w:p w:rsidR="00B41F46" w:rsidRDefault="00B41F46" w:rsidP="00B41F46">
      <w:pPr>
        <w:pStyle w:val="Odstavecseseznamem"/>
        <w:numPr>
          <w:ilvl w:val="0"/>
          <w:numId w:val="1"/>
        </w:numPr>
        <w:ind w:left="714" w:hanging="357"/>
      </w:pPr>
      <w:r>
        <w:t>Integrovaná podpora OTP</w:t>
      </w:r>
    </w:p>
    <w:p w:rsidR="00B41F46" w:rsidRDefault="00B41F46" w:rsidP="00B41F46">
      <w:r>
        <w:t>Funkce: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Režim vysoké dostupnosti, L2,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,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full </w:t>
      </w:r>
      <w:proofErr w:type="spellStart"/>
      <w:r>
        <w:t>mesh</w:t>
      </w:r>
      <w:proofErr w:type="spellEnd"/>
      <w:r>
        <w:t xml:space="preserve"> HA, VRRP, synchronizace stavové tabulky a SA mezi </w:t>
      </w:r>
      <w:proofErr w:type="spellStart"/>
      <w:r>
        <w:t>nódy</w:t>
      </w:r>
      <w:proofErr w:type="spellEnd"/>
      <w:r>
        <w:t xml:space="preserve"> v clusteru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>Režim fungování L2 – transparentní režim, L3 – NAT/</w:t>
      </w:r>
      <w:proofErr w:type="spellStart"/>
      <w:r>
        <w:t>Router</w:t>
      </w:r>
      <w:proofErr w:type="spellEnd"/>
    </w:p>
    <w:p w:rsidR="00B41F46" w:rsidRDefault="00B41F46" w:rsidP="00B41F46">
      <w:pPr>
        <w:pStyle w:val="Odstavecseseznamem"/>
        <w:numPr>
          <w:ilvl w:val="0"/>
          <w:numId w:val="1"/>
        </w:numPr>
      </w:pPr>
      <w:proofErr w:type="spellStart"/>
      <w:r>
        <w:t>Podopora</w:t>
      </w:r>
      <w:proofErr w:type="spellEnd"/>
      <w:r>
        <w:t xml:space="preserve"> </w:t>
      </w:r>
      <w:proofErr w:type="spellStart"/>
      <w:r>
        <w:t>multicast</w:t>
      </w:r>
      <w:proofErr w:type="spellEnd"/>
      <w:r>
        <w:t xml:space="preserve">, vytváření politiky pro </w:t>
      </w:r>
      <w:proofErr w:type="spellStart"/>
      <w:r>
        <w:t>multicast</w:t>
      </w:r>
      <w:proofErr w:type="spellEnd"/>
      <w:r>
        <w:t xml:space="preserve"> </w:t>
      </w:r>
      <w:proofErr w:type="spellStart"/>
      <w:r>
        <w:t>routování</w:t>
      </w:r>
      <w:proofErr w:type="spellEnd"/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Podpora VPN: SSL (portálový režim, tunelový režim), IPSEC (IKE, </w:t>
      </w:r>
      <w:proofErr w:type="spellStart"/>
      <w:r>
        <w:t>manual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, certifikát, </w:t>
      </w:r>
      <w:proofErr w:type="spellStart"/>
      <w:r>
        <w:t>gateway</w:t>
      </w:r>
      <w:proofErr w:type="spellEnd"/>
      <w:r>
        <w:t xml:space="preserve"> to </w:t>
      </w:r>
      <w:proofErr w:type="spellStart"/>
      <w:r>
        <w:t>gateway</w:t>
      </w:r>
      <w:proofErr w:type="spellEnd"/>
      <w:r>
        <w:t xml:space="preserve">, hub and </w:t>
      </w:r>
      <w:proofErr w:type="spellStart"/>
      <w:r>
        <w:t>spoke</w:t>
      </w:r>
      <w:proofErr w:type="spellEnd"/>
      <w:r>
        <w:t xml:space="preserve">, </w:t>
      </w:r>
      <w:proofErr w:type="spellStart"/>
      <w:r>
        <w:t>dial</w:t>
      </w:r>
      <w:proofErr w:type="spellEnd"/>
      <w:r>
        <w:t xml:space="preserve"> up </w:t>
      </w:r>
      <w:proofErr w:type="spellStart"/>
      <w:r>
        <w:t>konfiugrace</w:t>
      </w:r>
      <w:proofErr w:type="spellEnd"/>
      <w:r>
        <w:t xml:space="preserve">, internet </w:t>
      </w:r>
      <w:proofErr w:type="spellStart"/>
      <w:r>
        <w:t>browsing</w:t>
      </w:r>
      <w:proofErr w:type="spellEnd"/>
      <w:r>
        <w:t xml:space="preserve"> konfigurace, podpora vice tunelů – redundantní VPN, možnost VPN v L2 – transparentním režimu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podpora IPv6, podpora dynamických </w:t>
      </w:r>
      <w:proofErr w:type="spellStart"/>
      <w:r>
        <w:t>routovací</w:t>
      </w:r>
      <w:proofErr w:type="spellEnd"/>
      <w:r>
        <w:t xml:space="preserve"> protokolů - OSPF, PPTP, L2TP, GRE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>Firewall, podpora VXLAN, podpora dynamicky navazovaných tunelů dle potřeby komunikace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>Možnost nastavovat firewall politiku na základě geografických údajů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Podpora Identity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– nastavení bezpečnosti uživateli na základě členství </w:t>
      </w:r>
    </w:p>
    <w:p w:rsidR="00B41F46" w:rsidRDefault="00B41F46" w:rsidP="00B41F46">
      <w:pPr>
        <w:pStyle w:val="Odstavecseseznamem"/>
      </w:pPr>
      <w:r>
        <w:t>ve skupině na doménovém kontroléru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Funkce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Balancing</w:t>
      </w:r>
      <w:proofErr w:type="spellEnd"/>
      <w:r>
        <w:t xml:space="preserve"> – možnost rozdělování zátěže směrující na virtuální IP na reálně servery, podpora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funkcí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Podpora centrální </w:t>
      </w:r>
      <w:proofErr w:type="spellStart"/>
      <w:r>
        <w:t>NATovací</w:t>
      </w:r>
      <w:proofErr w:type="spellEnd"/>
      <w:r>
        <w:t xml:space="preserve"> tabulky, stavová inspekce SCTP komunikace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>Viditelnost do provozu na aplikační úrovni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UTM funkce, možnost výběru mezi </w:t>
      </w:r>
      <w:proofErr w:type="spellStart"/>
      <w:proofErr w:type="gramStart"/>
      <w:r>
        <w:t>file</w:t>
      </w:r>
      <w:proofErr w:type="spellEnd"/>
      <w:proofErr w:type="gramEnd"/>
      <w:r>
        <w:t xml:space="preserve"> </w:t>
      </w:r>
      <w:proofErr w:type="spellStart"/>
      <w:r>
        <w:t>based</w:t>
      </w:r>
      <w:proofErr w:type="spellEnd"/>
      <w:r>
        <w:t xml:space="preserve"> režimem (</w:t>
      </w:r>
      <w:proofErr w:type="spellStart"/>
      <w:r>
        <w:t>buffer</w:t>
      </w:r>
      <w:proofErr w:type="spellEnd"/>
      <w:r>
        <w:t xml:space="preserve">) nebo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(inspekce on-</w:t>
      </w:r>
      <w:proofErr w:type="spellStart"/>
      <w:r>
        <w:t>the</w:t>
      </w:r>
      <w:proofErr w:type="spellEnd"/>
      <w:r>
        <w:t>-</w:t>
      </w:r>
      <w:proofErr w:type="spellStart"/>
      <w:r>
        <w:t>fly</w:t>
      </w:r>
      <w:proofErr w:type="spellEnd"/>
      <w:r>
        <w:t>)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Antivirus pro vybrané protokoly, možnost volby různých databází, podpora archivace škodlivého obsahu, podpora protokolu ICAP pro </w:t>
      </w:r>
      <w:proofErr w:type="spellStart"/>
      <w:r>
        <w:t>offload</w:t>
      </w:r>
      <w:proofErr w:type="spellEnd"/>
      <w:r>
        <w:t xml:space="preserve"> AV </w:t>
      </w:r>
      <w:proofErr w:type="spellStart"/>
      <w:r>
        <w:t>engine</w:t>
      </w:r>
      <w:proofErr w:type="spellEnd"/>
      <w:r>
        <w:t xml:space="preserve">, možnost detekce tzv. </w:t>
      </w:r>
      <w:proofErr w:type="spellStart"/>
      <w:r>
        <w:t>Grayware</w:t>
      </w:r>
      <w:proofErr w:type="spellEnd"/>
      <w:r>
        <w:t xml:space="preserve"> (</w:t>
      </w:r>
      <w:proofErr w:type="spellStart"/>
      <w:r>
        <w:t>rootkit</w:t>
      </w:r>
      <w:proofErr w:type="spellEnd"/>
      <w:r>
        <w:t xml:space="preserve">, </w:t>
      </w:r>
      <w:proofErr w:type="spellStart"/>
      <w:r>
        <w:t>malware</w:t>
      </w:r>
      <w:proofErr w:type="spellEnd"/>
      <w:r>
        <w:t xml:space="preserve">, </w:t>
      </w:r>
      <w:proofErr w:type="spellStart"/>
      <w:r>
        <w:t>spywave</w:t>
      </w:r>
      <w:proofErr w:type="spellEnd"/>
      <w:r>
        <w:t xml:space="preserve">, </w:t>
      </w:r>
      <w:proofErr w:type="spellStart"/>
      <w:r>
        <w:t>keylogger</w:t>
      </w:r>
      <w:proofErr w:type="spellEnd"/>
      <w:r>
        <w:t xml:space="preserve">, </w:t>
      </w:r>
      <w:proofErr w:type="spellStart"/>
      <w:r>
        <w:t>atd</w:t>
      </w:r>
      <w:proofErr w:type="spellEnd"/>
      <w:r>
        <w:t>)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Email </w:t>
      </w:r>
      <w:proofErr w:type="spellStart"/>
      <w:r>
        <w:t>filter</w:t>
      </w:r>
      <w:proofErr w:type="spellEnd"/>
      <w:r>
        <w:t xml:space="preserve"> – jednoduchá antispamová a antivirová inspekce elektronické pošty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proofErr w:type="spellStart"/>
      <w:r>
        <w:t>Intrusion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– detekce útoků založena na </w:t>
      </w:r>
      <w:proofErr w:type="spellStart"/>
      <w:r>
        <w:t>signaturové</w:t>
      </w:r>
      <w:proofErr w:type="spellEnd"/>
      <w:r>
        <w:t xml:space="preserve"> části a na anomálním filtru, možnost vytvářet vlastní signatury.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Web </w:t>
      </w:r>
      <w:proofErr w:type="spellStart"/>
      <w:r>
        <w:t>Filter</w:t>
      </w:r>
      <w:proofErr w:type="spellEnd"/>
      <w:r>
        <w:t xml:space="preserve"> – založená na kategorizaci webového obsahu, možnost monitorování navštívených kategorii na uživatele či skupinu, možnost kvóty – uživatel může navštěvovat určitou kategorii jen po určitou dobu během dne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Data </w:t>
      </w:r>
      <w:proofErr w:type="spellStart"/>
      <w:r>
        <w:t>Leak</w:t>
      </w:r>
      <w:proofErr w:type="spellEnd"/>
      <w:r>
        <w:t xml:space="preserve"> </w:t>
      </w:r>
      <w:proofErr w:type="spellStart"/>
      <w:r>
        <w:t>Prevention</w:t>
      </w:r>
      <w:proofErr w:type="spellEnd"/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Reputační databáze </w:t>
      </w:r>
      <w:proofErr w:type="spellStart"/>
      <w:r>
        <w:t>obsahujícící</w:t>
      </w:r>
      <w:proofErr w:type="spellEnd"/>
      <w:r>
        <w:t xml:space="preserve"> známé IP adresy a domény C&amp;C </w:t>
      </w:r>
      <w:proofErr w:type="spellStart"/>
      <w:r>
        <w:t>Botnet</w:t>
      </w:r>
      <w:proofErr w:type="spellEnd"/>
      <w:r>
        <w:t xml:space="preserve"> sítí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proofErr w:type="spellStart"/>
      <w:r>
        <w:t>Application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– detekce, monitoring, povolení či zakázání vice než 3000 síťových aplikací na základě signatury dané aplikace, nikoliv dle portu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proofErr w:type="spellStart"/>
      <w:r>
        <w:t>Deep</w:t>
      </w:r>
      <w:proofErr w:type="spellEnd"/>
      <w:r>
        <w:t xml:space="preserve"> </w:t>
      </w:r>
      <w:proofErr w:type="spellStart"/>
      <w:r>
        <w:t>scanning</w:t>
      </w:r>
      <w:proofErr w:type="spellEnd"/>
      <w:r>
        <w:t xml:space="preserve"> – možnost kontroly komunikace v SSL šifrovaných protokolech (HTTPS, IMAPS, POP3S,…)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proofErr w:type="spellStart"/>
      <w:r>
        <w:t>Endpoint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 monitoring – kontrola připojené pracovní stanice na </w:t>
      </w:r>
      <w:proofErr w:type="spellStart"/>
      <w:r>
        <w:t>patch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instalovaný vhodný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pack</w:t>
      </w:r>
      <w:proofErr w:type="spellEnd"/>
      <w:r>
        <w:t>, antivirový software, personální firewall či jiný software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Ověřování uživatelů LDAP,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, </w:t>
      </w:r>
      <w:proofErr w:type="spellStart"/>
      <w:r>
        <w:t>FortiNet</w:t>
      </w:r>
      <w:proofErr w:type="spellEnd"/>
      <w:r>
        <w:t xml:space="preserve"> Single Sign On, </w:t>
      </w:r>
      <w:proofErr w:type="spellStart"/>
      <w:r>
        <w:t>Radius</w:t>
      </w:r>
      <w:proofErr w:type="spellEnd"/>
      <w:r>
        <w:t>, TACACS+, Ověřování na základě certifikátu, Dynamické profily – možnost přiřadit konkrétní profil uživateli na základě jeho ověření.</w:t>
      </w:r>
    </w:p>
    <w:p w:rsidR="00B41F46" w:rsidRDefault="00B41F46" w:rsidP="00B41F46">
      <w:r>
        <w:t xml:space="preserve">Dynamické </w:t>
      </w:r>
      <w:proofErr w:type="spellStart"/>
      <w:r>
        <w:t>routování</w:t>
      </w:r>
      <w:proofErr w:type="spellEnd"/>
      <w:r>
        <w:t>: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>RIP, BGP, OSPF, IS-IS</w:t>
      </w:r>
    </w:p>
    <w:p w:rsidR="00B41F46" w:rsidRDefault="00B41F46" w:rsidP="00B41F46">
      <w:proofErr w:type="spellStart"/>
      <w:r>
        <w:t>Policy</w:t>
      </w:r>
      <w:proofErr w:type="spellEnd"/>
      <w:r>
        <w:t xml:space="preserve"> </w:t>
      </w:r>
      <w:proofErr w:type="spellStart"/>
      <w:r>
        <w:t>routing</w:t>
      </w:r>
      <w:proofErr w:type="spellEnd"/>
    </w:p>
    <w:p w:rsidR="00B41F46" w:rsidRDefault="00B41F46" w:rsidP="00B41F46">
      <w:pPr>
        <w:pStyle w:val="Odstavecseseznamem"/>
        <w:numPr>
          <w:ilvl w:val="0"/>
          <w:numId w:val="1"/>
        </w:numPr>
      </w:pPr>
      <w:proofErr w:type="spellStart"/>
      <w:r>
        <w:t>Traffic</w:t>
      </w:r>
      <w:proofErr w:type="spellEnd"/>
      <w:r>
        <w:t xml:space="preserve"> </w:t>
      </w:r>
      <w:proofErr w:type="spellStart"/>
      <w:r>
        <w:t>Shaping</w:t>
      </w:r>
      <w:proofErr w:type="spellEnd"/>
      <w:r>
        <w:t xml:space="preserve">, </w:t>
      </w:r>
      <w:proofErr w:type="spellStart"/>
      <w:r>
        <w:t>QoS</w:t>
      </w:r>
      <w:proofErr w:type="spellEnd"/>
      <w:r>
        <w:t xml:space="preserve"> s podporou DSCP markování a </w:t>
      </w:r>
      <w:proofErr w:type="spellStart"/>
      <w:r>
        <w:t>ToS</w:t>
      </w:r>
      <w:proofErr w:type="spellEnd"/>
      <w:r>
        <w:t xml:space="preserve">, aplikace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shaping</w:t>
      </w:r>
      <w:proofErr w:type="spellEnd"/>
      <w:r>
        <w:t xml:space="preserve"> na konkrétní aplikaci nebo webovou kategorii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>Bezdrátový kontrolér, podpora vytváření inteligentní bezdrátové sítě, funkce ARRP (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Provisioning</w:t>
      </w:r>
      <w:proofErr w:type="spellEnd"/>
      <w:r>
        <w:t xml:space="preserve">), možnost detekce a reportování tzv. </w:t>
      </w:r>
      <w:proofErr w:type="spellStart"/>
      <w:r>
        <w:t>Rogue</w:t>
      </w:r>
      <w:proofErr w:type="spellEnd"/>
      <w:r>
        <w:t xml:space="preserve"> AP), bezdrátová sítě je založená na principu tenkých AP s </w:t>
      </w:r>
      <w:proofErr w:type="spellStart"/>
      <w:r>
        <w:t>inteligetní</w:t>
      </w:r>
      <w:proofErr w:type="spellEnd"/>
      <w:r>
        <w:t xml:space="preserve"> správou kontrolérem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Podpora </w:t>
      </w:r>
      <w:proofErr w:type="spellStart"/>
      <w:r>
        <w:t>VoIP</w:t>
      </w:r>
      <w:proofErr w:type="spellEnd"/>
      <w:r>
        <w:t xml:space="preserve">, SIP včetně zabezpečení,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limitingu</w:t>
      </w:r>
      <w:proofErr w:type="spellEnd"/>
      <w:r>
        <w:t>, analýzy protokolu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 xml:space="preserve">Explicitní Proxy, Reverzní </w:t>
      </w:r>
      <w:proofErr w:type="spellStart"/>
      <w:r>
        <w:t>proxy</w:t>
      </w:r>
      <w:proofErr w:type="spellEnd"/>
      <w:r>
        <w:t>, WCCP</w:t>
      </w:r>
    </w:p>
    <w:p w:rsidR="00B41F46" w:rsidRDefault="00B41F46" w:rsidP="00B41F46">
      <w:pPr>
        <w:pStyle w:val="Odstavecseseznamem"/>
        <w:numPr>
          <w:ilvl w:val="0"/>
          <w:numId w:val="1"/>
        </w:numPr>
      </w:pPr>
      <w:r>
        <w:t>Podpora silné autentizace uživatelů – integrovaná podpora generátor jednorázových hesel (</w:t>
      </w:r>
      <w:proofErr w:type="gramStart"/>
      <w:r>
        <w:t>OTP) –Token</w:t>
      </w:r>
      <w:proofErr w:type="gramEnd"/>
      <w:r>
        <w:t xml:space="preserve"> pro </w:t>
      </w:r>
      <w:proofErr w:type="spellStart"/>
      <w:r>
        <w:t>dvoufaktorovou</w:t>
      </w:r>
      <w:proofErr w:type="spellEnd"/>
      <w:r>
        <w:t xml:space="preserve"> autentizaci, podpora certifikátů pro ověření uživatelů</w:t>
      </w:r>
    </w:p>
    <w:p w:rsidR="00B41F46" w:rsidRDefault="00B41F46" w:rsidP="00B41F46">
      <w:pPr>
        <w:spacing w:line="240" w:lineRule="auto"/>
      </w:pPr>
    </w:p>
    <w:p w:rsidR="00B41F46" w:rsidRDefault="00B41F46" w:rsidP="00B41F4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Položka 4: </w:t>
      </w:r>
      <w:proofErr w:type="spellStart"/>
      <w:r>
        <w:rPr>
          <w:b/>
          <w:sz w:val="28"/>
          <w:szCs w:val="28"/>
        </w:rPr>
        <w:t>Cal</w:t>
      </w:r>
      <w:proofErr w:type="spellEnd"/>
      <w:r>
        <w:rPr>
          <w:b/>
          <w:sz w:val="28"/>
          <w:szCs w:val="28"/>
        </w:rPr>
        <w:t xml:space="preserve"> licence</w:t>
      </w:r>
    </w:p>
    <w:p w:rsidR="00B41F46" w:rsidRDefault="00B41F46" w:rsidP="00B41F46">
      <w:pPr>
        <w:spacing w:line="240" w:lineRule="auto"/>
      </w:pPr>
    </w:p>
    <w:p w:rsidR="00B41F46" w:rsidRDefault="00B41F46" w:rsidP="00B41F46">
      <w:pPr>
        <w:spacing w:line="240" w:lineRule="auto"/>
      </w:pPr>
      <w:r>
        <w:t xml:space="preserve">Je poptáváno: </w:t>
      </w:r>
      <w:proofErr w:type="spellStart"/>
      <w:r>
        <w:t>WinSvrCAL</w:t>
      </w:r>
      <w:proofErr w:type="spellEnd"/>
      <w:r>
        <w:t xml:space="preserve"> 2016 SNGL OLP NL </w:t>
      </w:r>
      <w:proofErr w:type="spellStart"/>
      <w:r>
        <w:t>Acdmc</w:t>
      </w:r>
      <w:proofErr w:type="spellEnd"/>
      <w:r>
        <w:t xml:space="preserve"> </w:t>
      </w:r>
      <w:proofErr w:type="spellStart"/>
      <w:r>
        <w:t>Dvc</w:t>
      </w:r>
      <w:proofErr w:type="spellEnd"/>
      <w:r>
        <w:t xml:space="preserve"> CAL</w:t>
      </w:r>
    </w:p>
    <w:p w:rsidR="00B41F46" w:rsidRDefault="00B41F46" w:rsidP="00B41F46">
      <w:pPr>
        <w:spacing w:line="240" w:lineRule="auto"/>
      </w:pPr>
    </w:p>
    <w:p w:rsidR="00B41F46" w:rsidRDefault="00B41F46" w:rsidP="00B41F4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Položka 4: Odvětrání nové </w:t>
      </w:r>
      <w:proofErr w:type="spellStart"/>
      <w:r>
        <w:rPr>
          <w:b/>
          <w:sz w:val="28"/>
          <w:szCs w:val="28"/>
        </w:rPr>
        <w:t>serverovny</w:t>
      </w:r>
      <w:proofErr w:type="spellEnd"/>
      <w:r>
        <w:rPr>
          <w:b/>
          <w:sz w:val="28"/>
          <w:szCs w:val="28"/>
        </w:rPr>
        <w:t xml:space="preserve">: </w:t>
      </w:r>
    </w:p>
    <w:p w:rsidR="00B41F46" w:rsidRDefault="00B41F46" w:rsidP="00B41F46">
      <w:pPr>
        <w:pStyle w:val="Bezmezer"/>
      </w:pPr>
      <w:r>
        <w:t xml:space="preserve">Dle požadavků školy: provedení průrazu v místnosti nové </w:t>
      </w:r>
      <w:proofErr w:type="spellStart"/>
      <w:r>
        <w:t>serverovny</w:t>
      </w:r>
      <w:proofErr w:type="spellEnd"/>
      <w:r>
        <w:t xml:space="preserve">, dotažení datové kabeláže (minimálně 4ks propojení  CAT6, ukončených </w:t>
      </w:r>
      <w:proofErr w:type="gramStart"/>
      <w:r>
        <w:t>datovou 2 zásuvkou</w:t>
      </w:r>
      <w:proofErr w:type="gramEnd"/>
      <w:r>
        <w:t xml:space="preserve">) z datového rozvaděče učebny ICT. </w:t>
      </w:r>
    </w:p>
    <w:p w:rsidR="00B41F46" w:rsidRDefault="00B41F46" w:rsidP="00B41F46">
      <w:pPr>
        <w:pStyle w:val="Bezmezer"/>
      </w:pPr>
      <w:r>
        <w:t xml:space="preserve">Délka jednoho propojení cca 30m. Doplnit stávající kabelovou knihu a certifikační měření těchto propojení.  </w:t>
      </w:r>
    </w:p>
    <w:p w:rsidR="00B41F46" w:rsidRDefault="00B41F46" w:rsidP="00B41F46">
      <w:pPr>
        <w:pStyle w:val="Bezmezer"/>
      </w:pPr>
      <w:r>
        <w:t xml:space="preserve">Dále přivedení napájení 230V pro </w:t>
      </w:r>
      <w:proofErr w:type="spellStart"/>
      <w:r>
        <w:t>serverovnu</w:t>
      </w:r>
      <w:proofErr w:type="spellEnd"/>
      <w:r>
        <w:t xml:space="preserve">. Použít kabel CYKY o průřezu 2,5 </w:t>
      </w:r>
      <w:proofErr w:type="gramStart"/>
      <w:r>
        <w:t>mm2  z rozvaděče</w:t>
      </w:r>
      <w:proofErr w:type="gramEnd"/>
      <w:r>
        <w:t xml:space="preserve"> umístěného na chodbě, ukončeného 2xzásuvkou 230 v </w:t>
      </w:r>
      <w:proofErr w:type="spellStart"/>
      <w:r>
        <w:t>servorvně</w:t>
      </w:r>
      <w:proofErr w:type="spellEnd"/>
      <w:r>
        <w:t xml:space="preserve">. V rozvaděči provést připojení na jistič 16A. Délka kabeláže cca 25m. </w:t>
      </w:r>
    </w:p>
    <w:p w:rsidR="00B41F46" w:rsidRDefault="00B41F46" w:rsidP="00B41F46">
      <w:pPr>
        <w:pStyle w:val="Bezmezer"/>
      </w:pPr>
      <w:r>
        <w:t>Provedení průrazu v panelové zdi cca 10cm o průměru 12cm do podhledu v chodbě, dovedení napájení k ventilátoru z rozvaděče, osazení průrazu řízeným ventilátorem s termostatem.</w:t>
      </w:r>
    </w:p>
    <w:p w:rsidR="00B41F46" w:rsidRDefault="00B41F46" w:rsidP="00B41F46">
      <w:pPr>
        <w:pStyle w:val="Bezmezer"/>
      </w:pPr>
      <w:r>
        <w:t xml:space="preserve">Provedení 8 ks větracích otvorů ve dveřích do </w:t>
      </w:r>
      <w:proofErr w:type="spellStart"/>
      <w:r>
        <w:t>serverovny</w:t>
      </w:r>
      <w:proofErr w:type="spellEnd"/>
      <w:r>
        <w:t xml:space="preserve">, zakrytí vyhovující větrací mřížkou. </w:t>
      </w:r>
    </w:p>
    <w:p w:rsidR="00B41F46" w:rsidRDefault="00B41F46" w:rsidP="00B41F46">
      <w:pPr>
        <w:pStyle w:val="Bezmezer"/>
      </w:pPr>
      <w:r>
        <w:t>Po dokončení provést zapravení a patřičnou úpravu po stavební činnosti.</w:t>
      </w:r>
    </w:p>
    <w:p w:rsidR="00B41F46" w:rsidRDefault="00B41F46" w:rsidP="00B41F46">
      <w:pPr>
        <w:spacing w:line="240" w:lineRule="auto"/>
      </w:pPr>
    </w:p>
    <w:p w:rsidR="00B41F46" w:rsidRDefault="00B41F46" w:rsidP="00B41F4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Položka 5: Učitelský NB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before="240" w:after="0" w:line="276" w:lineRule="auto"/>
        <w:jc w:val="both"/>
      </w:pPr>
      <w:r>
        <w:t>Displej min. 15.6“ IPS, matný, rozlišení Full HD (1920x1080)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before="240" w:after="0" w:line="276" w:lineRule="auto"/>
        <w:jc w:val="both"/>
      </w:pPr>
      <w:proofErr w:type="gramStart"/>
      <w:r>
        <w:t>4-jádrový</w:t>
      </w:r>
      <w:proofErr w:type="gramEnd"/>
      <w:r>
        <w:t xml:space="preserve"> CPU s výkonem min. 7500 bodů dle testu benchmark.net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before="240" w:after="0" w:line="276" w:lineRule="auto"/>
        <w:jc w:val="both"/>
      </w:pPr>
      <w:r>
        <w:t xml:space="preserve">operační paměť 8GB DDR, dále rozšiřitelná 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before="240" w:after="0" w:line="276" w:lineRule="auto"/>
        <w:jc w:val="both"/>
      </w:pPr>
      <w:r>
        <w:t>Pevný disk 256 GB SSD nebo HDD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before="240" w:after="0" w:line="276" w:lineRule="auto"/>
        <w:jc w:val="both"/>
      </w:pPr>
      <w:proofErr w:type="spellStart"/>
      <w:r>
        <w:t>Gbit</w:t>
      </w:r>
      <w:proofErr w:type="spellEnd"/>
      <w:r>
        <w:t xml:space="preserve"> síťová karta 10/100/1000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before="240" w:after="0" w:line="276" w:lineRule="auto"/>
        <w:jc w:val="both"/>
      </w:pPr>
      <w:r>
        <w:t xml:space="preserve">Porty VGA,HDMI, LAN, USB z toho min 1 x USB-C 3.1 a min 2x USB 3.0 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before="240" w:after="0" w:line="276" w:lineRule="auto"/>
        <w:jc w:val="both"/>
      </w:pPr>
      <w:r>
        <w:t>vhodný pro operační systém s podporu AD (domény), kompatibilní se stávajícím OS školy (</w:t>
      </w:r>
      <w:proofErr w:type="spellStart"/>
      <w:r>
        <w:t>Win</w:t>
      </w:r>
      <w:proofErr w:type="spellEnd"/>
      <w:r>
        <w:t>)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before="240" w:after="0" w:line="276" w:lineRule="auto"/>
        <w:jc w:val="both"/>
      </w:pPr>
      <w:r>
        <w:t>Wi-Fi 802.11 a/b/g/n/</w:t>
      </w:r>
      <w:proofErr w:type="spellStart"/>
      <w:r>
        <w:t>ac</w:t>
      </w:r>
      <w:proofErr w:type="spellEnd"/>
      <w:r>
        <w:t xml:space="preserve"> a </w:t>
      </w:r>
      <w:proofErr w:type="spellStart"/>
      <w:r>
        <w:t>Bluetooth</w:t>
      </w:r>
      <w:proofErr w:type="spellEnd"/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before="240" w:after="0" w:line="276" w:lineRule="auto"/>
        <w:jc w:val="both"/>
      </w:pPr>
      <w:r>
        <w:t>záruka v místě zařízení 3 roky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before="240" w:after="0" w:line="276" w:lineRule="auto"/>
        <w:jc w:val="both"/>
      </w:pPr>
      <w:r>
        <w:t>v ceně základní oživení systému (funkční OS, včetně aktualizací)</w:t>
      </w:r>
    </w:p>
    <w:p w:rsidR="00B41F46" w:rsidRDefault="00B41F46" w:rsidP="00B41F46">
      <w:pPr>
        <w:rPr>
          <w:rFonts w:ascii="Cambria" w:hAnsi="Cambria"/>
          <w:b/>
          <w:sz w:val="24"/>
          <w:szCs w:val="24"/>
        </w:rPr>
      </w:pPr>
    </w:p>
    <w:p w:rsidR="00B41F46" w:rsidRDefault="00B41F46" w:rsidP="00B41F46">
      <w:pPr>
        <w:rPr>
          <w:b/>
        </w:rPr>
      </w:pPr>
      <w:r>
        <w:rPr>
          <w:b/>
          <w:sz w:val="28"/>
          <w:szCs w:val="28"/>
        </w:rPr>
        <w:t xml:space="preserve">Položka 6: </w:t>
      </w:r>
      <w:proofErr w:type="spellStart"/>
      <w:r>
        <w:rPr>
          <w:b/>
          <w:sz w:val="28"/>
          <w:szCs w:val="28"/>
        </w:rPr>
        <w:t>Robotel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maintenance</w:t>
      </w:r>
      <w:proofErr w:type="spellEnd"/>
      <w:r>
        <w:rPr>
          <w:b/>
          <w:sz w:val="28"/>
          <w:szCs w:val="28"/>
        </w:rPr>
        <w:t xml:space="preserve"> software na 5 let</w:t>
      </w:r>
      <w:r>
        <w:rPr>
          <w:b/>
          <w:sz w:val="28"/>
          <w:szCs w:val="28"/>
        </w:rPr>
        <w:br/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</w:pPr>
      <w:r>
        <w:t>Aktualizace a SW podpora zajišťující bezpečnost a správnou funkčnost softwaru jazykové laboratoře po dobu udržitelnosti projektu, tedy min. 5 let</w:t>
      </w:r>
    </w:p>
    <w:p w:rsidR="00B41F46" w:rsidRDefault="00B41F46" w:rsidP="00B41F46">
      <w:pPr>
        <w:rPr>
          <w:b/>
          <w:sz w:val="28"/>
          <w:szCs w:val="28"/>
        </w:rPr>
      </w:pPr>
      <w:r>
        <w:rPr>
          <w:rFonts w:ascii="Cambria" w:hAnsi="Cambria"/>
          <w:b/>
          <w:sz w:val="24"/>
          <w:szCs w:val="24"/>
        </w:rPr>
        <w:br/>
      </w:r>
      <w:r>
        <w:rPr>
          <w:b/>
          <w:sz w:val="28"/>
          <w:szCs w:val="28"/>
        </w:rPr>
        <w:t>Položka 7: Média Server – SET (HW+SW)</w:t>
      </w:r>
    </w:p>
    <w:p w:rsidR="00B41F46" w:rsidRDefault="00B41F46" w:rsidP="00B41F46">
      <w:pPr>
        <w:rPr>
          <w:rFonts w:ascii="Cambria" w:hAnsi="Cambria"/>
          <w:b/>
          <w:sz w:val="24"/>
          <w:szCs w:val="24"/>
        </w:rPr>
      </w:pP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čtyřjádrový</w:t>
      </w:r>
      <w:proofErr w:type="spellEnd"/>
      <w:r>
        <w:rPr>
          <w:sz w:val="24"/>
          <w:szCs w:val="24"/>
        </w:rPr>
        <w:t xml:space="preserve"> CPU splňující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test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CPU Mark min. na hodnotu 10500 bodů (viz: http://www.cpubenchmark.net/cpu_list.php )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provedení Tower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operační paměť min. 8GB RAM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pevný disk s kapacitou min. 1TB / 7200 </w:t>
      </w:r>
      <w:proofErr w:type="spellStart"/>
      <w:r>
        <w:rPr>
          <w:sz w:val="24"/>
          <w:szCs w:val="24"/>
        </w:rPr>
        <w:t>rpm</w:t>
      </w:r>
      <w:proofErr w:type="spellEnd"/>
      <w:r>
        <w:rPr>
          <w:sz w:val="24"/>
          <w:szCs w:val="24"/>
        </w:rPr>
        <w:t xml:space="preserve"> 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min. 1 </w:t>
      </w:r>
      <w:proofErr w:type="spellStart"/>
      <w:r>
        <w:rPr>
          <w:sz w:val="24"/>
          <w:szCs w:val="24"/>
        </w:rPr>
        <w:t>Gbit</w:t>
      </w:r>
      <w:proofErr w:type="spellEnd"/>
      <w:r>
        <w:rPr>
          <w:sz w:val="24"/>
          <w:szCs w:val="24"/>
        </w:rPr>
        <w:t xml:space="preserve"> síťová karta, port 1x LAN RJ45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klávesnice a myš kompatibilní s PC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Porty: Přední: min 2x USB 3.0, 1x audio vstup, 1x audio vstup</w:t>
      </w:r>
      <w:r>
        <w:rPr>
          <w:sz w:val="24"/>
          <w:szCs w:val="24"/>
        </w:rPr>
        <w:br/>
        <w:t xml:space="preserve">Zadní: min. 4x USB 3.0, 2x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>, 1x výstup DVI-I, 1x RJ45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operační systém s podporou </w:t>
      </w:r>
      <w:proofErr w:type="spellStart"/>
      <w:r>
        <w:rPr>
          <w:sz w:val="24"/>
          <w:szCs w:val="24"/>
        </w:rPr>
        <w:t>Active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Directory</w:t>
      </w:r>
      <w:proofErr w:type="spellEnd"/>
      <w:r>
        <w:rPr>
          <w:sz w:val="24"/>
          <w:szCs w:val="24"/>
        </w:rPr>
        <w:t xml:space="preserve"> (domény), kompatibilní se stávajícím OS školy (</w:t>
      </w:r>
      <w:proofErr w:type="spellStart"/>
      <w:r>
        <w:rPr>
          <w:sz w:val="24"/>
          <w:szCs w:val="24"/>
        </w:rPr>
        <w:t>Win</w:t>
      </w:r>
      <w:proofErr w:type="spellEnd"/>
      <w:r>
        <w:rPr>
          <w:sz w:val="24"/>
          <w:szCs w:val="24"/>
        </w:rPr>
        <w:t>)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kompatibilní s již dodaným software (ROBOTEL) jazykové učebny pro instalaci a konfiguraci přístupů žáků z domova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podpora komunikace s databází a software jazykové učebny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přístup k datům databáze jazykové učebny přes internetové spojení odkudkoliv mimo laboratoř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zařízení musí fungovat při výpadku proudu na záložním zdroji níže uvedených parametrů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záruka min. 3 roky se servisem v místě provozu zařízení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t>v ceně základní oživení systému (funkční OS, včetně aktualizací)</w:t>
      </w:r>
    </w:p>
    <w:p w:rsidR="00B41F46" w:rsidRDefault="00B41F46" w:rsidP="00B41F46">
      <w:pPr>
        <w:rPr>
          <w:rFonts w:ascii="Cambria" w:hAnsi="Cambria"/>
          <w:sz w:val="24"/>
          <w:szCs w:val="24"/>
        </w:rPr>
      </w:pPr>
    </w:p>
    <w:p w:rsidR="00B41F46" w:rsidRDefault="00B41F46" w:rsidP="00B41F46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Media server bude připojen k 2ks záložního zdroje o následujících parametrech: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Záložní zdroj napájení s výstupním výkonem min. 400W / 650VA, s min. účinnosti 98%/97% při plném/polovičním zatížení, 3x IEC-320 C14 zásuvka, 1x IEC-320 C14 zásuvka s přepěťovou ochranou, konektor RJ45 datový, konektor RJ telefonní, fax, modem</w:t>
      </w:r>
    </w:p>
    <w:p w:rsidR="00B41F46" w:rsidRDefault="00B41F46" w:rsidP="00B41F46">
      <w:pPr>
        <w:pStyle w:val="Odstavecseseznamem"/>
        <w:numPr>
          <w:ilvl w:val="0"/>
          <w:numId w:val="1"/>
        </w:numPr>
        <w:suppressAutoHyphens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1ks zařízení bude připojeno k pracovní stanici a 1ks k </w:t>
      </w:r>
      <w:proofErr w:type="gramStart"/>
      <w:r>
        <w:rPr>
          <w:sz w:val="24"/>
          <w:szCs w:val="24"/>
        </w:rPr>
        <w:t>NAS</w:t>
      </w:r>
      <w:proofErr w:type="gramEnd"/>
      <w:r>
        <w:rPr>
          <w:sz w:val="24"/>
          <w:szCs w:val="24"/>
        </w:rPr>
        <w:t xml:space="preserve"> stanici, umístěné ve škole.</w:t>
      </w:r>
    </w:p>
    <w:p w:rsidR="00610393" w:rsidRDefault="00610393">
      <w:bookmarkStart w:id="0" w:name="_GoBack"/>
      <w:bookmarkEnd w:id="0"/>
    </w:p>
    <w:sectPr w:rsidR="00610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150BE"/>
    <w:multiLevelType w:val="hybridMultilevel"/>
    <w:tmpl w:val="0AB04C0A"/>
    <w:lvl w:ilvl="0" w:tplc="1D1296BA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46"/>
    <w:rsid w:val="00610393"/>
    <w:rsid w:val="00B4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1F46"/>
    <w:pPr>
      <w:spacing w:after="15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41F4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41F46"/>
    <w:pPr>
      <w:spacing w:after="160" w:line="256" w:lineRule="auto"/>
      <w:ind w:left="720"/>
      <w:contextualSpacing/>
    </w:pPr>
  </w:style>
  <w:style w:type="character" w:styleId="Siln">
    <w:name w:val="Strong"/>
    <w:basedOn w:val="Standardnpsmoodstavce"/>
    <w:uiPriority w:val="22"/>
    <w:qFormat/>
    <w:rsid w:val="00B41F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1F46"/>
    <w:pPr>
      <w:spacing w:after="15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41F4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41F46"/>
    <w:pPr>
      <w:spacing w:after="160" w:line="256" w:lineRule="auto"/>
      <w:ind w:left="720"/>
      <w:contextualSpacing/>
    </w:pPr>
  </w:style>
  <w:style w:type="character" w:styleId="Siln">
    <w:name w:val="Strong"/>
    <w:basedOn w:val="Standardnpsmoodstavce"/>
    <w:uiPriority w:val="22"/>
    <w:qFormat/>
    <w:rsid w:val="00B41F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Bendová</dc:creator>
  <cp:lastModifiedBy>Alena Bendová</cp:lastModifiedBy>
  <cp:revision>1</cp:revision>
  <dcterms:created xsi:type="dcterms:W3CDTF">2018-10-24T10:06:00Z</dcterms:created>
  <dcterms:modified xsi:type="dcterms:W3CDTF">2018-10-24T10:07:00Z</dcterms:modified>
</cp:coreProperties>
</file>