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88" w:val="left" w:leader="none"/>
        </w:tabs>
        <w:spacing w:line="1564" w:lineRule="exact" w:before="0"/>
        <w:ind w:left="109" w:right="0" w:firstLine="0"/>
        <w:jc w:val="left"/>
        <w:rPr>
          <w:rFonts w:ascii="Verdana"/>
          <w:b/>
          <w:sz w:val="35"/>
        </w:rPr>
      </w:pPr>
      <w:r>
        <w:rPr>
          <w:color w:val="383434"/>
          <w:w w:val="195"/>
          <w:position w:val="-31"/>
          <w:sz w:val="140"/>
        </w:rPr>
        <w:t>-</w:t>
        <w:tab/>
      </w:r>
      <w:r>
        <w:rPr>
          <w:rFonts w:ascii="Verdana"/>
          <w:b/>
          <w:color w:val="312F2F"/>
          <w:w w:val="105"/>
          <w:sz w:val="35"/>
        </w:rPr>
        <w:t>Erasmus+</w:t>
      </w:r>
      <w:r>
        <w:rPr>
          <w:rFonts w:ascii="Verdana"/>
          <w:b/>
          <w:color w:val="312F2F"/>
          <w:spacing w:val="-62"/>
          <w:w w:val="105"/>
          <w:sz w:val="35"/>
        </w:rPr>
        <w:t> </w:t>
      </w:r>
      <w:r>
        <w:rPr>
          <w:rFonts w:ascii="Verdana"/>
          <w:b/>
          <w:color w:val="312F2F"/>
          <w:w w:val="105"/>
          <w:sz w:val="35"/>
        </w:rPr>
        <w:t>Programme</w:t>
      </w:r>
    </w:p>
    <w:p>
      <w:pPr>
        <w:spacing w:line="216" w:lineRule="auto" w:before="228"/>
        <w:ind w:left="1566" w:right="1595" w:firstLine="0"/>
        <w:jc w:val="center"/>
        <w:rPr>
          <w:rFonts w:ascii="Arial Black"/>
          <w:b/>
          <w:sz w:val="33"/>
        </w:rPr>
      </w:pPr>
      <w:r>
        <w:rPr>
          <w:rFonts w:ascii="Arial Black"/>
          <w:b/>
          <w:color w:val="313131"/>
          <w:sz w:val="33"/>
        </w:rPr>
        <w:t>Addendum to Inter-institutional agreement 2018-2019</w:t>
      </w:r>
    </w:p>
    <w:p>
      <w:pPr>
        <w:pStyle w:val="Heading1"/>
        <w:spacing w:line="287" w:lineRule="exact"/>
        <w:ind w:left="2774"/>
        <w:rPr>
          <w:b/>
        </w:rPr>
      </w:pPr>
      <w:r>
        <w:rPr>
          <w:b/>
          <w:color w:val="282828"/>
        </w:rPr>
        <w:t>Higher Education Student and Staff Mobility</w:t>
      </w:r>
    </w:p>
    <w:p>
      <w:pPr>
        <w:spacing w:line="301" w:lineRule="exact" w:before="0"/>
        <w:ind w:left="3627" w:right="0" w:firstLine="0"/>
        <w:jc w:val="left"/>
        <w:rPr>
          <w:rFonts w:ascii="Arial Black"/>
          <w:b/>
          <w:sz w:val="22"/>
        </w:rPr>
      </w:pPr>
      <w:r>
        <w:rPr>
          <w:rFonts w:ascii="Arial Black"/>
          <w:b/>
          <w:color w:val="252525"/>
          <w:sz w:val="22"/>
        </w:rPr>
        <w:t>-Mobility for learners and staff....</w:t>
      </w:r>
    </w:p>
    <w:p>
      <w:pPr>
        <w:pStyle w:val="BodyText"/>
        <w:spacing w:line="266" w:lineRule="auto" w:before="10"/>
        <w:ind w:left="808" w:right="826" w:hanging="10"/>
        <w:jc w:val="both"/>
      </w:pPr>
      <w:r>
        <w:rPr>
          <w:color w:val="2C2C2C"/>
          <w:w w:val="115"/>
        </w:rPr>
        <w:t>The institutions named below agree </w:t>
      </w:r>
      <w:r>
        <w:rPr>
          <w:color w:val="2C2C2C"/>
          <w:spacing w:val="-5"/>
          <w:w w:val="115"/>
        </w:rPr>
        <w:t>to </w:t>
      </w:r>
      <w:r>
        <w:rPr>
          <w:color w:val="2C2C2C"/>
          <w:w w:val="115"/>
        </w:rPr>
        <w:t>cooperate for the exchange of students and/or staff in the context </w:t>
      </w:r>
      <w:r>
        <w:rPr>
          <w:color w:val="2C2C2C"/>
          <w:spacing w:val="-5"/>
          <w:w w:val="115"/>
        </w:rPr>
        <w:t>of </w:t>
      </w:r>
      <w:r>
        <w:rPr>
          <w:color w:val="2C2C2C"/>
          <w:spacing w:val="-3"/>
          <w:w w:val="115"/>
        </w:rPr>
        <w:t>the </w:t>
      </w:r>
      <w:r>
        <w:rPr>
          <w:color w:val="2C2C2C"/>
          <w:w w:val="115"/>
        </w:rPr>
        <w:t>Erasmus</w:t>
      </w:r>
      <w:r>
        <w:rPr>
          <w:rFonts w:ascii="Tahoma"/>
          <w:color w:val="2C2C2C"/>
          <w:w w:val="115"/>
          <w:position w:val="6"/>
          <w:sz w:val="12"/>
        </w:rPr>
        <w:t>+ </w:t>
      </w:r>
      <w:r>
        <w:rPr>
          <w:color w:val="2C2C2C"/>
          <w:w w:val="115"/>
        </w:rPr>
        <w:t>programme. This Inter-institutional agreement will come  </w:t>
      </w:r>
      <w:r>
        <w:rPr>
          <w:color w:val="2C2C2C"/>
          <w:spacing w:val="-3"/>
          <w:w w:val="115"/>
        </w:rPr>
        <w:t>into  </w:t>
      </w:r>
      <w:r>
        <w:rPr>
          <w:color w:val="2C2C2C"/>
          <w:w w:val="115"/>
        </w:rPr>
        <w:t>effect only </w:t>
      </w:r>
      <w:r>
        <w:rPr>
          <w:color w:val="2C2C2C"/>
          <w:spacing w:val="-4"/>
          <w:w w:val="115"/>
        </w:rPr>
        <w:t>in </w:t>
      </w:r>
      <w:r>
        <w:rPr>
          <w:color w:val="2C2C2C"/>
          <w:spacing w:val="-3"/>
          <w:w w:val="115"/>
        </w:rPr>
        <w:t>the </w:t>
      </w:r>
      <w:r>
        <w:rPr>
          <w:color w:val="2C2C2C"/>
          <w:spacing w:val="-4"/>
          <w:w w:val="115"/>
        </w:rPr>
        <w:t>event </w:t>
      </w:r>
      <w:r>
        <w:rPr>
          <w:color w:val="2C2C2C"/>
          <w:spacing w:val="-3"/>
          <w:w w:val="115"/>
        </w:rPr>
        <w:t>that both </w:t>
      </w:r>
      <w:r>
        <w:rPr>
          <w:color w:val="2C2C2C"/>
          <w:w w:val="115"/>
        </w:rPr>
        <w:t>institutions are </w:t>
      </w:r>
      <w:r>
        <w:rPr>
          <w:color w:val="2C2C2C"/>
          <w:spacing w:val="-4"/>
          <w:w w:val="115"/>
        </w:rPr>
        <w:t>holders </w:t>
      </w:r>
      <w:r>
        <w:rPr>
          <w:color w:val="2C2C2C"/>
          <w:spacing w:val="-5"/>
          <w:w w:val="115"/>
        </w:rPr>
        <w:t>of </w:t>
      </w:r>
      <w:r>
        <w:rPr>
          <w:color w:val="2C2C2C"/>
          <w:spacing w:val="-4"/>
          <w:w w:val="115"/>
        </w:rPr>
        <w:t>valid Erasmus </w:t>
      </w:r>
      <w:r>
        <w:rPr>
          <w:color w:val="2C2C2C"/>
          <w:w w:val="115"/>
        </w:rPr>
        <w:t>Charter </w:t>
      </w:r>
      <w:r>
        <w:rPr>
          <w:color w:val="2C2C2C"/>
          <w:spacing w:val="-3"/>
          <w:w w:val="115"/>
        </w:rPr>
        <w:t>for </w:t>
      </w:r>
      <w:r>
        <w:rPr>
          <w:color w:val="2C2C2C"/>
          <w:w w:val="115"/>
        </w:rPr>
        <w:t>Higher Education </w:t>
      </w:r>
      <w:r>
        <w:rPr>
          <w:color w:val="2C2C2C"/>
          <w:spacing w:val="-4"/>
          <w:w w:val="115"/>
        </w:rPr>
        <w:t>(ECHE)  for </w:t>
      </w:r>
      <w:r>
        <w:rPr>
          <w:color w:val="2C2C2C"/>
          <w:w w:val="115"/>
        </w:rPr>
        <w:t>the </w:t>
      </w:r>
      <w:r>
        <w:rPr>
          <w:color w:val="2C2C2C"/>
          <w:spacing w:val="-3"/>
          <w:w w:val="115"/>
        </w:rPr>
        <w:t>period </w:t>
      </w:r>
      <w:r>
        <w:rPr>
          <w:color w:val="2C2C2C"/>
          <w:w w:val="115"/>
        </w:rPr>
        <w:t>mentioned </w:t>
      </w:r>
      <w:r>
        <w:rPr>
          <w:color w:val="2C2C2C"/>
          <w:spacing w:val="-4"/>
          <w:w w:val="115"/>
        </w:rPr>
        <w:t>above </w:t>
      </w:r>
      <w:r>
        <w:rPr>
          <w:color w:val="2C2C2C"/>
          <w:w w:val="115"/>
        </w:rPr>
        <w:t>and </w:t>
      </w:r>
      <w:r>
        <w:rPr>
          <w:color w:val="2C2C2C"/>
          <w:spacing w:val="-3"/>
          <w:w w:val="115"/>
        </w:rPr>
        <w:t>they </w:t>
      </w:r>
      <w:r>
        <w:rPr>
          <w:color w:val="2C2C2C"/>
          <w:w w:val="115"/>
        </w:rPr>
        <w:t>cornmit to respect </w:t>
      </w:r>
      <w:r>
        <w:rPr>
          <w:color w:val="2C2C2C"/>
          <w:spacing w:val="-3"/>
          <w:w w:val="115"/>
        </w:rPr>
        <w:t>the </w:t>
      </w:r>
      <w:r>
        <w:rPr>
          <w:color w:val="2C2C2C"/>
          <w:w w:val="115"/>
        </w:rPr>
        <w:t>quality requirements of </w:t>
      </w:r>
      <w:r>
        <w:rPr>
          <w:color w:val="2C2C2C"/>
          <w:spacing w:val="-3"/>
          <w:w w:val="115"/>
        </w:rPr>
        <w:t>ECHE </w:t>
      </w:r>
      <w:r>
        <w:rPr>
          <w:color w:val="2C2C2C"/>
          <w:w w:val="115"/>
        </w:rPr>
        <w:t>in  </w:t>
      </w:r>
      <w:r>
        <w:rPr>
          <w:color w:val="2C2C2C"/>
          <w:spacing w:val="-4"/>
          <w:w w:val="115"/>
        </w:rPr>
        <w:t>all </w:t>
      </w:r>
      <w:r>
        <w:rPr>
          <w:color w:val="2C2C2C"/>
          <w:w w:val="115"/>
        </w:rPr>
        <w:t>aspects </w:t>
      </w:r>
      <w:r>
        <w:rPr>
          <w:color w:val="2C2C2C"/>
          <w:spacing w:val="-4"/>
          <w:w w:val="115"/>
        </w:rPr>
        <w:t>related </w:t>
      </w:r>
      <w:r>
        <w:rPr>
          <w:color w:val="2C2C2C"/>
          <w:w w:val="115"/>
        </w:rPr>
        <w:t>to </w:t>
      </w:r>
      <w:r>
        <w:rPr>
          <w:color w:val="2C2C2C"/>
          <w:spacing w:val="-3"/>
          <w:w w:val="115"/>
        </w:rPr>
        <w:t>the </w:t>
      </w:r>
      <w:r>
        <w:rPr>
          <w:color w:val="2C2C2C"/>
          <w:w w:val="115"/>
        </w:rPr>
        <w:t>organisation </w:t>
      </w:r>
      <w:r>
        <w:rPr>
          <w:color w:val="2C2C2C"/>
          <w:spacing w:val="-4"/>
          <w:w w:val="115"/>
        </w:rPr>
        <w:t>and </w:t>
      </w:r>
      <w:r>
        <w:rPr>
          <w:color w:val="2C2C2C"/>
          <w:w w:val="115"/>
        </w:rPr>
        <w:t>management of the mobility. </w:t>
      </w:r>
      <w:r>
        <w:rPr>
          <w:color w:val="2C2C2C"/>
          <w:spacing w:val="1"/>
          <w:w w:val="115"/>
        </w:rPr>
        <w:t>If </w:t>
      </w:r>
      <w:r>
        <w:rPr>
          <w:color w:val="2C2C2C"/>
          <w:spacing w:val="-3"/>
          <w:w w:val="115"/>
        </w:rPr>
        <w:t>the </w:t>
      </w:r>
      <w:r>
        <w:rPr>
          <w:color w:val="2C2C2C"/>
          <w:w w:val="115"/>
        </w:rPr>
        <w:t>Erasmus</w:t>
      </w:r>
      <w:r>
        <w:rPr>
          <w:rFonts w:ascii="Tahoma"/>
          <w:color w:val="2C2C2C"/>
          <w:w w:val="115"/>
          <w:position w:val="7"/>
          <w:sz w:val="12"/>
        </w:rPr>
        <w:t>+ </w:t>
      </w:r>
      <w:r>
        <w:rPr>
          <w:color w:val="2C2C2C"/>
          <w:spacing w:val="-10"/>
          <w:w w:val="115"/>
        </w:rPr>
        <w:t>pro </w:t>
      </w:r>
      <w:r>
        <w:rPr>
          <w:color w:val="2C2C2C"/>
          <w:spacing w:val="-5"/>
          <w:w w:val="115"/>
        </w:rPr>
        <w:t>gramme </w:t>
      </w:r>
      <w:r>
        <w:rPr>
          <w:color w:val="2C2C2C"/>
          <w:w w:val="115"/>
        </w:rPr>
        <w:t>sets </w:t>
      </w:r>
      <w:r>
        <w:rPr>
          <w:color w:val="2C2C2C"/>
          <w:spacing w:val="-3"/>
          <w:w w:val="115"/>
        </w:rPr>
        <w:t>extra </w:t>
      </w:r>
      <w:r>
        <w:rPr>
          <w:color w:val="2C2C2C"/>
          <w:w w:val="115"/>
        </w:rPr>
        <w:t>criteria, this Agreement will </w:t>
      </w:r>
      <w:r>
        <w:rPr>
          <w:color w:val="2C2C2C"/>
          <w:spacing w:val="3"/>
          <w:w w:val="115"/>
        </w:rPr>
        <w:t>be</w:t>
      </w:r>
      <w:r>
        <w:rPr>
          <w:color w:val="2C2C2C"/>
          <w:spacing w:val="56"/>
          <w:w w:val="115"/>
        </w:rPr>
        <w:t> </w:t>
      </w:r>
      <w:r>
        <w:rPr>
          <w:color w:val="2C2C2C"/>
          <w:w w:val="115"/>
        </w:rPr>
        <w:t>reviewed.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ind w:left="809"/>
        <w:jc w:val="both"/>
        <w:rPr>
          <w:b/>
        </w:rPr>
      </w:pPr>
      <w:r>
        <w:rPr>
          <w:b/>
          <w:color w:val="242424"/>
        </w:rPr>
        <w:t>Information about higher education institutions</w:t>
      </w:r>
    </w:p>
    <w:p>
      <w:pPr>
        <w:pStyle w:val="BodyText"/>
        <w:spacing w:before="9"/>
        <w:rPr>
          <w:rFonts w:ascii="Arial Black"/>
          <w:b/>
          <w:sz w:val="19"/>
        </w:rPr>
      </w:pPr>
    </w:p>
    <w:p>
      <w:pPr>
        <w:pStyle w:val="Heading2"/>
        <w:tabs>
          <w:tab w:pos="7580" w:val="left" w:leader="none"/>
        </w:tabs>
        <w:spacing w:line="316" w:lineRule="exact"/>
        <w:ind w:left="833"/>
        <w:jc w:val="both"/>
        <w:rPr>
          <w:rFonts w:ascii="Calibri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7.24469pt;margin-top:4.440681pt;width:77.350pt;height:14.25pt;mso-position-horizontal-relative:page;mso-position-vertical-relative:paragraph;z-index:-4576" type="#_x0000_t202" filled="false" stroked="false">
            <v:textbox inset="0,0,0,0">
              <w:txbxContent>
                <w:p>
                  <w:pPr>
                    <w:spacing w:line="284" w:lineRule="exact" w:before="0"/>
                    <w:ind w:left="0" w:right="0" w:firstLine="0"/>
                    <w:jc w:val="left"/>
                    <w:rPr>
                      <w:rFonts w:ascii="Arial Black"/>
                      <w:b/>
                      <w:sz w:val="21"/>
                    </w:rPr>
                  </w:pPr>
                  <w:r>
                    <w:rPr>
                      <w:rFonts w:ascii="Arial Black"/>
                      <w:b/>
                      <w:color w:val="F9F9F9"/>
                      <w:w w:val="95"/>
                      <w:sz w:val="21"/>
                    </w:rPr>
                    <w:t>Erasmus code</w:t>
                  </w:r>
                </w:p>
              </w:txbxContent>
            </v:textbox>
            <w10:wrap type="none"/>
          </v:shape>
        </w:pict>
      </w:r>
      <w:r>
        <w:rPr>
          <w:b/>
          <w:color w:val="F9F9F9"/>
        </w:rPr>
        <w:t>Name of</w:t>
      </w:r>
      <w:r>
        <w:rPr>
          <w:b/>
          <w:color w:val="F9F9F9"/>
          <w:spacing w:val="-25"/>
        </w:rPr>
        <w:t> </w:t>
      </w:r>
      <w:r>
        <w:rPr>
          <w:b/>
          <w:color w:val="F9F9F9"/>
        </w:rPr>
        <w:t>the</w:t>
      </w:r>
      <w:r>
        <w:rPr>
          <w:b/>
          <w:color w:val="F9F9F9"/>
          <w:spacing w:val="-14"/>
        </w:rPr>
        <w:t> </w:t>
      </w:r>
      <w:r>
        <w:rPr>
          <w:b/>
          <w:color w:val="F9F9F9"/>
        </w:rPr>
        <w:t>institution</w:t>
        <w:tab/>
      </w:r>
      <w:r>
        <w:rPr>
          <w:b/>
          <w:color w:val="F9F9F9"/>
          <w:position w:val="7"/>
        </w:rPr>
        <w:t>Contact</w:t>
      </w:r>
      <w:r>
        <w:rPr>
          <w:b/>
          <w:color w:val="F9F9F9"/>
          <w:spacing w:val="-2"/>
          <w:position w:val="7"/>
        </w:rPr>
        <w:t> </w:t>
      </w:r>
      <w:r>
        <w:rPr>
          <w:b/>
          <w:color w:val="F9F9F9"/>
          <w:position w:val="7"/>
        </w:rPr>
        <w:t>details</w:t>
      </w:r>
      <w:r>
        <w:rPr>
          <w:rFonts w:ascii="Calibri"/>
          <w:color w:val="F9F9F9"/>
          <w:position w:val="15"/>
          <w:sz w:val="14"/>
        </w:rPr>
        <w:t>1</w:t>
      </w:r>
    </w:p>
    <w:p>
      <w:pPr>
        <w:spacing w:line="144" w:lineRule="exact" w:before="0"/>
        <w:ind w:left="0" w:right="1515" w:firstLine="0"/>
        <w:jc w:val="right"/>
        <w:rPr>
          <w:rFonts w:ascii="Verdana"/>
          <w:b/>
          <w:sz w:val="16"/>
        </w:rPr>
      </w:pPr>
      <w:r>
        <w:rPr>
          <w:rFonts w:ascii="Verdana"/>
          <w:b/>
          <w:color w:val="F6F6F6"/>
          <w:sz w:val="16"/>
        </w:rPr>
        <w:t>(Name, E-mail, Phone)</w:t>
      </w:r>
    </w:p>
    <w:tbl>
      <w:tblPr>
        <w:tblW w:w="0" w:type="auto"/>
        <w:jc w:val="left"/>
        <w:tblInd w:w="210" w:type="dxa"/>
        <w:tblBorders>
          <w:top w:val="single" w:sz="8" w:space="0" w:color="3B3B3B"/>
          <w:left w:val="single" w:sz="8" w:space="0" w:color="3B3B3B"/>
          <w:bottom w:val="single" w:sz="8" w:space="0" w:color="3B3B3B"/>
          <w:right w:val="single" w:sz="8" w:space="0" w:color="3B3B3B"/>
          <w:insideH w:val="single" w:sz="8" w:space="0" w:color="3B3B3B"/>
          <w:insideV w:val="single" w:sz="8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6"/>
        <w:gridCol w:w="2163"/>
        <w:gridCol w:w="4512"/>
      </w:tblGrid>
      <w:tr>
        <w:trPr>
          <w:trHeight w:val="1312" w:hRule="atLeast"/>
        </w:trPr>
        <w:tc>
          <w:tcPr>
            <w:tcW w:w="3806" w:type="dxa"/>
            <w:tcBorders>
              <w:top w:val="nil"/>
              <w:left w:val="nil"/>
              <w:right w:val="single" w:sz="12" w:space="0" w:color="444444"/>
            </w:tcBorders>
          </w:tcPr>
          <w:p>
            <w:pPr>
              <w:pStyle w:val="TableParagraph"/>
              <w:spacing w:before="0"/>
              <w:rPr>
                <w:rFonts w:ascii="Verdana"/>
                <w:b/>
                <w:sz w:val="39"/>
              </w:rPr>
            </w:pPr>
          </w:p>
          <w:p>
            <w:pPr>
              <w:pStyle w:val="TableParagraph"/>
              <w:spacing w:before="0"/>
              <w:ind w:left="130"/>
              <w:rPr>
                <w:rFonts w:ascii="Arial Black"/>
                <w:b/>
                <w:sz w:val="21"/>
              </w:rPr>
            </w:pPr>
            <w:r>
              <w:rPr>
                <w:rFonts w:ascii="Arial Black"/>
                <w:b/>
                <w:color w:val="121212"/>
                <w:sz w:val="21"/>
              </w:rPr>
              <w:t>Technical University of Liberec</w:t>
            </w:r>
          </w:p>
        </w:tc>
        <w:tc>
          <w:tcPr>
            <w:tcW w:w="2163" w:type="dxa"/>
            <w:tcBorders>
              <w:top w:val="nil"/>
              <w:left w:val="single" w:sz="12" w:space="0" w:color="444444"/>
              <w:bottom w:val="single" w:sz="12" w:space="0" w:color="383838"/>
              <w:right w:val="single" w:sz="8" w:space="0" w:color="444444"/>
            </w:tcBorders>
          </w:tcPr>
          <w:p>
            <w:pPr>
              <w:pStyle w:val="TableParagraph"/>
              <w:spacing w:before="5"/>
              <w:rPr>
                <w:rFonts w:ascii="Verdana"/>
                <w:b/>
                <w:sz w:val="40"/>
              </w:rPr>
            </w:pPr>
          </w:p>
          <w:p>
            <w:pPr>
              <w:pStyle w:val="TableParagraph"/>
              <w:spacing w:before="1"/>
              <w:ind w:left="166" w:right="166"/>
              <w:jc w:val="center"/>
              <w:rPr>
                <w:rFonts w:ascii="Arial Black"/>
                <w:b/>
                <w:sz w:val="21"/>
              </w:rPr>
            </w:pPr>
            <w:r>
              <w:rPr>
                <w:rFonts w:ascii="Arial Black"/>
                <w:b/>
                <w:color w:val="1A1717"/>
                <w:w w:val="105"/>
                <w:sz w:val="21"/>
              </w:rPr>
              <w:t>CZ LIBEREC01</w:t>
            </w:r>
          </w:p>
        </w:tc>
        <w:tc>
          <w:tcPr>
            <w:tcW w:w="4512" w:type="dxa"/>
            <w:tcBorders>
              <w:top w:val="nil"/>
              <w:left w:val="single" w:sz="8" w:space="0" w:color="444444"/>
              <w:bottom w:val="single" w:sz="8" w:space="0" w:color="383838"/>
              <w:right w:val="single" w:sz="12" w:space="0" w:color="383838"/>
            </w:tcBorders>
          </w:tcPr>
          <w:p>
            <w:pPr>
              <w:pStyle w:val="TableParagraph"/>
              <w:rPr>
                <w:rFonts w:ascii="Verdana"/>
                <w:b/>
                <w:sz w:val="18"/>
              </w:rPr>
            </w:pPr>
          </w:p>
          <w:p>
            <w:pPr>
              <w:pStyle w:val="TableParagraph"/>
              <w:spacing w:line="491" w:lineRule="auto" w:before="0"/>
              <w:ind w:left="242" w:right="180"/>
              <w:jc w:val="center"/>
              <w:rPr>
                <w:sz w:val="18"/>
              </w:rPr>
            </w:pPr>
            <w:r>
              <w:rPr>
                <w:color w:val="242424"/>
                <w:w w:val="115"/>
                <w:sz w:val="18"/>
              </w:rPr>
              <w:t>Michaela Andělová, Institutional Coordinator </w:t>
            </w:r>
            <w:hyperlink r:id="rId5">
              <w:r>
                <w:rPr>
                  <w:color w:val="434343"/>
                  <w:w w:val="115"/>
                  <w:sz w:val="18"/>
                  <w:u w:val="single" w:color="6B6B6B"/>
                </w:rPr>
                <w:t>erasmus@tul.q</w:t>
              </w:r>
            </w:hyperlink>
          </w:p>
          <w:p>
            <w:pPr>
              <w:pStyle w:val="TableParagraph"/>
              <w:spacing w:line="206" w:lineRule="exact" w:before="8"/>
              <w:ind w:left="220" w:right="180"/>
              <w:jc w:val="center"/>
              <w:rPr>
                <w:sz w:val="18"/>
              </w:rPr>
            </w:pPr>
            <w:r>
              <w:rPr>
                <w:color w:val="202020"/>
                <w:w w:val="115"/>
                <w:sz w:val="18"/>
              </w:rPr>
              <w:t>+420 485 353 479</w:t>
            </w:r>
          </w:p>
        </w:tc>
      </w:tr>
      <w:tr>
        <w:trPr>
          <w:trHeight w:val="867" w:hRule="atLeast"/>
        </w:trPr>
        <w:tc>
          <w:tcPr>
            <w:tcW w:w="3806" w:type="dxa"/>
            <w:tcBorders>
              <w:left w:val="nil"/>
              <w:bottom w:val="single" w:sz="12" w:space="0" w:color="444444"/>
              <w:right w:val="single" w:sz="8" w:space="0" w:color="444444"/>
            </w:tcBorders>
          </w:tcPr>
          <w:p>
            <w:pPr>
              <w:pStyle w:val="TableParagraph"/>
              <w:spacing w:before="241"/>
              <w:ind w:left="109"/>
              <w:rPr>
                <w:rFonts w:ascii="Arial Black"/>
                <w:b/>
                <w:sz w:val="21"/>
              </w:rPr>
            </w:pPr>
            <w:r>
              <w:rPr>
                <w:rFonts w:ascii="Arial Black"/>
                <w:b/>
                <w:color w:val="0F0F0F"/>
                <w:sz w:val="21"/>
              </w:rPr>
              <w:t>Firat University</w:t>
            </w:r>
          </w:p>
        </w:tc>
        <w:tc>
          <w:tcPr>
            <w:tcW w:w="2163" w:type="dxa"/>
            <w:tcBorders>
              <w:top w:val="single" w:sz="12" w:space="0" w:color="383838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spacing w:before="0"/>
              <w:ind w:left="255" w:right="243"/>
              <w:jc w:val="center"/>
              <w:rPr>
                <w:rFonts w:ascii="Arial Black"/>
                <w:b/>
                <w:sz w:val="21"/>
              </w:rPr>
            </w:pPr>
            <w:r>
              <w:rPr>
                <w:rFonts w:ascii="Arial Black"/>
                <w:b/>
                <w:color w:val="151515"/>
                <w:w w:val="105"/>
                <w:sz w:val="21"/>
              </w:rPr>
              <w:t>TR ELAZIG01</w:t>
            </w:r>
          </w:p>
        </w:tc>
        <w:tc>
          <w:tcPr>
            <w:tcW w:w="4512" w:type="dxa"/>
            <w:tcBorders>
              <w:top w:val="single" w:sz="8" w:space="0" w:color="383838"/>
              <w:left w:val="single" w:sz="8" w:space="0" w:color="444444"/>
              <w:bottom w:val="single" w:sz="8" w:space="0" w:color="444444"/>
              <w:right w:val="single" w:sz="8" w:space="0" w:color="383838"/>
            </w:tcBorders>
          </w:tcPr>
          <w:p>
            <w:pPr>
              <w:pStyle w:val="TableParagraph"/>
              <w:spacing w:line="182" w:lineRule="exact" w:before="0"/>
              <w:ind w:left="1274" w:right="1230"/>
              <w:jc w:val="center"/>
              <w:rPr>
                <w:sz w:val="18"/>
              </w:rPr>
            </w:pPr>
            <w:r>
              <w:rPr>
                <w:color w:val="202020"/>
                <w:w w:val="110"/>
                <w:sz w:val="18"/>
              </w:rPr>
              <w:t>Prof. Dr. Sedat Sunter</w:t>
            </w:r>
          </w:p>
          <w:p>
            <w:pPr>
              <w:pStyle w:val="TableParagraph"/>
              <w:spacing w:before="3"/>
              <w:ind w:left="1274" w:right="1229"/>
              <w:jc w:val="center"/>
              <w:rPr>
                <w:sz w:val="18"/>
              </w:rPr>
            </w:pPr>
            <w:hyperlink r:id="rId6">
              <w:r>
                <w:rPr>
                  <w:color w:val="303030"/>
                  <w:w w:val="115"/>
                  <w:sz w:val="18"/>
                  <w:u w:val="single" w:color="5F5F5F"/>
                </w:rPr>
                <w:t>ssunter@firat.edu</w:t>
              </w:r>
              <w:r>
                <w:rPr>
                  <w:color w:val="303030"/>
                  <w:w w:val="115"/>
                  <w:sz w:val="18"/>
                </w:rPr>
                <w:t> </w:t>
              </w:r>
            </w:hyperlink>
            <w:r>
              <w:rPr>
                <w:color w:val="303030"/>
                <w:w w:val="115"/>
                <w:sz w:val="18"/>
                <w:u w:val="single" w:color="5F5F5F"/>
              </w:rPr>
              <w:t>.t</w:t>
            </w:r>
            <w:r>
              <w:rPr>
                <w:color w:val="303030"/>
                <w:w w:val="115"/>
                <w:position w:val="1"/>
                <w:sz w:val="18"/>
                <w:u w:val="single" w:color="5F5F5F"/>
              </w:rPr>
              <w:t>r</w:t>
            </w:r>
          </w:p>
          <w:p>
            <w:pPr>
              <w:pStyle w:val="TableParagraph"/>
              <w:spacing w:before="15"/>
              <w:ind w:left="1260" w:right="1230"/>
              <w:jc w:val="center"/>
              <w:rPr>
                <w:sz w:val="18"/>
              </w:rPr>
            </w:pPr>
            <w:r>
              <w:rPr>
                <w:color w:val="222222"/>
                <w:w w:val="115"/>
                <w:sz w:val="18"/>
              </w:rPr>
              <w:t>+90 4242370061</w:t>
            </w:r>
          </w:p>
        </w:tc>
      </w:tr>
    </w:tbl>
    <w:p>
      <w:pPr>
        <w:pStyle w:val="BodyText"/>
        <w:spacing w:before="10"/>
        <w:rPr>
          <w:rFonts w:ascii="Verdana"/>
          <w:b/>
          <w:sz w:val="16"/>
        </w:rPr>
      </w:pPr>
    </w:p>
    <w:p>
      <w:pPr>
        <w:pStyle w:val="Heading1"/>
        <w:jc w:val="both"/>
        <w:rPr>
          <w:b/>
        </w:rPr>
      </w:pPr>
      <w:r>
        <w:rPr>
          <w:b/>
          <w:color w:val="232323"/>
        </w:rPr>
        <w:t>Mobility numbers per academic year</w:t>
      </w:r>
    </w:p>
    <w:p>
      <w:pPr>
        <w:pStyle w:val="BodyText"/>
        <w:spacing w:before="8"/>
        <w:rPr>
          <w:rFonts w:ascii="Arial Black"/>
          <w:b/>
          <w:sz w:val="21"/>
        </w:rPr>
      </w:pPr>
    </w:p>
    <w:p>
      <w:pPr>
        <w:tabs>
          <w:tab w:pos="1616" w:val="left" w:leader="none"/>
          <w:tab w:pos="3157" w:val="left" w:leader="none"/>
          <w:tab w:pos="7580" w:val="left" w:leader="none"/>
        </w:tabs>
        <w:spacing w:before="1"/>
        <w:ind w:left="340" w:right="0" w:firstLine="0"/>
        <w:jc w:val="left"/>
        <w:rPr>
          <w:rFonts w:ascii="Tahoma"/>
          <w:b/>
          <w:sz w:val="15"/>
        </w:rPr>
      </w:pPr>
      <w:r>
        <w:rPr>
          <w:rFonts w:ascii="Tahoma"/>
          <w:b/>
          <w:color w:val="F5F5F5"/>
          <w:sz w:val="15"/>
        </w:rPr>
        <w:t>FROM</w:t>
        <w:tab/>
      </w:r>
      <w:r>
        <w:rPr>
          <w:rFonts w:ascii="Tahoma"/>
          <w:b/>
          <w:color w:val="AFABAB"/>
          <w:sz w:val="15"/>
        </w:rPr>
        <w:t>'</w:t>
      </w:r>
      <w:r>
        <w:rPr>
          <w:rFonts w:ascii="Tahoma"/>
          <w:b/>
          <w:color w:val="AFABAB"/>
          <w:spacing w:val="36"/>
          <w:sz w:val="15"/>
        </w:rPr>
        <w:t> </w:t>
      </w:r>
      <w:r>
        <w:rPr>
          <w:rFonts w:ascii="Tahoma"/>
          <w:b/>
          <w:color w:val="EBEAEB"/>
          <w:sz w:val="15"/>
        </w:rPr>
        <w:t>TO</w:t>
        <w:tab/>
      </w:r>
      <w:r>
        <w:rPr>
          <w:rFonts w:ascii="Tahoma"/>
          <w:b/>
          <w:color w:val="EBEAEB"/>
          <w:position w:val="1"/>
          <w:sz w:val="15"/>
        </w:rPr>
        <w:t>Subject</w:t>
      </w:r>
      <w:r>
        <w:rPr>
          <w:rFonts w:ascii="Tahoma"/>
          <w:b/>
          <w:color w:val="EBEAEB"/>
          <w:spacing w:val="16"/>
          <w:position w:val="1"/>
          <w:sz w:val="15"/>
        </w:rPr>
        <w:t> </w:t>
      </w:r>
      <w:r>
        <w:rPr>
          <w:rFonts w:ascii="Tahoma"/>
          <w:b/>
          <w:color w:val="E1E1E1"/>
          <w:position w:val="1"/>
          <w:sz w:val="15"/>
        </w:rPr>
        <w:t>area</w:t>
      </w:r>
      <w:r>
        <w:rPr>
          <w:rFonts w:ascii="Tahoma"/>
          <w:b/>
          <w:color w:val="E1E1E1"/>
          <w:spacing w:val="18"/>
          <w:position w:val="1"/>
          <w:sz w:val="15"/>
        </w:rPr>
        <w:t> </w:t>
      </w:r>
      <w:r>
        <w:rPr>
          <w:rFonts w:ascii="Tahoma"/>
          <w:b/>
          <w:color w:val="EBEAEB"/>
          <w:position w:val="1"/>
          <w:sz w:val="15"/>
        </w:rPr>
        <w:t>[ISCED]</w:t>
        <w:tab/>
        <w:t>Number of staff mobility</w:t>
      </w:r>
      <w:r>
        <w:rPr>
          <w:rFonts w:ascii="Tahoma"/>
          <w:b/>
          <w:color w:val="EBEAEB"/>
          <w:spacing w:val="25"/>
          <w:position w:val="1"/>
          <w:sz w:val="15"/>
        </w:rPr>
        <w:t> </w:t>
      </w:r>
      <w:r>
        <w:rPr>
          <w:rFonts w:ascii="Tahoma"/>
          <w:b/>
          <w:color w:val="EBEAEB"/>
          <w:position w:val="1"/>
          <w:sz w:val="15"/>
        </w:rPr>
        <w:t>periods</w:t>
      </w:r>
    </w:p>
    <w:p>
      <w:pPr>
        <w:tabs>
          <w:tab w:pos="5259" w:val="left" w:leader="none"/>
          <w:tab w:pos="7529" w:val="left" w:leader="none"/>
          <w:tab w:pos="9505" w:val="left" w:leader="none"/>
        </w:tabs>
        <w:spacing w:before="82" w:after="35"/>
        <w:ind w:left="3356" w:right="0" w:firstLine="0"/>
        <w:jc w:val="left"/>
        <w:rPr>
          <w:rFonts w:ascii="Tahoma"/>
          <w:b/>
          <w:sz w:val="15"/>
        </w:rPr>
      </w:pPr>
      <w:r>
        <w:rPr>
          <w:rFonts w:ascii="Tahoma"/>
          <w:b/>
          <w:color w:val="E7E6E6"/>
          <w:w w:val="105"/>
          <w:sz w:val="15"/>
        </w:rPr>
        <w:t>code</w:t>
        <w:tab/>
        <w:t>name</w:t>
        <w:tab/>
      </w:r>
      <w:r>
        <w:rPr>
          <w:rFonts w:ascii="Tahoma"/>
          <w:b/>
          <w:color w:val="E7E6E6"/>
          <w:w w:val="105"/>
          <w:position w:val="2"/>
          <w:sz w:val="15"/>
        </w:rPr>
        <w:t>Teaching</w:t>
        <w:tab/>
      </w:r>
      <w:r>
        <w:rPr>
          <w:rFonts w:ascii="Tahoma"/>
          <w:b/>
          <w:color w:val="E7E6E6"/>
          <w:w w:val="105"/>
          <w:position w:val="3"/>
          <w:sz w:val="15"/>
        </w:rPr>
        <w:t>Training</w:t>
      </w:r>
    </w:p>
    <w:tbl>
      <w:tblPr>
        <w:tblW w:w="0" w:type="auto"/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1319"/>
        <w:gridCol w:w="1099"/>
        <w:gridCol w:w="2837"/>
        <w:gridCol w:w="670"/>
        <w:gridCol w:w="174"/>
        <w:gridCol w:w="185"/>
        <w:gridCol w:w="957"/>
        <w:gridCol w:w="1931"/>
      </w:tblGrid>
      <w:tr>
        <w:trPr>
          <w:trHeight w:val="676" w:hRule="atLeast"/>
        </w:trPr>
        <w:tc>
          <w:tcPr>
            <w:tcW w:w="1411" w:type="dxa"/>
            <w:tcBorders>
              <w:bottom w:val="single" w:sz="8" w:space="0" w:color="444444"/>
            </w:tcBorders>
          </w:tcPr>
          <w:p>
            <w:pPr>
              <w:pStyle w:val="TableParagraph"/>
              <w:spacing w:before="14"/>
              <w:ind w:left="115"/>
              <w:rPr>
                <w:sz w:val="18"/>
              </w:rPr>
            </w:pPr>
            <w:r>
              <w:rPr>
                <w:color w:val="1E1E1E"/>
                <w:w w:val="105"/>
                <w:sz w:val="18"/>
              </w:rPr>
              <w:t>TR ELAZIG01</w:t>
            </w:r>
          </w:p>
        </w:tc>
        <w:tc>
          <w:tcPr>
            <w:tcW w:w="1319" w:type="dxa"/>
            <w:tcBorders>
              <w:bottom w:val="single" w:sz="8" w:space="0" w:color="444444"/>
            </w:tcBorders>
          </w:tcPr>
          <w:p>
            <w:pPr>
              <w:pStyle w:val="TableParagraph"/>
              <w:spacing w:line="273" w:lineRule="auto" w:before="14"/>
              <w:ind w:left="139" w:right="189" w:hanging="20"/>
              <w:rPr>
                <w:sz w:val="18"/>
              </w:rPr>
            </w:pPr>
            <w:r>
              <w:rPr>
                <w:color w:val="1E1E1E"/>
                <w:w w:val="105"/>
                <w:sz w:val="18"/>
              </w:rPr>
              <w:t>CZ </w:t>
            </w:r>
            <w:r>
              <w:rPr>
                <w:color w:val="1E1E1E"/>
                <w:sz w:val="18"/>
              </w:rPr>
              <w:t>LIBEREC01</w:t>
            </w:r>
          </w:p>
        </w:tc>
        <w:tc>
          <w:tcPr>
            <w:tcW w:w="1099" w:type="dxa"/>
            <w:tcBorders>
              <w:bottom w:val="single" w:sz="8" w:space="0" w:color="444444"/>
              <w:right w:val="single" w:sz="6" w:space="0" w:color="282828"/>
            </w:tcBorders>
          </w:tcPr>
          <w:p>
            <w:pPr>
              <w:pStyle w:val="TableParagraph"/>
              <w:spacing w:before="10"/>
              <w:ind w:left="218"/>
              <w:rPr>
                <w:sz w:val="18"/>
              </w:rPr>
            </w:pPr>
            <w:r>
              <w:rPr>
                <w:color w:val="1F1F1F"/>
                <w:w w:val="110"/>
                <w:sz w:val="18"/>
              </w:rPr>
              <w:t>710</w:t>
            </w:r>
          </w:p>
        </w:tc>
        <w:tc>
          <w:tcPr>
            <w:tcW w:w="2837" w:type="dxa"/>
            <w:tcBorders>
              <w:left w:val="single" w:sz="6" w:space="0" w:color="282828"/>
              <w:bottom w:val="single" w:sz="8" w:space="0" w:color="444444"/>
              <w:right w:val="single" w:sz="8" w:space="0" w:color="505050"/>
            </w:tcBorders>
          </w:tcPr>
          <w:p>
            <w:pPr>
              <w:pStyle w:val="TableParagraph"/>
              <w:spacing w:line="268" w:lineRule="auto"/>
              <w:ind w:left="103" w:firstLine="10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>Engineering and engineering trades</w:t>
            </w:r>
          </w:p>
        </w:tc>
        <w:tc>
          <w:tcPr>
            <w:tcW w:w="670" w:type="dxa"/>
            <w:tcBorders>
              <w:left w:val="single" w:sz="8" w:space="0" w:color="505050"/>
              <w:bottom w:val="single" w:sz="8" w:space="0" w:color="444444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color w:val="1E1E1E"/>
                <w:w w:val="95"/>
                <w:sz w:val="18"/>
              </w:rPr>
              <w:t>1</w:t>
            </w:r>
          </w:p>
        </w:tc>
        <w:tc>
          <w:tcPr>
            <w:tcW w:w="174" w:type="dxa"/>
            <w:tcBorders>
              <w:bottom w:val="single" w:sz="8" w:space="0" w:color="444444"/>
            </w:tcBorders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color w:val="1E1E1E"/>
                <w:w w:val="116"/>
                <w:sz w:val="18"/>
              </w:rPr>
              <w:t>x</w:t>
            </w:r>
          </w:p>
        </w:tc>
        <w:tc>
          <w:tcPr>
            <w:tcW w:w="185" w:type="dxa"/>
            <w:tcBorders>
              <w:bottom w:val="single" w:sz="8" w:space="0" w:color="444444"/>
            </w:tcBorders>
          </w:tcPr>
          <w:p>
            <w:pPr>
              <w:pStyle w:val="TableParagraph"/>
              <w:ind w:left="49"/>
              <w:rPr>
                <w:sz w:val="18"/>
              </w:rPr>
            </w:pPr>
            <w:r>
              <w:rPr>
                <w:color w:val="1E1E1E"/>
                <w:w w:val="113"/>
                <w:sz w:val="18"/>
              </w:rPr>
              <w:t>5</w:t>
            </w:r>
          </w:p>
        </w:tc>
        <w:tc>
          <w:tcPr>
            <w:tcW w:w="957" w:type="dxa"/>
            <w:tcBorders>
              <w:bottom w:val="single" w:sz="8" w:space="0" w:color="444444"/>
              <w:right w:val="single" w:sz="8" w:space="0" w:color="4B4B4B"/>
            </w:tcBorders>
          </w:tcPr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color w:val="1E1E1E"/>
                <w:w w:val="110"/>
                <w:sz w:val="18"/>
              </w:rPr>
              <w:t>days</w:t>
            </w:r>
          </w:p>
        </w:tc>
        <w:tc>
          <w:tcPr>
            <w:tcW w:w="1931" w:type="dxa"/>
            <w:tcBorders>
              <w:left w:val="single" w:sz="8" w:space="0" w:color="4B4B4B"/>
              <w:bottom w:val="single" w:sz="8" w:space="0" w:color="444444"/>
              <w:right w:val="single" w:sz="8" w:space="0" w:color="404040"/>
            </w:tcBorders>
          </w:tcPr>
          <w:p>
            <w:pPr>
              <w:pStyle w:val="TableParagraph"/>
              <w:spacing w:before="88"/>
              <w:ind w:left="110"/>
              <w:rPr>
                <w:rFonts w:ascii="Arial Black"/>
                <w:b/>
                <w:sz w:val="12"/>
              </w:rPr>
            </w:pPr>
            <w:r>
              <w:rPr>
                <w:rFonts w:ascii="Arial Black"/>
                <w:b/>
                <w:color w:val="232323"/>
                <w:w w:val="96"/>
                <w:sz w:val="12"/>
              </w:rPr>
              <w:t>X</w:t>
            </w:r>
          </w:p>
        </w:tc>
      </w:tr>
    </w:tbl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pStyle w:val="Heading2"/>
        <w:spacing w:before="89"/>
        <w:ind w:left="789"/>
        <w:rPr>
          <w:b/>
        </w:rPr>
      </w:pPr>
      <w:r>
        <w:rPr>
          <w:b/>
          <w:color w:val="1C1C1C"/>
        </w:rPr>
        <w:t>SIGNATURES OF THE INSTITUTIONS (legal representatives)</w:t>
      </w:r>
    </w:p>
    <w:p>
      <w:pPr>
        <w:spacing w:before="51"/>
        <w:ind w:left="0" w:right="3040" w:firstLine="0"/>
        <w:jc w:val="right"/>
        <w:rPr>
          <w:sz w:val="8"/>
        </w:rPr>
      </w:pPr>
      <w:r>
        <w:rPr>
          <w:color w:val="9C9C9C"/>
          <w:w w:val="360"/>
          <w:sz w:val="8"/>
        </w:rPr>
        <w:t>-</w:t>
      </w:r>
    </w:p>
    <w:p>
      <w:pPr>
        <w:spacing w:after="0"/>
        <w:jc w:val="right"/>
        <w:rPr>
          <w:sz w:val="8"/>
        </w:rPr>
        <w:sectPr>
          <w:type w:val="continuous"/>
          <w:pgSz w:w="11910" w:h="16840"/>
          <w:pgMar w:top="0" w:bottom="280" w:left="800" w:right="120"/>
        </w:sectPr>
      </w:pPr>
    </w:p>
    <w:p>
      <w:pPr>
        <w:pStyle w:val="Heading2"/>
        <w:spacing w:before="214"/>
        <w:ind w:left="368"/>
        <w:jc w:val="center"/>
        <w:rPr>
          <w:b/>
        </w:rPr>
      </w:pPr>
      <w:r>
        <w:rPr>
          <w:b/>
          <w:color w:val="F9F9F9"/>
        </w:rPr>
        <w:t>In5litution</w:t>
      </w:r>
    </w:p>
    <w:p>
      <w:pPr>
        <w:pStyle w:val="BodyText"/>
        <w:spacing w:before="12"/>
        <w:rPr>
          <w:rFonts w:ascii="Arial Black"/>
          <w:b/>
          <w:sz w:val="37"/>
        </w:rPr>
      </w:pPr>
    </w:p>
    <w:p>
      <w:pPr>
        <w:pStyle w:val="Heading3"/>
        <w:spacing w:before="1"/>
        <w:ind w:firstLine="0"/>
        <w:rPr>
          <w:b/>
        </w:rPr>
      </w:pPr>
      <w:r>
        <w:rPr>
          <w:b/>
          <w:color w:val="0E0E0E"/>
          <w:w w:val="95"/>
        </w:rPr>
        <w:t>CZ LIBERECO 1</w:t>
      </w:r>
    </w:p>
    <w:p>
      <w:pPr>
        <w:pStyle w:val="BodyText"/>
        <w:rPr>
          <w:rFonts w:ascii="Arial Black"/>
          <w:b/>
          <w:sz w:val="24"/>
        </w:rPr>
      </w:pPr>
    </w:p>
    <w:p>
      <w:pPr>
        <w:pStyle w:val="BodyText"/>
        <w:spacing w:before="5"/>
        <w:rPr>
          <w:rFonts w:ascii="Arial Black"/>
          <w:b/>
          <w:sz w:val="17"/>
        </w:rPr>
      </w:pPr>
    </w:p>
    <w:p>
      <w:pPr>
        <w:spacing w:before="0"/>
        <w:ind w:left="419" w:right="0" w:firstLine="0"/>
        <w:jc w:val="left"/>
        <w:rPr>
          <w:rFonts w:ascii="Arial Black"/>
          <w:b/>
          <w:sz w:val="20"/>
        </w:rPr>
      </w:pPr>
      <w:r>
        <w:rPr>
          <w:rFonts w:ascii="Arial Black"/>
          <w:b/>
          <w:color w:val="0D0D0D"/>
          <w:w w:val="95"/>
          <w:sz w:val="20"/>
        </w:rPr>
        <w:t>TR ELAZIG01</w:t>
      </w:r>
    </w:p>
    <w:p>
      <w:pPr>
        <w:pStyle w:val="Heading2"/>
        <w:spacing w:line="187" w:lineRule="auto" w:before="143"/>
        <w:ind w:left="1178" w:right="852" w:hanging="25"/>
        <w:jc w:val="center"/>
        <w:rPr>
          <w:b/>
        </w:rPr>
      </w:pPr>
      <w:r>
        <w:rPr>
          <w:b w:val="0"/>
        </w:rPr>
        <w:br w:type="column"/>
      </w:r>
      <w:r>
        <w:rPr>
          <w:b/>
          <w:color w:val="F9F9F9"/>
        </w:rPr>
        <w:t>Name </w:t>
      </w:r>
      <w:r>
        <w:rPr>
          <w:b/>
          <w:color w:val="F9F9F9"/>
          <w:w w:val="95"/>
        </w:rPr>
        <w:t>function</w:t>
      </w:r>
    </w:p>
    <w:p>
      <w:pPr>
        <w:pStyle w:val="BodyText"/>
        <w:spacing w:before="2"/>
        <w:rPr>
          <w:rFonts w:ascii="Arial Black"/>
          <w:b/>
          <w:sz w:val="25"/>
        </w:rPr>
      </w:pPr>
    </w:p>
    <w:p>
      <w:pPr>
        <w:pStyle w:val="Heading3"/>
        <w:spacing w:line="204" w:lineRule="auto"/>
        <w:ind w:left="400" w:right="38"/>
        <w:rPr>
          <w:b/>
        </w:rPr>
      </w:pPr>
      <w:r>
        <w:rPr>
          <w:b/>
          <w:color w:val="101010"/>
          <w:w w:val="105"/>
        </w:rPr>
        <w:t>Michaela Andělová Institutional</w:t>
      </w:r>
      <w:r>
        <w:rPr>
          <w:b/>
          <w:color w:val="101010"/>
          <w:spacing w:val="-19"/>
          <w:w w:val="105"/>
        </w:rPr>
        <w:t> </w:t>
      </w:r>
      <w:r>
        <w:rPr>
          <w:b/>
          <w:color w:val="101010"/>
          <w:w w:val="105"/>
        </w:rPr>
        <w:t>Coordinator</w:t>
      </w:r>
    </w:p>
    <w:p>
      <w:pPr>
        <w:pStyle w:val="BodyText"/>
        <w:spacing w:before="6"/>
        <w:rPr>
          <w:rFonts w:ascii="Arial Black"/>
          <w:b/>
          <w:sz w:val="22"/>
        </w:rPr>
      </w:pPr>
    </w:p>
    <w:p>
      <w:pPr>
        <w:spacing w:line="206" w:lineRule="auto" w:before="0"/>
        <w:ind w:left="372" w:right="71" w:firstLine="13"/>
        <w:jc w:val="center"/>
        <w:rPr>
          <w:rFonts w:ascii="Arial Black" w:hAnsi="Arial Black"/>
          <w:b/>
          <w:sz w:val="18"/>
        </w:rPr>
      </w:pPr>
      <w:r>
        <w:rPr>
          <w:rFonts w:ascii="Arial Black" w:hAnsi="Arial Black"/>
          <w:b/>
          <w:color w:val="0D0D0D"/>
          <w:w w:val="105"/>
          <w:sz w:val="18"/>
        </w:rPr>
        <w:t>Prof.Dr. Sedat Sí.inter Institutional</w:t>
      </w:r>
      <w:r>
        <w:rPr>
          <w:rFonts w:ascii="Arial Black" w:hAnsi="Arial Black"/>
          <w:b/>
          <w:color w:val="0D0D0D"/>
          <w:spacing w:val="-33"/>
          <w:w w:val="105"/>
          <w:sz w:val="18"/>
        </w:rPr>
        <w:t> </w:t>
      </w:r>
      <w:r>
        <w:rPr>
          <w:rFonts w:ascii="Arial Black" w:hAnsi="Arial Black"/>
          <w:b/>
          <w:color w:val="0D0D0D"/>
          <w:w w:val="105"/>
          <w:sz w:val="18"/>
        </w:rPr>
        <w:t>Coordinator</w:t>
      </w:r>
    </w:p>
    <w:p>
      <w:pPr>
        <w:pStyle w:val="BodyText"/>
        <w:spacing w:before="12" w:after="24"/>
        <w:rPr>
          <w:rFonts w:ascii="Arial Black"/>
          <w:b/>
          <w:sz w:val="12"/>
        </w:rPr>
      </w:pPr>
      <w:r>
        <w:rPr/>
        <w:br w:type="column"/>
      </w:r>
      <w:r>
        <w:rPr>
          <w:rFonts w:ascii="Arial Black"/>
          <w:b/>
          <w:sz w:val="12"/>
        </w:rPr>
      </w:r>
    </w:p>
    <w:p>
      <w:pPr>
        <w:pStyle w:val="BodyText"/>
        <w:ind w:left="660"/>
        <w:rPr>
          <w:rFonts w:ascii="Arial Black"/>
          <w:sz w:val="20"/>
        </w:rPr>
      </w:pPr>
      <w:r>
        <w:rPr>
          <w:rFonts w:ascii="Arial Black"/>
          <w:sz w:val="20"/>
        </w:rPr>
        <w:pict>
          <v:shape style="width:25.5pt;height:14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89" w:lineRule="exact" w:before="0"/>
                    <w:ind w:left="0" w:right="0" w:firstLine="0"/>
                    <w:jc w:val="left"/>
                    <w:rPr>
                      <w:rFonts w:ascii="Arial Black"/>
                      <w:b/>
                      <w:sz w:val="21"/>
                    </w:rPr>
                  </w:pPr>
                  <w:r>
                    <w:rPr>
                      <w:rFonts w:ascii="Arial Black"/>
                      <w:b/>
                      <w:color w:val="F9F9F9"/>
                      <w:w w:val="90"/>
                      <w:sz w:val="21"/>
                    </w:rPr>
                    <w:t>Oate</w:t>
                  </w:r>
                </w:p>
              </w:txbxContent>
            </v:textbox>
          </v:shape>
        </w:pict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  <w:b/>
          <w:sz w:val="50"/>
        </w:rPr>
      </w:pPr>
    </w:p>
    <w:p>
      <w:pPr>
        <w:spacing w:before="413"/>
        <w:ind w:left="400" w:right="0" w:firstLine="0"/>
        <w:jc w:val="left"/>
        <w:rPr>
          <w:rFonts w:ascii="Courier New"/>
          <w:i/>
          <w:sz w:val="16"/>
        </w:rPr>
      </w:pPr>
      <w:r>
        <w:rPr>
          <w:i/>
          <w:color w:val="204D94"/>
          <w:w w:val="107"/>
          <w:sz w:val="26"/>
        </w:rPr>
        <w:t>'l.</w:t>
      </w:r>
      <w:r>
        <w:rPr>
          <w:i/>
          <w:color w:val="204D94"/>
          <w:spacing w:val="5"/>
          <w:w w:val="107"/>
          <w:sz w:val="26"/>
        </w:rPr>
        <w:t>!</w:t>
      </w:r>
      <w:r>
        <w:rPr>
          <w:i/>
          <w:color w:val="204D94"/>
          <w:w w:val="68"/>
          <w:position w:val="11"/>
          <w:sz w:val="17"/>
        </w:rPr>
        <w:t>-1.</w:t>
      </w:r>
      <w:r>
        <w:rPr>
          <w:i/>
          <w:color w:val="204D94"/>
          <w:position w:val="11"/>
          <w:sz w:val="17"/>
        </w:rPr>
        <w:t> </w:t>
      </w:r>
      <w:r>
        <w:rPr>
          <w:i/>
          <w:color w:val="204D94"/>
          <w:spacing w:val="0"/>
          <w:position w:val="11"/>
          <w:sz w:val="17"/>
        </w:rPr>
        <w:t> </w:t>
      </w:r>
      <w:r>
        <w:rPr>
          <w:rFonts w:ascii="Gill Sans MT"/>
          <w:i/>
          <w:color w:val="204D94"/>
          <w:w w:val="97"/>
          <w:sz w:val="36"/>
        </w:rPr>
        <w:t>o</w:t>
      </w:r>
      <w:r>
        <w:rPr>
          <w:rFonts w:ascii="Gill Sans MT"/>
          <w:i/>
          <w:color w:val="204D94"/>
          <w:spacing w:val="-51"/>
          <w:w w:val="103"/>
          <w:sz w:val="36"/>
        </w:rPr>
        <w:t>eJ.</w:t>
      </w:r>
      <w:r>
        <w:rPr>
          <w:rFonts w:ascii="Courier New"/>
          <w:i/>
          <w:color w:val="304D89"/>
          <w:w w:val="99"/>
          <w:position w:val="-7"/>
          <w:sz w:val="16"/>
        </w:rPr>
        <w:t>I</w:t>
      </w:r>
    </w:p>
    <w:p>
      <w:pPr>
        <w:spacing w:before="59"/>
        <w:ind w:left="372" w:right="0" w:firstLine="0"/>
        <w:jc w:val="left"/>
        <w:rPr>
          <w:rFonts w:ascii="Palatino Linotype"/>
          <w:b/>
          <w:i/>
          <w:sz w:val="22"/>
        </w:rPr>
      </w:pPr>
      <w:r>
        <w:rPr>
          <w:rFonts w:ascii="Palatino Linotype"/>
          <w:b/>
          <w:i/>
          <w:color w:val="1F4A93"/>
          <w:w w:val="130"/>
          <w:sz w:val="22"/>
        </w:rPr>
        <w:t>.2...o/8</w:t>
      </w:r>
    </w:p>
    <w:p>
      <w:pPr>
        <w:spacing w:before="67"/>
        <w:ind w:left="0" w:right="0" w:firstLine="0"/>
        <w:jc w:val="right"/>
        <w:rPr>
          <w:sz w:val="16"/>
        </w:rPr>
      </w:pPr>
      <w:r>
        <w:rPr>
          <w:color w:val="7CA6B9"/>
          <w:sz w:val="16"/>
        </w:rPr>
        <w:t>,\</w:t>
      </w:r>
    </w:p>
    <w:p>
      <w:pPr>
        <w:pStyle w:val="Heading2"/>
        <w:spacing w:line="170" w:lineRule="auto" w:before="120"/>
        <w:ind w:left="154" w:right="1218" w:firstLine="296"/>
        <w:rPr>
          <w:b/>
        </w:rPr>
      </w:pPr>
      <w:r>
        <w:rPr>
          <w:b w:val="0"/>
        </w:rPr>
        <w:br w:type="column"/>
      </w:r>
      <w:r>
        <w:rPr>
          <w:b/>
          <w:color w:val="F9F9F9"/>
        </w:rPr>
        <w:t>Signature Seal or Stamp</w:t>
      </w:r>
      <w:r>
        <w:rPr>
          <w:b/>
          <w:color w:val="F9F9F9"/>
          <w:position w:val="8"/>
        </w:rPr>
        <w:t>2</w:t>
      </w:r>
    </w:p>
    <w:p>
      <w:pPr>
        <w:spacing w:after="0" w:line="170" w:lineRule="auto"/>
        <w:sectPr>
          <w:type w:val="continuous"/>
          <w:pgSz w:w="11910" w:h="16840"/>
          <w:pgMar w:top="0" w:bottom="280" w:left="800" w:right="120"/>
          <w:cols w:num="4" w:equalWidth="0">
            <w:col w:w="1821" w:space="282"/>
            <w:col w:w="2971" w:space="242"/>
            <w:col w:w="2491" w:space="40"/>
            <w:col w:w="3143"/>
          </w:cols>
        </w:sectPr>
      </w:pPr>
    </w:p>
    <w:p>
      <w:pPr>
        <w:pStyle w:val="BodyText"/>
        <w:spacing w:before="8"/>
        <w:rPr>
          <w:rFonts w:ascii="Arial Black"/>
          <w:b/>
          <w:sz w:val="22"/>
        </w:rPr>
      </w:pPr>
      <w:r>
        <w:rPr/>
        <w:pict>
          <v:group style="position:absolute;margin-left:7.677456pt;margin-top:0pt;width:587.85pt;height:841.7pt;mso-position-horizontal-relative:page;mso-position-vertical-relative:page;z-index:-4600" coordorigin="154,0" coordsize="11757,16834">
            <v:shape style="position:absolute;left:153;top:0;width:11757;height:16834" type="#_x0000_t75" stroked="false">
              <v:imagedata r:id="rId7" o:title=""/>
            </v:shape>
            <v:line style="position:absolute" from="6311,13638" to="6311,11932" stroked="true" strokeweight=".565pt" strokecolor="#404040">
              <v:stroke dashstyle="solid"/>
            </v:line>
            <v:line style="position:absolute" from="11520,13632" to="11520,11915" stroked="true" strokeweight=".847pt" strokecolor="#343434">
              <v:stroke dashstyle="solid"/>
            </v:line>
            <v:line style="position:absolute" from="971,12768" to="7720,12768" stroked="true" strokeweight=".847pt" strokecolor="#3b3b3b">
              <v:stroke dashstyle="solid"/>
            </v:line>
            <v:line style="position:absolute" from="1570,14245" to="4444,14245" stroked="true" strokeweight=".847pt" strokecolor="#505050">
              <v:stroke dashstyle="solid"/>
            </v:line>
            <w10:wrap type="none"/>
          </v:group>
        </w:pict>
      </w:r>
    </w:p>
    <w:p>
      <w:pPr>
        <w:spacing w:line="199" w:lineRule="auto" w:before="140"/>
        <w:ind w:left="764" w:right="2260" w:firstLine="17"/>
        <w:jc w:val="left"/>
        <w:rPr>
          <w:sz w:val="17"/>
        </w:rPr>
      </w:pPr>
      <w:r>
        <w:rPr>
          <w:color w:val="313131"/>
          <w:w w:val="85"/>
          <w:position w:val="6"/>
          <w:sz w:val="17"/>
        </w:rPr>
        <w:t>1 </w:t>
      </w:r>
      <w:r>
        <w:rPr>
          <w:color w:val="313131"/>
          <w:sz w:val="17"/>
        </w:rPr>
        <w:t>Contact details </w:t>
      </w:r>
      <w:r>
        <w:rPr>
          <w:color w:val="313131"/>
          <w:spacing w:val="1"/>
          <w:sz w:val="17"/>
        </w:rPr>
        <w:t>to  </w:t>
      </w:r>
      <w:r>
        <w:rPr>
          <w:color w:val="313131"/>
          <w:sz w:val="17"/>
        </w:rPr>
        <w:t>reach the  senior officer  </w:t>
      </w:r>
      <w:r>
        <w:rPr>
          <w:color w:val="313131"/>
          <w:spacing w:val="-3"/>
          <w:sz w:val="17"/>
        </w:rPr>
        <w:t>in  </w:t>
      </w:r>
      <w:r>
        <w:rPr>
          <w:color w:val="313131"/>
          <w:sz w:val="17"/>
        </w:rPr>
        <w:t>charge </w:t>
      </w:r>
      <w:r>
        <w:rPr>
          <w:color w:val="313131"/>
          <w:spacing w:val="1"/>
          <w:sz w:val="17"/>
        </w:rPr>
        <w:t>of </w:t>
      </w:r>
      <w:r>
        <w:rPr>
          <w:color w:val="313131"/>
          <w:sz w:val="17"/>
        </w:rPr>
        <w:t>this  agreement  and  </w:t>
      </w:r>
      <w:r>
        <w:rPr>
          <w:color w:val="313131"/>
          <w:spacing w:val="-3"/>
          <w:sz w:val="17"/>
        </w:rPr>
        <w:t>of  </w:t>
      </w:r>
      <w:r>
        <w:rPr>
          <w:color w:val="313131"/>
          <w:spacing w:val="-4"/>
          <w:sz w:val="17"/>
        </w:rPr>
        <w:t>its  </w:t>
      </w:r>
      <w:r>
        <w:rPr>
          <w:color w:val="313131"/>
          <w:sz w:val="17"/>
        </w:rPr>
        <w:t>possible  updates.</w:t>
      </w:r>
      <w:r>
        <w:rPr>
          <w:color w:val="353535"/>
          <w:position w:val="6"/>
          <w:sz w:val="17"/>
        </w:rPr>
        <w:t> </w:t>
      </w:r>
      <w:r>
        <w:rPr>
          <w:color w:val="353535"/>
          <w:w w:val="85"/>
          <w:position w:val="6"/>
          <w:sz w:val="17"/>
        </w:rPr>
        <w:t>1 </w:t>
      </w:r>
      <w:r>
        <w:rPr>
          <w:color w:val="353535"/>
          <w:sz w:val="17"/>
        </w:rPr>
        <w:t>Scanned signatures, seals and stamps are</w:t>
      </w:r>
      <w:r>
        <w:rPr>
          <w:color w:val="353535"/>
          <w:spacing w:val="-8"/>
          <w:sz w:val="17"/>
        </w:rPr>
        <w:t> </w:t>
      </w:r>
      <w:r>
        <w:rPr>
          <w:color w:val="353535"/>
          <w:sz w:val="17"/>
        </w:rPr>
        <w:t>accepted</w:t>
      </w:r>
    </w:p>
    <w:p>
      <w:pPr>
        <w:pStyle w:val="BodyText"/>
        <w:rPr>
          <w:sz w:val="21"/>
        </w:rPr>
      </w:pPr>
    </w:p>
    <w:p>
      <w:pPr>
        <w:pStyle w:val="BodyText"/>
        <w:spacing w:before="121"/>
        <w:ind w:right="883"/>
        <w:jc w:val="right"/>
      </w:pPr>
      <w:r>
        <w:rPr>
          <w:color w:val="141414"/>
          <w:w w:val="95"/>
        </w:rPr>
        <w:t>1</w:t>
      </w:r>
    </w:p>
    <w:sectPr>
      <w:type w:val="continuous"/>
      <w:pgSz w:w="11910" w:h="16840"/>
      <w:pgMar w:top="0" w:bottom="280" w:left="8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Courier New">
    <w:altName w:val="Courier New"/>
    <w:charset w:val="EE"/>
    <w:family w:val="modern"/>
    <w:pitch w:val="fixed"/>
  </w:font>
  <w:font w:name="Palatino Linotype">
    <w:altName w:val="Palatino Linotype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796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Black" w:hAnsi="Arial Black" w:eastAsia="Arial Black" w:cs="Arial Black"/>
      <w:b/>
      <w:bCs/>
      <w:sz w:val="21"/>
      <w:szCs w:val="21"/>
    </w:rPr>
  </w:style>
  <w:style w:styleId="Heading3" w:type="paragraph">
    <w:name w:val="Heading 3"/>
    <w:basedOn w:val="Normal"/>
    <w:uiPriority w:val="1"/>
    <w:qFormat/>
    <w:pPr>
      <w:ind w:left="332" w:hanging="57"/>
      <w:jc w:val="center"/>
      <w:outlineLvl w:val="3"/>
    </w:pPr>
    <w:rPr>
      <w:rFonts w:ascii="Arial Black" w:hAnsi="Arial Black" w:eastAsia="Arial Black" w:cs="Arial Black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rasmus@tul.q" TargetMode="External"/><Relationship Id="rId6" Type="http://schemas.openxmlformats.org/officeDocument/2006/relationships/hyperlink" Target="mailto:ssunter@firat.edu" TargetMode="Externa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2018-10-24T11:29:18Z</dcterms:created>
  <dcterms:modified xsi:type="dcterms:W3CDTF">2018-10-24T11:29:18Z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2018-10-24T00:00:00Z</vt:filetime>
  </property>
</Properties>
</file>