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58" w:rsidRPr="00B9410B" w:rsidRDefault="00720658" w:rsidP="00720658">
      <w:pPr>
        <w:pStyle w:val="Smlouva"/>
        <w:numPr>
          <w:ilvl w:val="0"/>
          <w:numId w:val="0"/>
        </w:numPr>
        <w:jc w:val="center"/>
        <w:rPr>
          <w:rFonts w:asciiTheme="minorHAnsi" w:hAnsiTheme="minorHAnsi" w:cs="Arial"/>
          <w:b/>
          <w:caps/>
          <w:spacing w:val="120"/>
          <w:sz w:val="44"/>
          <w:szCs w:val="44"/>
        </w:rPr>
      </w:pPr>
      <w:proofErr w:type="gramStart"/>
      <w:r w:rsidRPr="00B9410B">
        <w:rPr>
          <w:rFonts w:asciiTheme="minorHAnsi" w:hAnsiTheme="minorHAnsi" w:cs="Arial"/>
          <w:b/>
          <w:caps/>
          <w:spacing w:val="120"/>
          <w:sz w:val="44"/>
          <w:szCs w:val="44"/>
        </w:rPr>
        <w:t>příkazní  smlouva</w:t>
      </w:r>
      <w:proofErr w:type="gramEnd"/>
    </w:p>
    <w:p w:rsidR="00720658" w:rsidRPr="00B9410B" w:rsidRDefault="00720658" w:rsidP="00720658">
      <w:pPr>
        <w:pStyle w:val="Smlouva"/>
        <w:numPr>
          <w:ilvl w:val="0"/>
          <w:numId w:val="0"/>
        </w:numPr>
        <w:jc w:val="center"/>
        <w:rPr>
          <w:rFonts w:asciiTheme="minorHAnsi" w:hAnsiTheme="minorHAnsi" w:cs="Arial"/>
          <w:b/>
          <w:szCs w:val="22"/>
        </w:rPr>
      </w:pPr>
      <w:r w:rsidRPr="00B9410B">
        <w:rPr>
          <w:rFonts w:asciiTheme="minorHAnsi" w:hAnsiTheme="minorHAnsi" w:cs="Arial"/>
          <w:b/>
          <w:caps/>
          <w:spacing w:val="120"/>
          <w:szCs w:val="22"/>
        </w:rPr>
        <w:t xml:space="preserve"> 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jc w:val="center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>Níže uvedené smluvní strany (čl. I.) uzavírají příkazní smlouvu ve smyslu § 2430 a násl. zákona č. 89/2012 Sb. občanský zákoník.</w:t>
      </w:r>
      <w:bookmarkStart w:id="0" w:name="_Ref475933298"/>
    </w:p>
    <w:p w:rsidR="00720658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4"/>
          <w:szCs w:val="24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4"/>
          <w:szCs w:val="24"/>
        </w:rPr>
      </w:pPr>
      <w:r w:rsidRPr="00B9410B">
        <w:rPr>
          <w:rFonts w:asciiTheme="minorHAnsi" w:hAnsiTheme="minorHAnsi"/>
          <w:sz w:val="24"/>
          <w:szCs w:val="24"/>
        </w:rPr>
        <w:t>I. SMLUVNÍ STRANY</w:t>
      </w:r>
      <w:bookmarkEnd w:id="0"/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</w:tabs>
        <w:spacing w:before="0"/>
        <w:rPr>
          <w:rFonts w:asciiTheme="minorHAnsi" w:hAnsiTheme="minorHAnsi" w:cs="Arial"/>
          <w:szCs w:val="22"/>
        </w:rPr>
      </w:pP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</w:tabs>
        <w:spacing w:before="0"/>
        <w:rPr>
          <w:rFonts w:asciiTheme="minorHAnsi" w:hAnsiTheme="minorHAnsi" w:cs="Arial"/>
          <w:b/>
          <w:szCs w:val="22"/>
        </w:rPr>
      </w:pPr>
      <w:proofErr w:type="gramStart"/>
      <w:r w:rsidRPr="00B9410B">
        <w:rPr>
          <w:rFonts w:asciiTheme="minorHAnsi" w:hAnsiTheme="minorHAnsi" w:cs="Arial"/>
          <w:b/>
          <w:szCs w:val="22"/>
        </w:rPr>
        <w:t xml:space="preserve">Příkazce </w:t>
      </w:r>
      <w:r w:rsidRPr="00B9410B">
        <w:rPr>
          <w:rFonts w:asciiTheme="minorHAnsi" w:hAnsiTheme="minorHAnsi" w:cs="Arial"/>
          <w:szCs w:val="22"/>
        </w:rPr>
        <w:t>:</w:t>
      </w:r>
      <w:r>
        <w:rPr>
          <w:rFonts w:asciiTheme="minorHAnsi" w:hAnsiTheme="minorHAnsi" w:cs="Arial"/>
          <w:b/>
          <w:szCs w:val="22"/>
        </w:rPr>
        <w:tab/>
      </w:r>
      <w:r w:rsidRPr="00B9410B">
        <w:rPr>
          <w:rFonts w:asciiTheme="minorHAnsi" w:hAnsiTheme="minorHAnsi" w:cs="Arial"/>
          <w:b/>
          <w:szCs w:val="22"/>
        </w:rPr>
        <w:t>Zámek</w:t>
      </w:r>
      <w:proofErr w:type="gramEnd"/>
      <w:r w:rsidRPr="00B9410B">
        <w:rPr>
          <w:rFonts w:asciiTheme="minorHAnsi" w:hAnsiTheme="minorHAnsi" w:cs="Arial"/>
          <w:b/>
          <w:szCs w:val="22"/>
        </w:rPr>
        <w:t xml:space="preserve"> Štiřín, příspěvková organizace  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>sídlo</w:t>
      </w:r>
      <w:r w:rsidRPr="00B9410B">
        <w:rPr>
          <w:rFonts w:asciiTheme="minorHAnsi" w:hAnsiTheme="minorHAnsi" w:cs="Arial"/>
          <w:szCs w:val="22"/>
        </w:rPr>
        <w:tab/>
        <w:t xml:space="preserve">Ringhofferova 711, Kamenice, Štiřín,   PSČ 251 68                                                          </w:t>
      </w:r>
    </w:p>
    <w:p w:rsidR="00720658" w:rsidRPr="00B9410B" w:rsidRDefault="00720658" w:rsidP="00720658">
      <w:pPr>
        <w:jc w:val="both"/>
        <w:rPr>
          <w:rFonts w:asciiTheme="minorHAnsi" w:hAnsiTheme="minorHAnsi"/>
          <w:sz w:val="22"/>
          <w:szCs w:val="22"/>
        </w:rPr>
      </w:pPr>
      <w:r w:rsidRPr="00B9410B">
        <w:rPr>
          <w:rFonts w:asciiTheme="minorHAnsi" w:hAnsiTheme="minorHAnsi"/>
          <w:sz w:val="22"/>
          <w:szCs w:val="22"/>
        </w:rPr>
        <w:t xml:space="preserve">IČO:                                 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Pr="00B9410B">
        <w:rPr>
          <w:rFonts w:asciiTheme="minorHAnsi" w:hAnsiTheme="minorHAnsi"/>
          <w:sz w:val="22"/>
          <w:szCs w:val="22"/>
        </w:rPr>
        <w:t>62933906</w:t>
      </w:r>
      <w:r w:rsidRPr="00B9410B">
        <w:rPr>
          <w:rFonts w:asciiTheme="minorHAnsi" w:hAnsiTheme="minorHAnsi"/>
          <w:sz w:val="22"/>
          <w:szCs w:val="22"/>
        </w:rPr>
        <w:tab/>
      </w:r>
      <w:r w:rsidRPr="00B9410B">
        <w:rPr>
          <w:rFonts w:asciiTheme="minorHAnsi" w:hAnsiTheme="minorHAnsi"/>
          <w:sz w:val="22"/>
          <w:szCs w:val="22"/>
        </w:rPr>
        <w:tab/>
        <w:t xml:space="preserve">    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>zastoupený:</w:t>
      </w:r>
      <w:r w:rsidRPr="00B9410B">
        <w:rPr>
          <w:rFonts w:asciiTheme="minorHAnsi" w:hAnsiTheme="minorHAnsi" w:cs="Arial"/>
          <w:szCs w:val="22"/>
        </w:rPr>
        <w:tab/>
        <w:t>Václavem Hrubým, generálním ředitelem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ab/>
        <w:t>(dále jen příkazce)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>a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 xml:space="preserve"> </w:t>
      </w:r>
    </w:p>
    <w:p w:rsidR="00720658" w:rsidRPr="00DC38D8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/>
          <w:b/>
          <w:szCs w:val="22"/>
        </w:rPr>
      </w:pPr>
      <w:proofErr w:type="gramStart"/>
      <w:r w:rsidRPr="00DC38D8">
        <w:rPr>
          <w:rFonts w:asciiTheme="minorHAnsi" w:hAnsiTheme="minorHAnsi" w:cs="Arial"/>
          <w:b/>
          <w:szCs w:val="22"/>
        </w:rPr>
        <w:t xml:space="preserve">Příkazník </w:t>
      </w:r>
      <w:r w:rsidRPr="00DC38D8">
        <w:rPr>
          <w:rFonts w:asciiTheme="minorHAnsi" w:hAnsiTheme="minorHAnsi" w:cs="Arial"/>
          <w:szCs w:val="22"/>
        </w:rPr>
        <w:t>:</w:t>
      </w:r>
      <w:r w:rsidRPr="00DC38D8">
        <w:rPr>
          <w:rFonts w:asciiTheme="minorHAnsi" w:hAnsiTheme="minorHAnsi" w:cs="Arial"/>
          <w:szCs w:val="22"/>
        </w:rPr>
        <w:tab/>
      </w:r>
      <w:r w:rsidR="0008502F">
        <w:rPr>
          <w:rFonts w:asciiTheme="minorHAnsi" w:hAnsiTheme="minorHAnsi" w:cs="Arial"/>
          <w:b/>
          <w:szCs w:val="22"/>
        </w:rPr>
        <w:t>XXXXXXXXXXXXXXXXXX</w:t>
      </w:r>
      <w:proofErr w:type="gramEnd"/>
    </w:p>
    <w:p w:rsidR="00DC38D8" w:rsidRPr="00DC38D8" w:rsidRDefault="00DC38D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/>
          <w:szCs w:val="22"/>
        </w:rPr>
      </w:pPr>
      <w:r w:rsidRPr="00DC38D8">
        <w:rPr>
          <w:rFonts w:asciiTheme="minorHAnsi" w:hAnsiTheme="minorHAnsi"/>
          <w:szCs w:val="22"/>
        </w:rPr>
        <w:t>rodné číslo:</w:t>
      </w:r>
      <w:r w:rsidRPr="00DC38D8">
        <w:rPr>
          <w:rFonts w:asciiTheme="minorHAnsi" w:hAnsiTheme="minorHAnsi"/>
          <w:szCs w:val="22"/>
        </w:rPr>
        <w:tab/>
      </w:r>
      <w:r w:rsidR="0008502F">
        <w:rPr>
          <w:rFonts w:asciiTheme="minorHAnsi" w:hAnsiTheme="minorHAnsi"/>
          <w:b/>
          <w:szCs w:val="22"/>
        </w:rPr>
        <w:t>XXXXXXXXXXX</w:t>
      </w:r>
    </w:p>
    <w:p w:rsidR="00DC38D8" w:rsidRPr="00DC38D8" w:rsidRDefault="00DC38D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DC38D8">
        <w:rPr>
          <w:rFonts w:asciiTheme="minorHAnsi" w:hAnsiTheme="minorHAnsi"/>
          <w:szCs w:val="22"/>
        </w:rPr>
        <w:t>datum narození:</w:t>
      </w:r>
      <w:r w:rsidRPr="00DC38D8">
        <w:rPr>
          <w:rFonts w:asciiTheme="minorHAnsi" w:hAnsiTheme="minorHAnsi"/>
          <w:szCs w:val="22"/>
        </w:rPr>
        <w:tab/>
      </w:r>
      <w:r w:rsidR="0008502F">
        <w:rPr>
          <w:rFonts w:asciiTheme="minorHAnsi" w:hAnsiTheme="minorHAnsi"/>
          <w:b/>
          <w:szCs w:val="22"/>
        </w:rPr>
        <w:t>XXXXXXXX</w:t>
      </w:r>
    </w:p>
    <w:p w:rsidR="00720658" w:rsidRPr="00DC38D8" w:rsidRDefault="00DC38D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adresa sídla:</w:t>
      </w:r>
      <w:r w:rsidR="00720658" w:rsidRPr="00DC38D8">
        <w:rPr>
          <w:rFonts w:asciiTheme="minorHAnsi" w:hAnsiTheme="minorHAnsi" w:cs="Arial"/>
          <w:szCs w:val="22"/>
        </w:rPr>
        <w:tab/>
      </w:r>
      <w:r w:rsidR="0008502F">
        <w:rPr>
          <w:rFonts w:asciiTheme="minorHAnsi" w:hAnsiTheme="minorHAnsi" w:cs="Arial"/>
          <w:b/>
          <w:szCs w:val="22"/>
        </w:rPr>
        <w:t>XXXXXXXXXXXXXXXXXXXXXXXXXXXXXXXXXXXXX</w:t>
      </w:r>
      <w:bookmarkStart w:id="1" w:name="_GoBack"/>
      <w:bookmarkEnd w:id="1"/>
      <w:r w:rsidR="00720658" w:rsidRPr="00DC38D8">
        <w:rPr>
          <w:rFonts w:asciiTheme="minorHAnsi" w:hAnsiTheme="minorHAnsi" w:cs="Arial"/>
          <w:szCs w:val="22"/>
        </w:rPr>
        <w:t xml:space="preserve"> </w:t>
      </w:r>
    </w:p>
    <w:p w:rsidR="00720658" w:rsidRPr="00B9410B" w:rsidRDefault="00720658" w:rsidP="00DC38D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DC38D8">
        <w:rPr>
          <w:rFonts w:asciiTheme="minorHAnsi" w:hAnsiTheme="minorHAnsi" w:cs="Arial"/>
          <w:szCs w:val="22"/>
        </w:rPr>
        <w:t>IČO:</w:t>
      </w:r>
      <w:r w:rsidR="00DC38D8" w:rsidRPr="00DC38D8">
        <w:rPr>
          <w:rFonts w:asciiTheme="minorHAnsi" w:hAnsiTheme="minorHAnsi" w:cs="Arial"/>
          <w:szCs w:val="22"/>
        </w:rPr>
        <w:tab/>
        <w:t>06858066</w:t>
      </w:r>
      <w:r w:rsidRPr="00B9410B">
        <w:rPr>
          <w:rFonts w:asciiTheme="minorHAnsi" w:hAnsiTheme="minorHAnsi" w:cs="Arial"/>
          <w:szCs w:val="22"/>
        </w:rPr>
        <w:t xml:space="preserve">  </w:t>
      </w:r>
      <w:r w:rsidRPr="00B9410B">
        <w:rPr>
          <w:rFonts w:asciiTheme="minorHAnsi" w:hAnsiTheme="minorHAnsi" w:cs="Arial"/>
          <w:szCs w:val="22"/>
        </w:rPr>
        <w:tab/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ab/>
        <w:t>(dále jen příkazník)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rPr>
          <w:rFonts w:asciiTheme="minorHAnsi" w:hAnsiTheme="minorHAnsi" w:cs="Arial"/>
          <w:szCs w:val="22"/>
        </w:rPr>
      </w:pPr>
    </w:p>
    <w:p w:rsidR="00720658" w:rsidRPr="00B9410B" w:rsidRDefault="00720658" w:rsidP="00720658">
      <w:pPr>
        <w:pStyle w:val="Smlouva"/>
        <w:numPr>
          <w:ilvl w:val="0"/>
          <w:numId w:val="0"/>
        </w:numPr>
        <w:tabs>
          <w:tab w:val="left" w:pos="2268"/>
          <w:tab w:val="left" w:pos="3119"/>
          <w:tab w:val="left" w:pos="5103"/>
          <w:tab w:val="left" w:pos="5954"/>
        </w:tabs>
        <w:spacing w:before="0"/>
        <w:jc w:val="both"/>
        <w:rPr>
          <w:rFonts w:asciiTheme="minorHAnsi" w:hAnsiTheme="minorHAnsi" w:cs="Arial"/>
          <w:szCs w:val="22"/>
        </w:rPr>
      </w:pPr>
      <w:r w:rsidRPr="00B9410B">
        <w:rPr>
          <w:rFonts w:asciiTheme="minorHAnsi" w:hAnsiTheme="minorHAnsi" w:cs="Arial"/>
          <w:szCs w:val="22"/>
        </w:rPr>
        <w:t>V případě nesprávných údajů v čl. 1., či při nesplnění povinnosti ohlášení jejich změn, nese strana, která uvedla druhou stranu v omyl, odpovědnost za škody, které tím druhé straně vznikly.</w:t>
      </w:r>
      <w:bookmarkStart w:id="2" w:name="_Ref475869278"/>
    </w:p>
    <w:p w:rsidR="00720658" w:rsidRPr="00B9410B" w:rsidRDefault="00720658" w:rsidP="00720658">
      <w:pPr>
        <w:pStyle w:val="Smlouva"/>
        <w:numPr>
          <w:ilvl w:val="0"/>
          <w:numId w:val="0"/>
        </w:numPr>
        <w:outlineLvl w:val="0"/>
        <w:rPr>
          <w:rFonts w:asciiTheme="minorHAnsi" w:hAnsiTheme="minorHAnsi" w:cs="Arial"/>
          <w:b/>
          <w:szCs w:val="22"/>
        </w:rPr>
      </w:pPr>
    </w:p>
    <w:p w:rsidR="00720658" w:rsidRPr="00B9410B" w:rsidRDefault="00720658" w:rsidP="00720658">
      <w:pPr>
        <w:pStyle w:val="Smlouva"/>
        <w:numPr>
          <w:ilvl w:val="0"/>
          <w:numId w:val="0"/>
        </w:numPr>
        <w:outlineLvl w:val="0"/>
        <w:rPr>
          <w:rFonts w:asciiTheme="minorHAnsi" w:hAnsiTheme="minorHAnsi" w:cs="Arial"/>
          <w:b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II. PROHLÁŠENÍ SMLUVNÍCH STRAN</w:t>
      </w:r>
    </w:p>
    <w:p w:rsidR="00720658" w:rsidRPr="00B9410B" w:rsidRDefault="00720658" w:rsidP="00720658">
      <w:pPr>
        <w:pStyle w:val="smlouvaodstavec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Smluvní strany prohlašují, že na jejich majetek nebyl prohlášen konkurz, nebylo proti nim zahájeno insolvenční ani vyrovnávací řízení, nebylo zamítnuto insolvenční řízení pro nedostatek majetku, nejsou v likvidaci a nemají v evidenci daní zachyceny daňové nedoplatky. </w:t>
      </w:r>
    </w:p>
    <w:p w:rsidR="00720658" w:rsidRPr="00B9410B" w:rsidRDefault="00720658" w:rsidP="00720658">
      <w:pPr>
        <w:pStyle w:val="smlouvaodstavec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Příkazník prohlašuje, že je podnikatelem s příslušným podnikatelským oprávněním k činnostem, které jsou předmětem této smlouvy a je plně odborně způsobilý k plnění závazků a výkonu práv dle této smlouvy.</w:t>
      </w:r>
    </w:p>
    <w:p w:rsidR="00720658" w:rsidRPr="00B9410B" w:rsidRDefault="00720658" w:rsidP="00720658">
      <w:pPr>
        <w:pStyle w:val="smlouvaodstavec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Příkazce prohlašuje, že dostojí finančním závazkům dle této smlouvy.</w:t>
      </w:r>
    </w:p>
    <w:p w:rsidR="00720658" w:rsidRPr="00B9410B" w:rsidRDefault="00720658" w:rsidP="00720658">
      <w:pPr>
        <w:pStyle w:val="Smlouva"/>
        <w:numPr>
          <w:ilvl w:val="0"/>
          <w:numId w:val="0"/>
        </w:numPr>
        <w:jc w:val="center"/>
        <w:outlineLvl w:val="0"/>
        <w:rPr>
          <w:rFonts w:asciiTheme="minorHAnsi" w:hAnsiTheme="minorHAnsi" w:cs="Arial"/>
          <w:b/>
          <w:szCs w:val="22"/>
        </w:rPr>
      </w:pPr>
    </w:p>
    <w:p w:rsidR="00720658" w:rsidRPr="00B9410B" w:rsidRDefault="00720658" w:rsidP="00720658">
      <w:pPr>
        <w:pStyle w:val="smlouvanadpis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III. PŘEDMĚT SMLOUVY </w:t>
      </w:r>
      <w:r w:rsidRPr="00B9410B">
        <w:rPr>
          <w:rFonts w:asciiTheme="minorHAnsi" w:hAnsiTheme="minorHAnsi" w:cs="Arial"/>
          <w:sz w:val="22"/>
        </w:rPr>
        <w:t>(činnost)</w:t>
      </w:r>
      <w:bookmarkEnd w:id="2"/>
    </w:p>
    <w:p w:rsidR="00720658" w:rsidRPr="00B9410B" w:rsidRDefault="00720658" w:rsidP="00720658">
      <w:pPr>
        <w:pStyle w:val="smlouvaodstavec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Touto smlouvou se příkazník zavazuje, že za podmínek dohodnutých v této smlouvě pro příkazce, jeho jménem a na jeho účet provede </w:t>
      </w:r>
      <w:r w:rsidRPr="00DC38D8">
        <w:rPr>
          <w:rFonts w:asciiTheme="minorHAnsi" w:hAnsiTheme="minorHAnsi"/>
          <w:sz w:val="22"/>
        </w:rPr>
        <w:t>odborné</w:t>
      </w:r>
      <w:r w:rsidRPr="00DC38D8">
        <w:rPr>
          <w:rFonts w:asciiTheme="minorHAnsi" w:hAnsiTheme="minorHAnsi"/>
          <w:b/>
          <w:sz w:val="22"/>
        </w:rPr>
        <w:t xml:space="preserve"> </w:t>
      </w:r>
      <w:r w:rsidR="00DC38D8" w:rsidRPr="00DC38D8">
        <w:rPr>
          <w:rFonts w:asciiTheme="minorHAnsi" w:hAnsiTheme="minorHAnsi"/>
          <w:b/>
          <w:sz w:val="22"/>
        </w:rPr>
        <w:t xml:space="preserve">reklamní </w:t>
      </w:r>
      <w:r w:rsidRPr="00DC38D8">
        <w:rPr>
          <w:rFonts w:asciiTheme="minorHAnsi" w:hAnsiTheme="minorHAnsi"/>
          <w:b/>
          <w:sz w:val="22"/>
        </w:rPr>
        <w:t>činnosti</w:t>
      </w:r>
      <w:r w:rsidR="00DC38D8" w:rsidRPr="00DC38D8">
        <w:rPr>
          <w:rFonts w:asciiTheme="minorHAnsi" w:hAnsiTheme="minorHAnsi"/>
          <w:b/>
          <w:sz w:val="22"/>
        </w:rPr>
        <w:t>, marketing, mediální zastoupení</w:t>
      </w:r>
      <w:r w:rsidR="00DC38D8">
        <w:rPr>
          <w:rFonts w:asciiTheme="minorHAnsi" w:hAnsiTheme="minorHAnsi"/>
          <w:sz w:val="22"/>
        </w:rPr>
        <w:t>.</w:t>
      </w:r>
      <w:r w:rsidR="00EE63B5">
        <w:rPr>
          <w:rFonts w:eastAsia="Times New Roman" w:cs="Arial"/>
          <w:b/>
          <w:kern w:val="36"/>
          <w:sz w:val="24"/>
          <w:szCs w:val="24"/>
          <w:lang w:eastAsia="cs-CZ"/>
        </w:rPr>
        <w:t xml:space="preserve"> </w:t>
      </w:r>
      <w:r w:rsidR="00730970">
        <w:rPr>
          <w:rFonts w:asciiTheme="minorHAnsi" w:hAnsiTheme="minorHAnsi" w:cs="Arial"/>
          <w:sz w:val="22"/>
        </w:rPr>
        <w:t xml:space="preserve">Činnosti příkazníka </w:t>
      </w:r>
      <w:r w:rsidRPr="00EE63B5">
        <w:rPr>
          <w:rFonts w:asciiTheme="minorHAnsi" w:hAnsiTheme="minorHAnsi" w:cs="Arial"/>
          <w:sz w:val="22"/>
        </w:rPr>
        <w:t>jsou</w:t>
      </w:r>
      <w:r w:rsidRPr="00B9410B">
        <w:rPr>
          <w:rFonts w:asciiTheme="minorHAnsi" w:hAnsiTheme="minorHAnsi" w:cs="Arial"/>
          <w:sz w:val="22"/>
        </w:rPr>
        <w:t xml:space="preserve"> specifikovány v samostatné příloze této smlouvy. </w:t>
      </w:r>
    </w:p>
    <w:p w:rsidR="00720658" w:rsidRPr="00B9410B" w:rsidRDefault="00720658" w:rsidP="00720658">
      <w:pPr>
        <w:pStyle w:val="smlouvaodstavec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Příkazce se zavazuje k potřebné součinnosti zahrnující také management řízení a k poskytnutí veškerých potřebných podkladů pro činnost příkazníka.</w:t>
      </w:r>
    </w:p>
    <w:p w:rsidR="00720658" w:rsidRPr="00B9410B" w:rsidRDefault="00720658" w:rsidP="00720658">
      <w:pPr>
        <w:pStyle w:val="smlouvaodstavec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</w:rPr>
      </w:pPr>
    </w:p>
    <w:p w:rsidR="00720658" w:rsidRPr="00B9410B" w:rsidRDefault="00720658" w:rsidP="00720658">
      <w:pPr>
        <w:pStyle w:val="smlouvanadpis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IV. MÍSTO A DOBA PLNĚNÍ</w:t>
      </w:r>
    </w:p>
    <w:p w:rsidR="00720658" w:rsidRPr="00B9410B" w:rsidRDefault="00720658" w:rsidP="00720658">
      <w:pPr>
        <w:pStyle w:val="smlouvaodstavec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</w:rPr>
      </w:pPr>
      <w:r w:rsidRPr="00B9410B">
        <w:rPr>
          <w:rFonts w:asciiTheme="minorHAnsi" w:hAnsiTheme="minorHAnsi" w:cs="Arial"/>
          <w:sz w:val="22"/>
        </w:rPr>
        <w:t>Činnost uvedená v článku II. této smlouvy bude prováděna na místě, v termínech a v</w:t>
      </w:r>
      <w:r>
        <w:rPr>
          <w:rFonts w:asciiTheme="minorHAnsi" w:hAnsiTheme="minorHAnsi" w:cs="Arial"/>
          <w:sz w:val="22"/>
        </w:rPr>
        <w:t> </w:t>
      </w:r>
      <w:proofErr w:type="gramStart"/>
      <w:r w:rsidRPr="00B9410B">
        <w:rPr>
          <w:rFonts w:asciiTheme="minorHAnsi" w:hAnsiTheme="minorHAnsi" w:cs="Arial"/>
          <w:sz w:val="22"/>
        </w:rPr>
        <w:t>rozsahu</w:t>
      </w:r>
      <w:r>
        <w:rPr>
          <w:rFonts w:asciiTheme="minorHAnsi" w:hAnsiTheme="minorHAnsi" w:cs="Arial"/>
          <w:sz w:val="22"/>
        </w:rPr>
        <w:t xml:space="preserve">     </w:t>
      </w:r>
      <w:r w:rsidRPr="00B9410B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             </w:t>
      </w:r>
      <w:r w:rsidRPr="00B9410B">
        <w:rPr>
          <w:rFonts w:asciiTheme="minorHAnsi" w:hAnsiTheme="minorHAnsi" w:cs="Arial"/>
          <w:sz w:val="22"/>
        </w:rPr>
        <w:t>a způsobem</w:t>
      </w:r>
      <w:proofErr w:type="gramEnd"/>
      <w:r w:rsidRPr="00B9410B">
        <w:rPr>
          <w:rFonts w:asciiTheme="minorHAnsi" w:hAnsiTheme="minorHAnsi" w:cs="Arial"/>
          <w:sz w:val="22"/>
        </w:rPr>
        <w:t xml:space="preserve"> podle konkretizace požadavku příkazce. Konkretizaci požadavků příkazce bude provádět </w:t>
      </w:r>
      <w:r w:rsidR="00EE63B5">
        <w:rPr>
          <w:rFonts w:asciiTheme="minorHAnsi" w:hAnsiTheme="minorHAnsi" w:cs="Arial"/>
          <w:sz w:val="22"/>
        </w:rPr>
        <w:t>manager marketingu</w:t>
      </w:r>
      <w:r w:rsidRPr="00B9410B">
        <w:rPr>
          <w:rFonts w:asciiTheme="minorHAnsi" w:hAnsiTheme="minorHAnsi" w:cs="Arial"/>
          <w:sz w:val="22"/>
        </w:rPr>
        <w:t xml:space="preserve">, nebo jiný pověřený </w:t>
      </w:r>
      <w:proofErr w:type="gramStart"/>
      <w:r w:rsidRPr="00B9410B">
        <w:rPr>
          <w:rFonts w:asciiTheme="minorHAnsi" w:hAnsiTheme="minorHAnsi" w:cs="Arial"/>
          <w:sz w:val="22"/>
        </w:rPr>
        <w:t>zaměstnanec  příkazce</w:t>
      </w:r>
      <w:proofErr w:type="gramEnd"/>
      <w:r w:rsidRPr="00B9410B">
        <w:rPr>
          <w:rFonts w:asciiTheme="minorHAnsi" w:hAnsiTheme="minorHAnsi" w:cs="Arial"/>
          <w:sz w:val="22"/>
        </w:rPr>
        <w:t xml:space="preserve">. </w:t>
      </w:r>
    </w:p>
    <w:p w:rsidR="00720658" w:rsidRPr="00B9410B" w:rsidRDefault="00720658" w:rsidP="00720658">
      <w:pPr>
        <w:pStyle w:val="smlouvaodstavec"/>
        <w:numPr>
          <w:ilvl w:val="0"/>
          <w:numId w:val="0"/>
        </w:numPr>
        <w:spacing w:after="0" w:line="240" w:lineRule="auto"/>
        <w:ind w:left="357"/>
        <w:jc w:val="both"/>
        <w:rPr>
          <w:rFonts w:asciiTheme="minorHAnsi" w:hAnsiTheme="minorHAnsi" w:cs="Arial"/>
          <w:sz w:val="22"/>
        </w:rPr>
      </w:pPr>
    </w:p>
    <w:p w:rsidR="00720658" w:rsidRPr="00B9410B" w:rsidRDefault="00720658" w:rsidP="00720658">
      <w:pPr>
        <w:pStyle w:val="smlouvaodstavec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</w:rPr>
      </w:pPr>
      <w:r w:rsidRPr="00B9410B">
        <w:rPr>
          <w:rFonts w:asciiTheme="minorHAnsi" w:hAnsiTheme="minorHAnsi"/>
          <w:color w:val="auto"/>
          <w:sz w:val="22"/>
        </w:rPr>
        <w:t xml:space="preserve">Zahájení činnosti příkazníka se sjednává </w:t>
      </w:r>
      <w:r w:rsidRPr="00EE63B5">
        <w:rPr>
          <w:rFonts w:asciiTheme="minorHAnsi" w:hAnsiTheme="minorHAnsi"/>
          <w:color w:val="auto"/>
          <w:sz w:val="22"/>
        </w:rPr>
        <w:t>dnem</w:t>
      </w:r>
      <w:r w:rsidRPr="00B9410B">
        <w:rPr>
          <w:rFonts w:asciiTheme="minorHAnsi" w:hAnsiTheme="minorHAnsi"/>
          <w:b/>
          <w:color w:val="auto"/>
          <w:sz w:val="22"/>
        </w:rPr>
        <w:t xml:space="preserve"> </w:t>
      </w:r>
      <w:proofErr w:type="gramStart"/>
      <w:r w:rsidR="00EE63B5">
        <w:rPr>
          <w:rFonts w:asciiTheme="minorHAnsi" w:hAnsiTheme="minorHAnsi"/>
          <w:b/>
          <w:color w:val="auto"/>
          <w:sz w:val="22"/>
        </w:rPr>
        <w:t>1</w:t>
      </w:r>
      <w:r w:rsidR="00AD541D">
        <w:rPr>
          <w:rFonts w:asciiTheme="minorHAnsi" w:hAnsiTheme="minorHAnsi"/>
          <w:b/>
          <w:color w:val="auto"/>
          <w:sz w:val="22"/>
        </w:rPr>
        <w:t>4</w:t>
      </w:r>
      <w:r w:rsidR="00517760">
        <w:rPr>
          <w:rFonts w:asciiTheme="minorHAnsi" w:hAnsiTheme="minorHAnsi"/>
          <w:b/>
          <w:color w:val="auto"/>
          <w:sz w:val="22"/>
        </w:rPr>
        <w:t>.2</w:t>
      </w:r>
      <w:r w:rsidR="00EE63B5">
        <w:rPr>
          <w:rFonts w:asciiTheme="minorHAnsi" w:hAnsiTheme="minorHAnsi"/>
          <w:b/>
          <w:color w:val="auto"/>
          <w:sz w:val="22"/>
        </w:rPr>
        <w:t>.2018</w:t>
      </w:r>
      <w:proofErr w:type="gramEnd"/>
      <w:r w:rsidRPr="00B9410B">
        <w:rPr>
          <w:rFonts w:asciiTheme="minorHAnsi" w:hAnsiTheme="minorHAnsi"/>
          <w:color w:val="auto"/>
          <w:sz w:val="22"/>
        </w:rPr>
        <w:t>.</w:t>
      </w:r>
    </w:p>
    <w:p w:rsidR="00720658" w:rsidRPr="00B9410B" w:rsidRDefault="00720658" w:rsidP="00720658">
      <w:pPr>
        <w:pStyle w:val="smlouvaodstavec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</w:rPr>
      </w:pPr>
      <w:r w:rsidRPr="00B9410B">
        <w:rPr>
          <w:rFonts w:asciiTheme="minorHAnsi" w:hAnsiTheme="minorHAnsi"/>
          <w:color w:val="auto"/>
          <w:sz w:val="22"/>
        </w:rPr>
        <w:t xml:space="preserve">Smlouva se uzavírá na dobu určitou, a to </w:t>
      </w:r>
      <w:r w:rsidRPr="00B9410B">
        <w:rPr>
          <w:rFonts w:asciiTheme="minorHAnsi" w:hAnsiTheme="minorHAnsi"/>
          <w:b/>
          <w:color w:val="auto"/>
          <w:sz w:val="22"/>
        </w:rPr>
        <w:t xml:space="preserve">do  </w:t>
      </w:r>
      <w:proofErr w:type="gramStart"/>
      <w:r w:rsidRPr="00B9410B">
        <w:rPr>
          <w:rFonts w:asciiTheme="minorHAnsi" w:hAnsiTheme="minorHAnsi"/>
          <w:b/>
          <w:color w:val="auto"/>
          <w:sz w:val="22"/>
        </w:rPr>
        <w:t>31.</w:t>
      </w:r>
      <w:r w:rsidR="00EE63B5">
        <w:rPr>
          <w:rFonts w:asciiTheme="minorHAnsi" w:hAnsiTheme="minorHAnsi"/>
          <w:b/>
          <w:color w:val="auto"/>
          <w:sz w:val="22"/>
        </w:rPr>
        <w:t>12.2018</w:t>
      </w:r>
      <w:proofErr w:type="gramEnd"/>
      <w:r w:rsidRPr="00B9410B">
        <w:rPr>
          <w:rFonts w:asciiTheme="minorHAnsi" w:hAnsiTheme="minorHAnsi"/>
          <w:color w:val="auto"/>
          <w:sz w:val="22"/>
        </w:rPr>
        <w:t xml:space="preserve">. </w:t>
      </w:r>
    </w:p>
    <w:p w:rsidR="00720658" w:rsidRPr="00B9410B" w:rsidRDefault="00720658" w:rsidP="00720658">
      <w:pPr>
        <w:rPr>
          <w:rFonts w:asciiTheme="minorHAnsi" w:hAnsiTheme="minorHAnsi"/>
          <w:sz w:val="22"/>
          <w:szCs w:val="22"/>
        </w:rPr>
      </w:pPr>
    </w:p>
    <w:p w:rsidR="00720658" w:rsidRPr="00B9410B" w:rsidRDefault="00720658" w:rsidP="00720658">
      <w:pPr>
        <w:rPr>
          <w:rFonts w:asciiTheme="minorHAnsi" w:hAnsiTheme="minorHAnsi"/>
          <w:sz w:val="22"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V. CENA PŘEDMĚTU PLNĚNÍ (odměna příkazníka)</w:t>
      </w:r>
    </w:p>
    <w:p w:rsidR="00720658" w:rsidRPr="00B9410B" w:rsidRDefault="00720658" w:rsidP="00720658">
      <w:pPr>
        <w:pStyle w:val="smlouvaodstavec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Smluvní strany se dohodly, že odměna příkazníka činí </w:t>
      </w:r>
      <w:r w:rsidR="00EE63B5">
        <w:rPr>
          <w:rFonts w:asciiTheme="minorHAnsi" w:hAnsiTheme="minorHAnsi" w:cs="Arial"/>
          <w:b/>
          <w:sz w:val="22"/>
        </w:rPr>
        <w:t>20</w:t>
      </w:r>
      <w:r w:rsidRPr="00B9410B">
        <w:rPr>
          <w:rFonts w:asciiTheme="minorHAnsi" w:hAnsiTheme="minorHAnsi" w:cs="Arial"/>
          <w:b/>
          <w:sz w:val="22"/>
        </w:rPr>
        <w:t>.000,- Kč měsíčně,</w:t>
      </w:r>
      <w:r w:rsidRPr="00AC0F4F">
        <w:rPr>
          <w:rFonts w:asciiTheme="minorHAnsi" w:hAnsiTheme="minorHAnsi" w:cs="Arial"/>
          <w:sz w:val="22"/>
        </w:rPr>
        <w:t xml:space="preserve"> dle schváleného výkazu práce. </w:t>
      </w:r>
    </w:p>
    <w:p w:rsidR="00720658" w:rsidRPr="00B9410B" w:rsidRDefault="00720658" w:rsidP="00720658">
      <w:pPr>
        <w:pStyle w:val="smlouvaodstave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</w:rPr>
      </w:pPr>
      <w:r w:rsidRPr="00B9410B">
        <w:rPr>
          <w:rFonts w:asciiTheme="minorHAnsi" w:hAnsiTheme="minorHAnsi" w:cs="Arial"/>
          <w:sz w:val="22"/>
        </w:rPr>
        <w:t xml:space="preserve">Odměna je splatná na základě faktury příkazníka, v níž bude uvedena specifikace provedených prací, jejich časový rozsah a účelně vynaložené náklady. </w:t>
      </w:r>
    </w:p>
    <w:p w:rsidR="00720658" w:rsidRPr="00B9410B" w:rsidRDefault="00720658" w:rsidP="00720658">
      <w:pPr>
        <w:pStyle w:val="smlouvaodstavec"/>
        <w:numPr>
          <w:ilvl w:val="0"/>
          <w:numId w:val="0"/>
        </w:numPr>
        <w:spacing w:after="0" w:line="240" w:lineRule="auto"/>
        <w:ind w:left="357"/>
        <w:jc w:val="both"/>
        <w:rPr>
          <w:rFonts w:asciiTheme="minorHAnsi" w:hAnsiTheme="minorHAnsi" w:cs="Arial"/>
          <w:sz w:val="22"/>
        </w:rPr>
      </w:pPr>
    </w:p>
    <w:p w:rsidR="00720658" w:rsidRPr="00B9410B" w:rsidRDefault="00720658" w:rsidP="00720658">
      <w:pPr>
        <w:pStyle w:val="smlouvaodstave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 w:cs="Arial"/>
          <w:sz w:val="22"/>
        </w:rPr>
        <w:t xml:space="preserve">Faktury s náležitostmi daňového dokladu bude příkazník vystavovat vždy za každý uplynulý kalendářní měsíc a to do 3. dne měsíce následujícího. </w:t>
      </w:r>
    </w:p>
    <w:p w:rsidR="00720658" w:rsidRPr="00B9410B" w:rsidRDefault="00720658" w:rsidP="00720658">
      <w:pPr>
        <w:pStyle w:val="smlouvaodstavec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Splatnost faktur se sjednává na 14 dnů.  </w:t>
      </w:r>
    </w:p>
    <w:p w:rsidR="00720658" w:rsidRPr="00B9410B" w:rsidRDefault="00720658" w:rsidP="00720658">
      <w:pPr>
        <w:rPr>
          <w:rFonts w:asciiTheme="minorHAnsi" w:hAnsiTheme="minorHAnsi"/>
          <w:sz w:val="22"/>
          <w:szCs w:val="22"/>
        </w:rPr>
      </w:pPr>
    </w:p>
    <w:p w:rsidR="00720658" w:rsidRPr="00B9410B" w:rsidRDefault="00720658" w:rsidP="00720658">
      <w:pPr>
        <w:rPr>
          <w:rFonts w:asciiTheme="minorHAnsi" w:hAnsiTheme="minorHAnsi"/>
          <w:sz w:val="22"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VI. POVINNOSTI PŘÍKAZCE</w:t>
      </w:r>
    </w:p>
    <w:p w:rsidR="00720658" w:rsidRPr="00B9410B" w:rsidRDefault="00720658" w:rsidP="00720658">
      <w:pPr>
        <w:pStyle w:val="smlouvaodstavec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Příkazce zmocňuje příkazníka, aby jeho jménem vykonával všechny činnosti, kterými bude realizovat předmět této smlouvy a to za podmínek touto smlouvou dohodnutých. Plná moc k jednání příkazníka jménem příkazce ve vztahu k třetím osobám je příkazníkovi udělena současně s podpisem této smlouvy, nebude-li třetí osobou vyžadována jiná písemná forma. Příkazník prohlašuje, že zmocnění v takovém rozsahu přijímá.</w:t>
      </w:r>
    </w:p>
    <w:p w:rsidR="00720658" w:rsidRPr="00B9410B" w:rsidRDefault="00720658" w:rsidP="00720658">
      <w:pPr>
        <w:pStyle w:val="smlouvaodstavec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Příkazce se zavazuje projednat dle potřeby s příkazníkem stav a další postup při plnění smlouvy, včetně ostatních záležitostí souvisejících s předmětem smlouvy.</w:t>
      </w:r>
    </w:p>
    <w:p w:rsidR="00720658" w:rsidRPr="00B9410B" w:rsidRDefault="00720658" w:rsidP="00720658">
      <w:pPr>
        <w:pStyle w:val="smlouvaodstavec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Příkazce je povinen na písemnou výzvu příkazníka vyjádřit se do 3 dnů (ve výjimečných případech, kdy nebude z objektivních důvodů možné tuto lhůtu dodržet, dohodne se lhůta odpovídající řešení dané problematiky) ke skutečnostem, které jsou nezbytné pro pokračování v řádném a včasném plnění předmětu této smlouvy a dále s ním projednat další postup, zúčastnit se jednání, případně dát písemné stanovisko.</w:t>
      </w:r>
    </w:p>
    <w:p w:rsidR="00720658" w:rsidRPr="00B9410B" w:rsidRDefault="00720658" w:rsidP="00720658">
      <w:pPr>
        <w:rPr>
          <w:rFonts w:asciiTheme="minorHAnsi" w:hAnsiTheme="minorHAnsi" w:cs="Arial"/>
          <w:sz w:val="22"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VII. POVINNOSTI PŘÍKAZNÍKA</w:t>
      </w:r>
    </w:p>
    <w:p w:rsidR="00720658" w:rsidRPr="00B9410B" w:rsidRDefault="00720658" w:rsidP="00720658">
      <w:pPr>
        <w:pStyle w:val="smlouvaodstavec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Příkazník je povinen provést příkaz osobně. </w:t>
      </w:r>
    </w:p>
    <w:p w:rsidR="00720658" w:rsidRPr="00B9410B" w:rsidRDefault="00720658" w:rsidP="00720658">
      <w:pPr>
        <w:pStyle w:val="smlouvaodstavec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Příkazník je povinen při výkonu své činnosti upozornit příkazce na zřejmou nesprávnost jeho pokynů, které by mohly mít za následek vznik škody. Je rovněž povinen upozornit příkazce, že zjistil </w:t>
      </w:r>
      <w:r w:rsidRPr="00B9410B">
        <w:rPr>
          <w:rFonts w:asciiTheme="minorHAnsi" w:hAnsiTheme="minorHAnsi"/>
          <w:sz w:val="22"/>
        </w:rPr>
        <w:lastRenderedPageBreak/>
        <w:t>okolnosti, které mohou mít vliv na změnu pokynů příkazce. V případě, že příkazce i přes upozornění příkazníka na splnění pokynu trvá, neodpovídá příkazník za škodu takto vzniklou.</w:t>
      </w:r>
    </w:p>
    <w:p w:rsidR="00720658" w:rsidRPr="00B9410B" w:rsidRDefault="00720658" w:rsidP="00720658">
      <w:pPr>
        <w:pStyle w:val="smlouvaodstavec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Příkazník je povinen vykonávat činnosti v rámci plnění této smlouvy s odbornou péčí, řádně a včas, v souladu se zájmy příkazce a podle jeho pokynů.</w:t>
      </w:r>
    </w:p>
    <w:p w:rsidR="00720658" w:rsidRPr="00B9410B" w:rsidRDefault="00720658" w:rsidP="00720658">
      <w:pPr>
        <w:pStyle w:val="Zkladntext"/>
        <w:tabs>
          <w:tab w:val="left" w:pos="720"/>
          <w:tab w:val="left" w:pos="1440"/>
          <w:tab w:val="left" w:pos="1899"/>
          <w:tab w:val="left" w:pos="2985"/>
          <w:tab w:val="left" w:pos="5760"/>
        </w:tabs>
        <w:rPr>
          <w:rFonts w:asciiTheme="minorHAnsi" w:hAnsiTheme="minorHAnsi" w:cs="Arial"/>
          <w:sz w:val="22"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VIII. ODPOVĚDNOST PŘÍKAZNÍKA</w:t>
      </w:r>
    </w:p>
    <w:p w:rsidR="00720658" w:rsidRPr="00B9410B" w:rsidRDefault="00720658" w:rsidP="00720658">
      <w:pPr>
        <w:pStyle w:val="smlouvaodstavec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Příkazník odpovídá za řádné, včasné a kvalitní plnění předmětu smlouvy v rozsahu stanoveném příslušnými právními předpisy a touto smlouvou.</w:t>
      </w:r>
    </w:p>
    <w:p w:rsidR="00720658" w:rsidRPr="00B9410B" w:rsidRDefault="00720658" w:rsidP="00720658">
      <w:pPr>
        <w:pStyle w:val="smlouvaodstavec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V případě škod způsobených prokazatelně nezodpovědným nebo neúplným výkonem příkazníka, uhradí příkazník příkazci veškerou způsobenou škodu.</w:t>
      </w:r>
    </w:p>
    <w:p w:rsidR="00720658" w:rsidRPr="00B9410B" w:rsidRDefault="00720658" w:rsidP="00720658">
      <w:pPr>
        <w:pStyle w:val="smlouvaodstavec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Příkazník bude plnit svoje smluvní povinnosti s veškerou odbornou znalostí, </w:t>
      </w:r>
      <w:proofErr w:type="gramStart"/>
      <w:r w:rsidRPr="00B9410B">
        <w:rPr>
          <w:rFonts w:asciiTheme="minorHAnsi" w:hAnsiTheme="minorHAnsi"/>
          <w:sz w:val="22"/>
        </w:rPr>
        <w:t>pečlivostí    svědomitostí</w:t>
      </w:r>
      <w:proofErr w:type="gramEnd"/>
      <w:r w:rsidRPr="00B9410B">
        <w:rPr>
          <w:rFonts w:asciiTheme="minorHAnsi" w:hAnsiTheme="minorHAnsi"/>
          <w:sz w:val="22"/>
        </w:rPr>
        <w:t xml:space="preserve">, v souladu s platným právním řádem. </w:t>
      </w:r>
    </w:p>
    <w:p w:rsidR="00720658" w:rsidRPr="00B9410B" w:rsidRDefault="00720658" w:rsidP="00720658">
      <w:pPr>
        <w:pStyle w:val="smlouvaodstavec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V případě, že plnění příkazníka podle této smlouvy bude mít prokazatelné chyby a nedostatky nebo </w:t>
      </w:r>
      <w:proofErr w:type="gramStart"/>
      <w:r w:rsidRPr="00B9410B">
        <w:rPr>
          <w:rFonts w:asciiTheme="minorHAnsi" w:hAnsiTheme="minorHAnsi"/>
          <w:sz w:val="22"/>
        </w:rPr>
        <w:t>poruší-li</w:t>
      </w:r>
      <w:proofErr w:type="gramEnd"/>
      <w:r w:rsidRPr="00B9410B">
        <w:rPr>
          <w:rFonts w:asciiTheme="minorHAnsi" w:hAnsiTheme="minorHAnsi"/>
          <w:sz w:val="22"/>
        </w:rPr>
        <w:t xml:space="preserve"> příkazník prokazatelně své povinnosti sjednané touto smlouvou </w:t>
      </w:r>
      <w:proofErr w:type="gramStart"/>
      <w:r w:rsidRPr="00B9410B">
        <w:rPr>
          <w:rFonts w:asciiTheme="minorHAnsi" w:hAnsiTheme="minorHAnsi"/>
          <w:sz w:val="22"/>
        </w:rPr>
        <w:t>je</w:t>
      </w:r>
      <w:proofErr w:type="gramEnd"/>
      <w:r w:rsidRPr="00B9410B">
        <w:rPr>
          <w:rFonts w:asciiTheme="minorHAnsi" w:hAnsiTheme="minorHAnsi"/>
          <w:sz w:val="22"/>
        </w:rPr>
        <w:t xml:space="preserve"> příkazce oprávněn a příkazník povinen uhradit příkazci smluvní pokutu ve výši 5.000,- Kč za každý případ samostatně. Opakované porušení stejné povinnosti se považuje za nový případ. Právo příkazce na náhradu škody tím není dotčeno.</w:t>
      </w:r>
    </w:p>
    <w:p w:rsidR="00720658" w:rsidRPr="00B9410B" w:rsidRDefault="00720658" w:rsidP="00720658">
      <w:pPr>
        <w:pStyle w:val="dka"/>
        <w:tabs>
          <w:tab w:val="left" w:pos="720"/>
          <w:tab w:val="left" w:pos="1440"/>
          <w:tab w:val="left" w:pos="1899"/>
          <w:tab w:val="left" w:pos="2985"/>
          <w:tab w:val="left" w:pos="5760"/>
        </w:tabs>
        <w:rPr>
          <w:rFonts w:asciiTheme="minorHAnsi" w:hAnsiTheme="minorHAnsi" w:cs="Arial"/>
          <w:b/>
          <w:color w:val="auto"/>
          <w:sz w:val="22"/>
          <w:szCs w:val="22"/>
        </w:rPr>
      </w:pPr>
    </w:p>
    <w:p w:rsidR="00720658" w:rsidRPr="00B9410B" w:rsidRDefault="00720658" w:rsidP="00720658">
      <w:pPr>
        <w:pStyle w:val="dka"/>
        <w:tabs>
          <w:tab w:val="left" w:pos="720"/>
          <w:tab w:val="left" w:pos="1440"/>
          <w:tab w:val="left" w:pos="1899"/>
          <w:tab w:val="left" w:pos="2985"/>
          <w:tab w:val="left" w:pos="5760"/>
        </w:tabs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720658" w:rsidRPr="00B9410B" w:rsidRDefault="00720658" w:rsidP="00720658">
      <w:pPr>
        <w:pStyle w:val="smlouvanadpis"/>
        <w:spacing w:before="0"/>
        <w:jc w:val="center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IX. ZÁVĚREČNÁ USTANOVENÍ</w:t>
      </w:r>
    </w:p>
    <w:p w:rsidR="00720658" w:rsidRPr="00B9410B" w:rsidRDefault="00720658" w:rsidP="00720658">
      <w:pPr>
        <w:pStyle w:val="smlouvaodstavec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>Pokud není v této smlouvě stanoveno jinak, řídí se tento smluvní vztah příslušnými ustanoveními občanského zákoníku.</w:t>
      </w:r>
    </w:p>
    <w:p w:rsidR="00720658" w:rsidRPr="00B9410B" w:rsidRDefault="00720658" w:rsidP="00720658">
      <w:pPr>
        <w:pStyle w:val="smlouvaodstavec"/>
        <w:numPr>
          <w:ilvl w:val="0"/>
          <w:numId w:val="0"/>
        </w:numPr>
        <w:spacing w:after="0" w:line="240" w:lineRule="auto"/>
        <w:ind w:left="357"/>
        <w:jc w:val="both"/>
        <w:rPr>
          <w:rFonts w:asciiTheme="minorHAnsi" w:hAnsiTheme="minorHAnsi"/>
          <w:sz w:val="22"/>
        </w:rPr>
      </w:pPr>
    </w:p>
    <w:p w:rsidR="00720658" w:rsidRPr="00B9410B" w:rsidRDefault="00720658" w:rsidP="00720658">
      <w:pPr>
        <w:pStyle w:val="smlouva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Tuto smlouvu lze měnit a doplňovat jen písemnými, oboustranně podepsanými číslovanými dodatky. Pokud některá ze stran předloží návrh dodatku k této smlouvě, zavazuje se druhá strana, že se k tomuto návrhu vyjádří nejpozději </w:t>
      </w:r>
      <w:proofErr w:type="gramStart"/>
      <w:r w:rsidRPr="00B9410B">
        <w:rPr>
          <w:rFonts w:asciiTheme="minorHAnsi" w:hAnsiTheme="minorHAnsi"/>
          <w:sz w:val="22"/>
        </w:rPr>
        <w:t>do 5-ti</w:t>
      </w:r>
      <w:proofErr w:type="gramEnd"/>
      <w:r w:rsidRPr="00B9410B">
        <w:rPr>
          <w:rFonts w:asciiTheme="minorHAnsi" w:hAnsiTheme="minorHAnsi"/>
          <w:sz w:val="22"/>
        </w:rPr>
        <w:t xml:space="preserve"> dnů ode dne jeho obdržení. </w:t>
      </w:r>
    </w:p>
    <w:p w:rsidR="00720658" w:rsidRPr="00B9410B" w:rsidRDefault="00720658" w:rsidP="00720658">
      <w:pPr>
        <w:pStyle w:val="smlouvaodstavec"/>
        <w:numPr>
          <w:ilvl w:val="0"/>
          <w:numId w:val="0"/>
        </w:numPr>
        <w:spacing w:after="0" w:line="240" w:lineRule="auto"/>
        <w:ind w:left="357"/>
        <w:jc w:val="both"/>
        <w:rPr>
          <w:rFonts w:asciiTheme="minorHAnsi" w:hAnsiTheme="minorHAnsi"/>
          <w:sz w:val="22"/>
        </w:rPr>
      </w:pPr>
    </w:p>
    <w:p w:rsidR="00720658" w:rsidRPr="00B9410B" w:rsidRDefault="00720658" w:rsidP="00720658">
      <w:pPr>
        <w:pStyle w:val="smlouva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Tato smlouva je vyhotovena ve dvou stejnopisech, z nichž každá ze smluvních stran obdrží jeden výtisk. </w:t>
      </w:r>
    </w:p>
    <w:p w:rsidR="00720658" w:rsidRPr="00B9410B" w:rsidRDefault="00720658" w:rsidP="00720658">
      <w:pPr>
        <w:pStyle w:val="Odstavecseseznamem"/>
        <w:rPr>
          <w:rFonts w:asciiTheme="minorHAnsi" w:hAnsiTheme="minorHAnsi"/>
          <w:sz w:val="22"/>
          <w:szCs w:val="22"/>
        </w:rPr>
      </w:pPr>
    </w:p>
    <w:p w:rsidR="00720658" w:rsidRPr="00B9410B" w:rsidRDefault="00720658" w:rsidP="00720658">
      <w:pPr>
        <w:pStyle w:val="smlouvaodstavec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B9410B">
        <w:rPr>
          <w:rFonts w:asciiTheme="minorHAnsi" w:hAnsiTheme="minorHAnsi"/>
          <w:sz w:val="22"/>
        </w:rPr>
        <w:t xml:space="preserve">Tato smlouva nabývá platnosti a účinnosti dnem jejího podpisu. </w:t>
      </w:r>
    </w:p>
    <w:p w:rsidR="00720658" w:rsidRPr="00B9410B" w:rsidRDefault="00720658" w:rsidP="00720658">
      <w:pPr>
        <w:rPr>
          <w:rFonts w:asciiTheme="minorHAnsi" w:hAnsiTheme="minorHAnsi"/>
          <w:sz w:val="22"/>
          <w:szCs w:val="22"/>
        </w:rPr>
      </w:pPr>
    </w:p>
    <w:p w:rsidR="00720658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</w:p>
    <w:p w:rsidR="007C77B0" w:rsidRPr="00B9410B" w:rsidRDefault="007C77B0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</w:p>
    <w:p w:rsidR="00720658" w:rsidRPr="00B9410B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  <w:r w:rsidRPr="00B9410B">
        <w:rPr>
          <w:rFonts w:asciiTheme="minorHAnsi" w:hAnsiTheme="minorHAnsi" w:cs="Arial"/>
          <w:sz w:val="22"/>
          <w:szCs w:val="22"/>
        </w:rPr>
        <w:t xml:space="preserve">Ve Štiříně dne </w:t>
      </w:r>
      <w:proofErr w:type="gramStart"/>
      <w:r w:rsidR="00AD541D">
        <w:rPr>
          <w:rFonts w:asciiTheme="minorHAnsi" w:hAnsiTheme="minorHAnsi" w:cs="Arial"/>
          <w:sz w:val="22"/>
          <w:szCs w:val="22"/>
        </w:rPr>
        <w:t>14.2.2018</w:t>
      </w:r>
      <w:proofErr w:type="gramEnd"/>
    </w:p>
    <w:p w:rsidR="00720658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</w:p>
    <w:p w:rsidR="00730970" w:rsidRPr="00B9410B" w:rsidRDefault="00730970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</w:p>
    <w:p w:rsidR="00720658" w:rsidRPr="00B9410B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jc w:val="both"/>
        <w:rPr>
          <w:rFonts w:asciiTheme="minorHAnsi" w:hAnsiTheme="minorHAnsi" w:cs="Arial"/>
          <w:sz w:val="22"/>
          <w:szCs w:val="22"/>
        </w:rPr>
      </w:pPr>
      <w:r w:rsidRPr="00B9410B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….</w:t>
      </w:r>
      <w:r w:rsidRPr="00B9410B">
        <w:rPr>
          <w:rFonts w:asciiTheme="minorHAnsi" w:hAnsiTheme="minorHAnsi" w:cs="Arial"/>
          <w:sz w:val="22"/>
          <w:szCs w:val="22"/>
        </w:rPr>
        <w:t xml:space="preserve">……………………………………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B9410B">
        <w:rPr>
          <w:rFonts w:asciiTheme="minorHAnsi" w:hAnsiTheme="minorHAnsi" w:cs="Arial"/>
          <w:sz w:val="22"/>
          <w:szCs w:val="22"/>
        </w:rPr>
        <w:t>……………………………</w:t>
      </w:r>
      <w:r>
        <w:rPr>
          <w:rFonts w:asciiTheme="minorHAnsi" w:hAnsiTheme="minorHAnsi" w:cs="Arial"/>
          <w:sz w:val="22"/>
          <w:szCs w:val="22"/>
        </w:rPr>
        <w:t>…….</w:t>
      </w:r>
      <w:r w:rsidRPr="00B9410B">
        <w:rPr>
          <w:rFonts w:asciiTheme="minorHAnsi" w:hAnsiTheme="minorHAnsi" w:cs="Arial"/>
          <w:sz w:val="22"/>
          <w:szCs w:val="22"/>
        </w:rPr>
        <w:t>………..</w:t>
      </w:r>
    </w:p>
    <w:p w:rsidR="00720658" w:rsidRPr="00B9410B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B9410B">
        <w:rPr>
          <w:rFonts w:asciiTheme="minorHAnsi" w:hAnsiTheme="minorHAnsi" w:cs="Arial"/>
          <w:sz w:val="22"/>
          <w:szCs w:val="22"/>
        </w:rPr>
        <w:t xml:space="preserve">               </w:t>
      </w:r>
      <w:r w:rsidR="00EE63B5">
        <w:rPr>
          <w:rFonts w:asciiTheme="minorHAnsi" w:hAnsiTheme="minorHAnsi" w:cs="Arial"/>
          <w:sz w:val="22"/>
          <w:szCs w:val="22"/>
        </w:rPr>
        <w:t xml:space="preserve"> </w:t>
      </w:r>
      <w:r w:rsidRPr="00B9410B">
        <w:rPr>
          <w:rFonts w:asciiTheme="minorHAnsi" w:hAnsiTheme="minorHAnsi" w:cs="Arial"/>
          <w:sz w:val="22"/>
          <w:szCs w:val="22"/>
        </w:rPr>
        <w:t xml:space="preserve"> Zámek Štiřín </w:t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 w:rsidRPr="00B9410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Veronika Forejtová </w:t>
      </w:r>
    </w:p>
    <w:p w:rsidR="00720658" w:rsidRPr="00B9410B" w:rsidRDefault="00720658" w:rsidP="00720658">
      <w:pPr>
        <w:pStyle w:val="Zkladntext"/>
        <w:tabs>
          <w:tab w:val="right" w:pos="-1980"/>
          <w:tab w:val="right" w:pos="993"/>
          <w:tab w:val="left" w:pos="3060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B9410B">
        <w:rPr>
          <w:rFonts w:asciiTheme="minorHAnsi" w:hAnsiTheme="minorHAnsi" w:cs="Arial"/>
          <w:sz w:val="22"/>
          <w:szCs w:val="22"/>
        </w:rPr>
        <w:t xml:space="preserve">                </w:t>
      </w:r>
      <w:r w:rsidR="00EE63B5">
        <w:rPr>
          <w:rFonts w:asciiTheme="minorHAnsi" w:hAnsiTheme="minorHAnsi" w:cs="Arial"/>
          <w:sz w:val="22"/>
          <w:szCs w:val="22"/>
        </w:rPr>
        <w:t xml:space="preserve"> </w:t>
      </w:r>
      <w:r w:rsidRPr="00B9410B">
        <w:rPr>
          <w:rFonts w:asciiTheme="minorHAnsi" w:hAnsiTheme="minorHAnsi" w:cs="Arial"/>
          <w:sz w:val="22"/>
          <w:szCs w:val="22"/>
        </w:rPr>
        <w:t>Václav Hrubý</w:t>
      </w:r>
    </w:p>
    <w:p w:rsidR="00720658" w:rsidRPr="00730970" w:rsidRDefault="00730970" w:rsidP="00730970">
      <w:pPr>
        <w:pStyle w:val="Zkladntext"/>
        <w:tabs>
          <w:tab w:val="right" w:pos="-1980"/>
          <w:tab w:val="right" w:pos="993"/>
          <w:tab w:val="left" w:pos="3060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generální ředitel</w:t>
      </w:r>
    </w:p>
    <w:p w:rsidR="00720658" w:rsidRDefault="00720658" w:rsidP="00720658">
      <w:pPr>
        <w:rPr>
          <w:sz w:val="20"/>
          <w:szCs w:val="20"/>
        </w:rPr>
      </w:pPr>
    </w:p>
    <w:p w:rsidR="00720658" w:rsidRDefault="00720658" w:rsidP="00720658">
      <w:pPr>
        <w:rPr>
          <w:sz w:val="20"/>
          <w:szCs w:val="20"/>
        </w:rPr>
      </w:pPr>
    </w:p>
    <w:p w:rsidR="00A655F3" w:rsidRDefault="00A655F3"/>
    <w:sectPr w:rsidR="00A6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2029"/>
    <w:multiLevelType w:val="multilevel"/>
    <w:tmpl w:val="482AD1DA"/>
    <w:lvl w:ilvl="0">
      <w:start w:val="1"/>
      <w:numFmt w:val="upperRoman"/>
      <w:pStyle w:val="Smlouva"/>
      <w:lvlText w:val="%1I.3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II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>
      <w:start w:val="1"/>
      <w:numFmt w:val="bullet"/>
      <w:lvlText w:val="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20"/>
      </w:rPr>
    </w:lvl>
    <w:lvl w:ilvl="4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58AC7F9A"/>
    <w:multiLevelType w:val="hybridMultilevel"/>
    <w:tmpl w:val="8DFA3A6C"/>
    <w:lvl w:ilvl="0" w:tplc="3C64420C">
      <w:start w:val="1"/>
      <w:numFmt w:val="decimal"/>
      <w:pStyle w:val="smlouvaodstavec"/>
      <w:lvlText w:val="%1."/>
      <w:lvlJc w:val="left"/>
      <w:pPr>
        <w:ind w:left="360" w:hanging="360"/>
      </w:pPr>
      <w:rPr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FE81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98"/>
    <w:rsid w:val="0008502F"/>
    <w:rsid w:val="00517760"/>
    <w:rsid w:val="00720658"/>
    <w:rsid w:val="00730970"/>
    <w:rsid w:val="007C77B0"/>
    <w:rsid w:val="00A655F3"/>
    <w:rsid w:val="00AD541D"/>
    <w:rsid w:val="00AE75F0"/>
    <w:rsid w:val="00DC38D8"/>
    <w:rsid w:val="00EE63B5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ED2D-F03F-4C81-8CC9-F29F2C4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06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6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720658"/>
    <w:pPr>
      <w:widowControl w:val="0"/>
      <w:numPr>
        <w:numId w:val="1"/>
      </w:numPr>
      <w:tabs>
        <w:tab w:val="right" w:pos="9412"/>
      </w:tabs>
      <w:spacing w:before="60"/>
    </w:pPr>
    <w:rPr>
      <w:rFonts w:ascii="Arial" w:hAnsi="Arial"/>
      <w:snapToGrid w:val="0"/>
      <w:sz w:val="22"/>
      <w:szCs w:val="20"/>
    </w:rPr>
  </w:style>
  <w:style w:type="paragraph" w:customStyle="1" w:styleId="dka">
    <w:name w:val="Řádka"/>
    <w:rsid w:val="00720658"/>
    <w:pPr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paragraph" w:customStyle="1" w:styleId="smlouvanadpis">
    <w:name w:val="smlouva_nadpis"/>
    <w:basedOn w:val="Normln"/>
    <w:next w:val="Normln"/>
    <w:qFormat/>
    <w:rsid w:val="00720658"/>
    <w:pPr>
      <w:keepNext/>
      <w:spacing w:before="500" w:after="200" w:line="240" w:lineRule="atLeast"/>
    </w:pPr>
    <w:rPr>
      <w:rFonts w:ascii="Arial" w:eastAsia="Calibri" w:hAnsi="Arial"/>
      <w:b/>
      <w:color w:val="32363F"/>
      <w:sz w:val="20"/>
      <w:szCs w:val="22"/>
      <w:lang w:eastAsia="en-US"/>
    </w:rPr>
  </w:style>
  <w:style w:type="paragraph" w:customStyle="1" w:styleId="smlouvaodstavec">
    <w:name w:val="smlouva_odstavec"/>
    <w:basedOn w:val="Normln"/>
    <w:qFormat/>
    <w:rsid w:val="00720658"/>
    <w:pPr>
      <w:numPr>
        <w:numId w:val="2"/>
      </w:numPr>
      <w:spacing w:after="192" w:line="192" w:lineRule="atLeast"/>
    </w:pPr>
    <w:rPr>
      <w:rFonts w:ascii="Arial" w:eastAsia="Calibri" w:hAnsi="Arial"/>
      <w:color w:val="32363F"/>
      <w:sz w:val="16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206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4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Kennoudi Jana</dc:creator>
  <cp:keywords/>
  <dc:description/>
  <cp:lastModifiedBy>Václav Kyncl</cp:lastModifiedBy>
  <cp:revision>2</cp:revision>
  <cp:lastPrinted>2018-10-24T10:34:00Z</cp:lastPrinted>
  <dcterms:created xsi:type="dcterms:W3CDTF">2018-10-24T10:34:00Z</dcterms:created>
  <dcterms:modified xsi:type="dcterms:W3CDTF">2018-10-24T10:34:00Z</dcterms:modified>
</cp:coreProperties>
</file>