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1530" w:y="12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O ZAJIŠTĚNÍ LYŽAŘSKÉHO VÝCVIKOVÉHO KURZU - LVK</w:t>
      </w:r>
      <w:bookmarkEnd w:id="0"/>
    </w:p>
    <w:p>
      <w:pPr>
        <w:pStyle w:val="Style4"/>
        <w:framePr w:w="8760" w:h="571" w:hRule="exact" w:wrap="none" w:vAnchor="page" w:hAnchor="page" w:x="1530" w:y="17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6"/>
        </w:rPr>
        <w:t xml:space="preserve">Poskytovatel: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Hotel Energetik***</w:t>
      </w:r>
    </w:p>
    <w:p>
      <w:pPr>
        <w:pStyle w:val="Style7"/>
        <w:framePr w:w="8760" w:h="571" w:hRule="exact" w:wrap="none" w:vAnchor="page" w:hAnchor="page" w:x="1530" w:y="17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Se sídlem: </w:t>
      </w:r>
      <w:r>
        <w:rPr>
          <w:rStyle w:val="CharStyle9"/>
          <w:b w:val="0"/>
          <w:bCs w:val="0"/>
        </w:rPr>
        <w:t xml:space="preserve">Americká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459/27. </w:t>
      </w:r>
      <w:r>
        <w:rPr>
          <w:rStyle w:val="CharStyle9"/>
          <w:b w:val="0"/>
          <w:bCs w:val="0"/>
        </w:rPr>
        <w:t xml:space="preserve">Praha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2, 120 00</w:t>
      </w:r>
    </w:p>
    <w:p>
      <w:pPr>
        <w:pStyle w:val="Style7"/>
        <w:framePr w:w="8760" w:h="1405" w:hRule="exact" w:wrap="none" w:vAnchor="page" w:hAnchor="page" w:x="1530" w:y="228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91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ICO: 25282069</w:t>
        <w:br/>
        <w:t xml:space="preserve">Zastoupení: </w:t>
      </w:r>
      <w:r>
        <w:rPr>
          <w:rStyle w:val="CharStyle9"/>
          <w:lang w:val="en-US" w:eastAsia="en-US" w:bidi="en-US"/>
          <w:b w:val="0"/>
          <w:bCs w:val="0"/>
        </w:rPr>
        <w:t xml:space="preserve">Selvas </w:t>
      </w:r>
      <w:r>
        <w:rPr>
          <w:rStyle w:val="CharStyle9"/>
          <w:b w:val="0"/>
          <w:bCs w:val="0"/>
        </w:rPr>
        <w:t>a.s.</w:t>
      </w:r>
    </w:p>
    <w:p>
      <w:pPr>
        <w:pStyle w:val="Style7"/>
        <w:framePr w:w="8760" w:h="1405" w:hRule="exact" w:wrap="none" w:vAnchor="page" w:hAnchor="page" w:x="1530" w:y="228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91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Bankovní spojení:</w:t>
      </w:r>
    </w:p>
    <w:p>
      <w:pPr>
        <w:pStyle w:val="Style7"/>
        <w:framePr w:w="8760" w:h="1405" w:hRule="exact" w:wrap="none" w:vAnchor="page" w:hAnchor="page" w:x="1530" w:y="228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91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Telefon: +</w:t>
      </w:r>
    </w:p>
    <w:p>
      <w:pPr>
        <w:pStyle w:val="Style4"/>
        <w:framePr w:w="8760" w:h="1405" w:hRule="exact" w:wrap="none" w:vAnchor="page" w:hAnchor="page" w:x="1530" w:y="228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91" w:right="0" w:firstLine="0"/>
      </w:pPr>
      <w:r>
        <w:rPr>
          <w:rStyle w:val="CharStyle6"/>
        </w:rPr>
        <w:t xml:space="preserve">Email: </w:t>
      </w:r>
      <w:r>
        <w:fldChar w:fldCharType="begin"/>
      </w:r>
      <w:r>
        <w:rPr/>
        <w:instrText> HYPERLINK "mailto:rezervace@energetikpec.cz" </w:instrText>
      </w:r>
      <w:r>
        <w:fldChar w:fldCharType="separate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rezervace@energetikpec.cz</w:t>
      </w:r>
      <w:r>
        <w:fldChar w:fldCharType="end"/>
      </w:r>
    </w:p>
    <w:p>
      <w:pPr>
        <w:pStyle w:val="Style7"/>
        <w:framePr w:w="8760" w:h="1652" w:hRule="exact" w:wrap="none" w:vAnchor="page" w:hAnchor="page" w:x="1530" w:y="393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Účastník: </w:t>
      </w:r>
      <w:r>
        <w:rPr>
          <w:rStyle w:val="CharStyle9"/>
          <w:b w:val="0"/>
          <w:bCs w:val="0"/>
        </w:rPr>
        <w:t xml:space="preserve">ZŠ a MŠ Emy Destinnové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Se sídlem: </w:t>
      </w:r>
      <w:r>
        <w:rPr>
          <w:rStyle w:val="CharStyle9"/>
          <w:b w:val="0"/>
          <w:bCs w:val="0"/>
        </w:rPr>
        <w:t xml:space="preserve">nám.Svobody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3/930. 160 00, </w:t>
      </w:r>
      <w:r>
        <w:rPr>
          <w:rStyle w:val="CharStyle9"/>
          <w:b w:val="0"/>
          <w:bCs w:val="0"/>
        </w:rPr>
        <w:t xml:space="preserve">Praha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6 IČO: 48133892 Zastoupení: </w:t>
      </w:r>
      <w:r>
        <w:rPr>
          <w:rStyle w:val="CharStyle9"/>
          <w:b w:val="0"/>
          <w:bCs w:val="0"/>
        </w:rPr>
        <w:t>Marek Hlubuček</w:t>
      </w:r>
    </w:p>
    <w:p>
      <w:pPr>
        <w:pStyle w:val="Style7"/>
        <w:framePr w:w="8760" w:h="1652" w:hRule="exact" w:wrap="none" w:vAnchor="page" w:hAnchor="page" w:x="1530" w:y="39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Telefon: HHMMHF</w:t>
      </w:r>
    </w:p>
    <w:p>
      <w:pPr>
        <w:pStyle w:val="Style4"/>
        <w:framePr w:w="8760" w:h="1652" w:hRule="exact" w:wrap="none" w:vAnchor="page" w:hAnchor="page" w:x="1530" w:y="39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6"/>
        </w:rPr>
        <w:t xml:space="preserve">Email: </w:t>
      </w:r>
      <w:r>
        <w:fldChar w:fldCharType="begin"/>
      </w:r>
      <w:r>
        <w:rPr/>
        <w:instrText> HYPERLINK "mailto:info@zsemydestinnove.cz" </w:instrText>
      </w:r>
      <w:r>
        <w:fldChar w:fldCharType="separate"/>
      </w:r>
      <w:r>
        <w:rPr>
          <w:rStyle w:val="CharStyle10"/>
        </w:rPr>
        <w:t>info@zsemydestinnove.cz</w:t>
      </w:r>
      <w:r>
        <w:fldChar w:fldCharType="end"/>
      </w:r>
    </w:p>
    <w:p>
      <w:pPr>
        <w:pStyle w:val="Style2"/>
        <w:framePr w:w="8760" w:h="8902" w:hRule="exact" w:wrap="none" w:vAnchor="page" w:hAnchor="page" w:x="1530" w:y="5807"/>
        <w:widowControl w:val="0"/>
        <w:keepNext w:val="0"/>
        <w:keepLines w:val="0"/>
        <w:shd w:val="clear" w:color="auto" w:fill="auto"/>
        <w:bidi w:val="0"/>
        <w:jc w:val="left"/>
        <w:spacing w:before="0" w:after="264"/>
        <w:ind w:left="0" w:right="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uzavírají smlouvu o zajištění LVK</w:t>
      </w:r>
      <w:bookmarkEnd w:id="1"/>
    </w:p>
    <w:p>
      <w:pPr>
        <w:pStyle w:val="Style2"/>
        <w:numPr>
          <w:ilvl w:val="0"/>
          <w:numId w:val="1"/>
        </w:numPr>
        <w:framePr w:w="8760" w:h="8902" w:hRule="exact" w:wrap="none" w:vAnchor="page" w:hAnchor="page" w:x="1530" w:y="5807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bookmarkStart w:id="2" w:name="bookmark2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Úvodní ustanovení</w:t>
      </w:r>
      <w:bookmarkEnd w:id="2"/>
    </w:p>
    <w:p>
      <w:pPr>
        <w:pStyle w:val="Style4"/>
        <w:numPr>
          <w:ilvl w:val="0"/>
          <w:numId w:val="3"/>
        </w:numPr>
        <w:framePr w:w="8760" w:h="8902" w:hRule="exact" w:wrap="none" w:vAnchor="page" w:hAnchor="page" w:x="1530" w:y="5807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Předmětem smluvních vztahu je zabezpečení podmínek pobytu žáků školy a pedagogického dozoru (dále jen účastníků LVK) v místě Pec pod Sněžkou 56, hotel Energetik***.</w:t>
      </w:r>
    </w:p>
    <w:p>
      <w:pPr>
        <w:pStyle w:val="Style4"/>
        <w:numPr>
          <w:ilvl w:val="0"/>
          <w:numId w:val="3"/>
        </w:numPr>
        <w:framePr w:w="8760" w:h="8902" w:hRule="exact" w:wrap="none" w:vAnchor="page" w:hAnchor="page" w:x="1530" w:y="5807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Poskytovatel zabezpečuje ubytovací a stravovací služby účastníkům pobytu, případně zajistí další služby. Dále zajistí, aby hygienické požadavky odpovídaly hygienickým normám kladeným příslušnými předpisy. Objekt je zabezpečen z hlediska požární ochrany.</w:t>
      </w:r>
    </w:p>
    <w:p>
      <w:pPr>
        <w:pStyle w:val="Style7"/>
        <w:numPr>
          <w:ilvl w:val="0"/>
          <w:numId w:val="1"/>
        </w:numPr>
        <w:framePr w:w="8760" w:h="8902" w:hRule="exact" w:wrap="none" w:vAnchor="page" w:hAnchor="page" w:x="1530" w:y="5807"/>
        <w:tabs>
          <w:tab w:leader="none" w:pos="3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 smlouvy</w:t>
      </w:r>
    </w:p>
    <w:p>
      <w:pPr>
        <w:pStyle w:val="Style4"/>
        <w:numPr>
          <w:ilvl w:val="0"/>
          <w:numId w:val="5"/>
        </w:numPr>
        <w:framePr w:w="8760" w:h="8902" w:hRule="exact" w:wrap="none" w:vAnchor="page" w:hAnchor="page" w:x="1530" w:y="5807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Pobyt: Hotel Energetik***. Pec pod Sněžkou 56</w:t>
      </w:r>
    </w:p>
    <w:p>
      <w:pPr>
        <w:pStyle w:val="Style4"/>
        <w:numPr>
          <w:ilvl w:val="0"/>
          <w:numId w:val="5"/>
        </w:numPr>
        <w:framePr w:w="8760" w:h="8902" w:hRule="exact" w:wrap="none" w:vAnchor="page" w:hAnchor="page" w:x="1530" w:y="5807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Termín: 03.03 2019 - 10.03.2019</w:t>
      </w:r>
    </w:p>
    <w:p>
      <w:pPr>
        <w:pStyle w:val="Style4"/>
        <w:numPr>
          <w:ilvl w:val="0"/>
          <w:numId w:val="5"/>
        </w:numPr>
        <w:framePr w:w="8760" w:h="8902" w:hRule="exact" w:wrap="none" w:vAnchor="page" w:hAnchor="page" w:x="1530" w:y="5807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Počet osob: cca 92</w:t>
      </w:r>
    </w:p>
    <w:p>
      <w:pPr>
        <w:pStyle w:val="Style4"/>
        <w:numPr>
          <w:ilvl w:val="0"/>
          <w:numId w:val="5"/>
        </w:numPr>
        <w:framePr w:w="8760" w:h="8902" w:hRule="exact" w:wrap="none" w:vAnchor="page" w:hAnchor="page" w:x="1530" w:y="5807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Příjezd: Autobusové nádraží v Peci pod Sněžkou dne 03.03.2019</w:t>
      </w:r>
    </w:p>
    <w:p>
      <w:pPr>
        <w:pStyle w:val="Style4"/>
        <w:numPr>
          <w:ilvl w:val="0"/>
          <w:numId w:val="5"/>
        </w:numPr>
        <w:framePr w:w="8760" w:h="8902" w:hRule="exact" w:wrap="none" w:vAnchor="page" w:hAnchor="page" w:x="1530" w:y="5807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Odjezd: Z Hotelu Energetik*** dne 10.03.2019</w:t>
      </w:r>
    </w:p>
    <w:p>
      <w:pPr>
        <w:pStyle w:val="Style4"/>
        <w:numPr>
          <w:ilvl w:val="0"/>
          <w:numId w:val="5"/>
        </w:numPr>
        <w:framePr w:w="8760" w:h="8902" w:hRule="exact" w:wrap="none" w:vAnchor="page" w:hAnchor="page" w:x="1530" w:y="5807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Stravování: Plná penze včetně pitného režimu, stravovací režim začíná obědem a končí snídaní.</w:t>
      </w:r>
    </w:p>
    <w:p>
      <w:pPr>
        <w:pStyle w:val="Style4"/>
        <w:numPr>
          <w:ilvl w:val="0"/>
          <w:numId w:val="5"/>
        </w:numPr>
        <w:framePr w:w="8760" w:h="8902" w:hRule="exact" w:wrap="none" w:vAnchor="page" w:hAnchor="page" w:x="1530" w:y="5807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Cena: 505 Kč vč. DPH na osobu a den. cena zahrnuje ubytování, stravu 3x denně a pitný režim, odvoz zavazadel na hotel a zpět. Učitelský doprovod ( 8 osoby) má slevu 100%.</w:t>
      </w:r>
    </w:p>
    <w:p>
      <w:pPr>
        <w:pStyle w:val="Style4"/>
        <w:numPr>
          <w:ilvl w:val="0"/>
          <w:numId w:val="5"/>
        </w:numPr>
        <w:framePr w:w="8760" w:h="8902" w:hRule="exact" w:wrap="none" w:vAnchor="page" w:hAnchor="page" w:x="1530" w:y="5807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Adresa objektu: Hotel Energetik***, Hnědý vrch 56, Pec pod Sněžkou, 542 21</w:t>
      </w:r>
    </w:p>
    <w:p>
      <w:pPr>
        <w:pStyle w:val="Style4"/>
        <w:numPr>
          <w:ilvl w:val="0"/>
          <w:numId w:val="5"/>
        </w:numPr>
        <w:framePr w:w="8760" w:h="8902" w:hRule="exact" w:wrap="none" w:vAnchor="page" w:hAnchor="page" w:x="1530" w:y="5807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Záloha: Záloha ve výši 60.000 Kč bude splatná do 18.11.2018</w:t>
      </w:r>
    </w:p>
    <w:p>
      <w:pPr>
        <w:pStyle w:val="Style4"/>
        <w:numPr>
          <w:ilvl w:val="0"/>
          <w:numId w:val="5"/>
        </w:numPr>
        <w:framePr w:w="8760" w:h="8902" w:hRule="exact" w:wrap="none" w:vAnchor="page" w:hAnchor="page" w:x="1530" w:y="5807"/>
        <w:tabs>
          <w:tab w:leader="none" w:pos="4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Doplatek: Dle skutečnosti fakturovat bezhotovostně, splatný do 5 pracovních dní po uskutečnění LVK.</w:t>
      </w:r>
    </w:p>
    <w:p>
      <w:pPr>
        <w:pStyle w:val="Style4"/>
        <w:numPr>
          <w:ilvl w:val="0"/>
          <w:numId w:val="5"/>
        </w:numPr>
        <w:framePr w:w="8760" w:h="8902" w:hRule="exact" w:wrap="none" w:vAnchor="page" w:hAnchor="page" w:x="1530" w:y="5807"/>
        <w:tabs>
          <w:tab w:leader="none" w:pos="4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Další ujednání: Odvoz zavazadel je zajištěn výhradně z autobusového nádraží v Peci pod Sněžkou a jeho cena je zahrnuta v ceně pobytu. Totéž platí i pro</w:t>
      </w:r>
    </w:p>
    <w:p>
      <w:pPr>
        <w:pStyle w:val="Style4"/>
        <w:framePr w:w="8760" w:h="8902" w:hRule="exact" w:wrap="none" w:vAnchor="page" w:hAnchor="page" w:x="1530" w:y="5807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cestu zpět po ukončení pobytu.</w:t>
      </w:r>
    </w:p>
    <w:p>
      <w:pPr>
        <w:pStyle w:val="Style4"/>
        <w:numPr>
          <w:ilvl w:val="0"/>
          <w:numId w:val="5"/>
        </w:numPr>
        <w:framePr w:w="8760" w:h="8902" w:hRule="exact" w:wrap="none" w:vAnchor="page" w:hAnchor="page" w:x="1530" w:y="5807"/>
        <w:tabs>
          <w:tab w:leader="none" w:pos="4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Podmínky pobytu:</w:t>
      </w:r>
    </w:p>
    <w:p>
      <w:pPr>
        <w:pStyle w:val="Style4"/>
        <w:numPr>
          <w:ilvl w:val="0"/>
          <w:numId w:val="7"/>
        </w:numPr>
        <w:framePr w:w="8760" w:h="8902" w:hRule="exact" w:wrap="none" w:vAnchor="page" w:hAnchor="page" w:x="1530" w:y="5807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Provozovatel rekr. zařízení odpovídá za dodržení podmínek smlouvy, zajištění provozních místností a jejich úklid.</w:t>
      </w:r>
    </w:p>
    <w:p>
      <w:pPr>
        <w:pStyle w:val="Style4"/>
        <w:numPr>
          <w:ilvl w:val="0"/>
          <w:numId w:val="7"/>
        </w:numPr>
        <w:framePr w:w="8760" w:h="8902" w:hRule="exact" w:wrap="none" w:vAnchor="page" w:hAnchor="page" w:x="1530" w:y="5807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Provozovatel poskytuje ubytování ve dvou až sedmilůžkových pokojích.</w:t>
      </w:r>
    </w:p>
    <w:p>
      <w:pPr>
        <w:pStyle w:val="Style4"/>
        <w:framePr w:w="8760" w:h="8902" w:hRule="exact" w:wrap="none" w:vAnchor="page" w:hAnchor="page" w:x="1530" w:y="5807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Všechny pokoje jsou vybaveny vlastním sociálním zařízením. Z kapacitních důvodů provozovatel standardně neposkytuje jednolůžkové pokoje.</w:t>
      </w:r>
    </w:p>
    <w:p>
      <w:pPr>
        <w:pStyle w:val="Style4"/>
        <w:numPr>
          <w:ilvl w:val="0"/>
          <w:numId w:val="7"/>
        </w:numPr>
        <w:framePr w:w="8760" w:h="8902" w:hRule="exact" w:wrap="none" w:vAnchor="page" w:hAnchor="page" w:x="1530" w:y="5807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Účastník pobytu zabezpečuje po stránce organizační, zdravotní a pedagogické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8.15pt;margin-top:144.05pt;width:152.65pt;height:26.4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4"/>
        <w:framePr w:w="8760" w:h="5966" w:hRule="exact" w:wrap="none" w:vAnchor="page" w:hAnchor="page" w:x="1530" w:y="1413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9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pobyt skupiny osob, za které je odpovědný. Je povinen dodržovat ubytovací řád hotelu.</w:t>
      </w:r>
    </w:p>
    <w:p>
      <w:pPr>
        <w:pStyle w:val="Style7"/>
        <w:numPr>
          <w:ilvl w:val="0"/>
          <w:numId w:val="1"/>
        </w:numPr>
        <w:framePr w:w="8760" w:h="5966" w:hRule="exact" w:wrap="none" w:vAnchor="page" w:hAnchor="page" w:x="1530" w:y="1413"/>
        <w:tabs>
          <w:tab w:leader="none" w:pos="4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Všeobecná ustanovení</w:t>
      </w:r>
    </w:p>
    <w:p>
      <w:pPr>
        <w:pStyle w:val="Style4"/>
        <w:framePr w:w="8760" w:h="5966" w:hRule="exact" w:wrap="none" w:vAnchor="page" w:hAnchor="page" w:x="1530" w:y="1413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I) Případné škody se řeší v souladu s Občanským zákoníkem.</w:t>
      </w:r>
    </w:p>
    <w:p>
      <w:pPr>
        <w:pStyle w:val="Style7"/>
        <w:numPr>
          <w:ilvl w:val="0"/>
          <w:numId w:val="1"/>
        </w:numPr>
        <w:framePr w:w="8760" w:h="5966" w:hRule="exact" w:wrap="none" w:vAnchor="page" w:hAnchor="page" w:x="1530" w:y="1413"/>
        <w:tabs>
          <w:tab w:leader="none" w:pos="4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Závěrečná ustanovení</w:t>
      </w:r>
    </w:p>
    <w:p>
      <w:pPr>
        <w:pStyle w:val="Style4"/>
        <w:numPr>
          <w:ilvl w:val="0"/>
          <w:numId w:val="9"/>
        </w:numPr>
        <w:framePr w:w="8760" w:h="5966" w:hRule="exact" w:wrap="none" w:vAnchor="page" w:hAnchor="page" w:x="1530" w:y="1413"/>
        <w:tabs>
          <w:tab w:leader="none" w:pos="3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Smlouvu lze změnit pouze písemnou formou se souhlasem obou stran.</w:t>
      </w:r>
    </w:p>
    <w:p>
      <w:pPr>
        <w:pStyle w:val="Style4"/>
        <w:numPr>
          <w:ilvl w:val="0"/>
          <w:numId w:val="9"/>
        </w:numPr>
        <w:framePr w:w="8760" w:h="5966" w:hRule="exact" w:wrap="none" w:vAnchor="page" w:hAnchor="page" w:x="1530" w:y="1413"/>
        <w:tabs>
          <w:tab w:leader="none" w:pos="3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Stornovací podmínky:</w:t>
      </w:r>
    </w:p>
    <w:p>
      <w:pPr>
        <w:pStyle w:val="Style4"/>
        <w:numPr>
          <w:ilvl w:val="0"/>
          <w:numId w:val="11"/>
        </w:numPr>
        <w:framePr w:w="8760" w:h="5966" w:hRule="exact" w:wrap="none" w:vAnchor="page" w:hAnchor="page" w:x="1530" w:y="1413"/>
        <w:tabs>
          <w:tab w:leader="none" w:pos="3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Bude-li pobyt zrušen „Účastníkem</w:t>
      </w:r>
      <w:r>
        <w:rPr>
          <w:lang w:val="cs-CZ" w:eastAsia="cs-CZ" w:bidi="cs-CZ"/>
          <w:vertAlign w:val="superscript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11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ve lhůté od 100 dní před nástupem do 14 dní přednástupem. uhradí „Účastník" „Poskytovateli" 50 % z ceny pobytu.</w:t>
      </w:r>
    </w:p>
    <w:p>
      <w:pPr>
        <w:pStyle w:val="Style4"/>
        <w:numPr>
          <w:ilvl w:val="0"/>
          <w:numId w:val="11"/>
        </w:numPr>
        <w:framePr w:w="8760" w:h="5966" w:hRule="exact" w:wrap="none" w:vAnchor="page" w:hAnchor="page" w:x="1530" w:y="1413"/>
        <w:tabs>
          <w:tab w:leader="none" w:pos="3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Bude-li pobyt zrušen „Účastníkem" ve lhůtě od 14 dní před nástupem do 7 dní přednástupem. uhradí „Účastník" „Poskytovateli" 75 % z ceny pobytu.</w:t>
      </w:r>
    </w:p>
    <w:p>
      <w:pPr>
        <w:pStyle w:val="Style4"/>
        <w:numPr>
          <w:ilvl w:val="0"/>
          <w:numId w:val="11"/>
        </w:numPr>
        <w:framePr w:w="8760" w:h="5966" w:hRule="exact" w:wrap="none" w:vAnchor="page" w:hAnchor="page" w:x="1530" w:y="1413"/>
        <w:tabs>
          <w:tab w:leader="none" w:pos="3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Bude-li pobyt zrušen „Účastníkem" ve lhůtě 7 dní před nástupem a kratší, uhradí „Účastník" „Poskytovateli" 85 % z ceny pobytu.</w:t>
      </w:r>
    </w:p>
    <w:p>
      <w:pPr>
        <w:pStyle w:val="Style4"/>
        <w:numPr>
          <w:ilvl w:val="0"/>
          <w:numId w:val="11"/>
        </w:numPr>
        <w:framePr w:w="8760" w:h="5966" w:hRule="exact" w:wrap="none" w:vAnchor="page" w:hAnchor="page" w:x="1530" w:y="1413"/>
        <w:tabs>
          <w:tab w:leader="none" w:pos="3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9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Bude-li pobyt zrušen „Poskytovatelem" po podpisu smlouvy a uhrazení zálohové faktury „Účastníkem", zavazuje se „Poskytovatel" vrátit „Účastníkovi" celou proplacenou částku dle vystavené zálohové faktury a to neprodleně.</w:t>
      </w:r>
    </w:p>
    <w:p>
      <w:pPr>
        <w:pStyle w:val="Style4"/>
        <w:numPr>
          <w:ilvl w:val="0"/>
          <w:numId w:val="11"/>
        </w:numPr>
        <w:framePr w:w="8760" w:h="5966" w:hRule="exact" w:wrap="none" w:vAnchor="page" w:hAnchor="page" w:x="1530" w:y="1413"/>
        <w:tabs>
          <w:tab w:leader="none" w:pos="3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9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Bude-li pobyt zrušen „Poskytovatelem" po podpisu smlouvy v období, kdy ještě nebude zálohová faktura „Účastníkem" uhrazena, nebude její uhrazení na „Účastníkovi" „Poskytovatel" vyžadovat.</w:t>
      </w:r>
    </w:p>
    <w:p>
      <w:pPr>
        <w:pStyle w:val="Style4"/>
        <w:numPr>
          <w:ilvl w:val="0"/>
          <w:numId w:val="9"/>
        </w:numPr>
        <w:framePr w:w="8760" w:h="5966" w:hRule="exact" w:wrap="none" w:vAnchor="page" w:hAnchor="page" w:x="1530" w:y="1413"/>
        <w:tabs>
          <w:tab w:leader="none" w:pos="4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Smlouvaje vyhotovena ve 2 stejnopisech, přičemž po podepsání smlouvy obdrží jedenstejnopis „Poskytovatel" a „Účastník" rovněž jeden stejnopis.</w:t>
      </w:r>
    </w:p>
    <w:p>
      <w:pPr>
        <w:pStyle w:val="Style4"/>
        <w:numPr>
          <w:ilvl w:val="0"/>
          <w:numId w:val="9"/>
        </w:numPr>
        <w:framePr w:w="8760" w:h="5966" w:hRule="exact" w:wrap="none" w:vAnchor="page" w:hAnchor="page" w:x="1530" w:y="1413"/>
        <w:tabs>
          <w:tab w:leader="none" w:pos="3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nabývá platnosti po jejím oboustranném podepsání.</w:t>
      </w:r>
    </w:p>
    <w:p>
      <w:pPr>
        <w:framePr w:wrap="none" w:vAnchor="page" w:hAnchor="page" w:x="1583" w:y="7643"/>
        <w:widowControl w:val="0"/>
        <w:rPr>
          <w:sz w:val="2"/>
          <w:szCs w:val="2"/>
        </w:rPr>
      </w:pPr>
      <w:r>
        <w:pict>
          <v:shape id="_x0000_s1027" type="#_x0000_t75" style="width:162pt;height:80pt;">
            <v:imagedata r:id="rId7" r:href="rId8"/>
          </v:shape>
        </w:pict>
      </w:r>
    </w:p>
    <w:p>
      <w:pPr>
        <w:framePr w:wrap="none" w:vAnchor="page" w:hAnchor="page" w:x="6421" w:y="7759"/>
        <w:widowControl w:val="0"/>
        <w:rPr>
          <w:sz w:val="2"/>
          <w:szCs w:val="2"/>
        </w:rPr>
      </w:pPr>
      <w:r>
        <w:pict>
          <v:shape id="_x0000_s1028" type="#_x0000_t75" style="width:162pt;height:60pt;">
            <v:imagedata r:id="rId9" r:href="rId10"/>
          </v:shape>
        </w:pict>
      </w:r>
    </w:p>
    <w:p>
      <w:pPr>
        <w:pStyle w:val="Style4"/>
        <w:framePr w:w="3240" w:h="575" w:hRule="exact" w:wrap="none" w:vAnchor="page" w:hAnchor="page" w:x="1549" w:y="94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 poskytovatele</w:t>
      </w:r>
    </w:p>
    <w:p>
      <w:pPr>
        <w:pStyle w:val="Style4"/>
        <w:framePr w:w="3240" w:h="575" w:hRule="exact" w:wrap="none" w:vAnchor="page" w:hAnchor="page" w:x="1549" w:y="94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Pec pod Sněžkou dne: 23.10.2018</w:t>
      </w:r>
    </w:p>
    <w:p>
      <w:pPr>
        <w:pStyle w:val="Style4"/>
        <w:framePr w:w="2971" w:h="575" w:hRule="exact" w:wrap="none" w:vAnchor="page" w:hAnchor="page" w:x="6080" w:y="949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 účastníka</w:t>
      </w:r>
    </w:p>
    <w:p>
      <w:pPr>
        <w:pStyle w:val="Style4"/>
        <w:framePr w:w="2971" w:h="575" w:hRule="exact" w:wrap="none" w:vAnchor="page" w:hAnchor="page" w:x="6080" w:y="94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ZŠ a MŠ Emy Destinnové dne :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6">
    <w:name w:val="Body text (2) + Bold"/>
    <w:basedOn w:val="CharStyle5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Body text (3)_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9">
    <w:name w:val="Body text (3) + Not Bold"/>
    <w:basedOn w:val="CharStyle8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Body text (2)"/>
    <w:basedOn w:val="CharStyle5"/>
    <w:rPr>
      <w:lang w:val="en-US" w:eastAsia="en-US" w:bidi="en-US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outlineLvl w:val="0"/>
      <w:spacing w:after="280"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spacing w:before="280" w:line="24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7">
    <w:name w:val="Body text (3)"/>
    <w:basedOn w:val="Normal"/>
    <w:link w:val="CharStyle8"/>
    <w:pPr>
      <w:widowControl w:val="0"/>
      <w:shd w:val="clear" w:color="auto" w:fill="FFFFFF"/>
      <w:spacing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