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Miroslav Kučera, ředitel Krajského pozemkového úřadu pro Pardubický kraj</w:t>
      </w:r>
    </w:p>
    <w:p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Boženy Němcové 231, 53002 Pardubice</w:t>
      </w:r>
    </w:p>
    <w:p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color w:val="000000"/>
          <w:sz w:val="22"/>
          <w:szCs w:val="22"/>
        </w:rPr>
      </w:pPr>
      <w:r w:rsidRPr="00EE5EC9">
        <w:rPr>
          <w:rFonts w:ascii="Arial" w:hAnsi="Arial" w:cs="Arial"/>
          <w:b/>
          <w:color w:val="000000"/>
          <w:sz w:val="22"/>
          <w:szCs w:val="22"/>
        </w:rPr>
        <w:t>Město Česká Třebová</w:t>
      </w:r>
      <w:r w:rsidRPr="00EE5EC9">
        <w:rPr>
          <w:rFonts w:ascii="Arial" w:hAnsi="Arial" w:cs="Arial"/>
          <w:color w:val="000000"/>
          <w:sz w:val="22"/>
          <w:szCs w:val="22"/>
        </w:rPr>
        <w:t xml:space="preserve">, sídlo Staré náměstí 78, Česká Třebová, PSČ 56002, IČO 00278653, </w:t>
      </w:r>
    </w:p>
    <w:p w:rsidR="00273BF2" w:rsidRPr="00EE5EC9" w:rsidRDefault="008111E9">
      <w:pPr>
        <w:widowControl/>
        <w:rPr>
          <w:rFonts w:ascii="Arial" w:hAnsi="Arial" w:cs="Arial"/>
          <w:color w:val="000000"/>
          <w:sz w:val="22"/>
          <w:szCs w:val="22"/>
        </w:rPr>
      </w:pPr>
      <w:r>
        <w:rPr>
          <w:rFonts w:ascii="Arial" w:hAnsi="Arial" w:cs="Arial"/>
          <w:color w:val="000000"/>
          <w:sz w:val="22"/>
          <w:szCs w:val="22"/>
        </w:rPr>
        <w:t xml:space="preserve">které </w:t>
      </w:r>
      <w:r w:rsidR="00273BF2" w:rsidRPr="00EE5EC9">
        <w:rPr>
          <w:rFonts w:ascii="Arial" w:hAnsi="Arial" w:cs="Arial"/>
          <w:color w:val="000000"/>
          <w:sz w:val="22"/>
          <w:szCs w:val="22"/>
        </w:rPr>
        <w:t>zast</w:t>
      </w:r>
      <w:r>
        <w:rPr>
          <w:rFonts w:ascii="Arial" w:hAnsi="Arial" w:cs="Arial"/>
          <w:color w:val="000000"/>
          <w:sz w:val="22"/>
          <w:szCs w:val="22"/>
        </w:rPr>
        <w:t>upuje</w:t>
      </w:r>
      <w:r w:rsidR="00273BF2" w:rsidRPr="00EE5EC9">
        <w:rPr>
          <w:rFonts w:ascii="Arial" w:hAnsi="Arial" w:cs="Arial"/>
          <w:color w:val="000000"/>
          <w:sz w:val="22"/>
          <w:szCs w:val="22"/>
        </w:rPr>
        <w:t xml:space="preserve"> starosta Zedník Jaroslav</w:t>
      </w:r>
    </w:p>
    <w:p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 xml:space="preserve">(dále </w:t>
      </w:r>
      <w:proofErr w:type="gramStart"/>
      <w:r w:rsidRPr="00EE5EC9">
        <w:rPr>
          <w:rFonts w:ascii="Arial" w:hAnsi="Arial" w:cs="Arial"/>
          <w:color w:val="000000"/>
          <w:sz w:val="22"/>
          <w:szCs w:val="22"/>
        </w:rPr>
        <w:t>jen  "n a b y v a t e l")</w:t>
      </w:r>
      <w:proofErr w:type="gramEnd"/>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rsidR="00273BF2" w:rsidRPr="00EE5EC9" w:rsidRDefault="00273BF2">
      <w:pPr>
        <w:pStyle w:val="para"/>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rsidR="00273BF2" w:rsidRPr="00EE5EC9" w:rsidRDefault="00273BF2">
      <w:pPr>
        <w:widowControl/>
        <w:rPr>
          <w:rFonts w:ascii="Arial" w:hAnsi="Arial" w:cs="Arial"/>
          <w:b/>
          <w:bCs/>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1013991850</w:t>
      </w:r>
    </w:p>
    <w:p w:rsidR="00273BF2" w:rsidRPr="00EE5EC9" w:rsidRDefault="00273BF2">
      <w:pPr>
        <w:pStyle w:val="para"/>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Pardubický kraj se sídlem v Pardubicích, Katastrální pracoviště Ústí nad Orlicí na LV 10 002:</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Česká Třebová</w:t>
      </w:r>
      <w:r w:rsidRPr="00EE5EC9">
        <w:rPr>
          <w:rFonts w:ascii="Arial" w:hAnsi="Arial" w:cs="Arial"/>
          <w:sz w:val="18"/>
          <w:szCs w:val="18"/>
        </w:rPr>
        <w:tab/>
        <w:t>1077/21</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268/19</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279/4</w:t>
      </w:r>
      <w:r w:rsidRPr="00EE5EC9">
        <w:rPr>
          <w:rFonts w:ascii="Arial" w:hAnsi="Arial" w:cs="Arial"/>
          <w:sz w:val="18"/>
          <w:szCs w:val="18"/>
        </w:rPr>
        <w:tab/>
        <w:t>orná půda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279/6</w:t>
      </w:r>
      <w:r w:rsidRPr="00EE5EC9">
        <w:rPr>
          <w:rFonts w:ascii="Arial" w:hAnsi="Arial" w:cs="Arial"/>
          <w:sz w:val="18"/>
          <w:szCs w:val="18"/>
        </w:rPr>
        <w:tab/>
        <w:t>orná půda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279/7</w:t>
      </w:r>
      <w:r w:rsidRPr="00EE5EC9">
        <w:rPr>
          <w:rFonts w:ascii="Arial" w:hAnsi="Arial" w:cs="Arial"/>
          <w:sz w:val="18"/>
          <w:szCs w:val="18"/>
        </w:rPr>
        <w:tab/>
        <w:t>orná půda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280/108</w:t>
      </w:r>
      <w:r w:rsidRPr="00EE5EC9">
        <w:rPr>
          <w:rFonts w:ascii="Arial" w:hAnsi="Arial" w:cs="Arial"/>
          <w:sz w:val="18"/>
          <w:szCs w:val="18"/>
        </w:rPr>
        <w:tab/>
        <w:t>orná půda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280/201</w:t>
      </w:r>
      <w:r w:rsidRPr="00EE5EC9">
        <w:rPr>
          <w:rFonts w:ascii="Arial" w:hAnsi="Arial" w:cs="Arial"/>
          <w:sz w:val="18"/>
          <w:szCs w:val="18"/>
        </w:rPr>
        <w:tab/>
        <w:t>orná půda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430/10</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430/17</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430/20</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66314E" w:rsidRDefault="0066314E">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lastRenderedPageBreak/>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430/21</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430/26</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769/10</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769/11</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769/12</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769/20</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Parník</w:t>
      </w:r>
      <w:r w:rsidRPr="00EE5EC9">
        <w:rPr>
          <w:rFonts w:ascii="Arial" w:hAnsi="Arial" w:cs="Arial"/>
          <w:sz w:val="18"/>
          <w:szCs w:val="18"/>
        </w:rPr>
        <w:tab/>
        <w:t>773/3</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Česká Třebová</w:t>
      </w:r>
      <w:r w:rsidRPr="00EE5EC9">
        <w:rPr>
          <w:rFonts w:ascii="Arial" w:hAnsi="Arial" w:cs="Arial"/>
          <w:sz w:val="18"/>
          <w:szCs w:val="18"/>
        </w:rPr>
        <w:tab/>
        <w:t>Skuhrov u České Třebové</w:t>
      </w:r>
      <w:r w:rsidRPr="00EE5EC9">
        <w:rPr>
          <w:rFonts w:ascii="Arial" w:hAnsi="Arial" w:cs="Arial"/>
          <w:sz w:val="18"/>
          <w:szCs w:val="18"/>
        </w:rPr>
        <w:tab/>
        <w:t>143/2</w:t>
      </w:r>
      <w:r w:rsidRPr="00EE5EC9">
        <w:rPr>
          <w:rFonts w:ascii="Arial" w:hAnsi="Arial" w:cs="Arial"/>
          <w:sz w:val="18"/>
          <w:szCs w:val="18"/>
        </w:rPr>
        <w:tab/>
        <w:t>ostatní plocha</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2 písmeno a), 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rsidR="00273BF2" w:rsidRPr="00EE5EC9" w:rsidRDefault="00273BF2">
      <w:pPr>
        <w:pStyle w:val="vnitrniText"/>
        <w:widowControl/>
        <w:rPr>
          <w:rFonts w:ascii="Arial" w:hAnsi="Arial" w:cs="Arial"/>
          <w:color w:val="000000"/>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rsidR="00273BF2" w:rsidRPr="00EE5EC9" w:rsidRDefault="00273BF2">
      <w:pPr>
        <w:pStyle w:val="vnitrniText"/>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rsidR="00273BF2" w:rsidRDefault="0079596E">
      <w:pPr>
        <w:pStyle w:val="vnitrniText"/>
        <w:widowControl/>
        <w:rPr>
          <w:rFonts w:ascii="Arial" w:hAnsi="Arial" w:cs="Arial"/>
          <w:sz w:val="22"/>
          <w:szCs w:val="22"/>
        </w:rPr>
      </w:pPr>
      <w:r w:rsidRPr="008111E9">
        <w:rPr>
          <w:rFonts w:ascii="Arial" w:hAnsi="Arial" w:cs="Arial"/>
          <w:sz w:val="22"/>
          <w:szCs w:val="22"/>
        </w:rPr>
        <w:t>Nabyvatel</w:t>
      </w:r>
      <w:r w:rsidR="00062320" w:rsidRPr="008111E9">
        <w:rPr>
          <w:rFonts w:ascii="Arial" w:hAnsi="Arial" w:cs="Arial"/>
          <w:sz w:val="22"/>
          <w:szCs w:val="22"/>
        </w:rPr>
        <w:t xml:space="preserve"> prohlašuje, že pozemky uvedené v čl. I. této smlouvy jsou</w:t>
      </w:r>
      <w:r w:rsidR="00D8172A" w:rsidRPr="008111E9">
        <w:rPr>
          <w:rFonts w:ascii="Arial" w:hAnsi="Arial" w:cs="Arial"/>
          <w:sz w:val="22"/>
          <w:szCs w:val="22"/>
        </w:rPr>
        <w:t xml:space="preserve"> silničními pozemky zastavěnými komunikac</w:t>
      </w:r>
      <w:r w:rsidR="008111E9" w:rsidRPr="008111E9">
        <w:rPr>
          <w:rFonts w:ascii="Arial" w:hAnsi="Arial" w:cs="Arial"/>
          <w:sz w:val="22"/>
          <w:szCs w:val="22"/>
        </w:rPr>
        <w:t>emi</w:t>
      </w:r>
      <w:r w:rsidR="00D8172A" w:rsidRPr="008111E9">
        <w:rPr>
          <w:rFonts w:ascii="Arial" w:hAnsi="Arial" w:cs="Arial"/>
          <w:sz w:val="22"/>
          <w:szCs w:val="22"/>
        </w:rPr>
        <w:t xml:space="preserve"> ve vlastnictví nabyvatele a </w:t>
      </w:r>
      <w:r w:rsidR="00D8172A" w:rsidRPr="008111E9">
        <w:rPr>
          <w:rFonts w:ascii="Arial" w:hAnsi="Arial" w:cs="Arial"/>
          <w:sz w:val="22"/>
          <w:szCs w:val="22"/>
        </w:rPr>
        <w:t>silničními pomocnými pozemky a pozemky tvořícími silniční ochranné pásmo souvisejícími se silničními pozemky zastavěnými komunikací ve vlastnictví nabyvatele</w:t>
      </w:r>
      <w:r w:rsidR="00062320" w:rsidRPr="008111E9">
        <w:rPr>
          <w:rFonts w:ascii="Arial" w:hAnsi="Arial" w:cs="Arial"/>
          <w:sz w:val="22"/>
          <w:szCs w:val="22"/>
        </w:rPr>
        <w:t xml:space="preserve">. </w:t>
      </w:r>
      <w:r w:rsidR="00273BF2" w:rsidRPr="008111E9">
        <w:rPr>
          <w:rFonts w:ascii="Arial" w:hAnsi="Arial" w:cs="Arial"/>
          <w:sz w:val="22"/>
          <w:szCs w:val="22"/>
        </w:rPr>
        <w:t xml:space="preserve">Pozemky </w:t>
      </w:r>
      <w:r w:rsidR="00062320" w:rsidRPr="008111E9">
        <w:rPr>
          <w:rFonts w:ascii="Arial" w:hAnsi="Arial" w:cs="Arial"/>
          <w:sz w:val="22"/>
          <w:szCs w:val="22"/>
        </w:rPr>
        <w:t>se</w:t>
      </w:r>
      <w:r w:rsidR="00273BF2" w:rsidRPr="008111E9">
        <w:rPr>
          <w:rFonts w:ascii="Arial" w:hAnsi="Arial" w:cs="Arial"/>
          <w:sz w:val="22"/>
          <w:szCs w:val="22"/>
        </w:rPr>
        <w:t xml:space="preserve"> převádí na nabyvatele bezúplatně.</w:t>
      </w:r>
    </w:p>
    <w:p w:rsidR="008111E9" w:rsidRPr="008111E9" w:rsidRDefault="008111E9">
      <w:pPr>
        <w:pStyle w:val="vnitrniText"/>
        <w:widowControl/>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rsidTr="00F44BD0">
        <w:tc>
          <w:tcPr>
            <w:tcW w:w="3261" w:type="dxa"/>
            <w:hideMark/>
          </w:tcPr>
          <w:p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xml:space="preserve">. </w:t>
            </w:r>
            <w:proofErr w:type="gramStart"/>
            <w:r>
              <w:rPr>
                <w:rFonts w:ascii="Arial" w:hAnsi="Arial" w:cs="Arial"/>
                <w:sz w:val="22"/>
                <w:szCs w:val="22"/>
                <w:lang w:eastAsia="en-US"/>
              </w:rPr>
              <w:t>č.</w:t>
            </w:r>
            <w:proofErr w:type="gramEnd"/>
          </w:p>
        </w:tc>
        <w:tc>
          <w:tcPr>
            <w:tcW w:w="3260" w:type="dxa"/>
            <w:hideMark/>
          </w:tcPr>
          <w:p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rsidTr="00F44BD0">
        <w:tc>
          <w:tcPr>
            <w:tcW w:w="3261" w:type="dxa"/>
            <w:hideMark/>
          </w:tcPr>
          <w:p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Česká Třebová</w:t>
            </w:r>
          </w:p>
        </w:tc>
        <w:tc>
          <w:tcPr>
            <w:tcW w:w="2551" w:type="dxa"/>
            <w:hideMark/>
          </w:tcPr>
          <w:p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1077/21</w:t>
            </w:r>
          </w:p>
        </w:tc>
        <w:tc>
          <w:tcPr>
            <w:tcW w:w="3260" w:type="dxa"/>
            <w:hideMark/>
          </w:tcPr>
          <w:p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3 488,67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268/19</w:t>
            </w:r>
          </w:p>
        </w:tc>
        <w:tc>
          <w:tcPr>
            <w:tcW w:w="3260" w:type="dxa"/>
            <w:hideMark/>
          </w:tcPr>
          <w:p w:rsidR="00F44BD0" w:rsidRDefault="00F44BD0">
            <w:pPr>
              <w:widowControl/>
              <w:rPr>
                <w:rFonts w:ascii="Arial" w:hAnsi="Arial" w:cs="Arial"/>
                <w:sz w:val="18"/>
                <w:szCs w:val="18"/>
              </w:rPr>
            </w:pPr>
            <w:r>
              <w:rPr>
                <w:rFonts w:ascii="Arial" w:hAnsi="Arial" w:cs="Arial"/>
                <w:sz w:val="18"/>
                <w:szCs w:val="18"/>
              </w:rPr>
              <w:t>430,16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279/4</w:t>
            </w:r>
          </w:p>
        </w:tc>
        <w:tc>
          <w:tcPr>
            <w:tcW w:w="3260" w:type="dxa"/>
            <w:hideMark/>
          </w:tcPr>
          <w:p w:rsidR="00F44BD0" w:rsidRDefault="00F44BD0">
            <w:pPr>
              <w:widowControl/>
              <w:rPr>
                <w:rFonts w:ascii="Arial" w:hAnsi="Arial" w:cs="Arial"/>
                <w:sz w:val="18"/>
                <w:szCs w:val="18"/>
              </w:rPr>
            </w:pPr>
            <w:r>
              <w:rPr>
                <w:rFonts w:ascii="Arial" w:hAnsi="Arial" w:cs="Arial"/>
                <w:sz w:val="18"/>
                <w:szCs w:val="18"/>
              </w:rPr>
              <w:t>1 606,38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279/6</w:t>
            </w:r>
          </w:p>
        </w:tc>
        <w:tc>
          <w:tcPr>
            <w:tcW w:w="3260" w:type="dxa"/>
            <w:hideMark/>
          </w:tcPr>
          <w:p w:rsidR="00F44BD0" w:rsidRDefault="00F44BD0">
            <w:pPr>
              <w:widowControl/>
              <w:rPr>
                <w:rFonts w:ascii="Arial" w:hAnsi="Arial" w:cs="Arial"/>
                <w:sz w:val="18"/>
                <w:szCs w:val="18"/>
              </w:rPr>
            </w:pPr>
            <w:r>
              <w:rPr>
                <w:rFonts w:ascii="Arial" w:hAnsi="Arial" w:cs="Arial"/>
                <w:sz w:val="18"/>
                <w:szCs w:val="18"/>
              </w:rPr>
              <w:t>372,21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279/7</w:t>
            </w:r>
          </w:p>
        </w:tc>
        <w:tc>
          <w:tcPr>
            <w:tcW w:w="3260" w:type="dxa"/>
            <w:hideMark/>
          </w:tcPr>
          <w:p w:rsidR="00F44BD0" w:rsidRDefault="00F44BD0">
            <w:pPr>
              <w:widowControl/>
              <w:rPr>
                <w:rFonts w:ascii="Arial" w:hAnsi="Arial" w:cs="Arial"/>
                <w:sz w:val="18"/>
                <w:szCs w:val="18"/>
              </w:rPr>
            </w:pPr>
            <w:r>
              <w:rPr>
                <w:rFonts w:ascii="Arial" w:hAnsi="Arial" w:cs="Arial"/>
                <w:sz w:val="18"/>
                <w:szCs w:val="18"/>
              </w:rPr>
              <w:t>32,65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280/108</w:t>
            </w:r>
          </w:p>
        </w:tc>
        <w:tc>
          <w:tcPr>
            <w:tcW w:w="3260" w:type="dxa"/>
            <w:hideMark/>
          </w:tcPr>
          <w:p w:rsidR="00F44BD0" w:rsidRDefault="00F44BD0">
            <w:pPr>
              <w:widowControl/>
              <w:rPr>
                <w:rFonts w:ascii="Arial" w:hAnsi="Arial" w:cs="Arial"/>
                <w:sz w:val="18"/>
                <w:szCs w:val="18"/>
              </w:rPr>
            </w:pPr>
            <w:r>
              <w:rPr>
                <w:rFonts w:ascii="Arial" w:hAnsi="Arial" w:cs="Arial"/>
                <w:sz w:val="18"/>
                <w:szCs w:val="18"/>
              </w:rPr>
              <w:t>3 382,54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280/201</w:t>
            </w:r>
          </w:p>
        </w:tc>
        <w:tc>
          <w:tcPr>
            <w:tcW w:w="3260" w:type="dxa"/>
            <w:hideMark/>
          </w:tcPr>
          <w:p w:rsidR="00F44BD0" w:rsidRDefault="00F44BD0">
            <w:pPr>
              <w:widowControl/>
              <w:rPr>
                <w:rFonts w:ascii="Arial" w:hAnsi="Arial" w:cs="Arial"/>
                <w:sz w:val="18"/>
                <w:szCs w:val="18"/>
              </w:rPr>
            </w:pPr>
            <w:r>
              <w:rPr>
                <w:rFonts w:ascii="Arial" w:hAnsi="Arial" w:cs="Arial"/>
                <w:sz w:val="18"/>
                <w:szCs w:val="18"/>
              </w:rPr>
              <w:t>52,24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430/10</w:t>
            </w:r>
          </w:p>
        </w:tc>
        <w:tc>
          <w:tcPr>
            <w:tcW w:w="3260" w:type="dxa"/>
            <w:hideMark/>
          </w:tcPr>
          <w:p w:rsidR="00F44BD0" w:rsidRDefault="00F44BD0">
            <w:pPr>
              <w:widowControl/>
              <w:rPr>
                <w:rFonts w:ascii="Arial" w:hAnsi="Arial" w:cs="Arial"/>
                <w:sz w:val="18"/>
                <w:szCs w:val="18"/>
              </w:rPr>
            </w:pPr>
            <w:r>
              <w:rPr>
                <w:rFonts w:ascii="Arial" w:hAnsi="Arial" w:cs="Arial"/>
                <w:sz w:val="18"/>
                <w:szCs w:val="18"/>
              </w:rPr>
              <w:t>4 697,80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430/17</w:t>
            </w:r>
          </w:p>
        </w:tc>
        <w:tc>
          <w:tcPr>
            <w:tcW w:w="3260" w:type="dxa"/>
            <w:hideMark/>
          </w:tcPr>
          <w:p w:rsidR="00F44BD0" w:rsidRDefault="00F44BD0">
            <w:pPr>
              <w:widowControl/>
              <w:rPr>
                <w:rFonts w:ascii="Arial" w:hAnsi="Arial" w:cs="Arial"/>
                <w:sz w:val="18"/>
                <w:szCs w:val="18"/>
              </w:rPr>
            </w:pPr>
            <w:r>
              <w:rPr>
                <w:rFonts w:ascii="Arial" w:hAnsi="Arial" w:cs="Arial"/>
                <w:sz w:val="18"/>
                <w:szCs w:val="18"/>
              </w:rPr>
              <w:t>1 358,40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430/20</w:t>
            </w:r>
          </w:p>
        </w:tc>
        <w:tc>
          <w:tcPr>
            <w:tcW w:w="3260" w:type="dxa"/>
            <w:hideMark/>
          </w:tcPr>
          <w:p w:rsidR="00F44BD0" w:rsidRDefault="00F44BD0">
            <w:pPr>
              <w:widowControl/>
              <w:rPr>
                <w:rFonts w:ascii="Arial" w:hAnsi="Arial" w:cs="Arial"/>
                <w:sz w:val="18"/>
                <w:szCs w:val="18"/>
              </w:rPr>
            </w:pPr>
            <w:r>
              <w:rPr>
                <w:rFonts w:ascii="Arial" w:hAnsi="Arial" w:cs="Arial"/>
                <w:sz w:val="18"/>
                <w:szCs w:val="18"/>
              </w:rPr>
              <w:t>2 082,88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430/21</w:t>
            </w:r>
          </w:p>
        </w:tc>
        <w:tc>
          <w:tcPr>
            <w:tcW w:w="3260" w:type="dxa"/>
            <w:hideMark/>
          </w:tcPr>
          <w:p w:rsidR="00F44BD0" w:rsidRDefault="00F44BD0">
            <w:pPr>
              <w:widowControl/>
              <w:rPr>
                <w:rFonts w:ascii="Arial" w:hAnsi="Arial" w:cs="Arial"/>
                <w:sz w:val="18"/>
                <w:szCs w:val="18"/>
              </w:rPr>
            </w:pPr>
            <w:r>
              <w:rPr>
                <w:rFonts w:ascii="Arial" w:hAnsi="Arial" w:cs="Arial"/>
                <w:sz w:val="18"/>
                <w:szCs w:val="18"/>
              </w:rPr>
              <w:t>3 848,80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430/26</w:t>
            </w:r>
          </w:p>
        </w:tc>
        <w:tc>
          <w:tcPr>
            <w:tcW w:w="3260" w:type="dxa"/>
            <w:hideMark/>
          </w:tcPr>
          <w:p w:rsidR="00F44BD0" w:rsidRDefault="00F44BD0">
            <w:pPr>
              <w:widowControl/>
              <w:rPr>
                <w:rFonts w:ascii="Arial" w:hAnsi="Arial" w:cs="Arial"/>
                <w:sz w:val="18"/>
                <w:szCs w:val="18"/>
              </w:rPr>
            </w:pPr>
            <w:r>
              <w:rPr>
                <w:rFonts w:ascii="Arial" w:hAnsi="Arial" w:cs="Arial"/>
                <w:sz w:val="18"/>
                <w:szCs w:val="18"/>
              </w:rPr>
              <w:t>147,16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769/10</w:t>
            </w:r>
          </w:p>
        </w:tc>
        <w:tc>
          <w:tcPr>
            <w:tcW w:w="3260" w:type="dxa"/>
            <w:hideMark/>
          </w:tcPr>
          <w:p w:rsidR="00F44BD0" w:rsidRDefault="00F44BD0">
            <w:pPr>
              <w:widowControl/>
              <w:rPr>
                <w:rFonts w:ascii="Arial" w:hAnsi="Arial" w:cs="Arial"/>
                <w:sz w:val="18"/>
                <w:szCs w:val="18"/>
              </w:rPr>
            </w:pPr>
            <w:r>
              <w:rPr>
                <w:rFonts w:ascii="Arial" w:hAnsi="Arial" w:cs="Arial"/>
                <w:sz w:val="18"/>
                <w:szCs w:val="18"/>
              </w:rPr>
              <w:t>707,50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769/11</w:t>
            </w:r>
          </w:p>
        </w:tc>
        <w:tc>
          <w:tcPr>
            <w:tcW w:w="3260" w:type="dxa"/>
            <w:hideMark/>
          </w:tcPr>
          <w:p w:rsidR="00F44BD0" w:rsidRDefault="00F44BD0">
            <w:pPr>
              <w:widowControl/>
              <w:rPr>
                <w:rFonts w:ascii="Arial" w:hAnsi="Arial" w:cs="Arial"/>
                <w:sz w:val="18"/>
                <w:szCs w:val="18"/>
              </w:rPr>
            </w:pPr>
            <w:r>
              <w:rPr>
                <w:rFonts w:ascii="Arial" w:hAnsi="Arial" w:cs="Arial"/>
                <w:sz w:val="18"/>
                <w:szCs w:val="18"/>
              </w:rPr>
              <w:t>316,96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769/12</w:t>
            </w:r>
          </w:p>
        </w:tc>
        <w:tc>
          <w:tcPr>
            <w:tcW w:w="3260" w:type="dxa"/>
            <w:hideMark/>
          </w:tcPr>
          <w:p w:rsidR="00F44BD0" w:rsidRDefault="00F44BD0">
            <w:pPr>
              <w:widowControl/>
              <w:rPr>
                <w:rFonts w:ascii="Arial" w:hAnsi="Arial" w:cs="Arial"/>
                <w:sz w:val="18"/>
                <w:szCs w:val="18"/>
              </w:rPr>
            </w:pPr>
            <w:r>
              <w:rPr>
                <w:rFonts w:ascii="Arial" w:hAnsi="Arial" w:cs="Arial"/>
                <w:sz w:val="18"/>
                <w:szCs w:val="18"/>
              </w:rPr>
              <w:t>2 745,10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769/20</w:t>
            </w:r>
          </w:p>
        </w:tc>
        <w:tc>
          <w:tcPr>
            <w:tcW w:w="3260" w:type="dxa"/>
            <w:hideMark/>
          </w:tcPr>
          <w:p w:rsidR="00F44BD0" w:rsidRDefault="00F44BD0">
            <w:pPr>
              <w:widowControl/>
              <w:rPr>
                <w:rFonts w:ascii="Arial" w:hAnsi="Arial" w:cs="Arial"/>
                <w:sz w:val="18"/>
                <w:szCs w:val="18"/>
              </w:rPr>
            </w:pPr>
            <w:r>
              <w:rPr>
                <w:rFonts w:ascii="Arial" w:hAnsi="Arial" w:cs="Arial"/>
                <w:sz w:val="18"/>
                <w:szCs w:val="18"/>
              </w:rPr>
              <w:t>90,56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Parník</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773/3</w:t>
            </w:r>
          </w:p>
        </w:tc>
        <w:tc>
          <w:tcPr>
            <w:tcW w:w="3260" w:type="dxa"/>
            <w:hideMark/>
          </w:tcPr>
          <w:p w:rsidR="00F44BD0" w:rsidRDefault="00F44BD0">
            <w:pPr>
              <w:widowControl/>
              <w:rPr>
                <w:rFonts w:ascii="Arial" w:hAnsi="Arial" w:cs="Arial"/>
                <w:sz w:val="18"/>
                <w:szCs w:val="18"/>
              </w:rPr>
            </w:pPr>
            <w:r>
              <w:rPr>
                <w:rFonts w:ascii="Arial" w:hAnsi="Arial" w:cs="Arial"/>
                <w:sz w:val="18"/>
                <w:szCs w:val="18"/>
              </w:rPr>
              <w:t>3 260,16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Skuhrov u České Třebové</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143/2</w:t>
            </w:r>
          </w:p>
        </w:tc>
        <w:tc>
          <w:tcPr>
            <w:tcW w:w="3260" w:type="dxa"/>
            <w:hideMark/>
          </w:tcPr>
          <w:p w:rsidR="00F44BD0" w:rsidRDefault="00F44BD0">
            <w:pPr>
              <w:widowControl/>
              <w:rPr>
                <w:rFonts w:ascii="Arial" w:hAnsi="Arial" w:cs="Arial"/>
                <w:sz w:val="18"/>
                <w:szCs w:val="18"/>
              </w:rPr>
            </w:pPr>
            <w:r>
              <w:rPr>
                <w:rFonts w:ascii="Arial" w:hAnsi="Arial" w:cs="Arial"/>
                <w:sz w:val="18"/>
                <w:szCs w:val="18"/>
              </w:rPr>
              <w:t>1 473,96 Kč</w:t>
            </w:r>
          </w:p>
        </w:tc>
      </w:tr>
    </w:tbl>
    <w:p w:rsidR="00F44BD0" w:rsidRDefault="00F44BD0">
      <w:pPr>
        <w:widowControl/>
        <w:rPr>
          <w:rFonts w:ascii="Arial" w:hAnsi="Arial" w:cs="Arial"/>
          <w:sz w:val="18"/>
          <w:szCs w:val="18"/>
        </w:rPr>
      </w:pP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Užívací vztah k převáděným pozemkům </w:t>
      </w:r>
      <w:proofErr w:type="spellStart"/>
      <w:proofErr w:type="gramStart"/>
      <w:r w:rsidRPr="00EE5EC9">
        <w:rPr>
          <w:rFonts w:ascii="Arial" w:hAnsi="Arial" w:cs="Arial"/>
          <w:sz w:val="22"/>
          <w:szCs w:val="22"/>
        </w:rPr>
        <w:t>p.č</w:t>
      </w:r>
      <w:proofErr w:type="spellEnd"/>
      <w:r w:rsidRPr="00EE5EC9">
        <w:rPr>
          <w:rFonts w:ascii="Arial" w:hAnsi="Arial" w:cs="Arial"/>
          <w:sz w:val="22"/>
          <w:szCs w:val="22"/>
        </w:rPr>
        <w:t>.</w:t>
      </w:r>
      <w:proofErr w:type="gramEnd"/>
      <w:r w:rsidRPr="00EE5EC9">
        <w:rPr>
          <w:rFonts w:ascii="Arial" w:hAnsi="Arial" w:cs="Arial"/>
          <w:sz w:val="22"/>
          <w:szCs w:val="22"/>
        </w:rPr>
        <w:t xml:space="preserve"> 279/4 a 280/108 je řešen: nájemní smlouvou č. 109N16/50, kterou s SPÚ, uzavřela AVENA, spol. s r.o., jakožto nájemce. S obsahem nájemní </w:t>
      </w:r>
      <w:proofErr w:type="gramStart"/>
      <w:r w:rsidRPr="00EE5EC9">
        <w:rPr>
          <w:rFonts w:ascii="Arial" w:hAnsi="Arial" w:cs="Arial"/>
          <w:sz w:val="22"/>
          <w:szCs w:val="22"/>
        </w:rPr>
        <w:t>smlouvy  byl</w:t>
      </w:r>
      <w:proofErr w:type="gramEnd"/>
      <w:r w:rsidRPr="00EE5EC9">
        <w:rPr>
          <w:rFonts w:ascii="Arial" w:hAnsi="Arial" w:cs="Arial"/>
          <w:sz w:val="22"/>
          <w:szCs w:val="22"/>
        </w:rPr>
        <w:t xml:space="preserve"> nabyvatel seznámen před podpisem této smlouvy, což stvrzuje svým podpisem.</w:t>
      </w:r>
    </w:p>
    <w:p w:rsidR="00273BF2" w:rsidRPr="00EE5EC9" w:rsidRDefault="00273BF2">
      <w:pPr>
        <w:pStyle w:val="vnitrniText"/>
        <w:widowControl/>
        <w:rPr>
          <w:rFonts w:ascii="Arial" w:hAnsi="Arial" w:cs="Arial"/>
          <w:sz w:val="22"/>
          <w:szCs w:val="22"/>
        </w:rPr>
      </w:pP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 3) Převáděné pozemky </w:t>
      </w:r>
      <w:proofErr w:type="spellStart"/>
      <w:proofErr w:type="gramStart"/>
      <w:r w:rsidRPr="00EE5EC9">
        <w:rPr>
          <w:rFonts w:ascii="Arial" w:hAnsi="Arial" w:cs="Arial"/>
          <w:sz w:val="22"/>
          <w:szCs w:val="22"/>
        </w:rPr>
        <w:t>p.č</w:t>
      </w:r>
      <w:proofErr w:type="spellEnd"/>
      <w:r w:rsidRPr="00EE5EC9">
        <w:rPr>
          <w:rFonts w:ascii="Arial" w:hAnsi="Arial" w:cs="Arial"/>
          <w:sz w:val="22"/>
          <w:szCs w:val="22"/>
        </w:rPr>
        <w:t>.</w:t>
      </w:r>
      <w:proofErr w:type="gramEnd"/>
      <w:r w:rsidRPr="00EE5EC9">
        <w:rPr>
          <w:rFonts w:ascii="Arial" w:hAnsi="Arial" w:cs="Arial"/>
          <w:sz w:val="22"/>
          <w:szCs w:val="22"/>
        </w:rPr>
        <w:t xml:space="preserve"> 279/4 a 280/108 v </w:t>
      </w:r>
      <w:proofErr w:type="spellStart"/>
      <w:r w:rsidRPr="00EE5EC9">
        <w:rPr>
          <w:rFonts w:ascii="Arial" w:hAnsi="Arial" w:cs="Arial"/>
          <w:sz w:val="22"/>
          <w:szCs w:val="22"/>
        </w:rPr>
        <w:t>k.ú</w:t>
      </w:r>
      <w:proofErr w:type="spellEnd"/>
      <w:r w:rsidRPr="00EE5EC9">
        <w:rPr>
          <w:rFonts w:ascii="Arial" w:hAnsi="Arial" w:cs="Arial"/>
          <w:sz w:val="22"/>
          <w:szCs w:val="22"/>
        </w:rPr>
        <w:t xml:space="preserve">. Parník jsou součástí společenstevní honitby Třebovská obora, jejímž držitelem je Honební společenstvo Dlouhá Třebová, Česká Třebová. Převádějící a Honební společenstvo Dlouhá Třebová, Česká Třebová uzavřeli dohodu o přičlenění honebních pozemků č. 39M03/50 ze dne </w:t>
      </w:r>
      <w:proofErr w:type="gramStart"/>
      <w:r w:rsidRPr="00EE5EC9">
        <w:rPr>
          <w:rFonts w:ascii="Arial" w:hAnsi="Arial" w:cs="Arial"/>
          <w:sz w:val="22"/>
          <w:szCs w:val="22"/>
        </w:rPr>
        <w:t>15.8.2003</w:t>
      </w:r>
      <w:proofErr w:type="gramEnd"/>
      <w:r w:rsidRPr="00EE5EC9">
        <w:rPr>
          <w:rFonts w:ascii="Arial" w:hAnsi="Arial" w:cs="Arial"/>
          <w:sz w:val="22"/>
          <w:szCs w:val="22"/>
        </w:rPr>
        <w:t>, jejímž předmětem jsou uvedené pozemky. Pozemky jsou přičleněny ke společenstevní honitbě Třebovská obora, jejímž držitelem je Honební společenstvo Dlouhá Třebová, Česká Třebová.</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4) Na převáděných pozemcích váznou tato práva třetích osob:</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Homolka Tomáš umístil na převáděném pozemku </w:t>
      </w:r>
      <w:proofErr w:type="spellStart"/>
      <w:proofErr w:type="gramStart"/>
      <w:r w:rsidRPr="00EE5EC9">
        <w:rPr>
          <w:rFonts w:ascii="Arial" w:hAnsi="Arial" w:cs="Arial"/>
          <w:sz w:val="22"/>
          <w:szCs w:val="22"/>
        </w:rPr>
        <w:t>p.č</w:t>
      </w:r>
      <w:proofErr w:type="spellEnd"/>
      <w:r w:rsidRPr="00EE5EC9">
        <w:rPr>
          <w:rFonts w:ascii="Arial" w:hAnsi="Arial" w:cs="Arial"/>
          <w:sz w:val="22"/>
          <w:szCs w:val="22"/>
        </w:rPr>
        <w:t>.</w:t>
      </w:r>
      <w:proofErr w:type="gramEnd"/>
      <w:r w:rsidRPr="00EE5EC9">
        <w:rPr>
          <w:rFonts w:ascii="Arial" w:hAnsi="Arial" w:cs="Arial"/>
          <w:sz w:val="22"/>
          <w:szCs w:val="22"/>
        </w:rPr>
        <w:t xml:space="preserve"> 1077/21 v </w:t>
      </w:r>
      <w:proofErr w:type="spellStart"/>
      <w:r w:rsidRPr="00EE5EC9">
        <w:rPr>
          <w:rFonts w:ascii="Arial" w:hAnsi="Arial" w:cs="Arial"/>
          <w:sz w:val="22"/>
          <w:szCs w:val="22"/>
        </w:rPr>
        <w:t>k.ú</w:t>
      </w:r>
      <w:proofErr w:type="spellEnd"/>
      <w:r w:rsidRPr="00EE5EC9">
        <w:rPr>
          <w:rFonts w:ascii="Arial" w:hAnsi="Arial" w:cs="Arial"/>
          <w:sz w:val="22"/>
          <w:szCs w:val="22"/>
        </w:rPr>
        <w:t>. Česká Třebová, resp. jeho části stavbu stokové kanalizace. Nabyvatel se zavazuje, že v souladu se smlouvou o smlouvě budoucí o zřízení věcného břemene, uzavře smlouvu o zřízení věcného břemene.</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Vodárenská společnost Česká Třebová, s.r.o. umístila na převáděném pozemku </w:t>
      </w:r>
      <w:proofErr w:type="spellStart"/>
      <w:proofErr w:type="gramStart"/>
      <w:r w:rsidRPr="00EE5EC9">
        <w:rPr>
          <w:rFonts w:ascii="Arial" w:hAnsi="Arial" w:cs="Arial"/>
          <w:sz w:val="22"/>
          <w:szCs w:val="22"/>
        </w:rPr>
        <w:t>p.č</w:t>
      </w:r>
      <w:proofErr w:type="spellEnd"/>
      <w:r w:rsidRPr="00EE5EC9">
        <w:rPr>
          <w:rFonts w:ascii="Arial" w:hAnsi="Arial" w:cs="Arial"/>
          <w:sz w:val="22"/>
          <w:szCs w:val="22"/>
        </w:rPr>
        <w:t>.</w:t>
      </w:r>
      <w:proofErr w:type="gramEnd"/>
      <w:r w:rsidRPr="00EE5EC9">
        <w:rPr>
          <w:rFonts w:ascii="Arial" w:hAnsi="Arial" w:cs="Arial"/>
          <w:sz w:val="22"/>
          <w:szCs w:val="22"/>
        </w:rPr>
        <w:t xml:space="preserve"> 430/10 v </w:t>
      </w:r>
      <w:proofErr w:type="spellStart"/>
      <w:r w:rsidRPr="00EE5EC9">
        <w:rPr>
          <w:rFonts w:ascii="Arial" w:hAnsi="Arial" w:cs="Arial"/>
          <w:sz w:val="22"/>
          <w:szCs w:val="22"/>
        </w:rPr>
        <w:t>k.ú</w:t>
      </w:r>
      <w:proofErr w:type="spellEnd"/>
      <w:r w:rsidRPr="00EE5EC9">
        <w:rPr>
          <w:rFonts w:ascii="Arial" w:hAnsi="Arial" w:cs="Arial"/>
          <w:sz w:val="22"/>
          <w:szCs w:val="22"/>
        </w:rPr>
        <w:t>. Parník, resp. jeho části stavbu vodovodu. Nabyvatel se zavazuje, že v souladu se smlouvou o smlouvě budoucí o zřízení věcného břemene, uzavře smlouvu o zřízení věcného břemene.</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ČEZ Distribuce, a.s. umístil na převáděných pozemcích </w:t>
      </w:r>
      <w:proofErr w:type="spellStart"/>
      <w:proofErr w:type="gramStart"/>
      <w:r w:rsidRPr="00EE5EC9">
        <w:rPr>
          <w:rFonts w:ascii="Arial" w:hAnsi="Arial" w:cs="Arial"/>
          <w:sz w:val="22"/>
          <w:szCs w:val="22"/>
        </w:rPr>
        <w:t>p.č</w:t>
      </w:r>
      <w:proofErr w:type="spellEnd"/>
      <w:r w:rsidRPr="00EE5EC9">
        <w:rPr>
          <w:rFonts w:ascii="Arial" w:hAnsi="Arial" w:cs="Arial"/>
          <w:sz w:val="22"/>
          <w:szCs w:val="22"/>
        </w:rPr>
        <w:t>.</w:t>
      </w:r>
      <w:proofErr w:type="gramEnd"/>
      <w:r w:rsidRPr="00EE5EC9">
        <w:rPr>
          <w:rFonts w:ascii="Arial" w:hAnsi="Arial" w:cs="Arial"/>
          <w:sz w:val="22"/>
          <w:szCs w:val="22"/>
        </w:rPr>
        <w:t xml:space="preserve"> 430/20, 430/21, 430/26 a 773/3 v </w:t>
      </w:r>
      <w:proofErr w:type="spellStart"/>
      <w:r w:rsidRPr="00EE5EC9">
        <w:rPr>
          <w:rFonts w:ascii="Arial" w:hAnsi="Arial" w:cs="Arial"/>
          <w:sz w:val="22"/>
          <w:szCs w:val="22"/>
        </w:rPr>
        <w:t>k.ú</w:t>
      </w:r>
      <w:proofErr w:type="spellEnd"/>
      <w:r w:rsidRPr="00EE5EC9">
        <w:rPr>
          <w:rFonts w:ascii="Arial" w:hAnsi="Arial" w:cs="Arial"/>
          <w:sz w:val="22"/>
          <w:szCs w:val="22"/>
        </w:rPr>
        <w:t xml:space="preserve">. Parník, resp. jejich částech stavbu silového elektrického vedení. Nabyvatel se zavazuje, že v souladu se smlouvou o smlouvě </w:t>
      </w:r>
      <w:proofErr w:type="gramStart"/>
      <w:r w:rsidRPr="00EE5EC9">
        <w:rPr>
          <w:rFonts w:ascii="Arial" w:hAnsi="Arial" w:cs="Arial"/>
          <w:sz w:val="22"/>
          <w:szCs w:val="22"/>
        </w:rPr>
        <w:t>budoucí  o zřízení</w:t>
      </w:r>
      <w:proofErr w:type="gramEnd"/>
      <w:r w:rsidRPr="00EE5EC9">
        <w:rPr>
          <w:rFonts w:ascii="Arial" w:hAnsi="Arial" w:cs="Arial"/>
          <w:sz w:val="22"/>
          <w:szCs w:val="22"/>
        </w:rPr>
        <w:t xml:space="preserve"> věcného břemene, uzavře smlouvu o zřízení věcného břemene.</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GULLIVERS s.r.o. umístila na převáděném pozemku </w:t>
      </w:r>
      <w:proofErr w:type="spellStart"/>
      <w:proofErr w:type="gramStart"/>
      <w:r w:rsidRPr="00EE5EC9">
        <w:rPr>
          <w:rFonts w:ascii="Arial" w:hAnsi="Arial" w:cs="Arial"/>
          <w:sz w:val="22"/>
          <w:szCs w:val="22"/>
        </w:rPr>
        <w:t>p.č</w:t>
      </w:r>
      <w:proofErr w:type="spellEnd"/>
      <w:r w:rsidRPr="00EE5EC9">
        <w:rPr>
          <w:rFonts w:ascii="Arial" w:hAnsi="Arial" w:cs="Arial"/>
          <w:sz w:val="22"/>
          <w:szCs w:val="22"/>
        </w:rPr>
        <w:t>.</w:t>
      </w:r>
      <w:proofErr w:type="gramEnd"/>
      <w:r w:rsidRPr="00EE5EC9">
        <w:rPr>
          <w:rFonts w:ascii="Arial" w:hAnsi="Arial" w:cs="Arial"/>
          <w:sz w:val="22"/>
          <w:szCs w:val="22"/>
        </w:rPr>
        <w:t xml:space="preserve"> 268/19 v </w:t>
      </w:r>
      <w:proofErr w:type="spellStart"/>
      <w:r w:rsidRPr="00EE5EC9">
        <w:rPr>
          <w:rFonts w:ascii="Arial" w:hAnsi="Arial" w:cs="Arial"/>
          <w:sz w:val="22"/>
          <w:szCs w:val="22"/>
        </w:rPr>
        <w:t>k.ú</w:t>
      </w:r>
      <w:proofErr w:type="spellEnd"/>
      <w:r w:rsidRPr="00EE5EC9">
        <w:rPr>
          <w:rFonts w:ascii="Arial" w:hAnsi="Arial" w:cs="Arial"/>
          <w:sz w:val="22"/>
          <w:szCs w:val="22"/>
        </w:rPr>
        <w:t>. Parník, resp. jeho části stavbu vodovodu. Nabyvatel se zavazuje, že v souladu se smlouvou o smlouvě budoucí o zřízení věcného břemene, uzavře smlouvu o zřízení věcného břemene.</w:t>
      </w:r>
    </w:p>
    <w:p w:rsidR="00273BF2" w:rsidRPr="00EE5EC9" w:rsidRDefault="00273BF2">
      <w:pPr>
        <w:pStyle w:val="vnitrniText"/>
        <w:widowControl/>
        <w:rPr>
          <w:rFonts w:ascii="Arial" w:hAnsi="Arial" w:cs="Arial"/>
          <w:sz w:val="22"/>
          <w:szCs w:val="22"/>
        </w:rPr>
      </w:pPr>
    </w:p>
    <w:p w:rsidR="00273BF2" w:rsidRPr="00EE5EC9" w:rsidRDefault="00273BF2">
      <w:pPr>
        <w:pStyle w:val="vnitrniText"/>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50563B" w:rsidRPr="00EE5EC9" w:rsidRDefault="0050563B" w:rsidP="0050563B">
      <w:pPr>
        <w:pStyle w:val="vnintext"/>
        <w:ind w:firstLine="36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Bezúplatný převod pozemků není dle ustanovení § 2 zákonného opatření Senátu č. 340/2013 Sb., o dani z nabytí nemovitých věcí, ve znění pozdějších předpisů, předmětem daně z nabytí nemovitých věcí.</w:t>
      </w:r>
      <w:r w:rsidRPr="00EE5EC9">
        <w:rPr>
          <w:rFonts w:ascii="Arial" w:hAnsi="Arial" w:cs="Arial"/>
          <w:sz w:val="22"/>
          <w:szCs w:val="22"/>
        </w:rPr>
        <w:t xml:space="preserve">  </w:t>
      </w:r>
    </w:p>
    <w:p w:rsidR="007C4BBA" w:rsidRPr="00EE5EC9" w:rsidRDefault="00704443" w:rsidP="004A6EA9">
      <w:pPr>
        <w:pStyle w:val="vnitrniText"/>
        <w:widowControl/>
        <w:rPr>
          <w:rFonts w:ascii="Arial" w:hAnsi="Arial" w:cs="Arial"/>
          <w:sz w:val="22"/>
          <w:szCs w:val="22"/>
        </w:rPr>
      </w:pPr>
      <w:r w:rsidRPr="00EE5EC9">
        <w:rPr>
          <w:rFonts w:ascii="Arial" w:hAnsi="Arial" w:cs="Arial"/>
          <w:sz w:val="22"/>
          <w:szCs w:val="22"/>
        </w:rPr>
        <w:t>3</w:t>
      </w:r>
      <w:r w:rsidR="00273BF2" w:rsidRPr="00EE5EC9">
        <w:rPr>
          <w:rFonts w:ascii="Arial" w:hAnsi="Arial" w:cs="Arial"/>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rsidR="00273BF2" w:rsidRPr="00EE5EC9" w:rsidRDefault="00273BF2">
      <w:pPr>
        <w:pStyle w:val="vnitrniText"/>
        <w:widowControl/>
        <w:rPr>
          <w:rFonts w:ascii="Arial" w:hAnsi="Arial" w:cs="Arial"/>
          <w:b/>
          <w:bCs/>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VII.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w:t>
      </w:r>
      <w:proofErr w:type="gramStart"/>
      <w:r w:rsidRPr="00EE5EC9">
        <w:rPr>
          <w:rFonts w:ascii="Arial" w:hAnsi="Arial" w:cs="Arial"/>
          <w:sz w:val="22"/>
          <w:szCs w:val="22"/>
        </w:rPr>
        <w:t>stejnopis(y) a ostatní</w:t>
      </w:r>
      <w:proofErr w:type="gramEnd"/>
      <w:r w:rsidRPr="00EE5EC9">
        <w:rPr>
          <w:rFonts w:ascii="Arial" w:hAnsi="Arial" w:cs="Arial"/>
          <w:sz w:val="22"/>
          <w:szCs w:val="22"/>
        </w:rPr>
        <w:t xml:space="preserve"> jsou určeny pro převádějícího.</w:t>
      </w:r>
    </w:p>
    <w:p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w:t>
      </w:r>
      <w:r w:rsidR="00FF07E1">
        <w:rPr>
          <w:rFonts w:ascii="Arial" w:hAnsi="Arial" w:cs="Arial"/>
          <w:sz w:val="22"/>
          <w:szCs w:val="22"/>
        </w:rPr>
        <w:t xml:space="preserve">, které jsou uvedeny ve </w:t>
      </w:r>
      <w:r>
        <w:rPr>
          <w:rFonts w:ascii="Arial" w:hAnsi="Arial" w:cs="Arial"/>
          <w:sz w:val="22"/>
          <w:szCs w:val="22"/>
        </w:rPr>
        <w:t>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0729F0" w:rsidRDefault="000729F0" w:rsidP="000729F0">
      <w:pPr>
        <w:jc w:val="both"/>
        <w:rPr>
          <w:rFonts w:ascii="Arial" w:hAnsi="Arial" w:cs="Arial"/>
          <w:sz w:val="22"/>
          <w:szCs w:val="22"/>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a), b)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rsidR="00704443" w:rsidRPr="00EE5EC9"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odsouhlasilo zastupitelstvo města Česká Třebová dne </w:t>
      </w:r>
      <w:proofErr w:type="gramStart"/>
      <w:r w:rsidR="00704443" w:rsidRPr="00EE5EC9">
        <w:rPr>
          <w:rFonts w:ascii="Arial" w:hAnsi="Arial" w:cs="Arial"/>
          <w:sz w:val="22"/>
          <w:szCs w:val="22"/>
        </w:rPr>
        <w:t>19.6.2017</w:t>
      </w:r>
      <w:proofErr w:type="gramEnd"/>
      <w:r w:rsidR="00704443" w:rsidRPr="00EE5EC9">
        <w:rPr>
          <w:rFonts w:ascii="Arial" w:hAnsi="Arial" w:cs="Arial"/>
          <w:sz w:val="22"/>
          <w:szCs w:val="22"/>
        </w:rPr>
        <w:t xml:space="preserve"> usnesením č. 86.</w:t>
      </w:r>
    </w:p>
    <w:p w:rsidR="00273BF2" w:rsidRPr="00EE5EC9"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rsidR="00273BF2" w:rsidRPr="00EE5EC9" w:rsidRDefault="00273BF2">
      <w:pPr>
        <w:pStyle w:val="vnitrniText"/>
        <w:widowControl/>
        <w:rPr>
          <w:rFonts w:ascii="Arial" w:hAnsi="Arial" w:cs="Arial"/>
          <w:color w:val="000000"/>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p>
    <w:p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Pardubicích dne </w:t>
      </w:r>
      <w:bookmarkStart w:id="0" w:name="_GoBack"/>
      <w:bookmarkEnd w:id="0"/>
      <w:r w:rsidRPr="00EE5EC9">
        <w:rPr>
          <w:rFonts w:ascii="Arial" w:hAnsi="Arial" w:cs="Arial"/>
          <w:sz w:val="22"/>
          <w:szCs w:val="22"/>
        </w:rPr>
        <w:tab/>
        <w:t>V ............................... dne .......................</w:t>
      </w: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Město Česká Třebová</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 Krajského pozemkového úřadu</w:t>
      </w:r>
      <w:r w:rsidRPr="00EE5EC9">
        <w:rPr>
          <w:rFonts w:ascii="Arial" w:hAnsi="Arial" w:cs="Arial"/>
          <w:sz w:val="22"/>
          <w:szCs w:val="22"/>
        </w:rPr>
        <w:tab/>
      </w:r>
      <w:proofErr w:type="spellStart"/>
      <w:r w:rsidRPr="00EE5EC9">
        <w:rPr>
          <w:rFonts w:ascii="Arial" w:hAnsi="Arial" w:cs="Arial"/>
          <w:sz w:val="22"/>
          <w:szCs w:val="22"/>
        </w:rPr>
        <w:t>zast</w:t>
      </w:r>
      <w:proofErr w:type="spellEnd"/>
      <w:r w:rsidRPr="00EE5EC9">
        <w:rPr>
          <w:rFonts w:ascii="Arial" w:hAnsi="Arial" w:cs="Arial"/>
          <w:sz w:val="22"/>
          <w:szCs w:val="22"/>
        </w:rPr>
        <w:t>. starosta Zedník Jaroslav</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Pardubický kraj</w:t>
      </w:r>
      <w:r w:rsidRPr="00EE5EC9">
        <w:rPr>
          <w:rFonts w:ascii="Arial" w:hAnsi="Arial" w:cs="Arial"/>
          <w:sz w:val="22"/>
          <w:szCs w:val="22"/>
        </w:rPr>
        <w:tab/>
        <w:t>nabyvatel</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Miroslav Kučera</w:t>
      </w:r>
      <w:r w:rsidRPr="00EE5EC9">
        <w:rPr>
          <w:rFonts w:ascii="Arial" w:hAnsi="Arial" w:cs="Arial"/>
          <w:sz w:val="22"/>
          <w:szCs w:val="22"/>
        </w:rPr>
        <w:tab/>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rsidR="00273BF2" w:rsidRPr="00EE5EC9" w:rsidRDefault="00273BF2">
      <w:pPr>
        <w:widowControl/>
        <w:ind w:left="5104" w:hanging="5104"/>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r w:rsidRPr="00EE5EC9">
        <w:rPr>
          <w:rFonts w:ascii="Arial" w:hAnsi="Arial" w:cs="Arial"/>
          <w:sz w:val="22"/>
          <w:szCs w:val="22"/>
        </w:rPr>
        <w:lastRenderedPageBreak/>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680350, 362550, 2723150, 3239250, 3239350, 2723250, 3239450, 365250, 365350, 365450, 365850, 659150, 364150, 364250, 364350, 364450, 365950, 1229550</w:t>
      </w:r>
      <w:r w:rsidRPr="00EE5EC9">
        <w:rPr>
          <w:rFonts w:ascii="Arial" w:hAnsi="Arial" w:cs="Arial"/>
          <w:sz w:val="22"/>
          <w:szCs w:val="22"/>
        </w:rPr>
        <w:br/>
      </w:r>
    </w:p>
    <w:p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Pardubický kraj</w:t>
      </w:r>
    </w:p>
    <w:p w:rsidR="0055660D" w:rsidRPr="00EE5EC9" w:rsidRDefault="0055660D" w:rsidP="0055660D">
      <w:pPr>
        <w:widowControl/>
        <w:rPr>
          <w:rFonts w:ascii="Arial" w:hAnsi="Arial" w:cs="Arial"/>
          <w:sz w:val="22"/>
          <w:szCs w:val="22"/>
        </w:rPr>
      </w:pPr>
      <w:r w:rsidRPr="00EE5EC9">
        <w:rPr>
          <w:rFonts w:ascii="Arial" w:hAnsi="Arial" w:cs="Arial"/>
          <w:sz w:val="22"/>
          <w:szCs w:val="22"/>
        </w:rPr>
        <w:t>Ing. Věra Březinová</w:t>
      </w:r>
    </w:p>
    <w:p w:rsidR="0055660D" w:rsidRPr="00EE5EC9" w:rsidRDefault="0055660D" w:rsidP="0055660D">
      <w:pPr>
        <w:widowControl/>
        <w:rPr>
          <w:rFonts w:ascii="Arial" w:hAnsi="Arial" w:cs="Arial"/>
          <w:sz w:val="22"/>
          <w:szCs w:val="22"/>
        </w:rPr>
      </w:pPr>
    </w:p>
    <w:p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r w:rsidRPr="00EE5EC9">
        <w:rPr>
          <w:rFonts w:ascii="Arial" w:hAnsi="Arial" w:cs="Arial"/>
          <w:sz w:val="22"/>
          <w:szCs w:val="22"/>
        </w:rPr>
        <w:t>Za správnost: Ficek Jan</w:t>
      </w: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r w:rsidRPr="00EE5EC9">
        <w:rPr>
          <w:rFonts w:ascii="Arial" w:hAnsi="Arial" w:cs="Arial"/>
          <w:sz w:val="22"/>
          <w:szCs w:val="22"/>
        </w:rPr>
        <w:t>.......................................</w:t>
      </w:r>
    </w:p>
    <w:p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rsidR="006E4B7B" w:rsidRPr="00EE5EC9" w:rsidRDefault="006E4B7B" w:rsidP="006E4B7B">
      <w:pPr>
        <w:widowControl/>
        <w:rPr>
          <w:rFonts w:ascii="Arial" w:hAnsi="Arial" w:cs="Arial"/>
          <w:sz w:val="22"/>
          <w:szCs w:val="22"/>
        </w:rPr>
      </w:pPr>
    </w:p>
    <w:p w:rsidR="006E4B7B" w:rsidRPr="00EE5EC9" w:rsidRDefault="006E4B7B" w:rsidP="006E4B7B">
      <w:pPr>
        <w:widowControl/>
        <w:rPr>
          <w:rFonts w:ascii="Arial" w:hAnsi="Arial" w:cs="Arial"/>
          <w:sz w:val="22"/>
          <w:szCs w:val="22"/>
        </w:rPr>
      </w:pPr>
    </w:p>
    <w:p w:rsidR="006E4B7B" w:rsidRPr="00EE5EC9" w:rsidRDefault="006E4B7B" w:rsidP="006E4B7B">
      <w:pPr>
        <w:widowControl/>
        <w:jc w:val="both"/>
        <w:rPr>
          <w:rFonts w:ascii="Arial" w:hAnsi="Arial" w:cs="Arial"/>
          <w:sz w:val="22"/>
          <w:szCs w:val="22"/>
        </w:rPr>
      </w:pPr>
    </w:p>
    <w:p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rsidR="006E4B7B" w:rsidRPr="00EE5EC9" w:rsidRDefault="006E4B7B" w:rsidP="006E4B7B">
      <w:pPr>
        <w:jc w:val="both"/>
        <w:rPr>
          <w:rFonts w:ascii="Arial" w:hAnsi="Arial" w:cs="Arial"/>
          <w:sz w:val="22"/>
          <w:szCs w:val="22"/>
        </w:rPr>
      </w:pPr>
    </w:p>
    <w:p w:rsidR="006E4B7B" w:rsidRPr="00EE5EC9" w:rsidRDefault="006E4B7B" w:rsidP="006E4B7B">
      <w:pPr>
        <w:jc w:val="both"/>
        <w:rPr>
          <w:rFonts w:ascii="Arial" w:hAnsi="Arial" w:cs="Arial"/>
          <w:sz w:val="22"/>
          <w:szCs w:val="22"/>
        </w:rPr>
      </w:pPr>
      <w:r w:rsidRPr="00EE5EC9">
        <w:rPr>
          <w:rFonts w:ascii="Arial" w:hAnsi="Arial" w:cs="Arial"/>
          <w:sz w:val="22"/>
          <w:szCs w:val="22"/>
        </w:rPr>
        <w:t>………………………</w:t>
      </w:r>
    </w:p>
    <w:p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rsidR="006E4B7B" w:rsidRPr="00EE5EC9" w:rsidRDefault="006E4B7B" w:rsidP="006E4B7B">
      <w:pPr>
        <w:jc w:val="both"/>
        <w:rPr>
          <w:rFonts w:ascii="Arial" w:hAnsi="Arial" w:cs="Arial"/>
          <w:i/>
          <w:sz w:val="22"/>
          <w:szCs w:val="22"/>
        </w:rPr>
      </w:pPr>
    </w:p>
    <w:p w:rsidR="00AD73A5" w:rsidRPr="00EE5EC9" w:rsidRDefault="00AD73A5" w:rsidP="00AD73A5">
      <w:pPr>
        <w:jc w:val="both"/>
        <w:rPr>
          <w:rFonts w:ascii="Arial" w:hAnsi="Arial" w:cs="Arial"/>
          <w:sz w:val="22"/>
          <w:szCs w:val="22"/>
        </w:rPr>
      </w:pPr>
      <w:r w:rsidRPr="00EE5EC9">
        <w:rPr>
          <w:rFonts w:ascii="Arial" w:hAnsi="Arial" w:cs="Arial"/>
          <w:sz w:val="22"/>
          <w:szCs w:val="22"/>
        </w:rPr>
        <w:t>………………………</w:t>
      </w:r>
    </w:p>
    <w:p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rsidR="000729F0" w:rsidRDefault="000729F0" w:rsidP="000729F0">
      <w:pPr>
        <w:jc w:val="both"/>
        <w:rPr>
          <w:rFonts w:ascii="Arial" w:hAnsi="Arial" w:cs="Arial"/>
          <w:color w:val="FF0000"/>
          <w:sz w:val="22"/>
          <w:szCs w:val="22"/>
        </w:rPr>
      </w:pPr>
    </w:p>
    <w:p w:rsidR="000729F0" w:rsidRDefault="000729F0" w:rsidP="000729F0">
      <w:pPr>
        <w:jc w:val="both"/>
        <w:rPr>
          <w:rFonts w:ascii="Arial" w:hAnsi="Arial" w:cs="Arial"/>
          <w:sz w:val="22"/>
          <w:szCs w:val="22"/>
        </w:rPr>
      </w:pPr>
      <w:r>
        <w:rPr>
          <w:rFonts w:ascii="Arial" w:hAnsi="Arial" w:cs="Arial"/>
          <w:sz w:val="22"/>
          <w:szCs w:val="22"/>
        </w:rPr>
        <w:t>………………………</w:t>
      </w:r>
    </w:p>
    <w:p w:rsidR="000729F0" w:rsidRDefault="000729F0" w:rsidP="000729F0">
      <w:pPr>
        <w:jc w:val="both"/>
        <w:rPr>
          <w:rFonts w:ascii="Arial" w:hAnsi="Arial" w:cs="Arial"/>
          <w:sz w:val="22"/>
          <w:szCs w:val="22"/>
        </w:rPr>
      </w:pPr>
      <w:r>
        <w:rPr>
          <w:rFonts w:ascii="Arial" w:hAnsi="Arial" w:cs="Arial"/>
          <w:sz w:val="22"/>
          <w:szCs w:val="22"/>
        </w:rPr>
        <w:t>ID verze</w:t>
      </w:r>
    </w:p>
    <w:p w:rsidR="00AD73A5" w:rsidRPr="00EE5EC9" w:rsidRDefault="00AD73A5" w:rsidP="00AD73A5">
      <w:pPr>
        <w:jc w:val="both"/>
        <w:rPr>
          <w:rFonts w:ascii="Arial" w:hAnsi="Arial" w:cs="Arial"/>
          <w:sz w:val="22"/>
          <w:szCs w:val="22"/>
        </w:rPr>
      </w:pPr>
    </w:p>
    <w:p w:rsidR="00AD73A5" w:rsidRPr="00EE5EC9" w:rsidRDefault="00AD73A5" w:rsidP="00AD73A5">
      <w:pPr>
        <w:jc w:val="both"/>
        <w:rPr>
          <w:rFonts w:ascii="Arial" w:hAnsi="Arial" w:cs="Arial"/>
          <w:sz w:val="22"/>
          <w:szCs w:val="22"/>
        </w:rPr>
      </w:pPr>
      <w:r w:rsidRPr="00EE5EC9">
        <w:rPr>
          <w:rFonts w:ascii="Arial" w:hAnsi="Arial" w:cs="Arial"/>
          <w:sz w:val="22"/>
          <w:szCs w:val="22"/>
        </w:rPr>
        <w:t>………………………</w:t>
      </w:r>
    </w:p>
    <w:p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rsidR="00AD73A5" w:rsidRPr="00EE5EC9" w:rsidRDefault="00AD73A5" w:rsidP="00AD73A5">
      <w:pPr>
        <w:jc w:val="both"/>
        <w:rPr>
          <w:rFonts w:ascii="Arial" w:hAnsi="Arial" w:cs="Arial"/>
          <w:sz w:val="22"/>
          <w:szCs w:val="22"/>
        </w:rPr>
      </w:pPr>
    </w:p>
    <w:p w:rsidR="00AD73A5" w:rsidRPr="00EE5EC9" w:rsidRDefault="00AD73A5" w:rsidP="00AD73A5">
      <w:pPr>
        <w:jc w:val="both"/>
        <w:rPr>
          <w:rFonts w:ascii="Arial" w:hAnsi="Arial" w:cs="Arial"/>
          <w:sz w:val="22"/>
          <w:szCs w:val="22"/>
        </w:rPr>
      </w:pPr>
    </w:p>
    <w:p w:rsidR="00AD73A5" w:rsidRPr="00EE5EC9" w:rsidRDefault="00AD73A5" w:rsidP="00AD73A5">
      <w:pPr>
        <w:jc w:val="both"/>
        <w:rPr>
          <w:rFonts w:ascii="Arial" w:hAnsi="Arial" w:cs="Arial"/>
          <w:sz w:val="22"/>
          <w:szCs w:val="22"/>
        </w:rPr>
      </w:pPr>
      <w:r w:rsidRPr="00EE5EC9">
        <w:rPr>
          <w:rFonts w:ascii="Arial" w:hAnsi="Arial" w:cs="Arial"/>
          <w:sz w:val="22"/>
          <w:szCs w:val="22"/>
        </w:rPr>
        <w:t>V ……………</w:t>
      </w:r>
      <w:proofErr w:type="gramStart"/>
      <w:r w:rsidRPr="00EE5EC9">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t>…</w:t>
      </w:r>
      <w:proofErr w:type="gramEnd"/>
      <w:r w:rsidRPr="00EE5EC9">
        <w:rPr>
          <w:rFonts w:ascii="Arial" w:hAnsi="Arial" w:cs="Arial"/>
          <w:sz w:val="22"/>
          <w:szCs w:val="22"/>
        </w:rPr>
        <w:t>…………………………….</w:t>
      </w:r>
    </w:p>
    <w:p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A65" w:rsidRDefault="00094A65">
      <w:r>
        <w:separator/>
      </w:r>
    </w:p>
  </w:endnote>
  <w:endnote w:type="continuationSeparator" w:id="0">
    <w:p w:rsidR="00094A65" w:rsidRDefault="0009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A65" w:rsidRDefault="00094A65">
      <w:r>
        <w:separator/>
      </w:r>
    </w:p>
  </w:footnote>
  <w:footnote w:type="continuationSeparator" w:id="0">
    <w:p w:rsidR="00094A65" w:rsidRDefault="00094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F2"/>
    <w:rsid w:val="000336E0"/>
    <w:rsid w:val="00062320"/>
    <w:rsid w:val="000729F0"/>
    <w:rsid w:val="000823B6"/>
    <w:rsid w:val="00094A65"/>
    <w:rsid w:val="000E4024"/>
    <w:rsid w:val="001550B2"/>
    <w:rsid w:val="00176135"/>
    <w:rsid w:val="001B3B31"/>
    <w:rsid w:val="001C6FC9"/>
    <w:rsid w:val="002579B5"/>
    <w:rsid w:val="00261220"/>
    <w:rsid w:val="00273BF2"/>
    <w:rsid w:val="00287139"/>
    <w:rsid w:val="002A6B0C"/>
    <w:rsid w:val="002B1FFD"/>
    <w:rsid w:val="00357635"/>
    <w:rsid w:val="00365707"/>
    <w:rsid w:val="0039372D"/>
    <w:rsid w:val="003C3600"/>
    <w:rsid w:val="003D06D1"/>
    <w:rsid w:val="003F64D6"/>
    <w:rsid w:val="004A6EA9"/>
    <w:rsid w:val="004B6821"/>
    <w:rsid w:val="0050563B"/>
    <w:rsid w:val="00533D85"/>
    <w:rsid w:val="0055660D"/>
    <w:rsid w:val="00586E3E"/>
    <w:rsid w:val="005C4E5E"/>
    <w:rsid w:val="00605EDE"/>
    <w:rsid w:val="00645CF4"/>
    <w:rsid w:val="0066314E"/>
    <w:rsid w:val="006704D9"/>
    <w:rsid w:val="006C072B"/>
    <w:rsid w:val="006C5CD0"/>
    <w:rsid w:val="006E4B7B"/>
    <w:rsid w:val="006E705B"/>
    <w:rsid w:val="00704443"/>
    <w:rsid w:val="00794551"/>
    <w:rsid w:val="0079596E"/>
    <w:rsid w:val="007C4BBA"/>
    <w:rsid w:val="008111E9"/>
    <w:rsid w:val="00870E7E"/>
    <w:rsid w:val="008C71FB"/>
    <w:rsid w:val="009B3F8B"/>
    <w:rsid w:val="00A31A8A"/>
    <w:rsid w:val="00A31C3B"/>
    <w:rsid w:val="00A81D1D"/>
    <w:rsid w:val="00AD73A5"/>
    <w:rsid w:val="00AE5523"/>
    <w:rsid w:val="00AE72EB"/>
    <w:rsid w:val="00C01211"/>
    <w:rsid w:val="00C50E1F"/>
    <w:rsid w:val="00C51253"/>
    <w:rsid w:val="00C9419D"/>
    <w:rsid w:val="00D63EC6"/>
    <w:rsid w:val="00D72011"/>
    <w:rsid w:val="00D8172A"/>
    <w:rsid w:val="00D90C1B"/>
    <w:rsid w:val="00DA06D6"/>
    <w:rsid w:val="00DF2489"/>
    <w:rsid w:val="00E5301D"/>
    <w:rsid w:val="00E95285"/>
    <w:rsid w:val="00EC24AF"/>
    <w:rsid w:val="00EE5EC9"/>
    <w:rsid w:val="00F44BD0"/>
    <w:rsid w:val="00F73393"/>
    <w:rsid w:val="00F81A68"/>
    <w:rsid w:val="00FA342D"/>
    <w:rsid w:val="00FC0B79"/>
    <w:rsid w:val="00FD1F4C"/>
    <w:rsid w:val="00FF07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4B3E4"/>
  <w14:defaultImageDpi w14:val="0"/>
  <w15:docId w15:val="{B50176E6-45CD-47FD-AB7B-B360F9FB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630863">
      <w:marLeft w:val="0"/>
      <w:marRight w:val="0"/>
      <w:marTop w:val="0"/>
      <w:marBottom w:val="0"/>
      <w:divBdr>
        <w:top w:val="none" w:sz="0" w:space="0" w:color="auto"/>
        <w:left w:val="none" w:sz="0" w:space="0" w:color="auto"/>
        <w:bottom w:val="none" w:sz="0" w:space="0" w:color="auto"/>
        <w:right w:val="none" w:sz="0" w:space="0" w:color="auto"/>
      </w:divBdr>
    </w:div>
    <w:div w:id="1201630864">
      <w:marLeft w:val="0"/>
      <w:marRight w:val="0"/>
      <w:marTop w:val="0"/>
      <w:marBottom w:val="0"/>
      <w:divBdr>
        <w:top w:val="none" w:sz="0" w:space="0" w:color="auto"/>
        <w:left w:val="none" w:sz="0" w:space="0" w:color="auto"/>
        <w:bottom w:val="none" w:sz="0" w:space="0" w:color="auto"/>
        <w:right w:val="none" w:sz="0" w:space="0" w:color="auto"/>
      </w:divBdr>
    </w:div>
    <w:div w:id="1201630865">
      <w:marLeft w:val="0"/>
      <w:marRight w:val="0"/>
      <w:marTop w:val="0"/>
      <w:marBottom w:val="0"/>
      <w:divBdr>
        <w:top w:val="none" w:sz="0" w:space="0" w:color="auto"/>
        <w:left w:val="none" w:sz="0" w:space="0" w:color="auto"/>
        <w:bottom w:val="none" w:sz="0" w:space="0" w:color="auto"/>
        <w:right w:val="none" w:sz="0" w:space="0" w:color="auto"/>
      </w:divBdr>
    </w:div>
    <w:div w:id="1201630866">
      <w:marLeft w:val="0"/>
      <w:marRight w:val="0"/>
      <w:marTop w:val="0"/>
      <w:marBottom w:val="0"/>
      <w:divBdr>
        <w:top w:val="none" w:sz="0" w:space="0" w:color="auto"/>
        <w:left w:val="none" w:sz="0" w:space="0" w:color="auto"/>
        <w:bottom w:val="none" w:sz="0" w:space="0" w:color="auto"/>
        <w:right w:val="none" w:sz="0" w:space="0" w:color="auto"/>
      </w:divBdr>
    </w:div>
    <w:div w:id="1201630867">
      <w:marLeft w:val="0"/>
      <w:marRight w:val="0"/>
      <w:marTop w:val="0"/>
      <w:marBottom w:val="0"/>
      <w:divBdr>
        <w:top w:val="none" w:sz="0" w:space="0" w:color="auto"/>
        <w:left w:val="none" w:sz="0" w:space="0" w:color="auto"/>
        <w:bottom w:val="none" w:sz="0" w:space="0" w:color="auto"/>
        <w:right w:val="none" w:sz="0" w:space="0" w:color="auto"/>
      </w:divBdr>
    </w:div>
    <w:div w:id="1201630868">
      <w:marLeft w:val="0"/>
      <w:marRight w:val="0"/>
      <w:marTop w:val="0"/>
      <w:marBottom w:val="0"/>
      <w:divBdr>
        <w:top w:val="none" w:sz="0" w:space="0" w:color="auto"/>
        <w:left w:val="none" w:sz="0" w:space="0" w:color="auto"/>
        <w:bottom w:val="none" w:sz="0" w:space="0" w:color="auto"/>
        <w:right w:val="none" w:sz="0" w:space="0" w:color="auto"/>
      </w:divBdr>
    </w:div>
    <w:div w:id="12016308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1759</Words>
  <Characters>10381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Ficek Jan</dc:creator>
  <cp:keywords/>
  <dc:description/>
  <cp:lastModifiedBy>Ficek Jan</cp:lastModifiedBy>
  <cp:revision>3</cp:revision>
  <cp:lastPrinted>2000-06-20T10:00:00Z</cp:lastPrinted>
  <dcterms:created xsi:type="dcterms:W3CDTF">2018-09-26T06:48:00Z</dcterms:created>
  <dcterms:modified xsi:type="dcterms:W3CDTF">2018-09-26T08:12:00Z</dcterms:modified>
</cp:coreProperties>
</file>