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6B" w:rsidRPr="00FA4916" w:rsidRDefault="002A0F69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FA4916">
        <w:rPr>
          <w:rFonts w:ascii="Arial" w:hAnsi="Arial" w:cs="Arial"/>
          <w:b/>
          <w:bCs/>
          <w:color w:val="000000"/>
        </w:rPr>
        <w:t>Kupní smlouva</w:t>
      </w:r>
    </w:p>
    <w:p w:rsidR="002A0F69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7B6C6B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</w:rPr>
      </w:pPr>
      <w:r w:rsidRPr="00FA4916">
        <w:rPr>
          <w:rFonts w:ascii="Arial" w:hAnsi="Arial" w:cs="Arial"/>
          <w:b/>
          <w:color w:val="000000"/>
        </w:rPr>
        <w:t>č. SML</w:t>
      </w:r>
      <w:r w:rsidR="00496B9C">
        <w:rPr>
          <w:rFonts w:ascii="Arial" w:hAnsi="Arial" w:cs="Arial"/>
          <w:b/>
          <w:color w:val="000000"/>
        </w:rPr>
        <w:t>/7938</w:t>
      </w:r>
      <w:r w:rsidRPr="00FA4916">
        <w:rPr>
          <w:rFonts w:ascii="Arial" w:hAnsi="Arial" w:cs="Arial"/>
          <w:b/>
          <w:color w:val="000000"/>
        </w:rPr>
        <w:t>/</w:t>
      </w:r>
      <w:r w:rsidR="00AA7527">
        <w:rPr>
          <w:rFonts w:ascii="Arial" w:hAnsi="Arial" w:cs="Arial"/>
          <w:b/>
          <w:color w:val="000000"/>
        </w:rPr>
        <w:t>201</w:t>
      </w:r>
      <w:r w:rsidR="0096187F">
        <w:rPr>
          <w:rFonts w:ascii="Arial" w:hAnsi="Arial" w:cs="Arial"/>
          <w:b/>
          <w:color w:val="000000"/>
        </w:rPr>
        <w:t>8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4DDD" w:rsidRPr="00FA4916" w:rsidRDefault="00F44DDD" w:rsidP="00F44DDD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uzavřená podle § 2079 a násl. zákona č. 89/2012 Sb., občanský zákoník</w:t>
      </w:r>
      <w:r w:rsidR="001B7965">
        <w:rPr>
          <w:rFonts w:ascii="Arial" w:hAnsi="Arial" w:cs="Arial"/>
          <w:color w:val="000000"/>
        </w:rPr>
        <w:t>, ve znění pozdějších předpisů</w:t>
      </w:r>
      <w:r w:rsidRPr="00FA4916">
        <w:rPr>
          <w:rFonts w:ascii="Arial" w:hAnsi="Arial" w:cs="Arial"/>
          <w:color w:val="000000"/>
        </w:rPr>
        <w:t>.</w:t>
      </w:r>
    </w:p>
    <w:p w:rsidR="00FB00CC" w:rsidRDefault="00FB00C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8212E8" w:rsidRDefault="007B6C6B" w:rsidP="008212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212E8">
        <w:rPr>
          <w:rFonts w:ascii="Arial" w:hAnsi="Arial" w:cs="Arial"/>
          <w:b/>
          <w:bCs/>
          <w:color w:val="000000"/>
        </w:rPr>
        <w:t>Smluvní strany</w:t>
      </w:r>
    </w:p>
    <w:p w:rsidR="007F6D3E" w:rsidRPr="008212E8" w:rsidRDefault="007F6D3E" w:rsidP="008212E8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</w:rPr>
      </w:pPr>
    </w:p>
    <w:p w:rsidR="007B6C6B" w:rsidRPr="00FA4916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</w:t>
      </w:r>
      <w:r w:rsidR="007B6C6B" w:rsidRPr="00FA4916">
        <w:rPr>
          <w:rFonts w:ascii="Arial" w:hAnsi="Arial" w:cs="Arial"/>
          <w:color w:val="000000"/>
        </w:rPr>
        <w:t>upující: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017EEB">
        <w:rPr>
          <w:rFonts w:ascii="Arial" w:hAnsi="Arial" w:cs="Arial"/>
          <w:b/>
          <w:color w:val="000000"/>
        </w:rPr>
        <w:t>Centrum dopravního výzkumu, v.v.i.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Líšeňská 2657/33a, 636 00 Brno - Líšeň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>CZ44994575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158F2">
        <w:rPr>
          <w:rFonts w:ascii="Arial" w:hAnsi="Arial" w:cs="Arial"/>
          <w:color w:val="000000"/>
        </w:rPr>
        <w:t>xxxxxxxxxxxxxxxxxxxxxxxxxxxxxxxxx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440225">
        <w:rPr>
          <w:rFonts w:ascii="Arial" w:hAnsi="Arial" w:cs="Arial"/>
          <w:color w:val="000000"/>
        </w:rPr>
        <w:t>Ing. Jindřich Frič, Ph.D.</w:t>
      </w:r>
      <w:r w:rsidR="00FB00CC" w:rsidRPr="00FA4916">
        <w:rPr>
          <w:rFonts w:ascii="Arial" w:hAnsi="Arial" w:cs="Arial"/>
          <w:color w:val="000000"/>
        </w:rPr>
        <w:t>, ředitel</w:t>
      </w:r>
    </w:p>
    <w:p w:rsidR="007B6C6B" w:rsidRDefault="00017EE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odpovědná za realizaci</w:t>
      </w:r>
      <w:r w:rsidR="007B6C6B" w:rsidRPr="00FA4916">
        <w:rPr>
          <w:rFonts w:ascii="Arial" w:hAnsi="Arial" w:cs="Arial"/>
          <w:color w:val="000000"/>
        </w:rPr>
        <w:t>:</w:t>
      </w:r>
      <w:r w:rsidR="00FB00CC" w:rsidRPr="00FA4916">
        <w:rPr>
          <w:rFonts w:ascii="Arial" w:hAnsi="Arial" w:cs="Arial"/>
          <w:color w:val="000000"/>
        </w:rPr>
        <w:tab/>
      </w:r>
      <w:r w:rsidR="00F158F2">
        <w:rPr>
          <w:rFonts w:ascii="Arial" w:hAnsi="Arial" w:cs="Arial"/>
          <w:color w:val="000000"/>
        </w:rPr>
        <w:t>xxxxxxxxxxxxxxxxxxxx</w:t>
      </w:r>
    </w:p>
    <w:p w:rsidR="006D4D4E" w:rsidRPr="00FA4916" w:rsidRDefault="006D4D4E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Zapsaný: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v rejstříku veřejných výzkumných institucí u MŠMT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158F2">
        <w:rPr>
          <w:rFonts w:ascii="Arial" w:hAnsi="Arial" w:cs="Arial"/>
          <w:color w:val="000000"/>
        </w:rPr>
        <w:t>xxxxxxxxxxxxxx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F1626D">
        <w:rPr>
          <w:rFonts w:ascii="Arial" w:hAnsi="Arial" w:cs="Arial"/>
          <w:color w:val="000000"/>
        </w:rPr>
        <w:tab/>
      </w:r>
      <w:r w:rsidR="00F158F2">
        <w:rPr>
          <w:rFonts w:ascii="Arial" w:hAnsi="Arial" w:cs="Arial"/>
          <w:color w:val="000000"/>
        </w:rPr>
        <w:t>xxxxxxxxxxxxxxxxxx</w:t>
      </w:r>
    </w:p>
    <w:p w:rsidR="00A54E2A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Pr="00017EEB">
        <w:rPr>
          <w:rFonts w:ascii="Arial" w:hAnsi="Arial" w:cs="Arial"/>
          <w:bCs/>
          <w:color w:val="000000"/>
        </w:rPr>
        <w:t>kupující)</w:t>
      </w:r>
    </w:p>
    <w:p w:rsidR="007B6C6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6D4D4E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color w:val="000000"/>
        </w:rPr>
        <w:t>P</w:t>
      </w:r>
      <w:r w:rsidR="007B6C6B" w:rsidRPr="00FA4916">
        <w:rPr>
          <w:rFonts w:ascii="Arial" w:hAnsi="Arial" w:cs="Arial"/>
          <w:color w:val="000000"/>
        </w:rPr>
        <w:t>rodávající: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6D4D4E">
        <w:rPr>
          <w:rFonts w:ascii="Arial" w:hAnsi="Arial" w:cs="Arial"/>
          <w:b/>
          <w:color w:val="000000"/>
        </w:rPr>
        <w:tab/>
      </w:r>
      <w:r w:rsidR="00017EEB" w:rsidRPr="006D4D4E">
        <w:rPr>
          <w:rFonts w:ascii="Arial" w:hAnsi="Arial" w:cs="Arial"/>
          <w:b/>
          <w:color w:val="000000"/>
        </w:rPr>
        <w:tab/>
      </w:r>
      <w:r w:rsidR="000C17DE">
        <w:rPr>
          <w:rFonts w:ascii="Arial" w:hAnsi="Arial" w:cs="Arial"/>
          <w:b/>
          <w:color w:val="000000"/>
        </w:rPr>
        <w:t>MEZOS, spol. s r.o.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0C17DE">
        <w:rPr>
          <w:rFonts w:ascii="Arial" w:hAnsi="Arial" w:cs="Arial"/>
          <w:color w:val="000000"/>
        </w:rPr>
        <w:tab/>
      </w:r>
      <w:r w:rsidR="000C17DE">
        <w:rPr>
          <w:rFonts w:ascii="Arial" w:hAnsi="Arial" w:cs="Arial"/>
          <w:color w:val="000000"/>
        </w:rPr>
        <w:tab/>
        <w:t>Kyjovská 474/7, 500 06 Hradec Králové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IČ/rodné číslo: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C17DE">
        <w:rPr>
          <w:rFonts w:ascii="Arial" w:hAnsi="Arial" w:cs="Arial"/>
          <w:color w:val="000000"/>
        </w:rPr>
        <w:t>620259996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C17DE">
        <w:rPr>
          <w:rFonts w:ascii="Arial" w:hAnsi="Arial" w:cs="Arial"/>
          <w:color w:val="000000"/>
        </w:rPr>
        <w:tab/>
        <w:t>CZ620259996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C17DE">
        <w:rPr>
          <w:rFonts w:ascii="Arial" w:hAnsi="Arial" w:cs="Arial"/>
          <w:color w:val="000000"/>
        </w:rPr>
        <w:tab/>
      </w:r>
      <w:r w:rsidR="00F158F2">
        <w:rPr>
          <w:rFonts w:ascii="Arial" w:hAnsi="Arial" w:cs="Arial"/>
          <w:color w:val="000000"/>
        </w:rPr>
        <w:t>xxxxxxxxxxxxxxxxxxxxxxxxxxxxxxx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C17DE">
        <w:rPr>
          <w:rFonts w:ascii="Arial" w:hAnsi="Arial" w:cs="Arial"/>
          <w:color w:val="000000"/>
        </w:rPr>
        <w:t>Ing. František Bittner, jednatel společnosti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Osoba odpovědná za realizaci:</w:t>
      </w:r>
      <w:r w:rsidR="00FB00CC" w:rsidRPr="00FA4916">
        <w:rPr>
          <w:rFonts w:ascii="Arial" w:hAnsi="Arial" w:cs="Arial"/>
          <w:color w:val="000000"/>
        </w:rPr>
        <w:tab/>
      </w:r>
      <w:r w:rsidR="00F158F2">
        <w:rPr>
          <w:rFonts w:ascii="Arial" w:hAnsi="Arial" w:cs="Arial"/>
          <w:color w:val="000000"/>
        </w:rPr>
        <w:t>xxxxxxxxxxxxxxxx</w:t>
      </w:r>
    </w:p>
    <w:p w:rsidR="007B6C6B" w:rsidRPr="00FA4916" w:rsidRDefault="007B6C6B" w:rsidP="000C17DE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Zapsaný v OR: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A81E11">
        <w:rPr>
          <w:rFonts w:ascii="Arial" w:hAnsi="Arial" w:cs="Arial"/>
          <w:color w:val="000000"/>
        </w:rPr>
        <w:t xml:space="preserve">vedeném </w:t>
      </w:r>
      <w:r w:rsidR="000C17DE">
        <w:rPr>
          <w:rFonts w:ascii="Arial" w:hAnsi="Arial" w:cs="Arial"/>
          <w:color w:val="000000"/>
        </w:rPr>
        <w:t xml:space="preserve">Krajským </w:t>
      </w:r>
      <w:r w:rsidR="00A81E11">
        <w:rPr>
          <w:rFonts w:ascii="Arial" w:hAnsi="Arial" w:cs="Arial"/>
          <w:color w:val="000000"/>
        </w:rPr>
        <w:t>soudem v</w:t>
      </w:r>
      <w:r w:rsidR="000C17DE">
        <w:rPr>
          <w:rFonts w:ascii="Arial" w:hAnsi="Arial" w:cs="Arial"/>
          <w:color w:val="000000"/>
        </w:rPr>
        <w:t> Hradci Králové,</w:t>
      </w:r>
      <w:r w:rsidR="000C17DE">
        <w:rPr>
          <w:rFonts w:ascii="Arial" w:hAnsi="Arial" w:cs="Arial"/>
          <w:color w:val="000000"/>
        </w:rPr>
        <w:br/>
      </w:r>
      <w:r w:rsidR="00A81E11">
        <w:rPr>
          <w:rFonts w:ascii="Arial" w:hAnsi="Arial" w:cs="Arial"/>
          <w:color w:val="000000"/>
        </w:rPr>
        <w:t>pod s</w:t>
      </w:r>
      <w:r w:rsidR="005B0333">
        <w:rPr>
          <w:rFonts w:ascii="Arial" w:hAnsi="Arial" w:cs="Arial"/>
          <w:color w:val="000000"/>
        </w:rPr>
        <w:t>p</w:t>
      </w:r>
      <w:r w:rsidR="000C17DE">
        <w:rPr>
          <w:rFonts w:ascii="Arial" w:hAnsi="Arial" w:cs="Arial"/>
          <w:color w:val="000000"/>
        </w:rPr>
        <w:t>.zn. oddíl C, vložka číslo 6827</w:t>
      </w:r>
    </w:p>
    <w:p w:rsidR="000445E4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158F2">
        <w:rPr>
          <w:rFonts w:ascii="Arial" w:hAnsi="Arial" w:cs="Arial"/>
          <w:color w:val="000000"/>
        </w:rPr>
        <w:t>xxxxxxxxxxxxxx</w:t>
      </w:r>
    </w:p>
    <w:p w:rsidR="00FB00CC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A81E11">
        <w:rPr>
          <w:rFonts w:ascii="Arial" w:hAnsi="Arial" w:cs="Arial"/>
          <w:color w:val="000000"/>
        </w:rPr>
        <w:t xml:space="preserve">           </w:t>
      </w:r>
      <w:r w:rsidR="00F158F2">
        <w:rPr>
          <w:rFonts w:ascii="Arial" w:hAnsi="Arial" w:cs="Arial"/>
          <w:color w:val="000000"/>
        </w:rPr>
        <w:t>xxxxxxxxxxxxxxxxxx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="00FB00CC" w:rsidRPr="00017EEB">
        <w:rPr>
          <w:rFonts w:ascii="Arial" w:hAnsi="Arial" w:cs="Arial"/>
          <w:bCs/>
          <w:color w:val="000000"/>
        </w:rPr>
        <w:t>prodávající)</w:t>
      </w:r>
    </w:p>
    <w:p w:rsidR="00F63E54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b/>
          <w:color w:val="000000"/>
        </w:rPr>
        <w:t>Preambule</w:t>
      </w: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203A05" w:rsidRDefault="00A344D5" w:rsidP="00F1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Kupující realizoval </w:t>
      </w:r>
      <w:r w:rsidR="00E25F9E" w:rsidRPr="00FA4916">
        <w:rPr>
          <w:rFonts w:ascii="Arial" w:hAnsi="Arial" w:cs="Arial"/>
          <w:color w:val="000000"/>
        </w:rPr>
        <w:t xml:space="preserve">výběrové řízení směřující k zadání </w:t>
      </w:r>
      <w:r w:rsidR="00B13A19" w:rsidRPr="00FA4916">
        <w:rPr>
          <w:rFonts w:ascii="Arial" w:hAnsi="Arial" w:cs="Arial"/>
          <w:color w:val="000000"/>
        </w:rPr>
        <w:t>veřejn</w:t>
      </w:r>
      <w:r w:rsidR="00E25F9E" w:rsidRPr="00FA4916">
        <w:rPr>
          <w:rFonts w:ascii="Arial" w:hAnsi="Arial" w:cs="Arial"/>
          <w:color w:val="000000"/>
        </w:rPr>
        <w:t>é</w:t>
      </w:r>
      <w:r w:rsidR="00B13A19" w:rsidRPr="00FA4916">
        <w:rPr>
          <w:rFonts w:ascii="Arial" w:hAnsi="Arial" w:cs="Arial"/>
          <w:color w:val="000000"/>
        </w:rPr>
        <w:t xml:space="preserve"> zakázk</w:t>
      </w:r>
      <w:r w:rsidR="00E25F9E" w:rsidRPr="00FA4916">
        <w:rPr>
          <w:rFonts w:ascii="Arial" w:hAnsi="Arial" w:cs="Arial"/>
          <w:color w:val="000000"/>
        </w:rPr>
        <w:t>y</w:t>
      </w:r>
      <w:r w:rsidR="007908A6" w:rsidRPr="00FA4916">
        <w:rPr>
          <w:rFonts w:ascii="Arial" w:hAnsi="Arial" w:cs="Arial"/>
          <w:color w:val="000000"/>
        </w:rPr>
        <w:t xml:space="preserve"> </w:t>
      </w:r>
      <w:r w:rsidR="008D0BDB" w:rsidRPr="00FA4916">
        <w:rPr>
          <w:rFonts w:ascii="Arial" w:hAnsi="Arial" w:cs="Arial"/>
          <w:color w:val="000000"/>
        </w:rPr>
        <w:t xml:space="preserve">malého rozsahu </w:t>
      </w:r>
      <w:r w:rsidR="007F6D3E">
        <w:rPr>
          <w:rFonts w:ascii="Arial" w:hAnsi="Arial" w:cs="Arial"/>
          <w:color w:val="000000"/>
        </w:rPr>
        <w:t>s názvem</w:t>
      </w:r>
      <w:r w:rsidR="007F6D3E" w:rsidRPr="00FA4916">
        <w:rPr>
          <w:rFonts w:ascii="Arial" w:hAnsi="Arial" w:cs="Arial"/>
          <w:color w:val="000000"/>
        </w:rPr>
        <w:t xml:space="preserve"> </w:t>
      </w:r>
      <w:r w:rsidR="00AF3E51">
        <w:rPr>
          <w:rFonts w:ascii="Arial" w:hAnsi="Arial" w:cs="Arial"/>
          <w:b/>
          <w:color w:val="000000"/>
        </w:rPr>
        <w:t xml:space="preserve">VR </w:t>
      </w:r>
      <w:r w:rsidR="00EB15B2">
        <w:rPr>
          <w:rFonts w:ascii="Arial" w:hAnsi="Arial" w:cs="Arial"/>
          <w:b/>
          <w:color w:val="000000"/>
        </w:rPr>
        <w:t>1</w:t>
      </w:r>
      <w:r w:rsidR="00203A05">
        <w:rPr>
          <w:rFonts w:ascii="Arial" w:hAnsi="Arial" w:cs="Arial"/>
          <w:b/>
          <w:color w:val="000000"/>
        </w:rPr>
        <w:t>6</w:t>
      </w:r>
      <w:r w:rsidR="00EB15B2">
        <w:rPr>
          <w:rFonts w:ascii="Arial" w:hAnsi="Arial" w:cs="Arial"/>
          <w:b/>
          <w:color w:val="000000"/>
        </w:rPr>
        <w:t>-18</w:t>
      </w:r>
      <w:r w:rsidR="00AA7527" w:rsidRPr="00AA7527">
        <w:rPr>
          <w:rFonts w:ascii="Arial" w:hAnsi="Arial" w:cs="Arial"/>
          <w:b/>
          <w:color w:val="000000"/>
        </w:rPr>
        <w:t xml:space="preserve"> </w:t>
      </w:r>
      <w:r w:rsidR="001B752F">
        <w:rPr>
          <w:rFonts w:ascii="Arial" w:hAnsi="Arial" w:cs="Arial"/>
          <w:b/>
          <w:color w:val="000000"/>
        </w:rPr>
        <w:t xml:space="preserve">Pořízení </w:t>
      </w:r>
      <w:r w:rsidR="00203A05">
        <w:rPr>
          <w:rFonts w:ascii="Arial" w:hAnsi="Arial" w:cs="Arial"/>
          <w:b/>
          <w:color w:val="000000"/>
        </w:rPr>
        <w:t>extrakčního přístroje</w:t>
      </w:r>
      <w:r w:rsidR="006D4D4E">
        <w:rPr>
          <w:rFonts w:ascii="Arial" w:hAnsi="Arial" w:cs="Arial"/>
          <w:b/>
          <w:color w:val="000000"/>
        </w:rPr>
        <w:t>,</w:t>
      </w:r>
      <w:r w:rsidR="00A64EC2" w:rsidRPr="00FA4916">
        <w:rPr>
          <w:rFonts w:ascii="Arial" w:hAnsi="Arial" w:cs="Arial"/>
          <w:b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spočívající v</w:t>
      </w:r>
      <w:r w:rsidR="002F17BC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dodávce</w:t>
      </w:r>
      <w:r w:rsidR="002F17BC">
        <w:rPr>
          <w:rFonts w:ascii="Arial" w:hAnsi="Arial" w:cs="Arial"/>
          <w:color w:val="000000"/>
        </w:rPr>
        <w:t xml:space="preserve"> nového</w:t>
      </w:r>
      <w:r w:rsidR="00244FE4">
        <w:rPr>
          <w:rFonts w:ascii="Arial" w:hAnsi="Arial" w:cs="Arial"/>
          <w:color w:val="000000"/>
        </w:rPr>
        <w:t xml:space="preserve"> zboží, jehož technické parametry jsou podrobně specifikovány </w:t>
      </w:r>
      <w:r w:rsidRPr="00FA4916">
        <w:rPr>
          <w:rFonts w:ascii="Arial" w:hAnsi="Arial" w:cs="Arial"/>
          <w:color w:val="000000"/>
        </w:rPr>
        <w:t xml:space="preserve">v </w:t>
      </w:r>
      <w:r w:rsidR="00244FE4">
        <w:rPr>
          <w:rFonts w:ascii="Arial" w:hAnsi="Arial" w:cs="Arial"/>
          <w:color w:val="000000"/>
        </w:rPr>
        <w:t>p</w:t>
      </w:r>
      <w:r w:rsidRPr="00FA4916">
        <w:rPr>
          <w:rFonts w:ascii="Arial" w:hAnsi="Arial" w:cs="Arial"/>
          <w:color w:val="000000"/>
        </w:rPr>
        <w:t>říloze č.</w:t>
      </w:r>
      <w:r w:rsidR="00786D19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1</w:t>
      </w:r>
      <w:r w:rsidR="00244FE4">
        <w:rPr>
          <w:rFonts w:ascii="Arial" w:hAnsi="Arial" w:cs="Arial"/>
          <w:color w:val="000000"/>
        </w:rPr>
        <w:t>, jež tvoří nedílnou součást této smlouvy</w:t>
      </w:r>
      <w:r w:rsidRPr="00FA4916">
        <w:rPr>
          <w:rFonts w:ascii="Arial" w:hAnsi="Arial" w:cs="Arial"/>
          <w:color w:val="000000"/>
        </w:rPr>
        <w:t xml:space="preserve">. Na základě posouzení a hodnocení nabídek v rámci výše uvedeného </w:t>
      </w:r>
      <w:r w:rsidRPr="00203A05">
        <w:rPr>
          <w:rFonts w:ascii="Arial" w:hAnsi="Arial" w:cs="Arial"/>
          <w:color w:val="000000"/>
        </w:rPr>
        <w:t xml:space="preserve">výběrového řízení byla </w:t>
      </w:r>
      <w:r w:rsidR="003A36CA" w:rsidRPr="00203A05">
        <w:rPr>
          <w:rFonts w:ascii="Arial" w:hAnsi="Arial" w:cs="Arial"/>
          <w:color w:val="000000"/>
        </w:rPr>
        <w:t>k</w:t>
      </w:r>
      <w:r w:rsidRPr="00203A05">
        <w:rPr>
          <w:rFonts w:ascii="Arial" w:hAnsi="Arial" w:cs="Arial"/>
          <w:color w:val="000000"/>
        </w:rPr>
        <w:t>upujícím</w:t>
      </w:r>
      <w:r w:rsidR="00244FE4" w:rsidRPr="00203A05">
        <w:rPr>
          <w:rFonts w:ascii="Arial" w:hAnsi="Arial" w:cs="Arial"/>
          <w:color w:val="000000"/>
        </w:rPr>
        <w:t xml:space="preserve"> vybrána</w:t>
      </w:r>
      <w:r w:rsidRPr="00203A05">
        <w:rPr>
          <w:rFonts w:ascii="Arial" w:hAnsi="Arial" w:cs="Arial"/>
          <w:color w:val="000000"/>
        </w:rPr>
        <w:t xml:space="preserve"> nabídka </w:t>
      </w:r>
      <w:r w:rsidR="003A36CA" w:rsidRPr="00203A05">
        <w:rPr>
          <w:rFonts w:ascii="Arial" w:hAnsi="Arial" w:cs="Arial"/>
          <w:color w:val="000000"/>
        </w:rPr>
        <w:t>p</w:t>
      </w:r>
      <w:r w:rsidRPr="00203A05">
        <w:rPr>
          <w:rFonts w:ascii="Arial" w:hAnsi="Arial" w:cs="Arial"/>
          <w:color w:val="000000"/>
        </w:rPr>
        <w:t>rodávajícího jako nejvhodnější.</w:t>
      </w:r>
    </w:p>
    <w:p w:rsidR="002377AA" w:rsidRPr="00203A05" w:rsidRDefault="002377AA" w:rsidP="00F1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344D5" w:rsidRPr="00203A05" w:rsidRDefault="00A344D5" w:rsidP="008D0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03A05">
        <w:rPr>
          <w:rFonts w:ascii="Arial" w:hAnsi="Arial" w:cs="Arial"/>
          <w:color w:val="000000"/>
        </w:rPr>
        <w:t xml:space="preserve">Kupující má zájem na </w:t>
      </w:r>
      <w:r w:rsidR="003A36CA" w:rsidRPr="00203A05">
        <w:rPr>
          <w:rFonts w:ascii="Arial" w:hAnsi="Arial" w:cs="Arial"/>
          <w:color w:val="000000"/>
        </w:rPr>
        <w:t>dodávce</w:t>
      </w:r>
      <w:r w:rsidR="00017EEB" w:rsidRPr="00203A05">
        <w:rPr>
          <w:rFonts w:ascii="Arial" w:hAnsi="Arial" w:cs="Arial"/>
          <w:color w:val="000000"/>
        </w:rPr>
        <w:t xml:space="preserve"> zboží </w:t>
      </w:r>
      <w:r w:rsidRPr="00203A05">
        <w:rPr>
          <w:rFonts w:ascii="Arial" w:hAnsi="Arial" w:cs="Arial"/>
          <w:color w:val="000000"/>
        </w:rPr>
        <w:t>v rozsahu uvedeném v Článku II a v</w:t>
      </w:r>
      <w:r w:rsidR="00017EEB" w:rsidRPr="00203A05">
        <w:rPr>
          <w:rFonts w:ascii="Arial" w:hAnsi="Arial" w:cs="Arial"/>
          <w:color w:val="000000"/>
        </w:rPr>
        <w:t> p</w:t>
      </w:r>
      <w:r w:rsidRPr="00203A05">
        <w:rPr>
          <w:rFonts w:ascii="Arial" w:hAnsi="Arial" w:cs="Arial"/>
          <w:color w:val="000000"/>
        </w:rPr>
        <w:t>říloze</w:t>
      </w:r>
      <w:r w:rsidR="00017EEB" w:rsidRPr="00203A05">
        <w:rPr>
          <w:rFonts w:ascii="Arial" w:hAnsi="Arial" w:cs="Arial"/>
          <w:color w:val="000000"/>
        </w:rPr>
        <w:t xml:space="preserve"> č.</w:t>
      </w:r>
      <w:r w:rsidRPr="00203A05">
        <w:rPr>
          <w:rFonts w:ascii="Arial" w:hAnsi="Arial" w:cs="Arial"/>
          <w:color w:val="000000"/>
        </w:rPr>
        <w:t xml:space="preserve"> 1 této smlouvy, přičemž </w:t>
      </w:r>
      <w:r w:rsidR="003A36CA" w:rsidRPr="00203A05">
        <w:rPr>
          <w:rFonts w:ascii="Arial" w:hAnsi="Arial" w:cs="Arial"/>
          <w:color w:val="000000"/>
        </w:rPr>
        <w:t>prodávající</w:t>
      </w:r>
      <w:r w:rsidRPr="00203A05">
        <w:rPr>
          <w:rFonts w:ascii="Arial" w:hAnsi="Arial" w:cs="Arial"/>
          <w:color w:val="000000"/>
        </w:rPr>
        <w:t xml:space="preserve"> si je tohoto zájmu</w:t>
      </w:r>
      <w:r w:rsidR="003A36CA" w:rsidRPr="00203A05">
        <w:rPr>
          <w:rFonts w:ascii="Arial" w:hAnsi="Arial" w:cs="Arial"/>
          <w:color w:val="000000"/>
        </w:rPr>
        <w:t xml:space="preserve"> kupujícího</w:t>
      </w:r>
      <w:r w:rsidRPr="00203A05">
        <w:rPr>
          <w:rFonts w:ascii="Arial" w:hAnsi="Arial" w:cs="Arial"/>
          <w:color w:val="000000"/>
        </w:rPr>
        <w:t xml:space="preserve"> plně vědom a je připraven, aby tento zájem </w:t>
      </w:r>
      <w:r w:rsidR="003A36CA" w:rsidRPr="00203A05">
        <w:rPr>
          <w:rFonts w:ascii="Arial" w:hAnsi="Arial" w:cs="Arial"/>
          <w:color w:val="000000"/>
        </w:rPr>
        <w:t xml:space="preserve">kupujícího </w:t>
      </w:r>
      <w:r w:rsidRPr="00203A05">
        <w:rPr>
          <w:rFonts w:ascii="Arial" w:hAnsi="Arial" w:cs="Arial"/>
          <w:color w:val="000000"/>
        </w:rPr>
        <w:t>byl náležitě uspokojen.</w:t>
      </w:r>
    </w:p>
    <w:p w:rsidR="00A344D5" w:rsidRPr="00203A05" w:rsidRDefault="00A344D5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908A6" w:rsidRPr="00203A05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203A05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03A05">
        <w:rPr>
          <w:rFonts w:ascii="Arial" w:hAnsi="Arial" w:cs="Arial"/>
          <w:b/>
          <w:bCs/>
          <w:color w:val="000000"/>
        </w:rPr>
        <w:t>II. Předmět smlouvy</w:t>
      </w:r>
    </w:p>
    <w:p w:rsidR="00F63E54" w:rsidRPr="00203A05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585AB6" w:rsidRDefault="007B6C6B" w:rsidP="003454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585AB6">
        <w:rPr>
          <w:rFonts w:ascii="Arial" w:hAnsi="Arial" w:cs="Arial"/>
          <w:color w:val="000000"/>
        </w:rPr>
        <w:t>Prodávající se zavazuje dodat</w:t>
      </w:r>
      <w:r w:rsidR="000445E4" w:rsidRPr="00585AB6">
        <w:rPr>
          <w:rFonts w:ascii="Arial" w:hAnsi="Arial" w:cs="Arial"/>
          <w:color w:val="000000"/>
        </w:rPr>
        <w:t xml:space="preserve"> </w:t>
      </w:r>
      <w:r w:rsidRPr="00585AB6">
        <w:rPr>
          <w:rFonts w:ascii="Arial" w:hAnsi="Arial" w:cs="Arial"/>
          <w:color w:val="000000"/>
        </w:rPr>
        <w:t>kupujícímu, za podmínek stanovených touto kupní smlouvou,</w:t>
      </w:r>
      <w:r w:rsidR="00244FE4" w:rsidRPr="00585AB6">
        <w:rPr>
          <w:rFonts w:ascii="Arial" w:hAnsi="Arial" w:cs="Arial"/>
          <w:color w:val="000000"/>
        </w:rPr>
        <w:t xml:space="preserve"> zboží </w:t>
      </w:r>
      <w:r w:rsidR="00203A05" w:rsidRPr="00585AB6">
        <w:rPr>
          <w:rFonts w:ascii="Arial" w:hAnsi="Arial" w:cs="Arial"/>
          <w:color w:val="000000"/>
        </w:rPr>
        <w:t xml:space="preserve">extrakční přístroj sloužící ke </w:t>
      </w:r>
      <w:r w:rsidR="00203A05" w:rsidRPr="00585AB6">
        <w:rPr>
          <w:rFonts w:ascii="Arial" w:hAnsi="Arial" w:cs="Arial"/>
        </w:rPr>
        <w:t>kvantitativní extrakci</w:t>
      </w:r>
      <w:r w:rsidR="00585AB6" w:rsidRPr="00585AB6">
        <w:rPr>
          <w:rFonts w:ascii="Arial" w:hAnsi="Arial" w:cs="Arial"/>
        </w:rPr>
        <w:t xml:space="preserve"> tuhých vzorků (zeminy, filtry)</w:t>
      </w:r>
      <w:r w:rsidR="00585AB6">
        <w:rPr>
          <w:rFonts w:ascii="Arial" w:hAnsi="Arial" w:cs="Arial"/>
        </w:rPr>
        <w:t xml:space="preserve"> </w:t>
      </w:r>
      <w:r w:rsidR="00585AB6">
        <w:rPr>
          <w:rFonts w:ascii="Arial" w:hAnsi="Arial" w:cs="Arial"/>
        </w:rPr>
        <w:br/>
      </w:r>
      <w:r w:rsidR="00585AB6">
        <w:rPr>
          <w:rFonts w:ascii="Arial" w:hAnsi="Arial" w:cs="Arial"/>
        </w:rPr>
        <w:br/>
      </w:r>
      <w:r w:rsidR="00203A05" w:rsidRPr="00585AB6">
        <w:rPr>
          <w:rFonts w:ascii="Arial" w:hAnsi="Arial" w:cs="Arial"/>
        </w:rPr>
        <w:lastRenderedPageBreak/>
        <w:t>v organickém extrakčním činidle pracující na základě metody extrakce podle Randalla, výrobce</w:t>
      </w:r>
      <w:r w:rsidR="000C17DE" w:rsidRPr="00585AB6">
        <w:rPr>
          <w:rFonts w:ascii="Arial" w:hAnsi="Arial" w:cs="Arial"/>
        </w:rPr>
        <w:t xml:space="preserve"> Valp Scientifica Srl., Itálie,</w:t>
      </w:r>
      <w:r w:rsidR="0029069B" w:rsidRPr="00585AB6">
        <w:rPr>
          <w:rFonts w:ascii="Arial" w:hAnsi="Arial" w:cs="Arial"/>
          <w:color w:val="000000"/>
        </w:rPr>
        <w:t xml:space="preserve"> typové označení </w:t>
      </w:r>
      <w:r w:rsidR="000C17DE" w:rsidRPr="00585AB6">
        <w:rPr>
          <w:rFonts w:ascii="Arial" w:hAnsi="Arial" w:cs="Arial"/>
          <w:color w:val="000000"/>
        </w:rPr>
        <w:t>SER 158/3</w:t>
      </w:r>
      <w:r w:rsidR="0029069B" w:rsidRPr="00585AB6">
        <w:rPr>
          <w:rFonts w:ascii="Arial" w:hAnsi="Arial" w:cs="Arial"/>
          <w:color w:val="000000"/>
        </w:rPr>
        <w:t xml:space="preserve">, jehož vlastnosti jsou </w:t>
      </w:r>
      <w:r w:rsidR="00244FE4" w:rsidRPr="00585AB6">
        <w:rPr>
          <w:rFonts w:ascii="Arial" w:hAnsi="Arial" w:cs="Arial"/>
          <w:color w:val="000000"/>
        </w:rPr>
        <w:t>specifikované v příloze</w:t>
      </w:r>
      <w:r w:rsidR="007908A6" w:rsidRPr="00585AB6">
        <w:rPr>
          <w:rFonts w:ascii="Arial" w:hAnsi="Arial" w:cs="Arial"/>
          <w:color w:val="000000"/>
        </w:rPr>
        <w:t xml:space="preserve"> č. </w:t>
      </w:r>
      <w:r w:rsidR="0029069B" w:rsidRPr="00585AB6">
        <w:rPr>
          <w:rFonts w:ascii="Arial" w:hAnsi="Arial" w:cs="Arial"/>
          <w:color w:val="000000"/>
        </w:rPr>
        <w:t>1 této smlouvy (dále jen „zboží“</w:t>
      </w:r>
      <w:r w:rsidR="00203A05" w:rsidRPr="00585AB6">
        <w:rPr>
          <w:rFonts w:ascii="Arial" w:hAnsi="Arial" w:cs="Arial"/>
          <w:color w:val="000000"/>
        </w:rPr>
        <w:t>)</w:t>
      </w:r>
      <w:r w:rsidR="00D23E87" w:rsidRPr="00585AB6">
        <w:rPr>
          <w:rFonts w:ascii="Arial" w:hAnsi="Arial" w:cs="Arial"/>
          <w:color w:val="000000"/>
        </w:rPr>
        <w:t xml:space="preserve"> </w:t>
      </w:r>
      <w:r w:rsidRPr="00585AB6">
        <w:rPr>
          <w:rFonts w:ascii="Arial" w:hAnsi="Arial" w:cs="Arial"/>
          <w:color w:val="000000"/>
        </w:rPr>
        <w:t>a převést na kupujícího vlastnické právo k tomuto zboží. Prodávající se zavazuje k</w:t>
      </w:r>
      <w:r w:rsidR="00D23E87" w:rsidRPr="00585AB6">
        <w:rPr>
          <w:rFonts w:ascii="Arial" w:hAnsi="Arial" w:cs="Arial"/>
          <w:color w:val="000000"/>
        </w:rPr>
        <w:t> </w:t>
      </w:r>
      <w:r w:rsidRPr="00585AB6">
        <w:rPr>
          <w:rFonts w:ascii="Arial" w:hAnsi="Arial" w:cs="Arial"/>
          <w:color w:val="000000"/>
        </w:rPr>
        <w:t>řádnému</w:t>
      </w:r>
      <w:r w:rsidR="00D23E87" w:rsidRPr="00585AB6">
        <w:rPr>
          <w:rFonts w:ascii="Arial" w:hAnsi="Arial" w:cs="Arial"/>
          <w:color w:val="000000"/>
        </w:rPr>
        <w:t xml:space="preserve"> </w:t>
      </w:r>
      <w:r w:rsidRPr="00585AB6">
        <w:rPr>
          <w:rFonts w:ascii="Arial" w:hAnsi="Arial" w:cs="Arial"/>
          <w:color w:val="000000"/>
        </w:rPr>
        <w:t>dodání zboží, včetně dopravy do místa plnění,</w:t>
      </w:r>
      <w:r w:rsidR="00203A05" w:rsidRPr="00585AB6">
        <w:rPr>
          <w:rFonts w:ascii="Arial" w:hAnsi="Arial" w:cs="Arial"/>
          <w:color w:val="000000"/>
        </w:rPr>
        <w:t xml:space="preserve"> k instalaci a</w:t>
      </w:r>
      <w:r w:rsidRPr="00585AB6">
        <w:rPr>
          <w:rFonts w:ascii="Arial" w:hAnsi="Arial" w:cs="Arial"/>
          <w:color w:val="000000"/>
        </w:rPr>
        <w:t xml:space="preserve"> k</w:t>
      </w:r>
      <w:r w:rsidR="00203A05" w:rsidRPr="00585AB6">
        <w:rPr>
          <w:rFonts w:ascii="Arial" w:hAnsi="Arial" w:cs="Arial"/>
          <w:color w:val="000000"/>
        </w:rPr>
        <w:t> </w:t>
      </w:r>
      <w:r w:rsidRPr="00585AB6">
        <w:rPr>
          <w:rFonts w:ascii="Arial" w:hAnsi="Arial" w:cs="Arial"/>
          <w:color w:val="000000"/>
        </w:rPr>
        <w:t>zaškolení</w:t>
      </w:r>
      <w:r w:rsidR="00203A05" w:rsidRPr="00585AB6">
        <w:rPr>
          <w:rFonts w:ascii="Arial" w:hAnsi="Arial" w:cs="Arial"/>
          <w:color w:val="000000"/>
        </w:rPr>
        <w:t xml:space="preserve"> zaměstnanců kupujícího</w:t>
      </w:r>
      <w:r w:rsidR="005505A2" w:rsidRPr="00585AB6">
        <w:rPr>
          <w:rFonts w:ascii="Arial" w:eastAsia="Times New Roman" w:hAnsi="Arial" w:cs="Arial"/>
          <w:lang w:eastAsia="ar-SA"/>
        </w:rPr>
        <w:t xml:space="preserve"> </w:t>
      </w:r>
      <w:r w:rsidR="005505A2" w:rsidRPr="00585AB6">
        <w:rPr>
          <w:rFonts w:ascii="Arial" w:hAnsi="Arial" w:cs="Arial"/>
          <w:color w:val="000000"/>
        </w:rPr>
        <w:t xml:space="preserve">v ovládání </w:t>
      </w:r>
      <w:r w:rsidRPr="00585AB6">
        <w:rPr>
          <w:rFonts w:ascii="Arial" w:hAnsi="Arial" w:cs="Arial"/>
          <w:color w:val="000000"/>
        </w:rPr>
        <w:t>(dále jen „předmět plnění").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Default="007B6C6B" w:rsidP="007B6C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Současně s dodávkou celého předmětu plnění předá prodávající kupujícímu záruční listy,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návody</w:t>
      </w:r>
      <w:r w:rsidR="005505A2" w:rsidRPr="00FA4916">
        <w:rPr>
          <w:rFonts w:ascii="Arial" w:hAnsi="Arial" w:cs="Arial"/>
          <w:color w:val="000000"/>
        </w:rPr>
        <w:t>, licence</w:t>
      </w:r>
      <w:r w:rsidRPr="00FA4916">
        <w:rPr>
          <w:rFonts w:ascii="Arial" w:hAnsi="Arial" w:cs="Arial"/>
          <w:color w:val="000000"/>
        </w:rPr>
        <w:t xml:space="preserve"> a ostatní dokumenty nutné pro nakládání s předmětem plnění. Návody budou dodány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</w:t>
      </w:r>
      <w:r w:rsidR="00ED690C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českém</w:t>
      </w:r>
      <w:r w:rsidR="00ED690C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jazyce. Kupující se zavazuje za podmínek stanovených touto kupní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smlouvou řádně splněný předmět plnění včetně průvodních dokladů převzít a zaplatit za něj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prodávajícímu kupní cenu</w:t>
      </w:r>
      <w:r w:rsidR="001B7965">
        <w:rPr>
          <w:rFonts w:ascii="Arial" w:hAnsi="Arial" w:cs="Arial"/>
          <w:color w:val="000000"/>
        </w:rPr>
        <w:t xml:space="preserve"> ve výši</w:t>
      </w:r>
      <w:r w:rsidRPr="00FA4916">
        <w:rPr>
          <w:rFonts w:ascii="Arial" w:hAnsi="Arial" w:cs="Arial"/>
          <w:color w:val="000000"/>
        </w:rPr>
        <w:t xml:space="preserve"> a způsobem podle článku IV. </w:t>
      </w:r>
      <w:r w:rsidR="000445E4" w:rsidRPr="00FA4916">
        <w:rPr>
          <w:rFonts w:ascii="Arial" w:hAnsi="Arial" w:cs="Arial"/>
          <w:color w:val="000000"/>
        </w:rPr>
        <w:t>t</w:t>
      </w:r>
      <w:r w:rsidRPr="00FA4916">
        <w:rPr>
          <w:rFonts w:ascii="Arial" w:hAnsi="Arial" w:cs="Arial"/>
          <w:color w:val="000000"/>
        </w:rPr>
        <w:t>éto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kupní smlouvy.</w:t>
      </w: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III. Doba a místo plnění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4196B" w:rsidRDefault="007B6C6B" w:rsidP="003419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4196B">
        <w:rPr>
          <w:rFonts w:ascii="Arial" w:hAnsi="Arial" w:cs="Arial"/>
          <w:color w:val="000000"/>
        </w:rPr>
        <w:t>Prodávající se zavazuje řádně doda</w:t>
      </w:r>
      <w:r w:rsidR="00A344D5" w:rsidRPr="0034196B">
        <w:rPr>
          <w:rFonts w:ascii="Arial" w:hAnsi="Arial" w:cs="Arial"/>
          <w:color w:val="000000"/>
        </w:rPr>
        <w:t>t předmět plnění nejpozději</w:t>
      </w:r>
      <w:r w:rsidR="0034196B" w:rsidRPr="0034196B">
        <w:rPr>
          <w:rFonts w:ascii="Arial" w:hAnsi="Arial" w:cs="Arial"/>
          <w:color w:val="000000"/>
        </w:rPr>
        <w:t xml:space="preserve"> </w:t>
      </w:r>
      <w:r w:rsidR="00312BF3">
        <w:rPr>
          <w:rFonts w:ascii="Arial" w:hAnsi="Arial" w:cs="Arial"/>
          <w:color w:val="000000"/>
        </w:rPr>
        <w:t xml:space="preserve">do </w:t>
      </w:r>
      <w:r w:rsidR="00312BF3" w:rsidRPr="002377AA">
        <w:rPr>
          <w:rFonts w:ascii="Arial" w:hAnsi="Arial" w:cs="Arial"/>
          <w:color w:val="000000"/>
        </w:rPr>
        <w:t>8</w:t>
      </w:r>
      <w:r w:rsidR="00FC5C2D" w:rsidRPr="0034196B">
        <w:rPr>
          <w:rFonts w:ascii="Arial" w:hAnsi="Arial" w:cs="Arial"/>
          <w:color w:val="000000"/>
        </w:rPr>
        <w:t xml:space="preserve"> týdnů ode dne </w:t>
      </w:r>
      <w:r w:rsidR="0096187F">
        <w:rPr>
          <w:rFonts w:ascii="Arial" w:hAnsi="Arial" w:cs="Arial"/>
          <w:color w:val="000000"/>
        </w:rPr>
        <w:t>zveřejnění</w:t>
      </w:r>
      <w:r w:rsidR="0034196B">
        <w:rPr>
          <w:rFonts w:ascii="Arial" w:hAnsi="Arial" w:cs="Arial"/>
          <w:color w:val="000000"/>
        </w:rPr>
        <w:t xml:space="preserve"> této smlouvy</w:t>
      </w:r>
      <w:r w:rsidR="0096187F">
        <w:rPr>
          <w:rFonts w:ascii="Arial" w:hAnsi="Arial" w:cs="Arial"/>
          <w:color w:val="000000"/>
        </w:rPr>
        <w:t xml:space="preserve"> v registru smluv</w:t>
      </w:r>
      <w:r w:rsidR="0034196B">
        <w:rPr>
          <w:rFonts w:ascii="Arial" w:hAnsi="Arial" w:cs="Arial"/>
          <w:color w:val="000000"/>
        </w:rPr>
        <w:t>.</w:t>
      </w:r>
      <w:r w:rsidR="0096187F">
        <w:rPr>
          <w:rFonts w:ascii="Arial" w:hAnsi="Arial" w:cs="Arial"/>
          <w:color w:val="000000"/>
        </w:rPr>
        <w:t xml:space="preserve"> Prodávající je povinen přesvědčit se před zahájením plnění této smlouvy, že byla řádně uveřejněna v registru smluv a nabyla účinnosti.</w:t>
      </w:r>
    </w:p>
    <w:p w:rsidR="00D23E87" w:rsidRPr="00FA4916" w:rsidRDefault="00D23E87" w:rsidP="0034196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ED690C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 převzetí a předání předmětu smlouvy dochází okamžikem </w:t>
      </w:r>
      <w:r w:rsidR="00397B1A">
        <w:rPr>
          <w:rFonts w:ascii="Arial" w:hAnsi="Arial" w:cs="Arial"/>
          <w:color w:val="000000"/>
        </w:rPr>
        <w:t>faktického předání zboží v místě plnění dle této smlouvy, stvrzeného dodacím listem, nebo jiným obdobným dokladem osvědčujícím převzetí zboží kupujícím.</w:t>
      </w:r>
      <w:r w:rsidR="003A54AA">
        <w:rPr>
          <w:rFonts w:ascii="Arial" w:hAnsi="Arial" w:cs="Arial"/>
          <w:color w:val="000000"/>
        </w:rPr>
        <w:t xml:space="preserve"> Při převzetí a předání předmětu smlouvy poskytne prodávající i </w:t>
      </w:r>
      <w:r w:rsidR="00203A05">
        <w:rPr>
          <w:rFonts w:ascii="Arial" w:hAnsi="Arial" w:cs="Arial"/>
          <w:color w:val="000000"/>
        </w:rPr>
        <w:t xml:space="preserve">instalaci zboží a </w:t>
      </w:r>
      <w:r w:rsidR="003A54AA">
        <w:rPr>
          <w:rFonts w:ascii="Arial" w:hAnsi="Arial" w:cs="Arial"/>
          <w:color w:val="000000"/>
        </w:rPr>
        <w:t>zaškolení</w:t>
      </w:r>
      <w:r w:rsidR="00203A05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Default="007B6C6B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informovat kupujícího o </w:t>
      </w:r>
      <w:r w:rsidR="007F6D3E">
        <w:rPr>
          <w:rFonts w:ascii="Arial" w:hAnsi="Arial" w:cs="Arial"/>
          <w:color w:val="000000"/>
        </w:rPr>
        <w:t xml:space="preserve">přesném </w:t>
      </w:r>
      <w:r w:rsidRPr="00FA4916">
        <w:rPr>
          <w:rFonts w:ascii="Arial" w:hAnsi="Arial" w:cs="Arial"/>
          <w:color w:val="000000"/>
        </w:rPr>
        <w:t xml:space="preserve">termínu dodání zboží </w:t>
      </w:r>
      <w:r w:rsidR="00397B1A">
        <w:rPr>
          <w:rFonts w:ascii="Arial" w:hAnsi="Arial" w:cs="Arial"/>
          <w:color w:val="000000"/>
        </w:rPr>
        <w:t xml:space="preserve">emailem </w:t>
      </w:r>
      <w:r w:rsidRPr="00FA4916">
        <w:rPr>
          <w:rFonts w:ascii="Arial" w:hAnsi="Arial" w:cs="Arial"/>
          <w:color w:val="000000"/>
        </w:rPr>
        <w:t>nejpozději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="00397B1A">
        <w:rPr>
          <w:rFonts w:ascii="Arial" w:hAnsi="Arial" w:cs="Arial"/>
          <w:color w:val="000000"/>
        </w:rPr>
        <w:t>10</w:t>
      </w:r>
      <w:r w:rsidR="00397B1A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kalendářních dní před dodáním, prostřednictvím odpovědného pracovníka kupujícího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(osoby odpovědné za </w:t>
      </w:r>
      <w:r w:rsidR="007111A9" w:rsidRPr="00FA4916">
        <w:rPr>
          <w:rFonts w:ascii="Arial" w:hAnsi="Arial" w:cs="Arial"/>
          <w:color w:val="000000"/>
        </w:rPr>
        <w:t>realizaci), který je uveden v čl</w:t>
      </w:r>
      <w:r w:rsidRPr="00FA4916">
        <w:rPr>
          <w:rFonts w:ascii="Arial" w:hAnsi="Arial" w:cs="Arial"/>
          <w:color w:val="000000"/>
        </w:rPr>
        <w:t>. I. této smlouvy.</w:t>
      </w:r>
    </w:p>
    <w:p w:rsidR="002377AA" w:rsidRPr="002377AA" w:rsidRDefault="002377AA" w:rsidP="002377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Místem</w:t>
      </w:r>
      <w:r w:rsidR="007B6C6B" w:rsidRPr="00FA4916">
        <w:rPr>
          <w:rFonts w:ascii="Arial" w:hAnsi="Arial" w:cs="Arial"/>
          <w:color w:val="000000"/>
        </w:rPr>
        <w:t xml:space="preserve"> plnění</w:t>
      </w:r>
      <w:r w:rsidR="00397B1A">
        <w:rPr>
          <w:rFonts w:ascii="Arial" w:hAnsi="Arial" w:cs="Arial"/>
          <w:color w:val="000000"/>
        </w:rPr>
        <w:t xml:space="preserve"> této smlouvy</w:t>
      </w:r>
      <w:r>
        <w:rPr>
          <w:rFonts w:ascii="Arial" w:hAnsi="Arial" w:cs="Arial"/>
          <w:color w:val="000000"/>
        </w:rPr>
        <w:t xml:space="preserve"> je</w:t>
      </w:r>
      <w:r w:rsidR="007B6C6B" w:rsidRPr="00FA4916">
        <w:rPr>
          <w:rFonts w:ascii="Arial" w:hAnsi="Arial" w:cs="Arial"/>
          <w:color w:val="000000"/>
        </w:rPr>
        <w:t xml:space="preserve"> </w:t>
      </w:r>
      <w:r w:rsidR="006A77F7" w:rsidRPr="00FA4916">
        <w:rPr>
          <w:rFonts w:ascii="Arial" w:hAnsi="Arial" w:cs="Arial"/>
          <w:color w:val="000000"/>
        </w:rPr>
        <w:t>sídlo</w:t>
      </w:r>
      <w:r w:rsidR="0098318B" w:rsidRPr="00FA4916">
        <w:rPr>
          <w:rFonts w:ascii="Arial" w:hAnsi="Arial" w:cs="Arial"/>
          <w:color w:val="000000"/>
        </w:rPr>
        <w:t xml:space="preserve"> Centra dopr</w:t>
      </w:r>
      <w:r w:rsidR="007908A6" w:rsidRPr="00FA4916">
        <w:rPr>
          <w:rFonts w:ascii="Arial" w:hAnsi="Arial" w:cs="Arial"/>
          <w:color w:val="000000"/>
        </w:rPr>
        <w:t>avního výzkumu, v.</w:t>
      </w:r>
      <w:r w:rsidR="0098318B" w:rsidRPr="00FA4916">
        <w:rPr>
          <w:rFonts w:ascii="Arial" w:hAnsi="Arial" w:cs="Arial"/>
          <w:color w:val="000000"/>
        </w:rPr>
        <w:t xml:space="preserve">v.i., </w:t>
      </w:r>
      <w:r w:rsidR="00B13A19" w:rsidRPr="00FA4916">
        <w:rPr>
          <w:rFonts w:ascii="Arial" w:hAnsi="Arial" w:cs="Arial"/>
          <w:color w:val="000000"/>
        </w:rPr>
        <w:t>Líšeňská 33a</w:t>
      </w:r>
      <w:r w:rsidR="0098318B" w:rsidRPr="00FA4916">
        <w:rPr>
          <w:rFonts w:ascii="Arial" w:hAnsi="Arial" w:cs="Arial"/>
          <w:color w:val="000000"/>
        </w:rPr>
        <w:t xml:space="preserve">, </w:t>
      </w:r>
      <w:r w:rsidR="00B13A19" w:rsidRPr="00FA4916">
        <w:rPr>
          <w:rFonts w:ascii="Arial" w:hAnsi="Arial" w:cs="Arial"/>
          <w:color w:val="000000"/>
        </w:rPr>
        <w:t>Brno</w:t>
      </w:r>
      <w:r w:rsidR="008212E8">
        <w:rPr>
          <w:rFonts w:ascii="Arial" w:hAnsi="Arial" w:cs="Arial"/>
          <w:color w:val="000000"/>
        </w:rPr>
        <w:t>, PSČ</w:t>
      </w:r>
      <w:r w:rsidR="007F6D3E">
        <w:rPr>
          <w:rFonts w:ascii="Arial" w:hAnsi="Arial" w:cs="Arial"/>
          <w:color w:val="000000"/>
        </w:rPr>
        <w:t xml:space="preserve"> 636 </w:t>
      </w:r>
      <w:r w:rsidR="00B13A19" w:rsidRPr="00FA4916">
        <w:rPr>
          <w:rFonts w:ascii="Arial" w:hAnsi="Arial" w:cs="Arial"/>
          <w:color w:val="000000"/>
        </w:rPr>
        <w:t>00</w:t>
      </w:r>
      <w:r w:rsidR="007B6C6B" w:rsidRPr="00FA4916">
        <w:rPr>
          <w:rFonts w:ascii="Arial" w:hAnsi="Arial" w:cs="Arial"/>
          <w:color w:val="000000"/>
        </w:rPr>
        <w:t>.</w:t>
      </w:r>
    </w:p>
    <w:p w:rsidR="007908A6" w:rsidRPr="00FA491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IV. Cena a platební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Kupující se zavazuje zaplatit prodávajícímu vzájemně dohodnutou kupní cenu</w:t>
      </w:r>
      <w:r w:rsidR="0096187F">
        <w:rPr>
          <w:rFonts w:ascii="Arial" w:hAnsi="Arial" w:cs="Arial"/>
          <w:color w:val="000000"/>
        </w:rPr>
        <w:t xml:space="preserve"> za zboží</w:t>
      </w:r>
      <w:r w:rsidRPr="00FA4916">
        <w:rPr>
          <w:rFonts w:ascii="Arial" w:hAnsi="Arial" w:cs="Arial"/>
          <w:color w:val="000000"/>
        </w:rPr>
        <w:t>:</w:t>
      </w:r>
    </w:p>
    <w:p w:rsidR="00D23E87" w:rsidRPr="0032799A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000000"/>
        </w:rPr>
      </w:pPr>
    </w:p>
    <w:p w:rsidR="003A54AA" w:rsidRDefault="003A54AA" w:rsidP="00D036C6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</w:rPr>
      </w:pPr>
      <w:r w:rsidRPr="00AA7527">
        <w:rPr>
          <w:rFonts w:ascii="Arial" w:hAnsi="Arial" w:cs="Arial"/>
          <w:color w:val="000000"/>
        </w:rPr>
        <w:t>Cena</w:t>
      </w:r>
      <w:r>
        <w:rPr>
          <w:rFonts w:ascii="Arial" w:hAnsi="Arial" w:cs="Arial"/>
          <w:color w:val="000000"/>
        </w:rPr>
        <w:t xml:space="preserve"> bez DPH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165BAC">
        <w:rPr>
          <w:rFonts w:ascii="Arial" w:hAnsi="Arial" w:cs="Arial"/>
          <w:color w:val="000000"/>
        </w:rPr>
        <w:t xml:space="preserve">        </w:t>
      </w:r>
      <w:r w:rsidR="00D036C6">
        <w:rPr>
          <w:rFonts w:ascii="Arial" w:hAnsi="Arial" w:cs="Arial"/>
          <w:color w:val="000000"/>
        </w:rPr>
        <w:tab/>
      </w:r>
      <w:r w:rsidR="000C17DE">
        <w:rPr>
          <w:rFonts w:ascii="Arial" w:hAnsi="Arial" w:cs="Arial"/>
          <w:color w:val="000000"/>
        </w:rPr>
        <w:t>379.300</w:t>
      </w:r>
      <w:r w:rsidRPr="00FA4916">
        <w:rPr>
          <w:rFonts w:ascii="Arial" w:hAnsi="Arial" w:cs="Arial"/>
          <w:color w:val="000000"/>
        </w:rPr>
        <w:t>,- Kč</w:t>
      </w: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Sazba </w:t>
      </w:r>
      <w:r w:rsidRPr="00FA4916">
        <w:rPr>
          <w:rFonts w:ascii="Arial" w:hAnsi="Arial" w:cs="Arial"/>
          <w:color w:val="000000"/>
        </w:rPr>
        <w:t xml:space="preserve">(v %) </w:t>
      </w:r>
      <w:r w:rsidRPr="00FA4916">
        <w:rPr>
          <w:rFonts w:ascii="Arial" w:hAnsi="Arial" w:cs="Arial"/>
          <w:bCs/>
          <w:color w:val="000000"/>
        </w:rPr>
        <w:t xml:space="preserve">a </w:t>
      </w:r>
      <w:r w:rsidRPr="00FA4916">
        <w:rPr>
          <w:rFonts w:ascii="Arial" w:hAnsi="Arial" w:cs="Arial"/>
          <w:color w:val="000000"/>
        </w:rPr>
        <w:t xml:space="preserve">výše </w:t>
      </w:r>
      <w:r w:rsidRPr="00FA4916">
        <w:rPr>
          <w:rFonts w:ascii="Arial" w:hAnsi="Arial" w:cs="Arial"/>
          <w:bCs/>
          <w:color w:val="000000"/>
        </w:rPr>
        <w:t xml:space="preserve">DPH: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0C17DE">
        <w:rPr>
          <w:rFonts w:ascii="Arial" w:hAnsi="Arial" w:cs="Arial"/>
          <w:bCs/>
          <w:color w:val="000000"/>
        </w:rPr>
        <w:t xml:space="preserve"> </w:t>
      </w:r>
      <w:r w:rsidR="000C17DE">
        <w:rPr>
          <w:rFonts w:ascii="Arial" w:hAnsi="Arial" w:cs="Arial"/>
          <w:color w:val="000000"/>
        </w:rPr>
        <w:t xml:space="preserve"> 79.653</w:t>
      </w:r>
      <w:r w:rsidR="00D036C6" w:rsidRPr="00FA4916">
        <w:rPr>
          <w:rFonts w:ascii="Arial" w:hAnsi="Arial" w:cs="Arial"/>
          <w:color w:val="000000"/>
        </w:rPr>
        <w:t xml:space="preserve">,- </w:t>
      </w:r>
      <w:r w:rsidRPr="00FA4916">
        <w:rPr>
          <w:rFonts w:ascii="Arial" w:hAnsi="Arial" w:cs="Arial"/>
          <w:color w:val="000000"/>
        </w:rPr>
        <w:t xml:space="preserve">Kč (DPH = </w:t>
      </w:r>
      <w:r w:rsidR="00A81E11">
        <w:rPr>
          <w:rFonts w:ascii="Arial" w:hAnsi="Arial" w:cs="Arial"/>
          <w:color w:val="000000"/>
        </w:rPr>
        <w:t>21</w:t>
      </w:r>
      <w:r w:rsidRPr="00FA4916">
        <w:rPr>
          <w:rFonts w:ascii="Arial" w:hAnsi="Arial" w:cs="Arial"/>
          <w:color w:val="000000"/>
        </w:rPr>
        <w:t>%)</w:t>
      </w:r>
    </w:p>
    <w:p w:rsidR="003A54AA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color w:val="000000"/>
        </w:rPr>
      </w:pP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Cena celkem </w:t>
      </w:r>
      <w:r w:rsidRPr="00FA4916">
        <w:rPr>
          <w:rFonts w:ascii="Arial" w:hAnsi="Arial" w:cs="Arial"/>
          <w:color w:val="000000"/>
        </w:rPr>
        <w:t xml:space="preserve">včetně </w:t>
      </w:r>
      <w:r w:rsidRPr="00FA4916">
        <w:rPr>
          <w:rFonts w:ascii="Arial" w:hAnsi="Arial" w:cs="Arial"/>
          <w:bCs/>
          <w:color w:val="000000"/>
        </w:rPr>
        <w:t xml:space="preserve">DPH: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0C17DE">
        <w:rPr>
          <w:rFonts w:ascii="Arial" w:hAnsi="Arial" w:cs="Arial"/>
          <w:bCs/>
          <w:color w:val="000000"/>
        </w:rPr>
        <w:t>458.953</w:t>
      </w:r>
      <w:r w:rsidRPr="00FA4916">
        <w:rPr>
          <w:rFonts w:ascii="Arial" w:hAnsi="Arial" w:cs="Arial"/>
          <w:color w:val="000000"/>
        </w:rPr>
        <w:t>,- Kč</w:t>
      </w: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3A54AA" w:rsidRDefault="003A54AA" w:rsidP="00D036C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(slovy: </w:t>
      </w:r>
      <w:r w:rsidR="000C17DE">
        <w:rPr>
          <w:rFonts w:ascii="Arial" w:hAnsi="Arial" w:cs="Arial"/>
          <w:color w:val="000000"/>
        </w:rPr>
        <w:t>čtyřistapadesátosmtisícdevětsetpadesáttři</w:t>
      </w:r>
      <w:r w:rsidR="00A81E11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orun českých),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E1395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Faktura bude splňovat náležitosti daňového dokladu dle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platných obecně závazných právních předpisů, tj. dle z</w:t>
      </w:r>
      <w:r w:rsidR="00D23E87" w:rsidRPr="00FA4916">
        <w:rPr>
          <w:rFonts w:ascii="Arial" w:hAnsi="Arial" w:cs="Arial"/>
          <w:color w:val="000000"/>
        </w:rPr>
        <w:t xml:space="preserve">ákona č. 235/2004 Sb., o dani </w:t>
      </w:r>
      <w:r w:rsidR="0013314D" w:rsidRPr="00FA4916">
        <w:rPr>
          <w:rFonts w:ascii="Arial" w:hAnsi="Arial" w:cs="Arial"/>
          <w:color w:val="000000"/>
        </w:rPr>
        <w:t xml:space="preserve">z </w:t>
      </w:r>
      <w:r w:rsidRPr="00FA4916">
        <w:rPr>
          <w:rFonts w:ascii="Arial" w:hAnsi="Arial" w:cs="Arial"/>
          <w:color w:val="000000"/>
        </w:rPr>
        <w:t>přidané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hodnoty</w:t>
      </w:r>
      <w:r w:rsidR="00401FDB">
        <w:rPr>
          <w:rFonts w:ascii="Arial" w:hAnsi="Arial" w:cs="Arial"/>
          <w:color w:val="000000"/>
        </w:rPr>
        <w:t>,</w:t>
      </w:r>
      <w:r w:rsidR="001B7965">
        <w:rPr>
          <w:rFonts w:ascii="Arial" w:hAnsi="Arial" w:cs="Arial"/>
          <w:color w:val="000000"/>
        </w:rPr>
        <w:t xml:space="preserve"> ve znění pozdějších předpisů,</w:t>
      </w:r>
      <w:r w:rsidRPr="00FA4916">
        <w:rPr>
          <w:rFonts w:ascii="Arial" w:hAnsi="Arial" w:cs="Arial"/>
          <w:color w:val="000000"/>
        </w:rPr>
        <w:t xml:space="preserve"> a bude v ní uveden</w:t>
      </w:r>
      <w:r w:rsidR="00B50EF0" w:rsidRPr="00FA4916">
        <w:rPr>
          <w:rFonts w:ascii="Arial" w:hAnsi="Arial" w:cs="Arial"/>
          <w:color w:val="000000"/>
        </w:rPr>
        <w:t>o</w:t>
      </w:r>
      <w:r w:rsidRPr="00FA4916">
        <w:rPr>
          <w:rFonts w:ascii="Arial" w:hAnsi="Arial" w:cs="Arial"/>
          <w:color w:val="000000"/>
        </w:rPr>
        <w:t xml:space="preserve"> </w:t>
      </w:r>
      <w:r w:rsidR="00E1395F" w:rsidRPr="00FA4916">
        <w:rPr>
          <w:rFonts w:ascii="Arial" w:hAnsi="Arial" w:cs="Arial"/>
          <w:color w:val="000000"/>
        </w:rPr>
        <w:t>číslo smlouvy objednatele</w:t>
      </w:r>
      <w:r w:rsidR="00E25F9E" w:rsidRPr="00FA4916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8212E8" w:rsidRDefault="006959C0" w:rsidP="008212E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97B1A">
        <w:rPr>
          <w:rFonts w:ascii="Arial" w:hAnsi="Arial" w:cs="Arial"/>
          <w:color w:val="000000"/>
        </w:rPr>
        <w:t xml:space="preserve">Fakturace bude uskutečněna na základě faktury vystavené </w:t>
      </w:r>
      <w:r w:rsidR="00E67B07" w:rsidRPr="00397B1A">
        <w:rPr>
          <w:rFonts w:ascii="Arial" w:hAnsi="Arial" w:cs="Arial"/>
          <w:color w:val="000000"/>
        </w:rPr>
        <w:t>prodávajícím</w:t>
      </w:r>
      <w:r w:rsidRPr="00397B1A">
        <w:rPr>
          <w:rFonts w:ascii="Arial" w:hAnsi="Arial" w:cs="Arial"/>
          <w:color w:val="000000"/>
        </w:rPr>
        <w:t xml:space="preserve"> po dodání zboží</w:t>
      </w:r>
      <w:r w:rsidR="008A3DAC" w:rsidRPr="00397B1A">
        <w:rPr>
          <w:rFonts w:ascii="Arial" w:hAnsi="Arial" w:cs="Arial"/>
          <w:color w:val="000000"/>
        </w:rPr>
        <w:t xml:space="preserve"> </w:t>
      </w:r>
      <w:r w:rsidR="00397B1A" w:rsidRPr="00397B1A">
        <w:rPr>
          <w:rFonts w:ascii="Arial" w:hAnsi="Arial" w:cs="Arial"/>
          <w:color w:val="000000"/>
        </w:rPr>
        <w:t>dle článku III. odst. 2 této smlouvy</w:t>
      </w:r>
      <w:r w:rsidR="00397B1A">
        <w:rPr>
          <w:rFonts w:ascii="Arial" w:hAnsi="Arial" w:cs="Arial"/>
          <w:color w:val="000000"/>
        </w:rPr>
        <w:t xml:space="preserve"> a po umožnění kupujícímu si </w:t>
      </w:r>
      <w:r w:rsidR="008022DF">
        <w:rPr>
          <w:rFonts w:ascii="Arial" w:hAnsi="Arial" w:cs="Arial"/>
          <w:color w:val="000000"/>
        </w:rPr>
        <w:t xml:space="preserve">dodané </w:t>
      </w:r>
      <w:r w:rsidR="00397B1A">
        <w:rPr>
          <w:rFonts w:ascii="Arial" w:hAnsi="Arial" w:cs="Arial"/>
          <w:color w:val="000000"/>
        </w:rPr>
        <w:t>zboží řádně prohlédnout</w:t>
      </w:r>
      <w:r w:rsidR="00397B1A" w:rsidRPr="00397B1A">
        <w:rPr>
          <w:rFonts w:ascii="Arial" w:hAnsi="Arial" w:cs="Arial"/>
          <w:color w:val="000000"/>
        </w:rPr>
        <w:t>.</w:t>
      </w:r>
    </w:p>
    <w:p w:rsidR="00E67B07" w:rsidRPr="00397B1A" w:rsidRDefault="00E67B07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959C0" w:rsidRPr="00FA4916" w:rsidRDefault="006959C0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Faktura je splatná ve lhůtě 14 kalendářních dnů od jejího doručení </w:t>
      </w:r>
      <w:r w:rsidR="00E67B07" w:rsidRPr="00FA4916">
        <w:rPr>
          <w:rFonts w:ascii="Arial" w:hAnsi="Arial" w:cs="Arial"/>
          <w:color w:val="000000"/>
        </w:rPr>
        <w:t>kupujícímu</w:t>
      </w:r>
      <w:r w:rsidRPr="00FA4916">
        <w:rPr>
          <w:rFonts w:ascii="Arial" w:hAnsi="Arial" w:cs="Arial"/>
          <w:color w:val="000000"/>
        </w:rPr>
        <w:t xml:space="preserve"> za předpokladu, že bude vystavena v souladu s platebními podmínkami a bude splňovat všechny uvedené náležitosti, týkající se vystavené faktury. Pokud faktura nebude vystavena v souladu s platebními podmínkami nebo nebude splňovat požadované náležitosti, je </w:t>
      </w:r>
      <w:r w:rsidR="00E67B07" w:rsidRPr="00FA4916">
        <w:rPr>
          <w:rFonts w:ascii="Arial" w:hAnsi="Arial" w:cs="Arial"/>
          <w:color w:val="000000"/>
        </w:rPr>
        <w:t>kupující</w:t>
      </w:r>
      <w:r w:rsidRPr="00FA4916">
        <w:rPr>
          <w:rFonts w:ascii="Arial" w:hAnsi="Arial" w:cs="Arial"/>
          <w:color w:val="000000"/>
        </w:rPr>
        <w:t xml:space="preserve"> oprávněn fakturu </w:t>
      </w:r>
      <w:r w:rsidR="00401FDB">
        <w:rPr>
          <w:rFonts w:ascii="Arial" w:hAnsi="Arial" w:cs="Arial"/>
          <w:color w:val="000000"/>
        </w:rPr>
        <w:t>prodávajícímu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vrátit; vrácením pozbývá faktura splatnosti.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highlight w:val="yellow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 účel dodržení termínu splatnosti faktury je platba považována za uhrazenou v den, kdy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byla odepsána z účtu </w:t>
      </w:r>
      <w:r w:rsidR="00401FDB">
        <w:rPr>
          <w:rFonts w:ascii="Arial" w:hAnsi="Arial" w:cs="Arial"/>
          <w:color w:val="000000"/>
        </w:rPr>
        <w:t>kupujícího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a poukázána ve prospěch účtu </w:t>
      </w:r>
      <w:r w:rsidR="00401FDB">
        <w:rPr>
          <w:rFonts w:ascii="Arial" w:hAnsi="Arial" w:cs="Arial"/>
          <w:color w:val="000000"/>
        </w:rPr>
        <w:t>prodávajícího</w:t>
      </w:r>
      <w:r w:rsidRPr="00FA4916">
        <w:rPr>
          <w:rFonts w:ascii="Arial" w:hAnsi="Arial" w:cs="Arial"/>
          <w:color w:val="000000"/>
        </w:rPr>
        <w:t>.</w:t>
      </w: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V. Smluvní pokuty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6A78D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2377AA">
        <w:rPr>
          <w:rFonts w:ascii="Arial" w:hAnsi="Arial" w:cs="Arial"/>
          <w:color w:val="000000"/>
        </w:rPr>
        <w:t xml:space="preserve">V případě, že prodávající nedodrží dobu </w:t>
      </w:r>
      <w:r w:rsidR="00397B1A" w:rsidRPr="002377AA">
        <w:rPr>
          <w:rFonts w:ascii="Arial" w:hAnsi="Arial" w:cs="Arial"/>
          <w:color w:val="000000"/>
        </w:rPr>
        <w:t>dodání zboží</w:t>
      </w:r>
      <w:r w:rsidRPr="002377AA">
        <w:rPr>
          <w:rFonts w:ascii="Arial" w:hAnsi="Arial" w:cs="Arial"/>
          <w:color w:val="000000"/>
        </w:rPr>
        <w:t xml:space="preserve">, sjednanou </w:t>
      </w:r>
      <w:r w:rsidR="00397B1A" w:rsidRPr="002377AA">
        <w:rPr>
          <w:rFonts w:ascii="Arial" w:hAnsi="Arial" w:cs="Arial"/>
          <w:color w:val="000000"/>
        </w:rPr>
        <w:t xml:space="preserve">dle článku III. odst. 1 </w:t>
      </w:r>
      <w:r w:rsidRPr="002377AA">
        <w:rPr>
          <w:rFonts w:ascii="Arial" w:hAnsi="Arial" w:cs="Arial"/>
          <w:color w:val="000000"/>
        </w:rPr>
        <w:t xml:space="preserve">této </w:t>
      </w:r>
      <w:r w:rsidR="00397B1A" w:rsidRPr="002377AA">
        <w:rPr>
          <w:rFonts w:ascii="Arial" w:hAnsi="Arial" w:cs="Arial"/>
          <w:color w:val="000000"/>
        </w:rPr>
        <w:t>smlouvy</w:t>
      </w:r>
      <w:r w:rsidRPr="002377AA">
        <w:rPr>
          <w:rFonts w:ascii="Arial" w:hAnsi="Arial" w:cs="Arial"/>
          <w:color w:val="000000"/>
        </w:rPr>
        <w:t>, uhradí kupujícímu</w:t>
      </w:r>
      <w:r w:rsidR="00112029" w:rsidRPr="002377AA">
        <w:rPr>
          <w:rFonts w:ascii="Arial" w:hAnsi="Arial" w:cs="Arial"/>
          <w:color w:val="000000"/>
        </w:rPr>
        <w:t xml:space="preserve"> </w:t>
      </w:r>
      <w:r w:rsidRPr="002377AA">
        <w:rPr>
          <w:rFonts w:ascii="Arial" w:hAnsi="Arial" w:cs="Arial"/>
          <w:color w:val="000000"/>
        </w:rPr>
        <w:t>smluvní pokutu ve výši 0,05</w:t>
      </w:r>
      <w:r w:rsidR="006A78D6">
        <w:rPr>
          <w:rFonts w:ascii="Arial" w:hAnsi="Arial" w:cs="Arial"/>
          <w:color w:val="000000"/>
        </w:rPr>
        <w:t xml:space="preserve"> </w:t>
      </w:r>
      <w:r w:rsidRPr="002377AA">
        <w:rPr>
          <w:rFonts w:ascii="Arial" w:hAnsi="Arial" w:cs="Arial"/>
          <w:color w:val="000000"/>
        </w:rPr>
        <w:t>% kupní ceny</w:t>
      </w:r>
      <w:r w:rsidR="009C772A" w:rsidRPr="002377AA">
        <w:rPr>
          <w:rFonts w:ascii="Arial" w:hAnsi="Arial" w:cs="Arial"/>
          <w:color w:val="000000"/>
        </w:rPr>
        <w:t xml:space="preserve"> </w:t>
      </w:r>
      <w:r w:rsidR="006A78D6">
        <w:rPr>
          <w:rFonts w:ascii="Arial" w:hAnsi="Arial" w:cs="Arial"/>
          <w:color w:val="000000"/>
        </w:rPr>
        <w:t>za zboží</w:t>
      </w:r>
      <w:r w:rsidR="00876551" w:rsidRPr="002377AA">
        <w:rPr>
          <w:rFonts w:ascii="Arial" w:hAnsi="Arial" w:cs="Arial"/>
          <w:color w:val="000000"/>
        </w:rPr>
        <w:t xml:space="preserve">  </w:t>
      </w:r>
      <w:r w:rsidRPr="006A78D6">
        <w:rPr>
          <w:rFonts w:ascii="Arial" w:hAnsi="Arial" w:cs="Arial"/>
          <w:color w:val="000000"/>
        </w:rPr>
        <w:t>za každý</w:t>
      </w:r>
      <w:r w:rsidR="00876551" w:rsidRPr="006A78D6">
        <w:rPr>
          <w:rFonts w:ascii="Arial" w:hAnsi="Arial" w:cs="Arial"/>
          <w:color w:val="000000"/>
        </w:rPr>
        <w:t xml:space="preserve"> i započatý</w:t>
      </w:r>
      <w:r w:rsidRPr="006A78D6">
        <w:rPr>
          <w:rFonts w:ascii="Arial" w:hAnsi="Arial" w:cs="Arial"/>
          <w:color w:val="000000"/>
        </w:rPr>
        <w:t xml:space="preserve"> den prodlení</w:t>
      </w:r>
      <w:r w:rsidR="00112029" w:rsidRPr="006A78D6">
        <w:rPr>
          <w:rFonts w:ascii="Arial" w:hAnsi="Arial" w:cs="Arial"/>
          <w:color w:val="000000"/>
        </w:rPr>
        <w:t>.</w:t>
      </w:r>
    </w:p>
    <w:p w:rsidR="00483EC1" w:rsidRPr="006A78D6" w:rsidRDefault="00483EC1" w:rsidP="00483EC1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483EC1" w:rsidRPr="006A78D6" w:rsidRDefault="00483EC1" w:rsidP="006A78D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6A78D6">
        <w:rPr>
          <w:rFonts w:ascii="Arial" w:hAnsi="Arial" w:cs="Arial"/>
          <w:color w:val="000000"/>
        </w:rPr>
        <w:t xml:space="preserve">V případě, že se prodávající ocitne v prodlení se zahájením odstranění závady nebo </w:t>
      </w:r>
      <w:r w:rsidR="006A78D6" w:rsidRPr="006A78D6">
        <w:rPr>
          <w:rFonts w:ascii="Arial" w:hAnsi="Arial" w:cs="Arial"/>
          <w:color w:val="000000"/>
        </w:rPr>
        <w:t>poskytnutí náhradního zařízení,</w:t>
      </w:r>
      <w:r w:rsidRPr="006A78D6">
        <w:rPr>
          <w:rFonts w:ascii="Arial" w:hAnsi="Arial" w:cs="Arial"/>
          <w:color w:val="000000"/>
        </w:rPr>
        <w:t xml:space="preserve"> uhradí kupujícímu smluvní pokutu ve výši </w:t>
      </w:r>
      <w:r w:rsidR="006A78D6" w:rsidRPr="002377AA">
        <w:rPr>
          <w:rFonts w:ascii="Arial" w:hAnsi="Arial" w:cs="Arial"/>
          <w:color w:val="000000"/>
        </w:rPr>
        <w:t>0,05</w:t>
      </w:r>
      <w:r w:rsidR="006A78D6">
        <w:rPr>
          <w:rFonts w:ascii="Arial" w:hAnsi="Arial" w:cs="Arial"/>
          <w:color w:val="000000"/>
        </w:rPr>
        <w:t xml:space="preserve"> </w:t>
      </w:r>
      <w:r w:rsidR="006A78D6" w:rsidRPr="002377AA">
        <w:rPr>
          <w:rFonts w:ascii="Arial" w:hAnsi="Arial" w:cs="Arial"/>
          <w:color w:val="000000"/>
        </w:rPr>
        <w:t xml:space="preserve">% kupní ceny </w:t>
      </w:r>
      <w:r w:rsidR="006A78D6">
        <w:rPr>
          <w:rFonts w:ascii="Arial" w:hAnsi="Arial" w:cs="Arial"/>
          <w:color w:val="000000"/>
        </w:rPr>
        <w:t xml:space="preserve">za zboží </w:t>
      </w:r>
      <w:r w:rsidRPr="006A78D6">
        <w:rPr>
          <w:rFonts w:ascii="Arial" w:hAnsi="Arial" w:cs="Arial"/>
          <w:color w:val="000000"/>
        </w:rPr>
        <w:t>za každý i započatý den prodlení.</w:t>
      </w:r>
    </w:p>
    <w:p w:rsidR="00112029" w:rsidRPr="00FA4916" w:rsidRDefault="00112029" w:rsidP="0011202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1120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Smluvní pokuta je splatná do </w:t>
      </w:r>
      <w:r w:rsidR="00876551">
        <w:rPr>
          <w:rFonts w:ascii="Arial" w:hAnsi="Arial" w:cs="Arial"/>
          <w:color w:val="000000"/>
        </w:rPr>
        <w:t>14</w:t>
      </w:r>
      <w:r w:rsidR="00876551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dnů od doručení jejího vyúčtování povinné smluvní straně</w:t>
      </w:r>
      <w:r w:rsidR="00112029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této smluvní pokuty.</w:t>
      </w:r>
    </w:p>
    <w:p w:rsidR="00B50EF0" w:rsidRPr="00FA4916" w:rsidRDefault="00B50EF0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A7527">
        <w:rPr>
          <w:rFonts w:ascii="Arial" w:hAnsi="Arial" w:cs="Arial"/>
          <w:b/>
          <w:bCs/>
          <w:color w:val="000000"/>
        </w:rPr>
        <w:t xml:space="preserve">VI. </w:t>
      </w:r>
      <w:r w:rsidR="00397B1A" w:rsidRPr="00AA7527">
        <w:rPr>
          <w:rFonts w:ascii="Arial" w:hAnsi="Arial" w:cs="Arial"/>
          <w:b/>
          <w:bCs/>
          <w:color w:val="000000"/>
        </w:rPr>
        <w:t>Záruční podmínky</w:t>
      </w:r>
    </w:p>
    <w:p w:rsidR="000048C7" w:rsidRPr="00AA7527" w:rsidRDefault="000048C7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0048C7" w:rsidRPr="000048C7" w:rsidRDefault="000048C7" w:rsidP="000048C7">
      <w:pPr>
        <w:pStyle w:val="Odstavecseseznamem"/>
        <w:numPr>
          <w:ilvl w:val="0"/>
          <w:numId w:val="2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048C7">
        <w:rPr>
          <w:rFonts w:ascii="Arial" w:hAnsi="Arial" w:cs="Arial"/>
        </w:rPr>
        <w:t xml:space="preserve">Prodávající je povinen realizovat veškerá plnění sjednaná touto smlouvou na svůj náklad a na své nebezpečí. Prodávající se zavazuje dodávat kupujícímu zboží nové, ve standardní kvalitě, v dohodnutém množství, v obvyklém balení a v dohodnutých lhůtách. </w:t>
      </w:r>
    </w:p>
    <w:p w:rsidR="000048C7" w:rsidRPr="000048C7" w:rsidRDefault="000048C7" w:rsidP="000048C7">
      <w:pPr>
        <w:tabs>
          <w:tab w:val="num" w:pos="284"/>
        </w:tabs>
        <w:spacing w:after="0" w:line="240" w:lineRule="auto"/>
        <w:jc w:val="both"/>
        <w:rPr>
          <w:rFonts w:ascii="Arial" w:hAnsi="Arial" w:cs="Arial"/>
        </w:rPr>
      </w:pPr>
    </w:p>
    <w:p w:rsidR="000048C7" w:rsidRDefault="000048C7" w:rsidP="000048C7">
      <w:pPr>
        <w:pStyle w:val="Odstavecseseznamem"/>
        <w:numPr>
          <w:ilvl w:val="0"/>
          <w:numId w:val="2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048C7">
        <w:rPr>
          <w:rFonts w:ascii="Arial" w:hAnsi="Arial" w:cs="Arial"/>
        </w:rPr>
        <w:t xml:space="preserve">Prodávající poskytuje kupujícímu záruku za jakost </w:t>
      </w:r>
      <w:r w:rsidR="0055327D">
        <w:rPr>
          <w:rFonts w:ascii="Arial" w:hAnsi="Arial" w:cs="Arial"/>
        </w:rPr>
        <w:t>zboží</w:t>
      </w:r>
      <w:r w:rsidRPr="000048C7">
        <w:rPr>
          <w:rFonts w:ascii="Arial" w:hAnsi="Arial" w:cs="Arial"/>
        </w:rPr>
        <w:t xml:space="preserve"> v trvání </w:t>
      </w:r>
      <w:r w:rsidR="0055327D">
        <w:rPr>
          <w:rFonts w:ascii="Arial" w:hAnsi="Arial" w:cs="Arial"/>
        </w:rPr>
        <w:t>24</w:t>
      </w:r>
      <w:r w:rsidRPr="000048C7">
        <w:rPr>
          <w:rFonts w:ascii="Arial" w:hAnsi="Arial" w:cs="Arial"/>
        </w:rPr>
        <w:t xml:space="preserve"> měsíců. Po tuto dobu poskytuje prodávající bezplatné opravy na vady zboží</w:t>
      </w:r>
      <w:r w:rsidR="00AF5FF1">
        <w:rPr>
          <w:rFonts w:ascii="Arial" w:hAnsi="Arial" w:cs="Arial"/>
        </w:rPr>
        <w:t>,</w:t>
      </w:r>
      <w:r w:rsidR="00F158F2">
        <w:rPr>
          <w:rFonts w:ascii="Arial" w:hAnsi="Arial" w:cs="Arial"/>
        </w:rPr>
        <w:t xml:space="preserve"> na něž se vztahuje záruka.</w:t>
      </w:r>
    </w:p>
    <w:p w:rsidR="0055327D" w:rsidRPr="0055327D" w:rsidRDefault="0055327D" w:rsidP="0055327D">
      <w:pPr>
        <w:spacing w:after="0" w:line="240" w:lineRule="auto"/>
        <w:jc w:val="both"/>
        <w:rPr>
          <w:rFonts w:ascii="Arial" w:hAnsi="Arial" w:cs="Arial"/>
        </w:rPr>
      </w:pPr>
    </w:p>
    <w:p w:rsidR="000048C7" w:rsidRDefault="000048C7" w:rsidP="000048C7">
      <w:pPr>
        <w:pStyle w:val="Odstavecseseznamem"/>
        <w:numPr>
          <w:ilvl w:val="0"/>
          <w:numId w:val="25"/>
        </w:numPr>
        <w:spacing w:line="260" w:lineRule="atLeast"/>
        <w:ind w:left="360"/>
        <w:jc w:val="both"/>
        <w:rPr>
          <w:rFonts w:ascii="Arial" w:hAnsi="Arial" w:cs="Arial"/>
        </w:rPr>
      </w:pPr>
      <w:r w:rsidRPr="000048C7">
        <w:rPr>
          <w:rFonts w:ascii="Arial" w:hAnsi="Arial" w:cs="Arial"/>
        </w:rPr>
        <w:t xml:space="preserve">Záruční doba pro </w:t>
      </w:r>
      <w:r w:rsidR="0055327D">
        <w:rPr>
          <w:rFonts w:ascii="Arial" w:hAnsi="Arial" w:cs="Arial"/>
        </w:rPr>
        <w:t>zboží</w:t>
      </w:r>
      <w:r w:rsidRPr="000048C7">
        <w:rPr>
          <w:rFonts w:ascii="Arial" w:hAnsi="Arial" w:cs="Arial"/>
        </w:rPr>
        <w:t xml:space="preserve"> tvořící předmět plnění dle čl. </w:t>
      </w:r>
      <w:r w:rsidR="0055327D">
        <w:rPr>
          <w:rFonts w:ascii="Arial" w:hAnsi="Arial" w:cs="Arial"/>
        </w:rPr>
        <w:t xml:space="preserve">II </w:t>
      </w:r>
      <w:r w:rsidRPr="000048C7">
        <w:rPr>
          <w:rFonts w:ascii="Arial" w:hAnsi="Arial" w:cs="Arial"/>
        </w:rPr>
        <w:t>této Smlouvy začíná běžet dnem předání a převzetí</w:t>
      </w:r>
      <w:r w:rsidR="0055327D">
        <w:rPr>
          <w:rFonts w:ascii="Arial" w:hAnsi="Arial" w:cs="Arial"/>
        </w:rPr>
        <w:t>.</w:t>
      </w:r>
    </w:p>
    <w:p w:rsidR="0055327D" w:rsidRPr="000048C7" w:rsidRDefault="0055327D" w:rsidP="0055327D">
      <w:pPr>
        <w:pStyle w:val="Odstavecseseznamem"/>
        <w:spacing w:line="260" w:lineRule="atLeast"/>
        <w:ind w:left="360"/>
        <w:jc w:val="both"/>
        <w:rPr>
          <w:rFonts w:ascii="Arial" w:hAnsi="Arial" w:cs="Arial"/>
        </w:rPr>
      </w:pPr>
    </w:p>
    <w:p w:rsidR="0055327D" w:rsidRDefault="000048C7" w:rsidP="0055327D">
      <w:pPr>
        <w:pStyle w:val="Odstavecseseznamem"/>
        <w:numPr>
          <w:ilvl w:val="0"/>
          <w:numId w:val="25"/>
        </w:numPr>
        <w:spacing w:after="0" w:line="260" w:lineRule="atLeast"/>
        <w:ind w:left="360"/>
        <w:jc w:val="both"/>
        <w:rPr>
          <w:rFonts w:ascii="Arial" w:hAnsi="Arial" w:cs="Arial"/>
        </w:rPr>
      </w:pPr>
      <w:r w:rsidRPr="000048C7">
        <w:rPr>
          <w:rFonts w:ascii="Arial" w:hAnsi="Arial" w:cs="Arial"/>
        </w:rPr>
        <w:t xml:space="preserve">Pokud bude kupující požadovat odstranění vad opravou předmětu plnění, prodávající je povinen zahájit odstraňování závady či poruchy nejpozději </w:t>
      </w:r>
      <w:r w:rsidRPr="006A78D6">
        <w:rPr>
          <w:rFonts w:ascii="Arial" w:hAnsi="Arial" w:cs="Arial"/>
        </w:rPr>
        <w:t xml:space="preserve">do </w:t>
      </w:r>
      <w:r w:rsidR="006A78D6" w:rsidRPr="006A78D6">
        <w:rPr>
          <w:rFonts w:ascii="Arial" w:hAnsi="Arial" w:cs="Arial"/>
        </w:rPr>
        <w:t>5</w:t>
      </w:r>
      <w:r w:rsidRPr="006A78D6">
        <w:rPr>
          <w:rFonts w:ascii="Arial" w:hAnsi="Arial" w:cs="Arial"/>
        </w:rPr>
        <w:t xml:space="preserve"> dnů</w:t>
      </w:r>
      <w:r w:rsidRPr="000048C7">
        <w:rPr>
          <w:rFonts w:ascii="Arial" w:hAnsi="Arial" w:cs="Arial"/>
        </w:rPr>
        <w:t xml:space="preserve"> po dni nahlášení závady kupujícím a pokud možno v místě instalace zařízení. Prodávající je rovněž povinen písemně informovat kupujícího, kdy předpokládá odstranění vady či poruchy</w:t>
      </w:r>
      <w:r w:rsidR="006A78D6">
        <w:rPr>
          <w:rFonts w:ascii="Arial" w:hAnsi="Arial" w:cs="Arial"/>
        </w:rPr>
        <w:t xml:space="preserve"> a v opravě řádně pokračovat</w:t>
      </w:r>
      <w:r w:rsidRPr="000048C7">
        <w:rPr>
          <w:rFonts w:ascii="Arial" w:hAnsi="Arial" w:cs="Arial"/>
        </w:rPr>
        <w:t xml:space="preserve">. </w:t>
      </w:r>
    </w:p>
    <w:p w:rsidR="0055327D" w:rsidRPr="0055327D" w:rsidRDefault="0055327D" w:rsidP="0055327D">
      <w:pPr>
        <w:spacing w:after="0" w:line="260" w:lineRule="atLeast"/>
        <w:jc w:val="both"/>
        <w:rPr>
          <w:rFonts w:ascii="Arial" w:hAnsi="Arial" w:cs="Arial"/>
        </w:rPr>
      </w:pPr>
    </w:p>
    <w:p w:rsidR="0055327D" w:rsidRDefault="000048C7" w:rsidP="0055327D">
      <w:pPr>
        <w:pStyle w:val="Odstavecseseznamem"/>
        <w:numPr>
          <w:ilvl w:val="0"/>
          <w:numId w:val="25"/>
        </w:numPr>
        <w:spacing w:after="0" w:line="260" w:lineRule="atLeast"/>
        <w:ind w:left="360"/>
        <w:jc w:val="both"/>
        <w:rPr>
          <w:rFonts w:ascii="Arial" w:hAnsi="Arial" w:cs="Arial"/>
        </w:rPr>
      </w:pPr>
      <w:r w:rsidRPr="0055327D">
        <w:rPr>
          <w:rFonts w:ascii="Arial" w:hAnsi="Arial" w:cs="Arial"/>
        </w:rPr>
        <w:t>V případě,</w:t>
      </w:r>
      <w:r w:rsidR="00EB15B2" w:rsidRPr="0055327D">
        <w:rPr>
          <w:rFonts w:ascii="Arial" w:hAnsi="Arial" w:cs="Arial"/>
        </w:rPr>
        <w:t xml:space="preserve"> že prodávající neodstraní vady</w:t>
      </w:r>
      <w:r w:rsidR="006A78D6">
        <w:rPr>
          <w:rFonts w:ascii="Arial" w:hAnsi="Arial" w:cs="Arial"/>
        </w:rPr>
        <w:t xml:space="preserve"> do 30 dnů od nahlášení závady kupujícím</w:t>
      </w:r>
      <w:r w:rsidRPr="0055327D">
        <w:rPr>
          <w:rFonts w:ascii="Arial" w:hAnsi="Arial" w:cs="Arial"/>
        </w:rPr>
        <w:t>, je prodávající povinen zapůjčit kupujícímu náhradní předmět plnění, nebo jeho část, stejných vlastností, a to na celou dobu opravy.</w:t>
      </w:r>
    </w:p>
    <w:p w:rsidR="0055327D" w:rsidRPr="0055327D" w:rsidRDefault="0055327D" w:rsidP="0055327D">
      <w:pPr>
        <w:pStyle w:val="Odstavecseseznamem"/>
        <w:spacing w:line="260" w:lineRule="atLeast"/>
        <w:ind w:left="360"/>
        <w:jc w:val="both"/>
        <w:rPr>
          <w:rFonts w:ascii="Arial" w:hAnsi="Arial" w:cs="Arial"/>
        </w:rPr>
      </w:pPr>
    </w:p>
    <w:p w:rsidR="000048C7" w:rsidRDefault="000048C7" w:rsidP="000048C7">
      <w:pPr>
        <w:pStyle w:val="Odstavecseseznamem"/>
        <w:numPr>
          <w:ilvl w:val="0"/>
          <w:numId w:val="25"/>
        </w:numPr>
        <w:spacing w:line="260" w:lineRule="atLeast"/>
        <w:ind w:left="360"/>
        <w:jc w:val="both"/>
        <w:rPr>
          <w:rFonts w:ascii="Arial" w:hAnsi="Arial" w:cs="Arial"/>
        </w:rPr>
      </w:pPr>
      <w:r w:rsidRPr="000048C7">
        <w:rPr>
          <w:rFonts w:ascii="Arial" w:hAnsi="Arial" w:cs="Arial"/>
        </w:rPr>
        <w:t>V případě prodlení prodávajícího se zahájením odstraňování nahlášených vad či poruch, v </w:t>
      </w:r>
      <w:r w:rsidRPr="006A78D6">
        <w:rPr>
          <w:rFonts w:ascii="Arial" w:hAnsi="Arial" w:cs="Arial"/>
        </w:rPr>
        <w:t>případě prodlení prodávajícího s odstraňováním nahlášených vad nebo v případě, že prodávající odmítne vady odstranit, je kupující oprávněn tyto odstranit na své náklady a prodávající je povinen kupujícímu uhradit náklady vynaložené na odstranění vad, a to do 21 dnů od jejich písemného uplatnění u prodávajícího. Nárok kupujícího na úhradu smluvní pokuty</w:t>
      </w:r>
      <w:r w:rsidRPr="000048C7">
        <w:rPr>
          <w:rFonts w:ascii="Arial" w:hAnsi="Arial" w:cs="Arial"/>
        </w:rPr>
        <w:t xml:space="preserve"> tím není dotčen.</w:t>
      </w:r>
    </w:p>
    <w:p w:rsidR="0055327D" w:rsidRPr="000048C7" w:rsidRDefault="0055327D" w:rsidP="0055327D">
      <w:pPr>
        <w:pStyle w:val="Odstavecseseznamem"/>
        <w:spacing w:line="260" w:lineRule="atLeast"/>
        <w:ind w:left="360"/>
        <w:jc w:val="both"/>
        <w:rPr>
          <w:rFonts w:ascii="Arial" w:hAnsi="Arial" w:cs="Arial"/>
        </w:rPr>
      </w:pPr>
    </w:p>
    <w:p w:rsidR="000048C7" w:rsidRPr="000048C7" w:rsidRDefault="000048C7" w:rsidP="000048C7">
      <w:pPr>
        <w:pStyle w:val="Odstavecseseznamem"/>
        <w:numPr>
          <w:ilvl w:val="0"/>
          <w:numId w:val="25"/>
        </w:numPr>
        <w:spacing w:line="260" w:lineRule="atLeast"/>
        <w:ind w:left="360"/>
        <w:jc w:val="both"/>
        <w:rPr>
          <w:rFonts w:ascii="Arial" w:hAnsi="Arial" w:cs="Arial"/>
        </w:rPr>
      </w:pPr>
      <w:r w:rsidRPr="000048C7">
        <w:rPr>
          <w:rFonts w:ascii="Arial" w:hAnsi="Arial" w:cs="Arial"/>
        </w:rPr>
        <w:t xml:space="preserve">Případná odpovědnost za škodu se řídí příslušnými ustanoveními občanského zákoníku, ve znění pozdějších předpisů. </w:t>
      </w:r>
    </w:p>
    <w:p w:rsidR="002D58F9" w:rsidRPr="000048C7" w:rsidRDefault="002D58F9" w:rsidP="000048C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VII. </w:t>
      </w:r>
      <w:r w:rsidR="00397B1A">
        <w:rPr>
          <w:rFonts w:ascii="Arial" w:hAnsi="Arial" w:cs="Arial"/>
          <w:b/>
          <w:bCs/>
          <w:color w:val="000000"/>
        </w:rPr>
        <w:t>Odpovědnost za vady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Je-li dodáno zboží s vadou, kupující má právo: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8212E8">
        <w:rPr>
          <w:rFonts w:ascii="Arial" w:hAnsi="Arial" w:cs="Arial"/>
          <w:color w:val="000000"/>
        </w:rPr>
        <w:t>odstoupit od s</w:t>
      </w:r>
      <w:r>
        <w:rPr>
          <w:rFonts w:ascii="Arial" w:hAnsi="Arial" w:cs="Arial"/>
          <w:color w:val="000000"/>
        </w:rPr>
        <w:t>m</w:t>
      </w:r>
      <w:r w:rsidRPr="008212E8">
        <w:rPr>
          <w:rFonts w:ascii="Arial" w:hAnsi="Arial" w:cs="Arial"/>
          <w:color w:val="000000"/>
        </w:rPr>
        <w:t>louvy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odstranění vady dodáním nového zboží bez vady, nebo dodáním chybějícího zboží </w:t>
      </w:r>
    </w:p>
    <w:p w:rsidR="00397B1A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odstranění vady opravou zboží</w:t>
      </w:r>
    </w:p>
    <w:p w:rsidR="00397B1A" w:rsidRPr="008212E8" w:rsidRDefault="00397B1A" w:rsidP="008212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na přiměřenou slevu z kupní ceny. </w:t>
      </w:r>
    </w:p>
    <w:p w:rsidR="00397B1A" w:rsidRDefault="00397B1A" w:rsidP="008212E8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Kupující sdělí prodávajícímu, jaké právo si zvolí bez zbytečného odkladu po oznámení vady.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odstranění vady nemusí kupující platit část kupní ceny odhadem odpovídající jeho právu na slevu. </w:t>
      </w:r>
    </w:p>
    <w:p w:rsidR="00397B1A" w:rsidRDefault="00397B1A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</w:p>
    <w:p w:rsidR="00397B1A" w:rsidRDefault="00397B1A" w:rsidP="008212E8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účely této smlouvy se považuje zboží za vadné, pokud nemá vlastnosti a/nebo technické parametry stanovené touto smlouvou</w:t>
      </w:r>
      <w:r w:rsidR="008022DF">
        <w:rPr>
          <w:rFonts w:ascii="Arial" w:hAnsi="Arial" w:cs="Arial"/>
          <w:color w:val="000000"/>
        </w:rPr>
        <w:t xml:space="preserve"> a/nebo není možné jej řádně užívat z důvodu jeho omezené funkčnosti</w:t>
      </w:r>
      <w:r>
        <w:rPr>
          <w:rFonts w:ascii="Arial" w:hAnsi="Arial" w:cs="Arial"/>
          <w:color w:val="000000"/>
        </w:rPr>
        <w:t xml:space="preserve">. Vadou je i plnění prostřednictvím jiného zboží nebo vady v dokladech nutných pro používání zboží. 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908A6" w:rsidRPr="00FA4916" w:rsidRDefault="007908A6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D23E87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</w:t>
      </w:r>
      <w:r w:rsidR="00786D19">
        <w:rPr>
          <w:rFonts w:ascii="Arial" w:hAnsi="Arial" w:cs="Arial"/>
          <w:b/>
          <w:bCs/>
          <w:color w:val="000000"/>
        </w:rPr>
        <w:t>III</w:t>
      </w:r>
      <w:r w:rsidR="007B6C6B" w:rsidRPr="00FA4916">
        <w:rPr>
          <w:rFonts w:ascii="Arial" w:hAnsi="Arial" w:cs="Arial"/>
          <w:b/>
          <w:bCs/>
          <w:color w:val="000000"/>
        </w:rPr>
        <w:t>. Podmínky dodání předmětu plnění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E67B07" w:rsidP="00E67B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Nebezpečí vzniku škody na zboží přechází na </w:t>
      </w:r>
      <w:r w:rsidR="007F6D3E">
        <w:rPr>
          <w:rFonts w:ascii="Arial" w:hAnsi="Arial" w:cs="Arial"/>
          <w:color w:val="000000"/>
        </w:rPr>
        <w:t>k</w:t>
      </w:r>
      <w:r w:rsidR="007F6D3E" w:rsidRPr="00FA4916">
        <w:rPr>
          <w:rFonts w:ascii="Arial" w:hAnsi="Arial" w:cs="Arial"/>
          <w:color w:val="000000"/>
        </w:rPr>
        <w:t xml:space="preserve">upujícího </w:t>
      </w:r>
      <w:r w:rsidRPr="00FA4916">
        <w:rPr>
          <w:rFonts w:ascii="Arial" w:hAnsi="Arial" w:cs="Arial"/>
          <w:color w:val="000000"/>
        </w:rPr>
        <w:t>okamžikem převzetí zboží</w:t>
      </w:r>
      <w:r w:rsidR="007B6C6B" w:rsidRPr="00FA4916">
        <w:rPr>
          <w:rFonts w:ascii="Arial" w:hAnsi="Arial" w:cs="Arial"/>
          <w:color w:val="000000"/>
        </w:rPr>
        <w:t>.</w:t>
      </w:r>
      <w:r w:rsidR="00397B1A">
        <w:rPr>
          <w:rFonts w:ascii="Arial" w:hAnsi="Arial" w:cs="Arial"/>
          <w:color w:val="000000"/>
        </w:rPr>
        <w:t xml:space="preserve"> Vlastnické právo ke zboží přechází na kupujícího dnem uhrazení kupní ceny dle podmínek této smlouvy.</w:t>
      </w:r>
    </w:p>
    <w:p w:rsidR="007908A6" w:rsidRPr="00FA4916" w:rsidRDefault="007908A6" w:rsidP="007908A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908A6" w:rsidRPr="007F6D3E" w:rsidRDefault="007F6D3E" w:rsidP="008212E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  <w:r w:rsidRPr="007F6D3E">
        <w:rPr>
          <w:rFonts w:ascii="Arial" w:hAnsi="Arial" w:cs="Arial"/>
          <w:color w:val="000000"/>
        </w:rPr>
        <w:t>V případě, že za účelem řádného využívání předmětu smlouvy jsou v něm nainstalovány SW technologie</w:t>
      </w:r>
      <w:r>
        <w:rPr>
          <w:rFonts w:ascii="Arial" w:hAnsi="Arial" w:cs="Arial"/>
          <w:color w:val="000000"/>
        </w:rPr>
        <w:t xml:space="preserve"> nebo jsou tyto technologie potřebné k řádnému a plně funkčnímu využívání zboží</w:t>
      </w:r>
      <w:r w:rsidRPr="007F6D3E">
        <w:rPr>
          <w:rFonts w:ascii="Arial" w:hAnsi="Arial" w:cs="Arial"/>
          <w:color w:val="000000"/>
        </w:rPr>
        <w:t xml:space="preserve">, jsou tyto </w:t>
      </w:r>
      <w:r>
        <w:rPr>
          <w:rFonts w:ascii="Arial" w:hAnsi="Arial" w:cs="Arial"/>
          <w:color w:val="000000"/>
        </w:rPr>
        <w:t xml:space="preserve">již </w:t>
      </w:r>
      <w:r w:rsidRPr="007F6D3E">
        <w:rPr>
          <w:rFonts w:ascii="Arial" w:hAnsi="Arial" w:cs="Arial"/>
          <w:color w:val="000000"/>
        </w:rPr>
        <w:t xml:space="preserve">součástí </w:t>
      </w:r>
      <w:r>
        <w:rPr>
          <w:rFonts w:ascii="Arial" w:hAnsi="Arial" w:cs="Arial"/>
          <w:color w:val="000000"/>
        </w:rPr>
        <w:t xml:space="preserve">sjednané </w:t>
      </w:r>
      <w:r w:rsidRPr="007F6D3E">
        <w:rPr>
          <w:rFonts w:ascii="Arial" w:hAnsi="Arial" w:cs="Arial"/>
          <w:color w:val="000000"/>
        </w:rPr>
        <w:t xml:space="preserve">kupní ceny.   </w:t>
      </w: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212E8" w:rsidRPr="00FA4916" w:rsidRDefault="008212E8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IX. Závěrečná ustanovení</w:t>
      </w:r>
    </w:p>
    <w:p w:rsidR="00D23E87" w:rsidRPr="00FA4916" w:rsidRDefault="00D23E87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4D377B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4D377B">
        <w:rPr>
          <w:rFonts w:ascii="Arial" w:hAnsi="Arial" w:cs="Arial"/>
          <w:color w:val="000000"/>
        </w:rPr>
        <w:t>Prodávající je dle § 2 písm. e) zákona č.320/2001 Sb., o finanční kontrole ve veřejné správě,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v platném znění, osobou povinnou spolupůsobit při výkonu finanční kontroly. Prodávající je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povinen umožnit</w:t>
      </w:r>
      <w:r w:rsidR="004D377B" w:rsidRPr="004D377B">
        <w:rPr>
          <w:rFonts w:ascii="Arial" w:hAnsi="Arial" w:cs="Arial"/>
          <w:color w:val="000000"/>
        </w:rPr>
        <w:t xml:space="preserve"> kontrolním orgánům</w:t>
      </w:r>
      <w:r w:rsidRPr="004D377B">
        <w:rPr>
          <w:rFonts w:ascii="Arial" w:hAnsi="Arial" w:cs="Arial"/>
          <w:color w:val="000000"/>
        </w:rPr>
        <w:t xml:space="preserve"> v rám</w:t>
      </w:r>
      <w:r w:rsidR="008625C8" w:rsidRPr="004D377B">
        <w:rPr>
          <w:rFonts w:ascii="Arial" w:hAnsi="Arial" w:cs="Arial"/>
          <w:color w:val="000000"/>
        </w:rPr>
        <w:t>ci kontroly přístup k</w:t>
      </w:r>
      <w:r w:rsidR="00116327" w:rsidRPr="004D377B">
        <w:rPr>
          <w:rFonts w:ascii="Arial" w:hAnsi="Arial" w:cs="Arial"/>
          <w:color w:val="000000"/>
        </w:rPr>
        <w:t> veškeré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dokumentaci</w:t>
      </w:r>
      <w:r w:rsidR="00116327" w:rsidRPr="004D377B">
        <w:rPr>
          <w:rFonts w:ascii="Arial" w:hAnsi="Arial" w:cs="Arial"/>
          <w:color w:val="000000"/>
        </w:rPr>
        <w:t xml:space="preserve"> týkající se této smlouvy a souvisejícího výběrového řízení</w:t>
      </w:r>
      <w:r w:rsidRPr="004D377B">
        <w:rPr>
          <w:rFonts w:ascii="Arial" w:hAnsi="Arial" w:cs="Arial"/>
          <w:color w:val="000000"/>
        </w:rPr>
        <w:t>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a to </w:t>
      </w:r>
      <w:r w:rsidR="003D3DAD" w:rsidRPr="004D377B">
        <w:rPr>
          <w:rFonts w:ascii="Arial" w:hAnsi="Arial" w:cs="Arial"/>
          <w:color w:val="000000"/>
        </w:rPr>
        <w:t xml:space="preserve">alespoň </w:t>
      </w:r>
      <w:r w:rsidRPr="004D377B">
        <w:rPr>
          <w:rFonts w:ascii="Arial" w:hAnsi="Arial" w:cs="Arial"/>
          <w:color w:val="000000"/>
        </w:rPr>
        <w:t>do roku 202</w:t>
      </w:r>
      <w:r w:rsidR="005B0333">
        <w:rPr>
          <w:rFonts w:ascii="Arial" w:hAnsi="Arial" w:cs="Arial"/>
          <w:color w:val="000000"/>
        </w:rPr>
        <w:t>8</w:t>
      </w:r>
      <w:r w:rsidR="004D377B">
        <w:rPr>
          <w:rFonts w:ascii="Arial" w:hAnsi="Arial" w:cs="Arial"/>
          <w:color w:val="000000"/>
        </w:rPr>
        <w:t>, neukládá-li některý právní předpis lhůtu delší</w:t>
      </w:r>
      <w:r w:rsidRPr="004D377B">
        <w:rPr>
          <w:rFonts w:ascii="Arial" w:hAnsi="Arial" w:cs="Arial"/>
          <w:color w:val="000000"/>
        </w:rPr>
        <w:t>. Dokumentací se míní též případné smlouvy a související dokumenty, které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podléhají ochraně podle zvláštních právních předpisů (např. jako obchodní tajemství,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utajované skutečnosti) za předpokladu, že budou splněny požadavky kladené právními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předpisy (např. </w:t>
      </w:r>
      <w:r w:rsidR="00DC5830" w:rsidRPr="004D377B">
        <w:rPr>
          <w:rFonts w:ascii="Arial" w:hAnsi="Arial" w:cs="Arial"/>
          <w:color w:val="000000"/>
        </w:rPr>
        <w:t>zák. č. 255/2012 Sb., kontrolní řád</w:t>
      </w:r>
      <w:r w:rsidR="00165BAC">
        <w:rPr>
          <w:rFonts w:ascii="Arial" w:hAnsi="Arial" w:cs="Arial"/>
          <w:color w:val="000000"/>
        </w:rPr>
        <w:t>, v platném znění</w:t>
      </w:r>
      <w:r w:rsidRPr="004D377B">
        <w:rPr>
          <w:rFonts w:ascii="Arial" w:hAnsi="Arial" w:cs="Arial"/>
          <w:color w:val="000000"/>
        </w:rPr>
        <w:t>).</w:t>
      </w:r>
      <w:r w:rsidR="006D25DF" w:rsidRPr="004D377B">
        <w:rPr>
          <w:rFonts w:ascii="Arial" w:hAnsi="Arial" w:cs="Arial"/>
          <w:color w:val="000000"/>
        </w:rPr>
        <w:t xml:space="preserve"> Prodávající se zavazuje, že zajistí, aby povinnosti dle tohoto článku vázaly i všechny jeho subdodavatele.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je povinen umožnit všem subjektům oprávněným k výkonu kontroly projektu,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jehož prostředků je dodávka hrazena, provést kontrolu dokladů souvisejících s</w:t>
      </w:r>
      <w:r w:rsidR="008022DF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plněním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="008022DF">
        <w:rPr>
          <w:rFonts w:ascii="Arial" w:hAnsi="Arial" w:cs="Arial"/>
          <w:color w:val="000000"/>
        </w:rPr>
        <w:t>této smlouvy</w:t>
      </w:r>
      <w:r w:rsidRPr="00FA4916">
        <w:rPr>
          <w:rFonts w:ascii="Arial" w:hAnsi="Arial" w:cs="Arial"/>
          <w:color w:val="000000"/>
        </w:rPr>
        <w:t>, a to po dobu danou právními předpisy ČR k jejich archivaci (zákon č. 563/1991 Sb.,</w:t>
      </w:r>
      <w:r w:rsidR="008625C8" w:rsidRPr="00FA4916">
        <w:rPr>
          <w:rFonts w:ascii="Arial" w:hAnsi="Arial" w:cs="Arial"/>
          <w:color w:val="000000"/>
        </w:rPr>
        <w:t xml:space="preserve"> o </w:t>
      </w:r>
      <w:r w:rsidRPr="00FA4916">
        <w:rPr>
          <w:rFonts w:ascii="Arial" w:hAnsi="Arial" w:cs="Arial"/>
          <w:color w:val="000000"/>
        </w:rPr>
        <w:t>účetnictví,</w:t>
      </w:r>
      <w:r w:rsidR="00165BAC">
        <w:rPr>
          <w:rFonts w:ascii="Arial" w:hAnsi="Arial" w:cs="Arial"/>
          <w:color w:val="000000"/>
        </w:rPr>
        <w:t xml:space="preserve"> ve znění pozdějších předpisů</w:t>
      </w:r>
      <w:r w:rsidRPr="00FA4916">
        <w:rPr>
          <w:rFonts w:ascii="Arial" w:hAnsi="Arial" w:cs="Arial"/>
          <w:color w:val="000000"/>
        </w:rPr>
        <w:t xml:space="preserve"> a zákon č. 235/2004 Sb., o dani z přidané hodnoty</w:t>
      </w:r>
      <w:r w:rsidR="00165BAC">
        <w:rPr>
          <w:rFonts w:ascii="Arial" w:hAnsi="Arial" w:cs="Arial"/>
          <w:color w:val="000000"/>
        </w:rPr>
        <w:t>, ve znění pozdějších předpisů</w:t>
      </w:r>
      <w:r w:rsidRPr="00FA4916">
        <w:rPr>
          <w:rFonts w:ascii="Arial" w:hAnsi="Arial" w:cs="Arial"/>
          <w:color w:val="000000"/>
        </w:rPr>
        <w:t>)</w:t>
      </w:r>
      <w:r w:rsidR="00F26B1C">
        <w:rPr>
          <w:rFonts w:ascii="Arial" w:hAnsi="Arial" w:cs="Arial"/>
          <w:color w:val="000000"/>
        </w:rPr>
        <w:t>, nejméně však do roku 202</w:t>
      </w:r>
      <w:r w:rsidR="005B0333">
        <w:rPr>
          <w:rFonts w:ascii="Arial" w:hAnsi="Arial" w:cs="Arial"/>
          <w:color w:val="000000"/>
        </w:rPr>
        <w:t>8</w:t>
      </w:r>
      <w:r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2B7B99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Otázky touto smlouvou neřešené se řídí ustanoveními zák. č. 89/2012 Sb., občansk</w:t>
      </w:r>
      <w:r w:rsidR="00165BAC">
        <w:rPr>
          <w:rFonts w:ascii="Arial" w:hAnsi="Arial" w:cs="Arial"/>
          <w:color w:val="000000"/>
        </w:rPr>
        <w:t>ý</w:t>
      </w:r>
      <w:r w:rsidRPr="00FA4916">
        <w:rPr>
          <w:rFonts w:ascii="Arial" w:hAnsi="Arial" w:cs="Arial"/>
          <w:color w:val="000000"/>
        </w:rPr>
        <w:t xml:space="preserve"> zákoník</w:t>
      </w:r>
      <w:r w:rsidR="00165BAC">
        <w:rPr>
          <w:rFonts w:ascii="Arial" w:hAnsi="Arial" w:cs="Arial"/>
          <w:color w:val="000000"/>
        </w:rPr>
        <w:t>, ve znění pozdějších předpisů</w:t>
      </w:r>
      <w:r w:rsidR="007B6C6B"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Smlouva je sepsána v</w:t>
      </w:r>
      <w:r w:rsidR="002B7B99" w:rsidRPr="00FA4916">
        <w:rPr>
          <w:rFonts w:ascii="Arial" w:hAnsi="Arial" w:cs="Arial"/>
          <w:color w:val="000000"/>
        </w:rPr>
        <w:t>e</w:t>
      </w:r>
      <w:r w:rsidRPr="00FA4916">
        <w:rPr>
          <w:rFonts w:ascii="Arial" w:hAnsi="Arial" w:cs="Arial"/>
          <w:color w:val="000000"/>
        </w:rPr>
        <w:t xml:space="preserve"> čtyřech vyhotoveních, z nichž každá smluvní strana si ponechá dvě.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strany se zavazují řešit případné spory prvotně dohodou. Pro případné soudní spory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se zakládá příslušnost</w:t>
      </w:r>
      <w:r w:rsidR="00F030F1" w:rsidRPr="00FA4916">
        <w:rPr>
          <w:rFonts w:ascii="Arial" w:hAnsi="Arial" w:cs="Arial"/>
          <w:color w:val="000000"/>
        </w:rPr>
        <w:t xml:space="preserve"> soud</w:t>
      </w:r>
      <w:r w:rsidR="008022DF">
        <w:rPr>
          <w:rFonts w:ascii="Arial" w:hAnsi="Arial" w:cs="Arial"/>
          <w:color w:val="000000"/>
        </w:rPr>
        <w:t>u dle sídla kupujícího</w:t>
      </w:r>
      <w:r w:rsidRPr="00FA4916">
        <w:rPr>
          <w:rFonts w:ascii="Arial" w:hAnsi="Arial" w:cs="Arial"/>
          <w:color w:val="000000"/>
        </w:rPr>
        <w:t>, rozhodným právem je právo ČR.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Tato smlouva nabývá platnosti dnem podpisu oprávněných zástupců obou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smluvních stran</w:t>
      </w:r>
      <w:r w:rsidR="00F26B1C">
        <w:rPr>
          <w:rFonts w:ascii="Arial" w:hAnsi="Arial" w:cs="Arial"/>
          <w:color w:val="000000"/>
        </w:rPr>
        <w:t xml:space="preserve"> a účinnosti dnem jejího uveřejnění v registru smluv</w:t>
      </w:r>
      <w:r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158F2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Tuto smlouvu lze měnit nebo rušit jen vzájemnou dohodou smluvních stran</w:t>
      </w:r>
      <w:r w:rsidR="00165BAC">
        <w:rPr>
          <w:rFonts w:ascii="Arial" w:hAnsi="Arial" w:cs="Arial"/>
          <w:color w:val="000000"/>
        </w:rPr>
        <w:t>,</w:t>
      </w:r>
      <w:r w:rsidRPr="00FA4916">
        <w:rPr>
          <w:rFonts w:ascii="Arial" w:hAnsi="Arial" w:cs="Arial"/>
          <w:color w:val="000000"/>
        </w:rPr>
        <w:t xml:space="preserve"> a to pouze formou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písemných vzestupně očíslovaných dodatků podepsaných </w:t>
      </w:r>
      <w:r w:rsidR="008022DF">
        <w:rPr>
          <w:rFonts w:ascii="Arial" w:hAnsi="Arial" w:cs="Arial"/>
          <w:color w:val="000000"/>
        </w:rPr>
        <w:t>k tomu oprávněnými zástupci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prodávajícího a kupujícího. Smluvní strany svými podpisy stvrzují, že jsou</w:t>
      </w:r>
      <w:r w:rsidR="00585AB6">
        <w:rPr>
          <w:rFonts w:ascii="Arial" w:hAnsi="Arial" w:cs="Arial"/>
          <w:color w:val="000000"/>
        </w:rPr>
        <w:br/>
      </w:r>
      <w:r w:rsidR="00585AB6">
        <w:rPr>
          <w:rFonts w:ascii="Arial" w:hAnsi="Arial" w:cs="Arial"/>
          <w:color w:val="000000"/>
        </w:rPr>
        <w:lastRenderedPageBreak/>
        <w:br/>
      </w:r>
    </w:p>
    <w:p w:rsidR="007B6C6B" w:rsidRPr="00FA4916" w:rsidRDefault="007B6C6B" w:rsidP="00F158F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seznámeny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 obsahem smlouvy a že smlouvu uzavírají na základě své svobodné a vážné vůle, nikoli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 tísni a za nápadně nevýhodných podmínek a na důkaz toho připojují podpisy svých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oprávněných zástupců.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347CB" w:rsidRPr="006347CB" w:rsidRDefault="006347CB" w:rsidP="002B7B9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6347CB">
        <w:rPr>
          <w:rFonts w:ascii="Arial" w:hAnsi="Arial" w:cs="Arial"/>
        </w:rPr>
        <w:t>Smluvní strany berou na vědomí, že tato smlouva včetně případných budoucích dodatků bude uveřejněna v souladu s ustanoveními zák. č. 340/2015 Sb., o registru smluv</w:t>
      </w:r>
      <w:r w:rsidR="00165BAC">
        <w:rPr>
          <w:rFonts w:ascii="Arial" w:hAnsi="Arial" w:cs="Arial"/>
        </w:rPr>
        <w:t>, v platném znění</w:t>
      </w:r>
      <w:r w:rsidRPr="006347CB">
        <w:rPr>
          <w:rFonts w:ascii="Arial" w:hAnsi="Arial" w:cs="Arial"/>
        </w:rPr>
        <w:t xml:space="preserve">. Smlouvu v registru smluv uveřejní </w:t>
      </w:r>
      <w:r>
        <w:rPr>
          <w:rFonts w:ascii="Arial" w:hAnsi="Arial" w:cs="Arial"/>
        </w:rPr>
        <w:t>kupující</w:t>
      </w:r>
      <w:r w:rsidRPr="006347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Prodávající</w:t>
      </w:r>
      <w:r w:rsidRPr="006347CB">
        <w:rPr>
          <w:rFonts w:ascii="Arial" w:hAnsi="Arial" w:cs="Arial"/>
        </w:rPr>
        <w:t xml:space="preserve"> prohlašuje, že tato smlouva neobsahuje jeho obchodní tajemství, osobní údaje osob na straně </w:t>
      </w:r>
      <w:r>
        <w:rPr>
          <w:rFonts w:ascii="Arial" w:hAnsi="Arial" w:cs="Arial"/>
        </w:rPr>
        <w:t>prodávajícího</w:t>
      </w:r>
      <w:r w:rsidRPr="006347CB">
        <w:rPr>
          <w:rFonts w:ascii="Arial" w:hAnsi="Arial" w:cs="Arial"/>
        </w:rPr>
        <w:t>, které by nebylo možno uveřejnit, utajované skutečnosti ve smyslu ustanovení zák. č. 412/2005 Sb., o ochraně utajovaných skutečností,</w:t>
      </w:r>
      <w:r w:rsidR="00165BAC">
        <w:rPr>
          <w:rFonts w:ascii="Arial" w:hAnsi="Arial" w:cs="Arial"/>
        </w:rPr>
        <w:t xml:space="preserve"> ve znění pozdějších předpisů,</w:t>
      </w:r>
      <w:r w:rsidRPr="006347CB">
        <w:rPr>
          <w:rFonts w:ascii="Arial" w:hAnsi="Arial" w:cs="Arial"/>
        </w:rPr>
        <w:t xml:space="preserve"> ani jiné informace či skutečnosti, které by nebylo možno uveřejnit.</w:t>
      </w:r>
    </w:p>
    <w:p w:rsidR="003767F9" w:rsidRPr="003767F9" w:rsidRDefault="003767F9" w:rsidP="003767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D23E87" w:rsidRPr="00FA4916" w:rsidRDefault="00D23E87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Nedílnou součást této smlouvy tvoří přílohy:</w:t>
      </w:r>
    </w:p>
    <w:p w:rsidR="003767F9" w:rsidRDefault="003767F9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F7545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Příloha č. 1: </w:t>
      </w:r>
      <w:r w:rsidR="000445E4" w:rsidRPr="00FA4916">
        <w:rPr>
          <w:rFonts w:ascii="Arial" w:hAnsi="Arial" w:cs="Arial"/>
          <w:color w:val="000000"/>
        </w:rPr>
        <w:t>Technická specifikace plnění</w:t>
      </w:r>
    </w:p>
    <w:p w:rsidR="0032799A" w:rsidRPr="00FA4916" w:rsidRDefault="0032799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2: Kalkulace nabídkové ceny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V</w:t>
      </w:r>
      <w:r w:rsidR="00F158F2">
        <w:rPr>
          <w:rFonts w:ascii="Arial" w:hAnsi="Arial" w:cs="Arial"/>
          <w:color w:val="000000"/>
        </w:rPr>
        <w:t> Hradci Králové</w:t>
      </w:r>
      <w:r w:rsidRPr="00FA4916">
        <w:rPr>
          <w:rFonts w:ascii="Arial" w:hAnsi="Arial" w:cs="Arial"/>
          <w:color w:val="000000"/>
        </w:rPr>
        <w:t xml:space="preserve"> dne</w:t>
      </w:r>
      <w:r w:rsidRPr="00FA4916">
        <w:rPr>
          <w:rFonts w:ascii="Arial" w:hAnsi="Arial" w:cs="Arial"/>
          <w:color w:val="000000"/>
        </w:rPr>
        <w:tab/>
      </w:r>
      <w:r w:rsidR="00F158F2">
        <w:rPr>
          <w:rFonts w:ascii="Arial" w:hAnsi="Arial" w:cs="Arial"/>
          <w:color w:val="000000"/>
        </w:rPr>
        <w:t>25.9.2018</w:t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V Brně dne</w:t>
      </w:r>
      <w:r w:rsidR="00F158F2">
        <w:rPr>
          <w:rFonts w:ascii="Arial" w:hAnsi="Arial" w:cs="Arial"/>
          <w:color w:val="000000"/>
        </w:rPr>
        <w:t xml:space="preserve"> 9.10.2018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>………………………………………..</w:t>
      </w:r>
      <w:r>
        <w:rPr>
          <w:rFonts w:ascii="Arial" w:hAnsi="Arial" w:cs="Arial"/>
          <w:color w:val="000000"/>
        </w:rPr>
        <w:tab/>
      </w:r>
      <w:r w:rsidR="00D23E87" w:rsidRPr="00FA4916">
        <w:rPr>
          <w:rFonts w:ascii="Arial" w:hAnsi="Arial" w:cs="Arial"/>
          <w:color w:val="000000"/>
        </w:rPr>
        <w:t>………………………………………..</w:t>
      </w:r>
    </w:p>
    <w:p w:rsidR="0045492F" w:rsidRDefault="00F158F2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MEZOS, spol. s r.o.</w:t>
      </w:r>
      <w:r w:rsidR="0045492F">
        <w:rPr>
          <w:rFonts w:ascii="Arial" w:hAnsi="Arial" w:cs="Arial"/>
          <w:color w:val="000000"/>
        </w:rPr>
        <w:tab/>
        <w:t>Centrum dopravního výzkumu, v. v. i.</w:t>
      </w:r>
    </w:p>
    <w:p w:rsidR="00D23E87" w:rsidRDefault="00F158F2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Ing. František Bittner, jednatel společnosti</w:t>
      </w:r>
      <w:r w:rsidR="00F63E54" w:rsidRPr="00FA4916">
        <w:rPr>
          <w:rFonts w:ascii="Arial" w:hAnsi="Arial" w:cs="Arial"/>
          <w:color w:val="000000"/>
        </w:rPr>
        <w:tab/>
      </w:r>
      <w:r w:rsidR="00786D19">
        <w:rPr>
          <w:rFonts w:ascii="Arial" w:hAnsi="Arial" w:cs="Arial"/>
          <w:color w:val="000000"/>
        </w:rPr>
        <w:t>Ing. Jindřich Frič, Ph.D., ředitel</w:t>
      </w:r>
    </w:p>
    <w:p w:rsidR="00D23E87" w:rsidRPr="00FA4916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sectPr w:rsidR="00D23E87" w:rsidRPr="00FA4916" w:rsidSect="00585AB6">
      <w:footerReference w:type="default" r:id="rId9"/>
      <w:pgSz w:w="11906" w:h="16838"/>
      <w:pgMar w:top="1110" w:right="1417" w:bottom="1276" w:left="141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91E" w:rsidRDefault="0003491E" w:rsidP="00754C21">
      <w:pPr>
        <w:spacing w:after="0" w:line="240" w:lineRule="auto"/>
      </w:pPr>
      <w:r>
        <w:separator/>
      </w:r>
    </w:p>
  </w:endnote>
  <w:endnote w:type="continuationSeparator" w:id="0">
    <w:p w:rsidR="0003491E" w:rsidRDefault="0003491E" w:rsidP="007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4D" w:rsidRDefault="0013314D">
    <w:pPr>
      <w:pStyle w:val="Zpat"/>
      <w:jc w:val="center"/>
    </w:pPr>
  </w:p>
  <w:p w:rsidR="0013314D" w:rsidRDefault="001331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91E" w:rsidRDefault="0003491E" w:rsidP="00754C21">
      <w:pPr>
        <w:spacing w:after="0" w:line="240" w:lineRule="auto"/>
      </w:pPr>
      <w:r>
        <w:separator/>
      </w:r>
    </w:p>
  </w:footnote>
  <w:footnote w:type="continuationSeparator" w:id="0">
    <w:p w:rsidR="0003491E" w:rsidRDefault="0003491E" w:rsidP="0075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348"/>
      </w:pPr>
      <w:rPr>
        <w:rFonts w:ascii="Arial Narrow" w:hAnsi="Arial Narrow" w:cs="Arial Narrow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336"/>
      </w:pPr>
      <w:rPr>
        <w:rFonts w:ascii="Arial Narrow" w:hAnsi="Arial Narrow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23970CF"/>
    <w:multiLevelType w:val="hybridMultilevel"/>
    <w:tmpl w:val="D1E01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E508C"/>
    <w:multiLevelType w:val="hybridMultilevel"/>
    <w:tmpl w:val="87A2E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046C4"/>
    <w:multiLevelType w:val="hybridMultilevel"/>
    <w:tmpl w:val="3ED6F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022AE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169E7"/>
    <w:multiLevelType w:val="hybridMultilevel"/>
    <w:tmpl w:val="32C87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D1D83"/>
    <w:multiLevelType w:val="hybridMultilevel"/>
    <w:tmpl w:val="F4E46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B7A1E"/>
    <w:multiLevelType w:val="hybridMultilevel"/>
    <w:tmpl w:val="237A46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0822C1"/>
    <w:multiLevelType w:val="hybridMultilevel"/>
    <w:tmpl w:val="96E68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65323"/>
    <w:multiLevelType w:val="hybridMultilevel"/>
    <w:tmpl w:val="84E0E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16D98"/>
    <w:multiLevelType w:val="hybridMultilevel"/>
    <w:tmpl w:val="9998F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96374"/>
    <w:multiLevelType w:val="hybridMultilevel"/>
    <w:tmpl w:val="6802B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B039D"/>
    <w:multiLevelType w:val="hybridMultilevel"/>
    <w:tmpl w:val="47C01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A8E1A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405A0"/>
    <w:multiLevelType w:val="hybridMultilevel"/>
    <w:tmpl w:val="53960366"/>
    <w:lvl w:ilvl="0" w:tplc="BAEC8D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10B03"/>
    <w:multiLevelType w:val="hybridMultilevel"/>
    <w:tmpl w:val="3C2E0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728DB"/>
    <w:multiLevelType w:val="hybridMultilevel"/>
    <w:tmpl w:val="4A88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C0CA0"/>
    <w:multiLevelType w:val="hybridMultilevel"/>
    <w:tmpl w:val="C7AA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C67DA"/>
    <w:multiLevelType w:val="hybridMultilevel"/>
    <w:tmpl w:val="631A5B26"/>
    <w:lvl w:ilvl="0" w:tplc="3FD64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A76AD1"/>
    <w:multiLevelType w:val="hybridMultilevel"/>
    <w:tmpl w:val="372273C4"/>
    <w:lvl w:ilvl="0" w:tplc="9D880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52571"/>
    <w:multiLevelType w:val="hybridMultilevel"/>
    <w:tmpl w:val="FFF4D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264EF"/>
    <w:multiLevelType w:val="hybridMultilevel"/>
    <w:tmpl w:val="F634AC02"/>
    <w:lvl w:ilvl="0" w:tplc="6AA220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101CD"/>
    <w:multiLevelType w:val="hybridMultilevel"/>
    <w:tmpl w:val="FFF4D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54B75"/>
    <w:multiLevelType w:val="hybridMultilevel"/>
    <w:tmpl w:val="35F8F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767F8"/>
    <w:multiLevelType w:val="hybridMultilevel"/>
    <w:tmpl w:val="80F26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C033E"/>
    <w:multiLevelType w:val="hybridMultilevel"/>
    <w:tmpl w:val="1088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12770"/>
    <w:multiLevelType w:val="hybridMultilevel"/>
    <w:tmpl w:val="58DC7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4"/>
  </w:num>
  <w:num w:numId="4">
    <w:abstractNumId w:val="4"/>
  </w:num>
  <w:num w:numId="5">
    <w:abstractNumId w:val="1"/>
  </w:num>
  <w:num w:numId="6">
    <w:abstractNumId w:val="23"/>
  </w:num>
  <w:num w:numId="7">
    <w:abstractNumId w:val="11"/>
  </w:num>
  <w:num w:numId="8">
    <w:abstractNumId w:val="19"/>
  </w:num>
  <w:num w:numId="9">
    <w:abstractNumId w:val="12"/>
  </w:num>
  <w:num w:numId="10">
    <w:abstractNumId w:val="18"/>
  </w:num>
  <w:num w:numId="11">
    <w:abstractNumId w:val="15"/>
  </w:num>
  <w:num w:numId="12">
    <w:abstractNumId w:val="6"/>
  </w:num>
  <w:num w:numId="13">
    <w:abstractNumId w:val="5"/>
  </w:num>
  <w:num w:numId="14">
    <w:abstractNumId w:val="24"/>
  </w:num>
  <w:num w:numId="15">
    <w:abstractNumId w:val="16"/>
  </w:num>
  <w:num w:numId="16">
    <w:abstractNumId w:val="21"/>
  </w:num>
  <w:num w:numId="17">
    <w:abstractNumId w:val="2"/>
  </w:num>
  <w:num w:numId="18">
    <w:abstractNumId w:val="17"/>
  </w:num>
  <w:num w:numId="19">
    <w:abstractNumId w:val="9"/>
  </w:num>
  <w:num w:numId="20">
    <w:abstractNumId w:val="8"/>
  </w:num>
  <w:num w:numId="21">
    <w:abstractNumId w:val="0"/>
  </w:num>
  <w:num w:numId="22">
    <w:abstractNumId w:val="13"/>
  </w:num>
  <w:num w:numId="23">
    <w:abstractNumId w:val="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05"/>
    <w:rsid w:val="000048C7"/>
    <w:rsid w:val="00010005"/>
    <w:rsid w:val="00017EEB"/>
    <w:rsid w:val="00031267"/>
    <w:rsid w:val="00033CCC"/>
    <w:rsid w:val="0003491E"/>
    <w:rsid w:val="000445E4"/>
    <w:rsid w:val="000641CA"/>
    <w:rsid w:val="00075A04"/>
    <w:rsid w:val="0009507E"/>
    <w:rsid w:val="00097677"/>
    <w:rsid w:val="000B7520"/>
    <w:rsid w:val="000C17DE"/>
    <w:rsid w:val="000C1986"/>
    <w:rsid w:val="000F1DA4"/>
    <w:rsid w:val="0010306B"/>
    <w:rsid w:val="00112029"/>
    <w:rsid w:val="001148CB"/>
    <w:rsid w:val="00116327"/>
    <w:rsid w:val="0013314D"/>
    <w:rsid w:val="00135535"/>
    <w:rsid w:val="0015000D"/>
    <w:rsid w:val="00151168"/>
    <w:rsid w:val="00165BAC"/>
    <w:rsid w:val="001951F6"/>
    <w:rsid w:val="001B752F"/>
    <w:rsid w:val="001B7965"/>
    <w:rsid w:val="001C43F6"/>
    <w:rsid w:val="00203A05"/>
    <w:rsid w:val="00222FFB"/>
    <w:rsid w:val="002377AA"/>
    <w:rsid w:val="00242FDC"/>
    <w:rsid w:val="00244FE4"/>
    <w:rsid w:val="0029069B"/>
    <w:rsid w:val="00291E17"/>
    <w:rsid w:val="002A0F69"/>
    <w:rsid w:val="002B7B99"/>
    <w:rsid w:val="002B7C3E"/>
    <w:rsid w:val="002D58F9"/>
    <w:rsid w:val="002F159D"/>
    <w:rsid w:val="002F17BC"/>
    <w:rsid w:val="002F204F"/>
    <w:rsid w:val="00312BF3"/>
    <w:rsid w:val="0032799A"/>
    <w:rsid w:val="003353AD"/>
    <w:rsid w:val="0034196B"/>
    <w:rsid w:val="00365F06"/>
    <w:rsid w:val="00370F4B"/>
    <w:rsid w:val="00372A66"/>
    <w:rsid w:val="003752A4"/>
    <w:rsid w:val="003767F9"/>
    <w:rsid w:val="00380A0E"/>
    <w:rsid w:val="00395888"/>
    <w:rsid w:val="00397B1A"/>
    <w:rsid w:val="003A36CA"/>
    <w:rsid w:val="003A54AA"/>
    <w:rsid w:val="003B7907"/>
    <w:rsid w:val="003D3DAD"/>
    <w:rsid w:val="00400FA4"/>
    <w:rsid w:val="00401FDB"/>
    <w:rsid w:val="00406101"/>
    <w:rsid w:val="00406DFB"/>
    <w:rsid w:val="00414A00"/>
    <w:rsid w:val="00440225"/>
    <w:rsid w:val="00444DF1"/>
    <w:rsid w:val="0045492F"/>
    <w:rsid w:val="00454A81"/>
    <w:rsid w:val="00483EC1"/>
    <w:rsid w:val="00486750"/>
    <w:rsid w:val="00496B9C"/>
    <w:rsid w:val="00497C35"/>
    <w:rsid w:val="004B2F7E"/>
    <w:rsid w:val="004D377B"/>
    <w:rsid w:val="004E0A27"/>
    <w:rsid w:val="0051559C"/>
    <w:rsid w:val="00530696"/>
    <w:rsid w:val="005505A2"/>
    <w:rsid w:val="0055327D"/>
    <w:rsid w:val="005735EE"/>
    <w:rsid w:val="00575FC9"/>
    <w:rsid w:val="00585AB6"/>
    <w:rsid w:val="00590B3E"/>
    <w:rsid w:val="005B0333"/>
    <w:rsid w:val="005B5294"/>
    <w:rsid w:val="005F5691"/>
    <w:rsid w:val="00627F5C"/>
    <w:rsid w:val="006347CB"/>
    <w:rsid w:val="00667157"/>
    <w:rsid w:val="006819F8"/>
    <w:rsid w:val="006959C0"/>
    <w:rsid w:val="006A77F7"/>
    <w:rsid w:val="006A78D6"/>
    <w:rsid w:val="006D25DF"/>
    <w:rsid w:val="006D4D4E"/>
    <w:rsid w:val="006F0935"/>
    <w:rsid w:val="006F53CA"/>
    <w:rsid w:val="007111A9"/>
    <w:rsid w:val="00754555"/>
    <w:rsid w:val="00754C21"/>
    <w:rsid w:val="007776F8"/>
    <w:rsid w:val="00780019"/>
    <w:rsid w:val="00786D19"/>
    <w:rsid w:val="00787031"/>
    <w:rsid w:val="007908A6"/>
    <w:rsid w:val="00794790"/>
    <w:rsid w:val="007B6C6B"/>
    <w:rsid w:val="007C274B"/>
    <w:rsid w:val="007D0253"/>
    <w:rsid w:val="007F6D3E"/>
    <w:rsid w:val="007F7545"/>
    <w:rsid w:val="008022DF"/>
    <w:rsid w:val="00815E3A"/>
    <w:rsid w:val="0081708E"/>
    <w:rsid w:val="008212E8"/>
    <w:rsid w:val="00831B59"/>
    <w:rsid w:val="008625C8"/>
    <w:rsid w:val="00863920"/>
    <w:rsid w:val="00876551"/>
    <w:rsid w:val="00893945"/>
    <w:rsid w:val="008A3DAC"/>
    <w:rsid w:val="008C6A4F"/>
    <w:rsid w:val="008D0BDB"/>
    <w:rsid w:val="00903DEB"/>
    <w:rsid w:val="0096187F"/>
    <w:rsid w:val="0096344D"/>
    <w:rsid w:val="0098318B"/>
    <w:rsid w:val="009B37D6"/>
    <w:rsid w:val="009B590B"/>
    <w:rsid w:val="009C5A8D"/>
    <w:rsid w:val="009C772A"/>
    <w:rsid w:val="009D6D3A"/>
    <w:rsid w:val="00A30845"/>
    <w:rsid w:val="00A344D5"/>
    <w:rsid w:val="00A40090"/>
    <w:rsid w:val="00A44211"/>
    <w:rsid w:val="00A54E2A"/>
    <w:rsid w:val="00A64EC2"/>
    <w:rsid w:val="00A757E4"/>
    <w:rsid w:val="00A81E11"/>
    <w:rsid w:val="00AA096E"/>
    <w:rsid w:val="00AA7527"/>
    <w:rsid w:val="00AB5AE7"/>
    <w:rsid w:val="00AF3E51"/>
    <w:rsid w:val="00AF5FF1"/>
    <w:rsid w:val="00B029CF"/>
    <w:rsid w:val="00B13A19"/>
    <w:rsid w:val="00B46CC9"/>
    <w:rsid w:val="00B50EF0"/>
    <w:rsid w:val="00B6725A"/>
    <w:rsid w:val="00B70874"/>
    <w:rsid w:val="00B725F6"/>
    <w:rsid w:val="00B91204"/>
    <w:rsid w:val="00BB4D97"/>
    <w:rsid w:val="00BB6094"/>
    <w:rsid w:val="00BB652D"/>
    <w:rsid w:val="00BC111E"/>
    <w:rsid w:val="00C10310"/>
    <w:rsid w:val="00C12F15"/>
    <w:rsid w:val="00C25F0E"/>
    <w:rsid w:val="00C33284"/>
    <w:rsid w:val="00C33E90"/>
    <w:rsid w:val="00C62D6D"/>
    <w:rsid w:val="00C708E6"/>
    <w:rsid w:val="00CB6711"/>
    <w:rsid w:val="00CC3F7F"/>
    <w:rsid w:val="00CD2153"/>
    <w:rsid w:val="00D036C6"/>
    <w:rsid w:val="00D16E10"/>
    <w:rsid w:val="00D23E87"/>
    <w:rsid w:val="00D307C0"/>
    <w:rsid w:val="00D350CD"/>
    <w:rsid w:val="00D41BB7"/>
    <w:rsid w:val="00D47A3D"/>
    <w:rsid w:val="00DB5700"/>
    <w:rsid w:val="00DC5830"/>
    <w:rsid w:val="00DC7090"/>
    <w:rsid w:val="00DD4CCF"/>
    <w:rsid w:val="00E1395F"/>
    <w:rsid w:val="00E25F9E"/>
    <w:rsid w:val="00E34FCA"/>
    <w:rsid w:val="00E362E6"/>
    <w:rsid w:val="00E64DDC"/>
    <w:rsid w:val="00E67B07"/>
    <w:rsid w:val="00E85633"/>
    <w:rsid w:val="00EA400E"/>
    <w:rsid w:val="00EB15B2"/>
    <w:rsid w:val="00ED690C"/>
    <w:rsid w:val="00EE303B"/>
    <w:rsid w:val="00F030F1"/>
    <w:rsid w:val="00F158F2"/>
    <w:rsid w:val="00F1626D"/>
    <w:rsid w:val="00F26B1C"/>
    <w:rsid w:val="00F420A7"/>
    <w:rsid w:val="00F44DDD"/>
    <w:rsid w:val="00F5455F"/>
    <w:rsid w:val="00F63E54"/>
    <w:rsid w:val="00F92A81"/>
    <w:rsid w:val="00FA4916"/>
    <w:rsid w:val="00FB00CC"/>
    <w:rsid w:val="00FC5C2D"/>
    <w:rsid w:val="00FE0B4A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C2698-B534-489D-A1FE-FC113C43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CDV</Company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Kanova</dc:creator>
  <cp:lastModifiedBy>Kadleckova</cp:lastModifiedBy>
  <cp:revision>2</cp:revision>
  <cp:lastPrinted>2018-06-01T12:03:00Z</cp:lastPrinted>
  <dcterms:created xsi:type="dcterms:W3CDTF">2018-10-24T06:17:00Z</dcterms:created>
  <dcterms:modified xsi:type="dcterms:W3CDTF">2018-10-24T06:17:00Z</dcterms:modified>
</cp:coreProperties>
</file>