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6B" w:rsidRPr="00524F0B" w:rsidRDefault="007F396B" w:rsidP="007F396B">
      <w:pPr>
        <w:pStyle w:val="Nzev"/>
      </w:pPr>
      <w:r w:rsidRPr="00524F0B">
        <w:t>R</w:t>
      </w:r>
      <w:bookmarkStart w:id="0" w:name="_Ref32286350"/>
      <w:bookmarkEnd w:id="0"/>
      <w:r w:rsidRPr="00524F0B">
        <w:t>ámcová smlouva o spolupráci</w:t>
      </w:r>
    </w:p>
    <w:p w:rsidR="007F396B" w:rsidRPr="00524F0B" w:rsidRDefault="007F396B" w:rsidP="007F396B">
      <w:pPr>
        <w:pStyle w:val="Podtitul"/>
      </w:pPr>
      <w:r w:rsidRPr="00524F0B">
        <w:t>uzavřená dále uvedeného dne, měsíce a roku dle zákona č. 89/2012 Sb., občanský zákoník, ve znění pozdějších předpisů, v tomto znění:</w:t>
      </w:r>
    </w:p>
    <w:p w:rsidR="007F396B" w:rsidRPr="00524F0B" w:rsidRDefault="007F396B" w:rsidP="007F396B">
      <w:pPr>
        <w:pStyle w:val="Podtitul"/>
      </w:pPr>
    </w:p>
    <w:p w:rsidR="007F396B" w:rsidRPr="00524F0B" w:rsidRDefault="007F396B" w:rsidP="007F396B">
      <w:pPr>
        <w:pStyle w:val="Podtitul"/>
      </w:pPr>
    </w:p>
    <w:p w:rsidR="007F396B" w:rsidRPr="00524F0B" w:rsidRDefault="007F396B" w:rsidP="007F396B">
      <w:pPr>
        <w:pStyle w:val="Nadpis1"/>
        <w:spacing w:before="0" w:after="0"/>
      </w:pPr>
      <w:r w:rsidRPr="00524F0B">
        <w:t>Smluvní strany</w:t>
      </w:r>
    </w:p>
    <w:p w:rsidR="007F396B" w:rsidRPr="00524F0B" w:rsidRDefault="007F396B" w:rsidP="007F396B">
      <w:pPr>
        <w:pStyle w:val="slovanseznam"/>
        <w:numPr>
          <w:ilvl w:val="0"/>
          <w:numId w:val="0"/>
        </w:numPr>
        <w:spacing w:before="0"/>
      </w:pPr>
    </w:p>
    <w:p w:rsidR="007F396B" w:rsidRPr="00524F0B" w:rsidRDefault="007F396B" w:rsidP="007F396B">
      <w:pPr>
        <w:pStyle w:val="slovanseznam"/>
        <w:spacing w:before="0"/>
        <w:jc w:val="left"/>
        <w:rPr>
          <w:b/>
        </w:rPr>
      </w:pPr>
      <w:r w:rsidRPr="00524F0B">
        <w:rPr>
          <w:b/>
          <w:bCs/>
        </w:rPr>
        <w:t>Thuasne CR s.r.o.</w:t>
      </w:r>
    </w:p>
    <w:p w:rsidR="007F396B" w:rsidRPr="00524F0B" w:rsidRDefault="007F396B" w:rsidP="007F396B">
      <w:pPr>
        <w:pStyle w:val="slovanseznam"/>
        <w:numPr>
          <w:ilvl w:val="0"/>
          <w:numId w:val="0"/>
        </w:numPr>
        <w:spacing w:before="0"/>
        <w:ind w:left="709"/>
        <w:jc w:val="left"/>
        <w:rPr>
          <w:bCs/>
        </w:rPr>
      </w:pPr>
      <w:r w:rsidRPr="00524F0B">
        <w:rPr>
          <w:bCs/>
        </w:rPr>
        <w:t>se sídlem Naskové 3, 150 00 Praha 5</w:t>
      </w:r>
    </w:p>
    <w:p w:rsidR="007F396B" w:rsidRPr="00524F0B" w:rsidRDefault="007F396B" w:rsidP="007F396B">
      <w:pPr>
        <w:pStyle w:val="slovanseznam"/>
        <w:numPr>
          <w:ilvl w:val="0"/>
          <w:numId w:val="0"/>
        </w:numPr>
        <w:spacing w:before="0"/>
        <w:ind w:left="709"/>
        <w:jc w:val="left"/>
        <w:rPr>
          <w:bCs/>
        </w:rPr>
      </w:pPr>
      <w:r w:rsidRPr="00524F0B">
        <w:rPr>
          <w:bCs/>
        </w:rPr>
        <w:t xml:space="preserve">IČ: 25759761 </w:t>
      </w:r>
    </w:p>
    <w:p w:rsidR="007F396B" w:rsidRPr="00524F0B" w:rsidRDefault="007F396B" w:rsidP="007F396B">
      <w:pPr>
        <w:pStyle w:val="slovanseznam"/>
        <w:numPr>
          <w:ilvl w:val="0"/>
          <w:numId w:val="0"/>
        </w:numPr>
        <w:spacing w:before="0"/>
        <w:ind w:left="709"/>
        <w:jc w:val="left"/>
        <w:rPr>
          <w:rStyle w:val="Nadpis4Char"/>
          <w:b w:val="0"/>
        </w:rPr>
      </w:pPr>
      <w:r w:rsidRPr="00524F0B">
        <w:rPr>
          <w:bCs/>
        </w:rPr>
        <w:t>zapsaná v obchodním rejstříku vedeném u Městského soudu v Praze, oddíl C, vložka 67727</w:t>
      </w:r>
      <w:r w:rsidRPr="00524F0B">
        <w:rPr>
          <w:bCs/>
        </w:rPr>
        <w:br/>
        <w:t>zastoupená Ing. Roman</w:t>
      </w:r>
      <w:r w:rsidR="008C471D">
        <w:rPr>
          <w:bCs/>
        </w:rPr>
        <w:t>em</w:t>
      </w:r>
      <w:r w:rsidRPr="00524F0B">
        <w:rPr>
          <w:bCs/>
        </w:rPr>
        <w:t xml:space="preserve"> Samiecem, jednatelem</w:t>
      </w:r>
      <w:r w:rsidRPr="00524F0B">
        <w:rPr>
          <w:bCs/>
        </w:rPr>
        <w:br/>
        <w:t>(dále jen „prodávající</w:t>
      </w:r>
      <w:r w:rsidRPr="00524F0B">
        <w:rPr>
          <w:kern w:val="28"/>
        </w:rPr>
        <w:t>“)</w:t>
      </w:r>
      <w:r w:rsidRPr="00524F0B">
        <w:rPr>
          <w:bCs/>
        </w:rPr>
        <w:br/>
      </w:r>
    </w:p>
    <w:p w:rsidR="007F396B" w:rsidRPr="00524F0B" w:rsidRDefault="008C471D" w:rsidP="007F396B">
      <w:pPr>
        <w:pStyle w:val="slovanseznam"/>
        <w:numPr>
          <w:ilvl w:val="0"/>
          <w:numId w:val="0"/>
        </w:numPr>
        <w:spacing w:before="0"/>
        <w:ind w:left="709"/>
        <w:jc w:val="left"/>
        <w:rPr>
          <w:bCs/>
        </w:rPr>
      </w:pPr>
      <w:r w:rsidRPr="00007006">
        <w:rPr>
          <w:b/>
          <w:bCs/>
        </w:rPr>
        <w:t>Sdružené zdravotnické zařízení Krnov, příspěvková organizace</w:t>
      </w:r>
      <w:r w:rsidRPr="0051150B">
        <w:rPr>
          <w:rStyle w:val="apple-style-span"/>
          <w:rFonts w:ascii="Calibri" w:hAnsi="Calibri"/>
        </w:rPr>
        <w:t>     </w:t>
      </w:r>
      <w:r w:rsidRPr="0051150B">
        <w:rPr>
          <w:rStyle w:val="apple-converted-space"/>
          <w:rFonts w:ascii="Calibri" w:hAnsi="Calibri"/>
        </w:rPr>
        <w:t> </w:t>
      </w:r>
      <w:r w:rsidRPr="00524F0B">
        <w:rPr>
          <w:bCs/>
        </w:rPr>
        <w:t xml:space="preserve"> </w:t>
      </w:r>
      <w:r>
        <w:rPr>
          <w:bCs/>
        </w:rPr>
        <w:br/>
      </w:r>
      <w:r w:rsidR="007F396B" w:rsidRPr="00524F0B">
        <w:rPr>
          <w:bCs/>
        </w:rPr>
        <w:t xml:space="preserve">se sídlem </w:t>
      </w:r>
      <w:r w:rsidR="00007006" w:rsidRPr="00007006">
        <w:rPr>
          <w:bCs/>
        </w:rPr>
        <w:t>I. P. Pavlova 552/9,  Pod Bezručovým vrchem, 794 01 Krnov</w:t>
      </w:r>
    </w:p>
    <w:p w:rsidR="007F396B" w:rsidRPr="00524F0B" w:rsidRDefault="007F396B" w:rsidP="007F396B">
      <w:pPr>
        <w:pStyle w:val="slovanseznam"/>
        <w:numPr>
          <w:ilvl w:val="0"/>
          <w:numId w:val="0"/>
        </w:numPr>
        <w:spacing w:before="0"/>
        <w:ind w:left="709"/>
        <w:jc w:val="left"/>
        <w:rPr>
          <w:bCs/>
        </w:rPr>
      </w:pPr>
      <w:r w:rsidRPr="00524F0B">
        <w:rPr>
          <w:bCs/>
        </w:rPr>
        <w:t xml:space="preserve">IČ: </w:t>
      </w:r>
      <w:r>
        <w:rPr>
          <w:bCs/>
        </w:rPr>
        <w:t xml:space="preserve"> </w:t>
      </w:r>
      <w:r w:rsidR="008C471D" w:rsidRPr="00007006">
        <w:rPr>
          <w:bCs/>
        </w:rPr>
        <w:t>00844641,</w:t>
      </w:r>
      <w:r w:rsidR="008C471D">
        <w:rPr>
          <w:bCs/>
        </w:rPr>
        <w:t xml:space="preserve">  </w:t>
      </w:r>
      <w:r>
        <w:rPr>
          <w:bCs/>
        </w:rPr>
        <w:t xml:space="preserve">  </w:t>
      </w:r>
      <w:r w:rsidRPr="00524F0B">
        <w:rPr>
          <w:bCs/>
        </w:rPr>
        <w:t xml:space="preserve"> DIČ: </w:t>
      </w:r>
      <w:r w:rsidR="00007006">
        <w:rPr>
          <w:bCs/>
        </w:rPr>
        <w:t>CZ</w:t>
      </w:r>
      <w:r w:rsidR="008C471D" w:rsidRPr="00007006">
        <w:rPr>
          <w:bCs/>
        </w:rPr>
        <w:t>00844641 </w:t>
      </w:r>
    </w:p>
    <w:p w:rsidR="007F396B" w:rsidRPr="00524F0B" w:rsidRDefault="007F396B" w:rsidP="007F396B">
      <w:pPr>
        <w:pStyle w:val="slovanseznam"/>
        <w:numPr>
          <w:ilvl w:val="0"/>
          <w:numId w:val="0"/>
        </w:numPr>
        <w:spacing w:before="0"/>
        <w:ind w:left="709"/>
        <w:jc w:val="left"/>
        <w:rPr>
          <w:bCs/>
        </w:rPr>
      </w:pPr>
      <w:r w:rsidRPr="00524F0B">
        <w:rPr>
          <w:bCs/>
        </w:rPr>
        <w:t>zapsaná v obchodním rejstříku vedené</w:t>
      </w:r>
      <w:r w:rsidR="008C471D">
        <w:rPr>
          <w:bCs/>
        </w:rPr>
        <w:t xml:space="preserve">ho </w:t>
      </w:r>
      <w:r w:rsidR="008C471D" w:rsidRPr="00007006">
        <w:rPr>
          <w:bCs/>
        </w:rPr>
        <w:t>Krajským soudem v Ostravě, oddíl Pr, vložka 876</w:t>
      </w:r>
    </w:p>
    <w:p w:rsidR="007F396B" w:rsidRPr="00524F0B" w:rsidRDefault="007F396B" w:rsidP="007F396B">
      <w:pPr>
        <w:pStyle w:val="slovanseznam"/>
        <w:numPr>
          <w:ilvl w:val="0"/>
          <w:numId w:val="0"/>
        </w:numPr>
        <w:spacing w:before="0"/>
        <w:ind w:left="709"/>
        <w:jc w:val="left"/>
        <w:rPr>
          <w:bCs/>
        </w:rPr>
      </w:pPr>
      <w:r>
        <w:rPr>
          <w:bCs/>
        </w:rPr>
        <w:t>zastoupená</w:t>
      </w:r>
      <w:r w:rsidR="008C471D" w:rsidRPr="00007006">
        <w:rPr>
          <w:bCs/>
        </w:rPr>
        <w:t xml:space="preserve"> MUDr. Ladislavem Václavcem, MBA, ředitelem</w:t>
      </w:r>
    </w:p>
    <w:p w:rsidR="007F396B" w:rsidRPr="00524F0B" w:rsidRDefault="007F396B" w:rsidP="007F396B">
      <w:pPr>
        <w:pStyle w:val="slovanseznam"/>
        <w:numPr>
          <w:ilvl w:val="0"/>
          <w:numId w:val="0"/>
        </w:numPr>
        <w:spacing w:before="0"/>
        <w:ind w:left="709"/>
        <w:jc w:val="left"/>
        <w:rPr>
          <w:bCs/>
        </w:rPr>
      </w:pPr>
      <w:r w:rsidRPr="00524F0B">
        <w:rPr>
          <w:bCs/>
        </w:rPr>
        <w:t>(dále jen „kupující“)</w:t>
      </w:r>
    </w:p>
    <w:p w:rsidR="007F396B" w:rsidRPr="00524F0B" w:rsidRDefault="007F396B" w:rsidP="007F396B">
      <w:pPr>
        <w:pStyle w:val="slovanseznam"/>
        <w:numPr>
          <w:ilvl w:val="0"/>
          <w:numId w:val="0"/>
        </w:numPr>
        <w:spacing w:before="0"/>
        <w:ind w:left="709"/>
        <w:jc w:val="left"/>
        <w:rPr>
          <w:bCs/>
        </w:rPr>
      </w:pPr>
    </w:p>
    <w:p w:rsidR="007F396B" w:rsidRPr="00524F0B" w:rsidRDefault="007F396B" w:rsidP="007F396B">
      <w:pPr>
        <w:pStyle w:val="slovanseznam"/>
        <w:numPr>
          <w:ilvl w:val="0"/>
          <w:numId w:val="0"/>
        </w:numPr>
        <w:spacing w:before="0"/>
        <w:ind w:left="709"/>
        <w:jc w:val="left"/>
        <w:rPr>
          <w:bCs/>
        </w:rPr>
      </w:pPr>
      <w:r w:rsidRPr="00524F0B">
        <w:rPr>
          <w:bCs/>
        </w:rPr>
        <w:t xml:space="preserve"> </w:t>
      </w:r>
    </w:p>
    <w:p w:rsidR="007F396B" w:rsidRPr="00524F0B" w:rsidRDefault="007F396B" w:rsidP="007F396B">
      <w:pPr>
        <w:pStyle w:val="Nadpis1"/>
        <w:spacing w:before="0" w:after="0"/>
      </w:pPr>
      <w:bookmarkStart w:id="1" w:name="_Ref200560978"/>
      <w:r w:rsidRPr="00524F0B">
        <w:t>Preambule</w:t>
      </w:r>
      <w:bookmarkEnd w:id="1"/>
    </w:p>
    <w:p w:rsidR="007F396B" w:rsidRPr="00082EE8" w:rsidRDefault="007F396B" w:rsidP="007F396B">
      <w:pPr>
        <w:pStyle w:val="slovanseznam"/>
        <w:spacing w:before="0"/>
      </w:pPr>
      <w:r w:rsidRPr="00524F0B">
        <w:t xml:space="preserve">Smluvní strany uzavírají tuto smlouvu, aby daly pevný základ právním vztahům </w:t>
      </w:r>
      <w:r w:rsidRPr="00082EE8">
        <w:t>vyplývajícím z jejich zamýšlené dlouhodobé spolupráce.</w:t>
      </w:r>
      <w:bookmarkStart w:id="2" w:name="_Ref163007100"/>
    </w:p>
    <w:p w:rsidR="007F396B" w:rsidRPr="00082EE8" w:rsidRDefault="007F396B" w:rsidP="007F396B">
      <w:pPr>
        <w:pStyle w:val="slovanseznam"/>
        <w:spacing w:before="0"/>
      </w:pPr>
      <w:r w:rsidRPr="00082EE8">
        <w:t>Prodávající je společností, která v rámci svého předmětu podnikání prodává zdravotnické potřeby, vyrábí je a zajišťuje jejich opravy.</w:t>
      </w:r>
    </w:p>
    <w:p w:rsidR="007F396B" w:rsidRPr="00082EE8" w:rsidRDefault="00E80C9B" w:rsidP="00174E78">
      <w:pPr>
        <w:pStyle w:val="slovanseznam"/>
        <w:spacing w:before="0"/>
      </w:pPr>
      <w:r w:rsidRPr="00082EE8">
        <w:t>Smluvní strany prohlašují, v souladu se zákonem  o registru smluv, že cenová ujednání a ujednání o výši bonusů  tvoří obchodní tajemství</w:t>
      </w:r>
      <w:r w:rsidR="00D02766" w:rsidRPr="00082EE8">
        <w:t xml:space="preserve"> </w:t>
      </w:r>
      <w:r w:rsidRPr="00082EE8">
        <w:t>(dle § 504 obč. zákoníku), která tvoří konkurenčně významné, určitelné, ocenitelné a v příslušných obchodních kruzích běžně nedostupné skutečnosti, které souvisejí s činností prodávajícího a tento je  zajišťuje ve svém zájmu odpovídajícím způsobem jejich utajení a taková ujednání tedy budou znečitelněna.</w:t>
      </w:r>
    </w:p>
    <w:p w:rsidR="00E80C9B" w:rsidRPr="00082EE8" w:rsidRDefault="00E80C9B" w:rsidP="0026473B">
      <w:pPr>
        <w:pStyle w:val="slovanseznam"/>
        <w:numPr>
          <w:ilvl w:val="0"/>
          <w:numId w:val="0"/>
        </w:numPr>
        <w:spacing w:before="0"/>
        <w:ind w:left="709"/>
      </w:pPr>
    </w:p>
    <w:bookmarkEnd w:id="2"/>
    <w:p w:rsidR="007F396B" w:rsidRPr="00082EE8" w:rsidRDefault="007F396B" w:rsidP="007F396B">
      <w:pPr>
        <w:pStyle w:val="Nadpis1"/>
        <w:spacing w:before="0" w:after="0"/>
      </w:pPr>
      <w:r w:rsidRPr="00082EE8">
        <w:t xml:space="preserve">Předmět smlouvy </w:t>
      </w:r>
    </w:p>
    <w:p w:rsidR="007F396B" w:rsidRPr="00082EE8" w:rsidRDefault="007F396B" w:rsidP="007F396B">
      <w:pPr>
        <w:pStyle w:val="slovanseznam"/>
        <w:spacing w:before="0"/>
      </w:pPr>
      <w:bookmarkStart w:id="3" w:name="_Ref159664059"/>
      <w:r w:rsidRPr="00082EE8">
        <w:t>Prodávající se zavazuje na základě objednávek kupujícího zajistit v rozsahu požadovaném kupujícím dodávky zboží v rámci svého sortimentu specifikovaném v Ceníku, který je přílohou č. 1 této smlouvy.</w:t>
      </w:r>
      <w:bookmarkEnd w:id="3"/>
    </w:p>
    <w:p w:rsidR="007F396B" w:rsidRPr="00082EE8" w:rsidRDefault="007F396B" w:rsidP="007F396B">
      <w:pPr>
        <w:pStyle w:val="slovanseznam"/>
        <w:spacing w:before="0"/>
      </w:pPr>
      <w:r w:rsidRPr="00082EE8">
        <w:t>Kupující se zavazuje převzít dodávky objednaného zboží a zaplatit za ně dohodnutou kupní cenu.</w:t>
      </w:r>
    </w:p>
    <w:p w:rsidR="007F396B" w:rsidRPr="00082EE8" w:rsidRDefault="007F396B" w:rsidP="007F396B">
      <w:pPr>
        <w:pStyle w:val="slovanseznam"/>
        <w:numPr>
          <w:ilvl w:val="0"/>
          <w:numId w:val="0"/>
        </w:numPr>
        <w:spacing w:before="0"/>
        <w:ind w:left="709"/>
      </w:pPr>
    </w:p>
    <w:p w:rsidR="007F396B" w:rsidRPr="00082EE8" w:rsidRDefault="007F396B" w:rsidP="007F396B">
      <w:pPr>
        <w:pStyle w:val="Nadpis1"/>
        <w:spacing w:before="0" w:after="0"/>
      </w:pPr>
      <w:r w:rsidRPr="00082EE8">
        <w:t>Objednávka</w:t>
      </w:r>
    </w:p>
    <w:p w:rsidR="007F396B" w:rsidRPr="00082EE8" w:rsidRDefault="007F396B" w:rsidP="007F396B">
      <w:pPr>
        <w:pStyle w:val="slovanseznam"/>
        <w:spacing w:before="0"/>
      </w:pPr>
      <w:bookmarkStart w:id="4" w:name="_Ref159678749"/>
      <w:bookmarkStart w:id="5" w:name="_Ref200553706"/>
      <w:r w:rsidRPr="00082EE8">
        <w:t>Dodávka zboží (plnění) bude zajištěna na základě písemn</w:t>
      </w:r>
      <w:bookmarkEnd w:id="4"/>
      <w:r w:rsidRPr="00082EE8">
        <w:t>é objednávky</w:t>
      </w:r>
      <w:bookmarkStart w:id="6" w:name="_Ref200553992"/>
      <w:bookmarkStart w:id="7" w:name="_Ref159671487"/>
      <w:bookmarkEnd w:id="5"/>
      <w:r w:rsidRPr="00082EE8">
        <w:t xml:space="preserve"> kupujícího, která musí obsahovat:</w:t>
      </w:r>
      <w:bookmarkEnd w:id="6"/>
    </w:p>
    <w:p w:rsidR="007F396B" w:rsidRPr="00082EE8" w:rsidRDefault="007F396B" w:rsidP="007F396B">
      <w:pPr>
        <w:pStyle w:val="slovanseznam2"/>
        <w:tabs>
          <w:tab w:val="clear" w:pos="360"/>
          <w:tab w:val="num" w:pos="1418"/>
        </w:tabs>
        <w:spacing w:before="0"/>
        <w:ind w:left="1418" w:hanging="709"/>
      </w:pPr>
      <w:r w:rsidRPr="00082EE8">
        <w:t>druh objednaného zboží;</w:t>
      </w:r>
    </w:p>
    <w:p w:rsidR="007F396B" w:rsidRPr="00082EE8" w:rsidRDefault="007F396B" w:rsidP="007F396B">
      <w:pPr>
        <w:pStyle w:val="slovanseznam2"/>
        <w:tabs>
          <w:tab w:val="clear" w:pos="360"/>
          <w:tab w:val="num" w:pos="1418"/>
        </w:tabs>
        <w:spacing w:before="0"/>
        <w:ind w:left="1418" w:hanging="709"/>
      </w:pPr>
      <w:r w:rsidRPr="00082EE8">
        <w:t>množství objednaného zboží;</w:t>
      </w:r>
    </w:p>
    <w:p w:rsidR="007F396B" w:rsidRPr="00082EE8" w:rsidRDefault="007F396B" w:rsidP="007F396B">
      <w:pPr>
        <w:pStyle w:val="slovanseznam2"/>
        <w:tabs>
          <w:tab w:val="clear" w:pos="360"/>
          <w:tab w:val="num" w:pos="1418"/>
        </w:tabs>
        <w:spacing w:before="0"/>
        <w:ind w:left="1418" w:hanging="709"/>
      </w:pPr>
      <w:r w:rsidRPr="00082EE8">
        <w:t>místo požadovaného dodání zboží.</w:t>
      </w:r>
    </w:p>
    <w:p w:rsidR="008C471D" w:rsidRPr="00082EE8" w:rsidRDefault="008C471D" w:rsidP="008C471D">
      <w:pPr>
        <w:pStyle w:val="slovanseznam2"/>
        <w:numPr>
          <w:ilvl w:val="0"/>
          <w:numId w:val="0"/>
        </w:numPr>
        <w:spacing w:before="0"/>
        <w:ind w:left="1418"/>
      </w:pPr>
    </w:p>
    <w:p w:rsidR="007F396B" w:rsidRPr="00082EE8" w:rsidRDefault="007F396B" w:rsidP="007F396B">
      <w:pPr>
        <w:pStyle w:val="slovanseznam"/>
        <w:spacing w:before="0"/>
      </w:pPr>
      <w:r w:rsidRPr="00082EE8">
        <w:t xml:space="preserve">Objednané zboží musí být specifikováno kupujícím nezaměnitelným způsobem – odkazem na kódy položek v Ceníku zboží. </w:t>
      </w:r>
      <w:bookmarkEnd w:id="7"/>
    </w:p>
    <w:p w:rsidR="007F396B" w:rsidRPr="00082EE8" w:rsidRDefault="007F396B" w:rsidP="007F396B">
      <w:pPr>
        <w:pStyle w:val="slovanseznam"/>
        <w:numPr>
          <w:ilvl w:val="0"/>
          <w:numId w:val="0"/>
        </w:numPr>
        <w:spacing w:before="0"/>
        <w:ind w:left="709"/>
      </w:pPr>
    </w:p>
    <w:p w:rsidR="007F396B" w:rsidRPr="00082EE8" w:rsidRDefault="007F396B" w:rsidP="007F396B">
      <w:pPr>
        <w:pStyle w:val="slovanseznam"/>
        <w:numPr>
          <w:ilvl w:val="0"/>
          <w:numId w:val="0"/>
        </w:numPr>
        <w:spacing w:before="0"/>
        <w:ind w:left="709"/>
      </w:pPr>
      <w:r w:rsidRPr="00082EE8">
        <w:lastRenderedPageBreak/>
        <w:t xml:space="preserve"> </w:t>
      </w:r>
    </w:p>
    <w:p w:rsidR="007F396B" w:rsidRPr="00082EE8" w:rsidRDefault="007F396B" w:rsidP="007F396B">
      <w:pPr>
        <w:pStyle w:val="Nadpis1"/>
        <w:spacing w:before="0" w:after="0"/>
      </w:pPr>
      <w:r w:rsidRPr="00082EE8">
        <w:t>Dodací podmínky</w:t>
      </w:r>
      <w:r w:rsidR="005222C3" w:rsidRPr="00082EE8">
        <w:br/>
      </w:r>
    </w:p>
    <w:p w:rsidR="007F396B" w:rsidRPr="00082EE8" w:rsidRDefault="007F396B" w:rsidP="007F396B">
      <w:pPr>
        <w:pStyle w:val="slovanseznam"/>
        <w:spacing w:before="0"/>
      </w:pPr>
      <w:r w:rsidRPr="00082EE8">
        <w:t xml:space="preserve">Plnění podle této smlouvy budou poskytována v běžném termínu, a to do pěti pracovních dnů s výjimkou zboží, které není na skladě, o čemž bude kupující prodávajícím informován. </w:t>
      </w:r>
    </w:p>
    <w:p w:rsidR="007F396B" w:rsidRPr="00082EE8" w:rsidRDefault="007F396B" w:rsidP="007F396B">
      <w:pPr>
        <w:pStyle w:val="slovanseznam"/>
        <w:spacing w:before="0"/>
      </w:pPr>
      <w:r w:rsidRPr="00082EE8">
        <w:t>Místem plnění je sídlo kupujícího anebo jiné jím v objednávce určené místo v České republice.</w:t>
      </w:r>
    </w:p>
    <w:p w:rsidR="007F396B" w:rsidRPr="00082EE8" w:rsidRDefault="007F396B" w:rsidP="007F396B">
      <w:pPr>
        <w:pStyle w:val="slovanseznam"/>
        <w:spacing w:before="0"/>
      </w:pPr>
      <w:r w:rsidRPr="00082EE8">
        <w:t>Současně s dodáním zboží prodávající předá kupujícímu i veškeré dokumenty vztahující se ke zboží a dodací list. Kupující prodávajícímu převzetí řádně dodaného zboží potvrdí podpisem dodacího listu.</w:t>
      </w:r>
    </w:p>
    <w:p w:rsidR="007F396B" w:rsidRPr="00082EE8" w:rsidRDefault="007F396B" w:rsidP="007F396B">
      <w:pPr>
        <w:pStyle w:val="slovanseznam"/>
        <w:numPr>
          <w:ilvl w:val="0"/>
          <w:numId w:val="0"/>
        </w:numPr>
        <w:spacing w:before="0"/>
        <w:ind w:left="709"/>
      </w:pPr>
    </w:p>
    <w:p w:rsidR="007F396B" w:rsidRPr="00082EE8" w:rsidRDefault="007F396B" w:rsidP="007F396B">
      <w:pPr>
        <w:pStyle w:val="Nadpis1"/>
        <w:spacing w:before="0" w:after="0"/>
      </w:pPr>
      <w:r w:rsidRPr="00082EE8">
        <w:t>Kupní cena a platební podmínky</w:t>
      </w:r>
    </w:p>
    <w:p w:rsidR="00E80C9B" w:rsidRPr="00082EE8" w:rsidRDefault="007F396B" w:rsidP="00E80C9B">
      <w:pPr>
        <w:pStyle w:val="slovanseznam"/>
      </w:pPr>
      <w:r w:rsidRPr="00082EE8">
        <w:t xml:space="preserve">Kupní cena zboží je sjednána dle Ceníku prodávajícího, přičemž prodávající se zavazuje fakturovat kupujícímu kupní ceny odvozené od maximálních cen z Ceníku s odpočtem </w:t>
      </w:r>
      <w:r w:rsidR="006E0039" w:rsidRPr="00082EE8">
        <w:t>25</w:t>
      </w:r>
      <w:r w:rsidRPr="00082EE8">
        <w:t>%.</w:t>
      </w:r>
      <w:r w:rsidR="00E80C9B" w:rsidRPr="00082EE8">
        <w:t xml:space="preserve"> </w:t>
      </w:r>
    </w:p>
    <w:p w:rsidR="007F396B" w:rsidRPr="00082EE8" w:rsidRDefault="007F396B" w:rsidP="007F396B">
      <w:pPr>
        <w:pStyle w:val="slovanseznam"/>
        <w:spacing w:before="0"/>
      </w:pPr>
      <w:r w:rsidRPr="00082EE8">
        <w:t xml:space="preserve">Nevyplývá-li z jednání jakékoliv ze stran něco jiného, jsou kupní ceny sjednány jako ceny bez DPH. </w:t>
      </w:r>
    </w:p>
    <w:p w:rsidR="007F396B" w:rsidRPr="00082EE8" w:rsidRDefault="007F396B" w:rsidP="007F396B">
      <w:pPr>
        <w:pStyle w:val="slovanseznam"/>
        <w:spacing w:before="0"/>
      </w:pPr>
      <w:r w:rsidRPr="00082EE8">
        <w:t xml:space="preserve">Ceník se vydává na období v něm uvedené s výhradou prodávajícího jej změnit ve lhůtě ne kratší třiceti dnů.  </w:t>
      </w:r>
      <w:bookmarkStart w:id="8" w:name="_Ref32029785"/>
    </w:p>
    <w:p w:rsidR="007F396B" w:rsidRPr="00082EE8" w:rsidRDefault="007F396B" w:rsidP="007F396B">
      <w:pPr>
        <w:pStyle w:val="slovanseznam"/>
        <w:spacing w:before="0"/>
      </w:pPr>
      <w:r w:rsidRPr="00082EE8">
        <w:t xml:space="preserve">Kupní cena zahrnuje dopravní, pojišťovací, celní, daňové a všechny ostatní poplatky a náklady spojené s dodávkou zboží. </w:t>
      </w:r>
    </w:p>
    <w:p w:rsidR="007F396B" w:rsidRPr="00082EE8" w:rsidRDefault="007F396B" w:rsidP="007F396B">
      <w:pPr>
        <w:pStyle w:val="slovanseznam"/>
        <w:spacing w:before="0"/>
      </w:pPr>
      <w:r w:rsidRPr="00082EE8">
        <w:t xml:space="preserve">Na kupní cenu za každou jednotlivou dodávku zboží vystaví prodávající řádný daňový doklad (fakturu). Faktura musí obsahovat náležitosti stanovené obecně závaznými právními předpisy. </w:t>
      </w:r>
    </w:p>
    <w:p w:rsidR="007F396B" w:rsidRPr="00082EE8" w:rsidRDefault="007F396B" w:rsidP="007F396B">
      <w:pPr>
        <w:pStyle w:val="slovanseznam"/>
        <w:spacing w:before="0"/>
      </w:pPr>
      <w:r w:rsidRPr="00082EE8">
        <w:t xml:space="preserve">Splatnost faktury je stanovena na </w:t>
      </w:r>
      <w:r w:rsidR="006E0039" w:rsidRPr="00082EE8">
        <w:t>90</w:t>
      </w:r>
      <w:r w:rsidRPr="00082EE8">
        <w:t xml:space="preserve"> dnů od doručení faktury kupujícímu. </w:t>
      </w:r>
    </w:p>
    <w:p w:rsidR="007F396B" w:rsidRPr="00082EE8" w:rsidRDefault="00975E67" w:rsidP="006E0039">
      <w:pPr>
        <w:pStyle w:val="slovanseznam"/>
        <w:spacing w:before="0"/>
      </w:pPr>
      <w:r w:rsidRPr="00082EE8">
        <w:t>V případě prodlení kupujícího se zaplacením kupní ceny je prodávající oprávněn požadovat smluvní úrok z prodlení ve výši 0,05% z dlužné</w:t>
      </w:r>
      <w:r w:rsidR="006E0039" w:rsidRPr="00082EE8">
        <w:t xml:space="preserve"> částky za každý den prodlení. </w:t>
      </w:r>
    </w:p>
    <w:p w:rsidR="007F396B" w:rsidRPr="00082EE8" w:rsidRDefault="007F396B" w:rsidP="007F396B">
      <w:pPr>
        <w:pStyle w:val="slovanseznam"/>
        <w:numPr>
          <w:ilvl w:val="0"/>
          <w:numId w:val="0"/>
        </w:numPr>
        <w:spacing w:before="0"/>
        <w:ind w:left="709"/>
      </w:pPr>
    </w:p>
    <w:bookmarkEnd w:id="8"/>
    <w:p w:rsidR="007F396B" w:rsidRPr="00082EE8" w:rsidRDefault="007F396B" w:rsidP="007F396B">
      <w:pPr>
        <w:pStyle w:val="Nadpis1"/>
        <w:spacing w:before="0" w:after="0"/>
      </w:pPr>
      <w:r w:rsidRPr="00082EE8">
        <w:t xml:space="preserve">Ostatní </w:t>
      </w:r>
    </w:p>
    <w:p w:rsidR="007F396B" w:rsidRPr="00082EE8" w:rsidRDefault="007F396B" w:rsidP="007F396B">
      <w:pPr>
        <w:pStyle w:val="slovanseznam"/>
        <w:spacing w:before="0"/>
      </w:pPr>
      <w:r w:rsidRPr="00082EE8">
        <w:t xml:space="preserve">Za doručení úkonu se ve smyslu této smlouvy považuje třetí den uložení zaslané poštovní zásilky obsahující příslušný úkon na adresu druhé smluvní strany uvedenou v této smlouvě, není-li písemně oznámena jiná adresa, a to i když si adresát zásilku nevyzvedl. V případě odmítnutí převzetí zásilky se za doručení úkonu považuje den, kdy adresát odmítl zásilku převzít.  </w:t>
      </w:r>
    </w:p>
    <w:p w:rsidR="007F396B" w:rsidRPr="00082EE8" w:rsidRDefault="007F396B" w:rsidP="007F396B">
      <w:pPr>
        <w:pStyle w:val="slovanseznam"/>
        <w:spacing w:before="0"/>
      </w:pPr>
      <w:r w:rsidRPr="00082EE8">
        <w:t xml:space="preserve">Prodávající poskytuje kupujícímu záruku za dodané zboží v délce 24 měsíců. </w:t>
      </w:r>
    </w:p>
    <w:p w:rsidR="007F396B" w:rsidRPr="00082EE8" w:rsidRDefault="007F396B" w:rsidP="007F396B">
      <w:pPr>
        <w:pStyle w:val="slovanseznam"/>
        <w:tabs>
          <w:tab w:val="left" w:pos="709"/>
        </w:tabs>
        <w:spacing w:before="0"/>
      </w:pPr>
      <w:r w:rsidRPr="00082EE8">
        <w:t xml:space="preserve">Prodávající se zavazuje provádět záruční i pozáruční servis nejpozději ve lhůtě 30 dnů od obdržení reklamace, pokud nepůjde v jednotlivém případě pozáručního servisu o operaci složitější, vyžadující zajištění součinnosti jiného subjektu. Oprava zboží v průběhu dvouleté záruky je prováděna plně na náklady prodávajícího. </w:t>
      </w:r>
    </w:p>
    <w:p w:rsidR="007F396B" w:rsidRPr="00082EE8" w:rsidRDefault="007F396B" w:rsidP="007F396B">
      <w:pPr>
        <w:pStyle w:val="slovanseznam"/>
        <w:numPr>
          <w:ilvl w:val="0"/>
          <w:numId w:val="0"/>
        </w:numPr>
        <w:spacing w:before="0"/>
        <w:ind w:left="709"/>
      </w:pPr>
    </w:p>
    <w:p w:rsidR="007F396B" w:rsidRPr="00082EE8" w:rsidRDefault="007F396B" w:rsidP="007F396B">
      <w:pPr>
        <w:pStyle w:val="Nadpis1"/>
        <w:spacing w:before="0" w:after="0"/>
      </w:pPr>
      <w:r w:rsidRPr="00082EE8">
        <w:t>Platnost a účinnost smlouvy</w:t>
      </w:r>
    </w:p>
    <w:p w:rsidR="007F396B" w:rsidRPr="00082EE8" w:rsidRDefault="007F396B" w:rsidP="007F396B">
      <w:pPr>
        <w:pStyle w:val="slovanseznam"/>
        <w:spacing w:before="0"/>
      </w:pPr>
      <w:r w:rsidRPr="00082EE8">
        <w:t>Tato smlouva nabývá platnosti a účinnosti dnem jejího podpisu oběma smluvními stranami a je uzavřena na dobu neurčitou.</w:t>
      </w:r>
    </w:p>
    <w:p w:rsidR="007F396B" w:rsidRPr="00082EE8" w:rsidRDefault="007F396B" w:rsidP="007F396B">
      <w:pPr>
        <w:pStyle w:val="slovanseznam"/>
        <w:spacing w:before="0"/>
      </w:pPr>
      <w:r w:rsidRPr="00082EE8">
        <w:t>Smlouvu lze ukončit písemnou dohodou smluvních stran nebo výpovědí jedné smluvní strany s jednoměsíční výpovědní lhůtou, přičemž počátek výpovědní doby plyne prvním dnem měsíce následujícího po doručení výpovědi druhé smluvní straně.</w:t>
      </w:r>
    </w:p>
    <w:p w:rsidR="007F396B" w:rsidRPr="00082EE8" w:rsidRDefault="007F396B" w:rsidP="00975E67">
      <w:pPr>
        <w:pStyle w:val="slovanseznam"/>
        <w:numPr>
          <w:ilvl w:val="0"/>
          <w:numId w:val="0"/>
        </w:numPr>
        <w:spacing w:before="0"/>
      </w:pPr>
    </w:p>
    <w:p w:rsidR="007F396B" w:rsidRPr="00082EE8" w:rsidRDefault="007F396B" w:rsidP="007F396B">
      <w:pPr>
        <w:pStyle w:val="Nadpis1"/>
        <w:spacing w:before="0" w:after="0"/>
      </w:pPr>
      <w:bookmarkStart w:id="9" w:name="_Ref200598259"/>
      <w:r w:rsidRPr="00082EE8">
        <w:t>Oprávněné osoby</w:t>
      </w:r>
      <w:bookmarkEnd w:id="9"/>
    </w:p>
    <w:p w:rsidR="00391381" w:rsidRDefault="007F396B" w:rsidP="002C0A61">
      <w:pPr>
        <w:pStyle w:val="slovanseznam"/>
        <w:spacing w:before="0"/>
        <w:jc w:val="left"/>
      </w:pPr>
      <w:r w:rsidRPr="00082EE8">
        <w:t>Osoby oprávněné k jednání v záležitostech týkajících se jednotlivých plnění podle této smlouvy za kupujícího:</w:t>
      </w:r>
      <w:r w:rsidR="002C0A61">
        <w:t xml:space="preserve"> </w:t>
      </w:r>
    </w:p>
    <w:p w:rsidR="00391381" w:rsidRPr="00391381" w:rsidRDefault="00391381" w:rsidP="00391381">
      <w:pPr>
        <w:pStyle w:val="slovanseznam2"/>
        <w:numPr>
          <w:ilvl w:val="0"/>
          <w:numId w:val="0"/>
        </w:numPr>
        <w:spacing w:before="0"/>
        <w:ind w:left="566" w:firstLine="142"/>
        <w:rPr>
          <w:i/>
        </w:rPr>
      </w:pPr>
      <w:r w:rsidRPr="00391381">
        <w:rPr>
          <w:bCs/>
          <w:i/>
          <w:highlight w:val="lightGray"/>
        </w:rPr>
        <w:t>„Obchodní tajemství“</w:t>
      </w:r>
    </w:p>
    <w:p w:rsidR="007F396B" w:rsidRPr="00082EE8" w:rsidRDefault="002C0A61" w:rsidP="00391381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lastRenderedPageBreak/>
        <w:br/>
        <w:t xml:space="preserve">    </w:t>
      </w:r>
    </w:p>
    <w:p w:rsidR="007F396B" w:rsidRPr="00082EE8" w:rsidRDefault="007F396B" w:rsidP="007F396B">
      <w:pPr>
        <w:pStyle w:val="slovanseznam"/>
        <w:spacing w:before="0"/>
      </w:pPr>
      <w:r w:rsidRPr="00082EE8">
        <w:t>Osoby oprávněné jednat za prodávajícího v záležitostech týkajících se jednotlivých plnění podle této smlouvy:</w:t>
      </w:r>
    </w:p>
    <w:p w:rsidR="007F396B" w:rsidRPr="00391381" w:rsidRDefault="002C0A61" w:rsidP="002C0A61">
      <w:pPr>
        <w:pStyle w:val="slovanseznam2"/>
        <w:numPr>
          <w:ilvl w:val="0"/>
          <w:numId w:val="0"/>
        </w:numPr>
        <w:spacing w:before="0"/>
        <w:ind w:left="566" w:firstLine="142"/>
        <w:rPr>
          <w:i/>
        </w:rPr>
      </w:pPr>
      <w:r w:rsidRPr="00391381">
        <w:rPr>
          <w:bCs/>
          <w:i/>
          <w:highlight w:val="lightGray"/>
        </w:rPr>
        <w:t>„Obchodní tajemství“</w:t>
      </w:r>
    </w:p>
    <w:p w:rsidR="007F396B" w:rsidRPr="00082EE8" w:rsidRDefault="007F396B" w:rsidP="007F396B">
      <w:pPr>
        <w:pStyle w:val="slovanseznam"/>
        <w:spacing w:before="0"/>
      </w:pPr>
      <w:r w:rsidRPr="00082EE8">
        <w:t xml:space="preserve">Smluvní strany jsou oprávněny jmenovat i jiné osoby oprávněné k jednání v rámci této smlouvy, odvolat osoby shora uvedené a také měnit údaje rozhodné pro komunikaci v rámci této smlouvy, a to jednostranným písemným úkonem, který nepodléhá schválení druhé strany. </w:t>
      </w:r>
    </w:p>
    <w:p w:rsidR="007F396B" w:rsidRPr="00082EE8" w:rsidRDefault="007F396B" w:rsidP="007F396B">
      <w:pPr>
        <w:pStyle w:val="slovanseznam"/>
        <w:spacing w:before="0"/>
      </w:pPr>
      <w:r w:rsidRPr="00082EE8">
        <w:t xml:space="preserve">Osoby, které nejsou uvedeny výslovně v této smlouvě, jsou oprávněny jednat v rámci této smlouvy v rozsahu svého písemného pověření. </w:t>
      </w:r>
    </w:p>
    <w:p w:rsidR="007F396B" w:rsidRPr="00082EE8" w:rsidRDefault="007F396B" w:rsidP="007F396B">
      <w:pPr>
        <w:pStyle w:val="slovanseznam"/>
        <w:spacing w:before="0"/>
      </w:pPr>
      <w:r w:rsidRPr="00082EE8">
        <w:t>Změny dle tohoto ustanovení budou povinnou stranou písemně ohlášeny bez zbytečného odkladu, přičemž do jejich oznámení druhé straně se jich nelze dovolat.</w:t>
      </w:r>
    </w:p>
    <w:p w:rsidR="007F396B" w:rsidRPr="00082EE8" w:rsidRDefault="007F396B" w:rsidP="007F396B">
      <w:pPr>
        <w:pStyle w:val="slovanseznam"/>
        <w:numPr>
          <w:ilvl w:val="0"/>
          <w:numId w:val="0"/>
        </w:numPr>
        <w:spacing w:before="0"/>
        <w:ind w:left="709"/>
      </w:pPr>
    </w:p>
    <w:p w:rsidR="007F396B" w:rsidRPr="00082EE8" w:rsidRDefault="007F396B" w:rsidP="007F396B">
      <w:pPr>
        <w:pStyle w:val="Nadpis1"/>
        <w:spacing w:before="0" w:after="0"/>
      </w:pPr>
      <w:r w:rsidRPr="00082EE8">
        <w:t>Závěrečná ustanovení</w:t>
      </w:r>
    </w:p>
    <w:p w:rsidR="007F396B" w:rsidRPr="00082EE8" w:rsidRDefault="007F396B" w:rsidP="007F396B">
      <w:pPr>
        <w:pStyle w:val="slovanseznam"/>
        <w:spacing w:before="0"/>
      </w:pPr>
      <w:r w:rsidRPr="00082EE8">
        <w:t xml:space="preserve">Vztahuje-li se důvod neplatnosti jen na některé ustanovení této smlouvy, je neplatným pouze toto ustanovení, pokud z jeho povahy nebo obsahu anebo z okolností, za nichž bylo sjednáno, nevyplývá, že jej nelze oddělit od ostatního obsahu smlouvy. </w:t>
      </w:r>
    </w:p>
    <w:p w:rsidR="007F396B" w:rsidRPr="00082EE8" w:rsidRDefault="007F396B" w:rsidP="007F396B">
      <w:pPr>
        <w:pStyle w:val="slovanseznam"/>
        <w:spacing w:before="0"/>
      </w:pPr>
      <w:r w:rsidRPr="00082EE8">
        <w:t>Tuto smlouvu je možné měnit pouze písemnou dohodou smluvních stran ve formě číslovaných dodatků této smlouvy, nevyplývá-li ze smlouvy něco jiného.</w:t>
      </w:r>
    </w:p>
    <w:p w:rsidR="00391381" w:rsidRPr="00391381" w:rsidRDefault="00391381" w:rsidP="007F396B">
      <w:pPr>
        <w:pStyle w:val="slovanseznam"/>
        <w:spacing w:before="0"/>
        <w:rPr>
          <w:i/>
        </w:rPr>
      </w:pPr>
      <w:r>
        <w:t xml:space="preserve"> </w:t>
      </w:r>
      <w:r w:rsidRPr="00391381">
        <w:rPr>
          <w:i/>
          <w:highlight w:val="lightGray"/>
        </w:rPr>
        <w:t>„Obchodní tajemství“</w:t>
      </w:r>
    </w:p>
    <w:p w:rsidR="007F396B" w:rsidRPr="00082EE8" w:rsidRDefault="007F396B" w:rsidP="007F396B">
      <w:pPr>
        <w:pStyle w:val="slovanseznam"/>
        <w:spacing w:before="0"/>
      </w:pPr>
      <w:r w:rsidRPr="00082EE8">
        <w:t>Veškeré právní jednání spojené s touto smlouvou nebo na základě této smlouvy je nutno učinit v písemné podobě, přičemž za písemnou podobu se považuje i prokázané doručení emailu na emailovou adresu oprávněné osoby.</w:t>
      </w:r>
    </w:p>
    <w:p w:rsidR="007F396B" w:rsidRPr="00082EE8" w:rsidRDefault="007F396B" w:rsidP="007F396B">
      <w:pPr>
        <w:pStyle w:val="slovanseznam"/>
        <w:spacing w:before="0"/>
      </w:pPr>
      <w:r w:rsidRPr="00082EE8">
        <w:t>Právní vztahy smlouvou výslovně neupravené se řídí právním řádem ČR, zejména příslušnými ustanoveními zákona č. 89/2012 Sb., občanského zákoníku.</w:t>
      </w:r>
    </w:p>
    <w:p w:rsidR="007F396B" w:rsidRPr="00082EE8" w:rsidRDefault="007F396B" w:rsidP="007F396B">
      <w:pPr>
        <w:pStyle w:val="slovanseznam"/>
        <w:spacing w:before="0"/>
      </w:pPr>
      <w:r w:rsidRPr="00082EE8">
        <w:t>Tato smlouva je uzavřena ve 2 vyhotoveních, z nichž každá strana obdrží po jednom vyhotovení.</w:t>
      </w:r>
    </w:p>
    <w:p w:rsidR="007F396B" w:rsidRPr="00082EE8" w:rsidRDefault="007F396B" w:rsidP="007F396B">
      <w:pPr>
        <w:pStyle w:val="slovanseznam"/>
        <w:spacing w:before="0"/>
      </w:pPr>
      <w:r w:rsidRPr="00082EE8">
        <w:t>Účastnící této smlouvy prohlašují, že tuto smlouvu uzavírají svobodně a vážně, dále prohlašují, že mají plnou způsobilost k právním úkonům a že vzájemné závazky vzniklé touto smlouvou navzájem přijímají a to bez jakýchkoli podmínek, příkazů či jiných vedlejších ujednání, kromě shora uvedených, a to stvrzují svým podpisem.</w:t>
      </w:r>
    </w:p>
    <w:p w:rsidR="007F396B" w:rsidRPr="00082EE8" w:rsidRDefault="007F396B" w:rsidP="007F396B">
      <w:pPr>
        <w:pStyle w:val="Datum"/>
        <w:spacing w:before="0" w:after="0"/>
      </w:pPr>
    </w:p>
    <w:p w:rsidR="007F396B" w:rsidRPr="00082EE8" w:rsidRDefault="007F396B" w:rsidP="007F396B">
      <w:pPr>
        <w:pStyle w:val="Datum"/>
        <w:spacing w:before="0" w:after="0"/>
      </w:pPr>
    </w:p>
    <w:p w:rsidR="005222C3" w:rsidRPr="00082EE8" w:rsidRDefault="005222C3" w:rsidP="007F396B">
      <w:pPr>
        <w:pStyle w:val="Datum"/>
        <w:tabs>
          <w:tab w:val="left" w:pos="5103"/>
        </w:tabs>
        <w:spacing w:before="0" w:after="0"/>
        <w:ind w:left="0"/>
      </w:pPr>
    </w:p>
    <w:p w:rsidR="005222C3" w:rsidRPr="00082EE8" w:rsidRDefault="005222C3" w:rsidP="007F396B">
      <w:pPr>
        <w:pStyle w:val="Datum"/>
        <w:tabs>
          <w:tab w:val="left" w:pos="5103"/>
        </w:tabs>
        <w:spacing w:before="0" w:after="0"/>
        <w:ind w:left="0"/>
      </w:pPr>
    </w:p>
    <w:p w:rsidR="007F396B" w:rsidRPr="00082EE8" w:rsidRDefault="007F396B" w:rsidP="007F396B">
      <w:pPr>
        <w:pStyle w:val="Datum"/>
        <w:tabs>
          <w:tab w:val="left" w:pos="5103"/>
        </w:tabs>
        <w:spacing w:before="0" w:after="0"/>
        <w:ind w:left="0"/>
      </w:pPr>
      <w:r w:rsidRPr="00082EE8">
        <w:t xml:space="preserve">V Praze, dne </w:t>
      </w:r>
      <w:r w:rsidR="00391381">
        <w:t>31.5.2016</w:t>
      </w:r>
      <w:r w:rsidRPr="00082EE8">
        <w:tab/>
        <w:t>V</w:t>
      </w:r>
      <w:r w:rsidR="008C471D" w:rsidRPr="00082EE8">
        <w:t xml:space="preserve"> Krnově, </w:t>
      </w:r>
      <w:r w:rsidRPr="00082EE8">
        <w:t xml:space="preserve">dne </w:t>
      </w:r>
      <w:r w:rsidR="00391381">
        <w:t>31.5.2016</w:t>
      </w:r>
    </w:p>
    <w:p w:rsidR="007F396B" w:rsidRPr="00082EE8" w:rsidRDefault="007F396B" w:rsidP="007F396B">
      <w:pPr>
        <w:pStyle w:val="Datum"/>
        <w:tabs>
          <w:tab w:val="left" w:pos="5103"/>
        </w:tabs>
        <w:spacing w:before="0" w:after="0"/>
        <w:ind w:left="0"/>
      </w:pPr>
    </w:p>
    <w:p w:rsidR="007F396B" w:rsidRPr="00082EE8" w:rsidRDefault="007F396B" w:rsidP="007F396B">
      <w:pPr>
        <w:pStyle w:val="Datum"/>
        <w:tabs>
          <w:tab w:val="left" w:pos="5103"/>
        </w:tabs>
        <w:spacing w:before="0" w:after="0"/>
        <w:ind w:left="0"/>
      </w:pPr>
    </w:p>
    <w:p w:rsidR="007F396B" w:rsidRPr="00082EE8" w:rsidRDefault="007F396B" w:rsidP="007F396B">
      <w:pPr>
        <w:pStyle w:val="Datum"/>
        <w:tabs>
          <w:tab w:val="left" w:pos="5103"/>
        </w:tabs>
        <w:spacing w:before="0" w:after="0"/>
        <w:ind w:left="0"/>
      </w:pPr>
    </w:p>
    <w:p w:rsidR="007F396B" w:rsidRPr="00082EE8" w:rsidRDefault="007F396B" w:rsidP="007F396B">
      <w:pPr>
        <w:pStyle w:val="Datum"/>
        <w:tabs>
          <w:tab w:val="left" w:pos="5103"/>
        </w:tabs>
        <w:spacing w:before="0" w:after="0"/>
        <w:ind w:left="0"/>
      </w:pPr>
    </w:p>
    <w:p w:rsidR="007F396B" w:rsidRPr="00082EE8" w:rsidRDefault="007F396B" w:rsidP="007F396B">
      <w:pPr>
        <w:pStyle w:val="Datum"/>
        <w:tabs>
          <w:tab w:val="left" w:pos="5103"/>
        </w:tabs>
        <w:spacing w:before="0" w:after="0"/>
        <w:ind w:left="0"/>
      </w:pPr>
      <w:r w:rsidRPr="00082EE8">
        <w:t>............................................................</w:t>
      </w:r>
      <w:r w:rsidRPr="00082EE8">
        <w:tab/>
        <w:t>..............................................................</w:t>
      </w:r>
    </w:p>
    <w:p w:rsidR="008C471D" w:rsidRPr="00082EE8" w:rsidRDefault="007F396B" w:rsidP="00007006">
      <w:pPr>
        <w:pStyle w:val="Datum"/>
        <w:tabs>
          <w:tab w:val="left" w:pos="5103"/>
        </w:tabs>
        <w:spacing w:before="0" w:after="0"/>
        <w:ind w:left="0"/>
      </w:pPr>
      <w:r w:rsidRPr="00082EE8">
        <w:t>Ing. Roman Samiec</w:t>
      </w:r>
      <w:r w:rsidRPr="00082EE8">
        <w:tab/>
      </w:r>
      <w:r w:rsidR="00007006" w:rsidRPr="00082EE8">
        <w:t>MUDr. Ladislav Václavec, MBA</w:t>
      </w:r>
      <w:r w:rsidR="008C471D" w:rsidRPr="00082EE8">
        <w:br/>
      </w:r>
      <w:r w:rsidR="00007006" w:rsidRPr="00082EE8">
        <w:t>j</w:t>
      </w:r>
      <w:r w:rsidRPr="00082EE8">
        <w:t>ednatel</w:t>
      </w:r>
      <w:r w:rsidR="00007006" w:rsidRPr="00082EE8">
        <w:t>,</w:t>
      </w:r>
      <w:r w:rsidR="008C471D" w:rsidRPr="00082EE8">
        <w:t xml:space="preserve"> Thuasne CR s.r.o.</w:t>
      </w:r>
      <w:r w:rsidR="00007006" w:rsidRPr="00082EE8">
        <w:tab/>
        <w:t>ředitel, SZZ Krnov</w:t>
      </w:r>
    </w:p>
    <w:p w:rsidR="005222C3" w:rsidRPr="00082EE8" w:rsidRDefault="005222C3" w:rsidP="00007006">
      <w:pPr>
        <w:pStyle w:val="Datum"/>
        <w:tabs>
          <w:tab w:val="left" w:pos="5103"/>
        </w:tabs>
        <w:spacing w:before="0" w:after="0"/>
        <w:ind w:left="0"/>
      </w:pPr>
    </w:p>
    <w:p w:rsidR="005222C3" w:rsidRPr="00082EE8" w:rsidRDefault="005222C3" w:rsidP="00007006">
      <w:pPr>
        <w:pStyle w:val="Datum"/>
        <w:tabs>
          <w:tab w:val="left" w:pos="5103"/>
        </w:tabs>
        <w:spacing w:before="0" w:after="0"/>
        <w:ind w:left="0"/>
      </w:pPr>
    </w:p>
    <w:p w:rsidR="005222C3" w:rsidRPr="00082EE8" w:rsidRDefault="005222C3" w:rsidP="005222C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74E78" w:rsidRPr="00082EE8" w:rsidRDefault="00174E78" w:rsidP="005222C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74E78" w:rsidRPr="00082EE8" w:rsidRDefault="00174E78" w:rsidP="005222C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74E78" w:rsidRPr="00082EE8" w:rsidRDefault="00174E78" w:rsidP="005222C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sectPr w:rsidR="00174E78" w:rsidRPr="00082EE8" w:rsidSect="008C471D">
      <w:footerReference w:type="default" r:id="rId7"/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CA9" w:rsidRDefault="003E5CA9" w:rsidP="00242871">
      <w:r>
        <w:separator/>
      </w:r>
    </w:p>
  </w:endnote>
  <w:endnote w:type="continuationSeparator" w:id="0">
    <w:p w:rsidR="003E5CA9" w:rsidRDefault="003E5CA9" w:rsidP="0024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71" w:rsidRDefault="00AF35F6">
    <w:pPr>
      <w:pStyle w:val="Zpat"/>
    </w:pPr>
    <w:r w:rsidRPr="00AF35F6">
      <w:rPr>
        <w:rFonts w:ascii="Calibri Light" w:hAnsi="Calibri Light"/>
        <w:sz w:val="28"/>
        <w:szCs w:val="28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49" type="#_x0000_t176" style="position:absolute;margin-left:539.65pt;margin-top:789.1pt;width:40.35pt;height:34.7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" filled="f" fillcolor="#5c83b4" stroked="f" strokecolor="#737373">
          <v:textbox style="mso-next-textbox:#_x0000_s2049">
            <w:txbxContent>
              <w:p w:rsidR="00242871" w:rsidRDefault="00AF35F6" w:rsidP="00242871">
                <w:pPr>
                  <w:pStyle w:val="Zpat"/>
                  <w:pBdr>
                    <w:top w:val="single" w:sz="12" w:space="1" w:color="A5A5A5"/>
                    <w:bottom w:val="single" w:sz="48" w:space="1" w:color="A5A5A5"/>
                  </w:pBdr>
                  <w:jc w:val="center"/>
                  <w:rPr>
                    <w:sz w:val="28"/>
                    <w:szCs w:val="28"/>
                  </w:rPr>
                </w:pPr>
                <w:fldSimple w:instr="PAGE    \* MERGEFORMAT">
                  <w:r w:rsidR="00343DD8" w:rsidRPr="00343DD8">
                    <w:rPr>
                      <w:noProof/>
                      <w:sz w:val="28"/>
                      <w:szCs w:val="28"/>
                    </w:rPr>
                    <w:t>1</w:t>
                  </w:r>
                </w:fldSimple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CA9" w:rsidRDefault="003E5CA9" w:rsidP="00242871">
      <w:r>
        <w:separator/>
      </w:r>
    </w:p>
  </w:footnote>
  <w:footnote w:type="continuationSeparator" w:id="0">
    <w:p w:rsidR="003E5CA9" w:rsidRDefault="003E5CA9" w:rsidP="00242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F283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9C541F"/>
    <w:multiLevelType w:val="hybridMultilevel"/>
    <w:tmpl w:val="02C235F6"/>
    <w:lvl w:ilvl="0" w:tplc="D1E022B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3651BC"/>
    <w:multiLevelType w:val="multilevel"/>
    <w:tmpl w:val="FDE6F3AA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396B"/>
    <w:rsid w:val="00007006"/>
    <w:rsid w:val="00075C0D"/>
    <w:rsid w:val="00082EE8"/>
    <w:rsid w:val="000B4B83"/>
    <w:rsid w:val="000E2979"/>
    <w:rsid w:val="00174E78"/>
    <w:rsid w:val="00242871"/>
    <w:rsid w:val="0026473B"/>
    <w:rsid w:val="002A7A00"/>
    <w:rsid w:val="002C0A61"/>
    <w:rsid w:val="0030386C"/>
    <w:rsid w:val="00305CA3"/>
    <w:rsid w:val="0031627C"/>
    <w:rsid w:val="00343DD8"/>
    <w:rsid w:val="00391381"/>
    <w:rsid w:val="003E5CA9"/>
    <w:rsid w:val="005222C3"/>
    <w:rsid w:val="006E0039"/>
    <w:rsid w:val="007F396B"/>
    <w:rsid w:val="008A7421"/>
    <w:rsid w:val="008C471D"/>
    <w:rsid w:val="008F343C"/>
    <w:rsid w:val="0095561D"/>
    <w:rsid w:val="00975E67"/>
    <w:rsid w:val="00997343"/>
    <w:rsid w:val="00AF35F6"/>
    <w:rsid w:val="00C526AA"/>
    <w:rsid w:val="00CC4F68"/>
    <w:rsid w:val="00CD1807"/>
    <w:rsid w:val="00CF5086"/>
    <w:rsid w:val="00D02766"/>
    <w:rsid w:val="00E8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96B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slovanseznam"/>
    <w:link w:val="Nadpis1Char"/>
    <w:qFormat/>
    <w:rsid w:val="007F396B"/>
    <w:pPr>
      <w:keepNext/>
      <w:numPr>
        <w:numId w:val="1"/>
      </w:numPr>
      <w:spacing w:before="480" w:after="60"/>
      <w:outlineLvl w:val="0"/>
    </w:pPr>
    <w:rPr>
      <w:b/>
      <w:kern w:val="22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F396B"/>
    <w:rPr>
      <w:rFonts w:ascii="Times New Roman" w:eastAsia="Times New Roman" w:hAnsi="Times New Roman" w:cs="Times New Roman"/>
      <w:b/>
      <w:kern w:val="22"/>
      <w:sz w:val="28"/>
      <w:szCs w:val="20"/>
      <w:lang w:eastAsia="cs-CZ"/>
    </w:rPr>
  </w:style>
  <w:style w:type="paragraph" w:styleId="Datum">
    <w:name w:val="Date"/>
    <w:basedOn w:val="Normln"/>
    <w:link w:val="DatumChar"/>
    <w:semiHidden/>
    <w:rsid w:val="007F396B"/>
    <w:pPr>
      <w:spacing w:before="240" w:after="600"/>
      <w:ind w:left="709"/>
    </w:pPr>
  </w:style>
  <w:style w:type="character" w:customStyle="1" w:styleId="DatumChar">
    <w:name w:val="Datum Char"/>
    <w:link w:val="Datum"/>
    <w:semiHidden/>
    <w:rsid w:val="007F39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lovanseznam">
    <w:name w:val="List Number"/>
    <w:basedOn w:val="Seznam"/>
    <w:semiHidden/>
    <w:rsid w:val="007F396B"/>
    <w:pPr>
      <w:numPr>
        <w:ilvl w:val="1"/>
        <w:numId w:val="1"/>
      </w:numPr>
      <w:spacing w:before="120"/>
      <w:contextualSpacing w:val="0"/>
      <w:jc w:val="both"/>
    </w:pPr>
  </w:style>
  <w:style w:type="paragraph" w:styleId="slovanseznam2">
    <w:name w:val="List Number 2"/>
    <w:basedOn w:val="Seznam2"/>
    <w:semiHidden/>
    <w:rsid w:val="007F396B"/>
    <w:pPr>
      <w:numPr>
        <w:ilvl w:val="2"/>
        <w:numId w:val="1"/>
      </w:numPr>
      <w:tabs>
        <w:tab w:val="clear" w:pos="1418"/>
        <w:tab w:val="num" w:pos="360"/>
      </w:tabs>
      <w:spacing w:before="120"/>
      <w:ind w:left="566" w:hanging="283"/>
      <w:contextualSpacing w:val="0"/>
      <w:jc w:val="both"/>
    </w:pPr>
  </w:style>
  <w:style w:type="paragraph" w:styleId="slovanseznam3">
    <w:name w:val="List Number 3"/>
    <w:basedOn w:val="Seznam3"/>
    <w:semiHidden/>
    <w:rsid w:val="007F396B"/>
    <w:pPr>
      <w:numPr>
        <w:ilvl w:val="3"/>
        <w:numId w:val="1"/>
      </w:numPr>
      <w:tabs>
        <w:tab w:val="clear" w:pos="2498"/>
        <w:tab w:val="num" w:pos="360"/>
        <w:tab w:val="num" w:pos="2268"/>
      </w:tabs>
      <w:spacing w:before="120"/>
      <w:ind w:left="849" w:hanging="283"/>
      <w:contextualSpacing w:val="0"/>
      <w:jc w:val="both"/>
    </w:pPr>
  </w:style>
  <w:style w:type="paragraph" w:styleId="slovanseznam4">
    <w:name w:val="List Number 4"/>
    <w:basedOn w:val="Seznam4"/>
    <w:semiHidden/>
    <w:rsid w:val="007F396B"/>
    <w:pPr>
      <w:numPr>
        <w:ilvl w:val="4"/>
        <w:numId w:val="1"/>
      </w:numPr>
      <w:tabs>
        <w:tab w:val="clear" w:pos="3708"/>
        <w:tab w:val="num" w:pos="360"/>
        <w:tab w:val="num" w:pos="3261"/>
      </w:tabs>
      <w:spacing w:before="120"/>
      <w:ind w:left="3261" w:hanging="993"/>
      <w:contextualSpacing w:val="0"/>
      <w:jc w:val="both"/>
    </w:pPr>
  </w:style>
  <w:style w:type="paragraph" w:styleId="slovanseznam5">
    <w:name w:val="List Number 5"/>
    <w:basedOn w:val="Seznam5"/>
    <w:semiHidden/>
    <w:rsid w:val="007F396B"/>
    <w:pPr>
      <w:numPr>
        <w:ilvl w:val="5"/>
        <w:numId w:val="1"/>
      </w:numPr>
      <w:tabs>
        <w:tab w:val="clear" w:pos="4559"/>
        <w:tab w:val="num" w:pos="360"/>
        <w:tab w:val="num" w:pos="4395"/>
      </w:tabs>
      <w:spacing w:before="120"/>
      <w:ind w:left="4395" w:hanging="1134"/>
      <w:contextualSpacing w:val="0"/>
      <w:jc w:val="both"/>
    </w:pPr>
  </w:style>
  <w:style w:type="paragraph" w:styleId="Podtitul">
    <w:name w:val="Subtitle"/>
    <w:basedOn w:val="Normln"/>
    <w:link w:val="PodtitulChar"/>
    <w:qFormat/>
    <w:rsid w:val="007F396B"/>
    <w:pPr>
      <w:spacing w:before="60" w:after="60"/>
      <w:jc w:val="center"/>
    </w:pPr>
    <w:rPr>
      <w:b/>
      <w:bCs/>
    </w:rPr>
  </w:style>
  <w:style w:type="character" w:customStyle="1" w:styleId="PodtitulChar">
    <w:name w:val="Podtitul Char"/>
    <w:link w:val="Podtitul"/>
    <w:rsid w:val="007F396B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next w:val="Podtitul"/>
    <w:link w:val="NzevChar"/>
    <w:qFormat/>
    <w:rsid w:val="007F396B"/>
    <w:pPr>
      <w:spacing w:before="120" w:after="60"/>
      <w:jc w:val="center"/>
    </w:pPr>
    <w:rPr>
      <w:b/>
      <w:kern w:val="40"/>
      <w:sz w:val="40"/>
      <w:szCs w:val="40"/>
    </w:rPr>
  </w:style>
  <w:style w:type="character" w:customStyle="1" w:styleId="NzevChar">
    <w:name w:val="Název Char"/>
    <w:link w:val="Nzev"/>
    <w:rsid w:val="007F396B"/>
    <w:rPr>
      <w:rFonts w:ascii="Times New Roman" w:eastAsia="Times New Roman" w:hAnsi="Times New Roman" w:cs="Times New Roman"/>
      <w:b/>
      <w:kern w:val="40"/>
      <w:sz w:val="40"/>
      <w:szCs w:val="40"/>
      <w:lang w:eastAsia="cs-CZ"/>
    </w:rPr>
  </w:style>
  <w:style w:type="character" w:customStyle="1" w:styleId="Nadpis4Char">
    <w:name w:val="Nadpis 4 Char"/>
    <w:locked/>
    <w:rsid w:val="007F396B"/>
    <w:rPr>
      <w:b/>
      <w:lang w:val="cs-CZ" w:eastAsia="cs-CZ" w:bidi="ar-SA"/>
    </w:rPr>
  </w:style>
  <w:style w:type="paragraph" w:styleId="Seznam">
    <w:name w:val="List"/>
    <w:basedOn w:val="Normln"/>
    <w:uiPriority w:val="99"/>
    <w:semiHidden/>
    <w:unhideWhenUsed/>
    <w:rsid w:val="007F396B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F396B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F396B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F396B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F396B"/>
    <w:pPr>
      <w:ind w:left="1415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2428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2871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428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42871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Standardnpsmoodstavce"/>
    <w:rsid w:val="008C471D"/>
  </w:style>
  <w:style w:type="character" w:customStyle="1" w:styleId="apple-converted-space">
    <w:name w:val="apple-converted-space"/>
    <w:basedOn w:val="Standardnpsmoodstavce"/>
    <w:rsid w:val="008C471D"/>
  </w:style>
  <w:style w:type="paragraph" w:customStyle="1" w:styleId="slovanseznam1">
    <w:name w:val="Číslovaný seznam1"/>
    <w:basedOn w:val="Seznam"/>
    <w:rsid w:val="005222C3"/>
    <w:pPr>
      <w:numPr>
        <w:numId w:val="2"/>
      </w:numPr>
      <w:suppressAutoHyphens/>
      <w:spacing w:before="120"/>
      <w:ind w:left="0" w:firstLine="0"/>
      <w:contextualSpacing w:val="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Samiec</dc:creator>
  <cp:lastModifiedBy>Gabriela Čepová</cp:lastModifiedBy>
  <cp:revision>2</cp:revision>
  <dcterms:created xsi:type="dcterms:W3CDTF">2018-10-23T11:31:00Z</dcterms:created>
  <dcterms:modified xsi:type="dcterms:W3CDTF">2018-10-23T11:31:00Z</dcterms:modified>
</cp:coreProperties>
</file>