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680" w:type="dxa"/>
        <w:tblInd w:w="-23" w:type="dxa"/>
        <w:tblCellMar>
          <w:left w:w="70" w:type="dxa"/>
          <w:right w:w="70" w:type="dxa"/>
        </w:tblCellMar>
        <w:tblLook w:val="04A0" w:firstRow="1" w:lastRow="0" w:firstColumn="1" w:lastColumn="0" w:noHBand="0" w:noVBand="1"/>
      </w:tblPr>
      <w:tblGrid>
        <w:gridCol w:w="383"/>
        <w:gridCol w:w="30302"/>
        <w:gridCol w:w="1088"/>
      </w:tblGrid>
      <w:tr w:rsidR="00612D83" w:rsidRPr="00612D83" w:rsidTr="00612D83">
        <w:trPr>
          <w:trHeight w:val="300"/>
        </w:trPr>
        <w:tc>
          <w:tcPr>
            <w:tcW w:w="30747" w:type="dxa"/>
            <w:gridSpan w:val="2"/>
            <w:tcBorders>
              <w:top w:val="single" w:sz="8" w:space="0" w:color="auto"/>
              <w:left w:val="single" w:sz="8" w:space="0" w:color="auto"/>
              <w:bottom w:val="nil"/>
              <w:right w:val="nil"/>
            </w:tcBorders>
            <w:shd w:val="clear" w:color="000000" w:fill="7030A0"/>
            <w:noWrap/>
            <w:vAlign w:val="center"/>
            <w:hideMark/>
          </w:tcPr>
          <w:p w:rsidR="00612D83" w:rsidRPr="00612D83" w:rsidRDefault="00612D83" w:rsidP="00612D83">
            <w:pPr>
              <w:spacing w:after="0" w:line="240" w:lineRule="auto"/>
              <w:jc w:val="center"/>
              <w:rPr>
                <w:rFonts w:ascii="Cambria" w:eastAsia="Times New Roman" w:hAnsi="Cambria" w:cs="Times New Roman"/>
                <w:b/>
                <w:bCs/>
                <w:color w:val="000000"/>
                <w:lang w:eastAsia="cs-CZ"/>
              </w:rPr>
            </w:pPr>
            <w:proofErr w:type="gramStart"/>
            <w:r w:rsidRPr="00612D83">
              <w:rPr>
                <w:rFonts w:ascii="Cambria" w:eastAsia="Times New Roman" w:hAnsi="Cambria" w:cs="Times New Roman"/>
                <w:b/>
                <w:bCs/>
                <w:color w:val="000000"/>
                <w:lang w:eastAsia="cs-CZ"/>
              </w:rPr>
              <w:t>POŽADAVKY  NA</w:t>
            </w:r>
            <w:proofErr w:type="gramEnd"/>
            <w:r w:rsidRPr="00612D83">
              <w:rPr>
                <w:rFonts w:ascii="Cambria" w:eastAsia="Times New Roman" w:hAnsi="Cambria" w:cs="Times New Roman"/>
                <w:b/>
                <w:bCs/>
                <w:color w:val="000000"/>
                <w:lang w:eastAsia="cs-CZ"/>
              </w:rPr>
              <w:t xml:space="preserve">  OSOBNÍ VOZIDLO RYCHLÉ LÉKAŘSKÉ POMOCI V SETKÁVACÍM SYSTÉMU RENDEZ-VOUS 2018</w:t>
            </w:r>
          </w:p>
        </w:tc>
        <w:tc>
          <w:tcPr>
            <w:tcW w:w="948" w:type="dxa"/>
            <w:vMerge w:val="restart"/>
            <w:tcBorders>
              <w:top w:val="nil"/>
              <w:left w:val="nil"/>
              <w:bottom w:val="nil"/>
              <w:right w:val="nil"/>
            </w:tcBorders>
            <w:shd w:val="clear" w:color="000000" w:fill="7030A0"/>
            <w:vAlign w:val="bottom"/>
            <w:hideMark/>
          </w:tcPr>
          <w:p w:rsidR="00612D83" w:rsidRPr="00612D83" w:rsidRDefault="00612D83" w:rsidP="00612D83">
            <w:pPr>
              <w:spacing w:after="0" w:line="240" w:lineRule="auto"/>
              <w:jc w:val="center"/>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 </w:t>
            </w:r>
          </w:p>
        </w:tc>
      </w:tr>
      <w:tr w:rsidR="00612D83" w:rsidRPr="00612D83" w:rsidTr="00612D83">
        <w:trPr>
          <w:trHeight w:val="540"/>
        </w:trPr>
        <w:tc>
          <w:tcPr>
            <w:tcW w:w="265" w:type="dxa"/>
            <w:tcBorders>
              <w:top w:val="nil"/>
              <w:left w:val="single" w:sz="8" w:space="0" w:color="auto"/>
              <w:bottom w:val="nil"/>
              <w:right w:val="nil"/>
            </w:tcBorders>
            <w:shd w:val="clear" w:color="000000" w:fill="7030A0"/>
            <w:noWrap/>
            <w:vAlign w:val="center"/>
            <w:hideMark/>
          </w:tcPr>
          <w:p w:rsidR="00612D83" w:rsidRPr="00612D83" w:rsidRDefault="00612D83" w:rsidP="00612D83">
            <w:pPr>
              <w:spacing w:after="0" w:line="240" w:lineRule="auto"/>
              <w:jc w:val="center"/>
              <w:rPr>
                <w:rFonts w:ascii="Cambria" w:eastAsia="Times New Roman" w:hAnsi="Cambria" w:cs="Times New Roman"/>
                <w:b/>
                <w:bCs/>
                <w:color w:val="000000"/>
                <w:lang w:eastAsia="cs-CZ"/>
              </w:rPr>
            </w:pPr>
            <w:r w:rsidRPr="00612D83">
              <w:rPr>
                <w:rFonts w:ascii="Cambria" w:eastAsia="Times New Roman" w:hAnsi="Cambria" w:cs="Times New Roman"/>
                <w:b/>
                <w:bCs/>
                <w:color w:val="000000"/>
                <w:lang w:eastAsia="cs-CZ"/>
              </w:rPr>
              <w:t> </w:t>
            </w:r>
          </w:p>
        </w:tc>
        <w:tc>
          <w:tcPr>
            <w:tcW w:w="30482" w:type="dxa"/>
            <w:tcBorders>
              <w:top w:val="nil"/>
              <w:left w:val="nil"/>
              <w:bottom w:val="nil"/>
              <w:right w:val="nil"/>
            </w:tcBorders>
            <w:shd w:val="clear" w:color="000000" w:fill="7030A0"/>
            <w:noWrap/>
            <w:vAlign w:val="center"/>
            <w:hideMark/>
          </w:tcPr>
          <w:p w:rsidR="00612D83" w:rsidRPr="00612D83" w:rsidRDefault="00612D83" w:rsidP="00612D83">
            <w:pPr>
              <w:spacing w:after="0" w:line="240" w:lineRule="auto"/>
              <w:rPr>
                <w:rFonts w:ascii="Cambria" w:eastAsia="Times New Roman" w:hAnsi="Cambria" w:cs="Times New Roman"/>
                <w:b/>
                <w:bCs/>
                <w:color w:val="000000"/>
                <w:lang w:eastAsia="cs-CZ"/>
              </w:rPr>
            </w:pPr>
            <w:r w:rsidRPr="00612D83">
              <w:rPr>
                <w:rFonts w:ascii="Cambria" w:eastAsia="Times New Roman" w:hAnsi="Cambria" w:cs="Times New Roman"/>
                <w:b/>
                <w:bCs/>
                <w:color w:val="000000"/>
                <w:lang w:eastAsia="cs-CZ"/>
              </w:rPr>
              <w:t> </w:t>
            </w:r>
          </w:p>
        </w:tc>
        <w:tc>
          <w:tcPr>
            <w:tcW w:w="948" w:type="dxa"/>
            <w:vMerge/>
            <w:tcBorders>
              <w:top w:val="nil"/>
              <w:left w:val="nil"/>
              <w:bottom w:val="nil"/>
              <w:right w:val="nil"/>
            </w:tcBorders>
            <w:vAlign w:val="center"/>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r w:rsidR="00612D83" w:rsidRPr="00612D83" w:rsidTr="00612D83">
        <w:trPr>
          <w:trHeight w:val="998"/>
        </w:trPr>
        <w:tc>
          <w:tcPr>
            <w:tcW w:w="30747" w:type="dxa"/>
            <w:gridSpan w:val="2"/>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612D83" w:rsidRPr="00612D83" w:rsidRDefault="00612D83" w:rsidP="00612D83">
            <w:pPr>
              <w:spacing w:after="0" w:line="240" w:lineRule="auto"/>
              <w:rPr>
                <w:rFonts w:ascii="Cambria" w:eastAsia="Times New Roman" w:hAnsi="Cambria" w:cs="Times New Roman"/>
                <w:b/>
                <w:bCs/>
                <w:color w:val="000000"/>
                <w:lang w:eastAsia="cs-CZ"/>
              </w:rPr>
            </w:pPr>
            <w:r w:rsidRPr="00612D83">
              <w:rPr>
                <w:rFonts w:ascii="Cambria" w:eastAsia="Times New Roman" w:hAnsi="Cambria" w:cs="Times New Roman"/>
                <w:b/>
                <w:bCs/>
                <w:color w:val="000000"/>
                <w:lang w:eastAsia="cs-CZ"/>
              </w:rPr>
              <w:t>SPECIFIKACE TECHNICKÝCH POŽADAVKŮ</w:t>
            </w:r>
          </w:p>
        </w:tc>
        <w:tc>
          <w:tcPr>
            <w:tcW w:w="948" w:type="dxa"/>
            <w:tcBorders>
              <w:top w:val="single" w:sz="4" w:space="0" w:color="auto"/>
              <w:left w:val="nil"/>
              <w:bottom w:val="single" w:sz="4" w:space="0" w:color="auto"/>
              <w:right w:val="single" w:sz="4" w:space="0" w:color="auto"/>
            </w:tcBorders>
            <w:shd w:val="clear" w:color="000000" w:fill="E4DFEC"/>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Nabízený předmět plnění požadavek splňuje ano/ne</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Vozidlo osobní</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Typ a značka vozidla schválená úředně pověřeným orgánem </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Vozidlo v provedení pohonu náprav 4 x 4</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Největší povolená hmotnost vozidla do 3500 kg.</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Objem motoru min.: 1900 ccm                                                            </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Výkon motoru min.: 140 kW, motor splňující normu Euro 6</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Motor přeplňovaný vznětový</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Barva žlutá RAL 1016 (z výroby, nebo pomocí barvené fólie v požadovaném odstínu)</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9</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Objem palivové nádrže, </w:t>
            </w:r>
            <w:proofErr w:type="gramStart"/>
            <w:r w:rsidRPr="00612D83">
              <w:rPr>
                <w:rFonts w:ascii="Cambria" w:eastAsia="Times New Roman" w:hAnsi="Cambria" w:cs="Times New Roman"/>
                <w:lang w:eastAsia="cs-CZ"/>
              </w:rPr>
              <w:t>min. : 60</w:t>
            </w:r>
            <w:proofErr w:type="gramEnd"/>
            <w:r w:rsidRPr="00612D83">
              <w:rPr>
                <w:rFonts w:ascii="Cambria" w:eastAsia="Times New Roman" w:hAnsi="Cambria" w:cs="Times New Roman"/>
                <w:lang w:eastAsia="cs-CZ"/>
              </w:rPr>
              <w:t xml:space="preserve"> l                                              </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10</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Objem zavazadlového prostoru, min.: 650 l</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11</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Převodovka automatická  </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12</w:t>
            </w:r>
          </w:p>
        </w:tc>
        <w:tc>
          <w:tcPr>
            <w:tcW w:w="30482" w:type="dxa"/>
            <w:tcBorders>
              <w:top w:val="nil"/>
              <w:left w:val="nil"/>
              <w:bottom w:val="single" w:sz="4" w:space="0" w:color="auto"/>
              <w:right w:val="single" w:sz="4" w:space="0" w:color="auto"/>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rozměry: délka min. 4600 mm, šířka max. 1880 mm, světlá výška min. 190 mm</w:t>
            </w:r>
          </w:p>
        </w:tc>
        <w:tc>
          <w:tcPr>
            <w:tcW w:w="948" w:type="dxa"/>
            <w:tcBorders>
              <w:top w:val="nil"/>
              <w:left w:val="nil"/>
              <w:bottom w:val="single" w:sz="4" w:space="0" w:color="auto"/>
              <w:right w:val="single" w:sz="4" w:space="0" w:color="auto"/>
            </w:tcBorders>
            <w:shd w:val="clear" w:color="000000" w:fill="FFFFFF"/>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nil"/>
              <w:bottom w:val="nil"/>
              <w:right w:val="nil"/>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p>
        </w:tc>
        <w:tc>
          <w:tcPr>
            <w:tcW w:w="30482" w:type="dxa"/>
            <w:tcBorders>
              <w:top w:val="nil"/>
              <w:left w:val="nil"/>
              <w:bottom w:val="nil"/>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p>
        </w:tc>
        <w:tc>
          <w:tcPr>
            <w:tcW w:w="948"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r w:rsidR="00612D83" w:rsidRPr="00612D83" w:rsidTr="00612D83">
        <w:trPr>
          <w:trHeight w:val="1002"/>
        </w:trPr>
        <w:tc>
          <w:tcPr>
            <w:tcW w:w="30747" w:type="dxa"/>
            <w:gridSpan w:val="2"/>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612D83" w:rsidRPr="00612D83" w:rsidRDefault="00612D83" w:rsidP="00612D83">
            <w:pPr>
              <w:spacing w:after="0" w:line="240" w:lineRule="auto"/>
              <w:rPr>
                <w:rFonts w:ascii="Cambria" w:eastAsia="Times New Roman" w:hAnsi="Cambria" w:cs="Times New Roman"/>
                <w:b/>
                <w:bCs/>
                <w:color w:val="000000"/>
                <w:lang w:eastAsia="cs-CZ"/>
              </w:rPr>
            </w:pPr>
            <w:r w:rsidRPr="00612D83">
              <w:rPr>
                <w:rFonts w:ascii="Cambria" w:eastAsia="Times New Roman" w:hAnsi="Cambria" w:cs="Times New Roman"/>
                <w:b/>
                <w:bCs/>
                <w:color w:val="000000"/>
                <w:lang w:eastAsia="cs-CZ"/>
              </w:rPr>
              <w:t>MINIMÁLNÍ POŽADAVKY NA VÝBAVU VNITŘNÍ</w:t>
            </w:r>
          </w:p>
        </w:tc>
        <w:tc>
          <w:tcPr>
            <w:tcW w:w="948" w:type="dxa"/>
            <w:tcBorders>
              <w:top w:val="single" w:sz="4" w:space="0" w:color="auto"/>
              <w:left w:val="nil"/>
              <w:bottom w:val="single" w:sz="4" w:space="0" w:color="auto"/>
              <w:right w:val="single" w:sz="4" w:space="0" w:color="auto"/>
            </w:tcBorders>
            <w:shd w:val="clear" w:color="000000" w:fill="E4DFEC"/>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Nabízený předmět plnění požadavek splňuje ano/ne</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13</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Airbag řidiče a spolujezdce + boční a hlavový airbag</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14</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Bezpečnostní pásy vč. napínačů pásů</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15</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Výškově nastavitelná přední sedadla</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16</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Signalizace nezapnutého bezpečnostního pásu řidiče a spolujezdce</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17</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Funkce denního svícení</w:t>
            </w:r>
            <w:r w:rsidRPr="00612D83">
              <w:rPr>
                <w:rFonts w:ascii="Cambria" w:eastAsia="Times New Roman" w:hAnsi="Cambria" w:cs="Times New Roman"/>
                <w:color w:val="FF0000"/>
                <w:lang w:eastAsia="cs-CZ"/>
              </w:rPr>
              <w:t xml:space="preserve"> </w:t>
            </w:r>
            <w:r w:rsidRPr="00612D83">
              <w:rPr>
                <w:rFonts w:ascii="Cambria" w:eastAsia="Times New Roman" w:hAnsi="Cambria" w:cs="Times New Roman"/>
                <w:lang w:eastAsia="cs-CZ"/>
              </w:rPr>
              <w:t>s automatickým rozsvícením za šera</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18</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Rezervní </w:t>
            </w:r>
            <w:proofErr w:type="spellStart"/>
            <w:r w:rsidRPr="00612D83">
              <w:rPr>
                <w:rFonts w:ascii="Cambria" w:eastAsia="Times New Roman" w:hAnsi="Cambria" w:cs="Times New Roman"/>
                <w:lang w:eastAsia="cs-CZ"/>
              </w:rPr>
              <w:t>pneu</w:t>
            </w:r>
            <w:proofErr w:type="spellEnd"/>
            <w:r w:rsidRPr="00612D83">
              <w:rPr>
                <w:rFonts w:ascii="Cambria" w:eastAsia="Times New Roman" w:hAnsi="Cambria" w:cs="Times New Roman"/>
                <w:lang w:eastAsia="cs-CZ"/>
              </w:rPr>
              <w:t xml:space="preserve"> na ocelovém disku nebo sada pro dojetí</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19</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Lapače nečistot vpředu i vzadu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20</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Posilovač řízení</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21</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Centrální zamykání, dálkové ovládání integrované ve dvou klíčích zapalování</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22</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El. </w:t>
            </w:r>
            <w:proofErr w:type="gramStart"/>
            <w:r w:rsidRPr="00612D83">
              <w:rPr>
                <w:rFonts w:ascii="Cambria" w:eastAsia="Times New Roman" w:hAnsi="Cambria" w:cs="Times New Roman"/>
                <w:color w:val="000000"/>
                <w:lang w:eastAsia="cs-CZ"/>
              </w:rPr>
              <w:t>ovládání</w:t>
            </w:r>
            <w:proofErr w:type="gramEnd"/>
            <w:r w:rsidRPr="00612D83">
              <w:rPr>
                <w:rFonts w:ascii="Cambria" w:eastAsia="Times New Roman" w:hAnsi="Cambria" w:cs="Times New Roman"/>
                <w:color w:val="000000"/>
                <w:lang w:eastAsia="cs-CZ"/>
              </w:rPr>
              <w:t xml:space="preserve"> oken vpředu i vzadu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23</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El. </w:t>
            </w:r>
            <w:proofErr w:type="gramStart"/>
            <w:r w:rsidRPr="00612D83">
              <w:rPr>
                <w:rFonts w:ascii="Cambria" w:eastAsia="Times New Roman" w:hAnsi="Cambria" w:cs="Times New Roman"/>
                <w:color w:val="000000"/>
                <w:lang w:eastAsia="cs-CZ"/>
              </w:rPr>
              <w:t>ovládaná</w:t>
            </w:r>
            <w:proofErr w:type="gramEnd"/>
            <w:r w:rsidRPr="00612D83">
              <w:rPr>
                <w:rFonts w:ascii="Cambria" w:eastAsia="Times New Roman" w:hAnsi="Cambria" w:cs="Times New Roman"/>
                <w:color w:val="000000"/>
                <w:lang w:eastAsia="cs-CZ"/>
              </w:rPr>
              <w:t xml:space="preserve"> a vyhřívaná vnější zpětná zrcátka</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24</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vyhřívané čelní sklo</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25</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Imobilizér</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26</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automatická klimatizace</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27</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Třetí brzdové světlo</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28</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Parkovací asistent (senzory signalizující překážku vpředu i vzadu při zařazení zpětného chodu, nebo kamera)</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29</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Dělicí mříž, nebo bezpečnostní přepážka oddělující zavazadlový prostor</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30</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Multifunkční palubní počítač – ukazatel jízdních režimů vozidla</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31</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Funkce protiblokovacího systému brzd</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32</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Funkce regulace prokluzu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33</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Funkce elektronického stabilizačního programu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34</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Povinná a ostatní výbava vozidla, dle platné legislativy a nůž na pásy, vybíječ oken, tažné lano min. do 3.500 kg</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35</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elektrické přídavné topení</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36</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intervalový spínač stěračů se světelným/dešťovým senzorem</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37</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kontrola tlaku v pneumatikách</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38</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kotoučové brzdy na všech kolech</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39</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proofErr w:type="spellStart"/>
            <w:r w:rsidRPr="00612D83">
              <w:rPr>
                <w:rFonts w:ascii="Cambria" w:eastAsia="Times New Roman" w:hAnsi="Cambria" w:cs="Times New Roman"/>
                <w:color w:val="000000"/>
                <w:lang w:eastAsia="cs-CZ"/>
              </w:rPr>
              <w:t>autoradio</w:t>
            </w:r>
            <w:proofErr w:type="spellEnd"/>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40</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asistent pro pomoc při rozjezdu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41</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elektricky ovládané víko kufru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p>
        </w:tc>
        <w:tc>
          <w:tcPr>
            <w:tcW w:w="30482" w:type="dxa"/>
            <w:tcBorders>
              <w:top w:val="nil"/>
              <w:left w:val="nil"/>
              <w:bottom w:val="nil"/>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p>
        </w:tc>
        <w:tc>
          <w:tcPr>
            <w:tcW w:w="948"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r w:rsidR="00612D83" w:rsidRPr="00612D83" w:rsidTr="00612D83">
        <w:trPr>
          <w:trHeight w:val="1002"/>
        </w:trPr>
        <w:tc>
          <w:tcPr>
            <w:tcW w:w="30747" w:type="dxa"/>
            <w:gridSpan w:val="2"/>
            <w:tcBorders>
              <w:top w:val="single" w:sz="4" w:space="0" w:color="auto"/>
              <w:left w:val="single" w:sz="4" w:space="0" w:color="auto"/>
              <w:bottom w:val="single" w:sz="4" w:space="0" w:color="auto"/>
              <w:right w:val="single" w:sz="4" w:space="0" w:color="000000"/>
            </w:tcBorders>
            <w:shd w:val="clear" w:color="000000" w:fill="E4DFEC"/>
            <w:noWrap/>
            <w:vAlign w:val="center"/>
            <w:hideMark/>
          </w:tcPr>
          <w:p w:rsidR="00612D83" w:rsidRPr="00612D83" w:rsidRDefault="00612D83" w:rsidP="00612D83">
            <w:pPr>
              <w:spacing w:after="0" w:line="240" w:lineRule="auto"/>
              <w:rPr>
                <w:rFonts w:ascii="Cambria" w:eastAsia="Times New Roman" w:hAnsi="Cambria" w:cs="Times New Roman"/>
                <w:b/>
                <w:bCs/>
                <w:color w:val="000000"/>
                <w:lang w:eastAsia="cs-CZ"/>
              </w:rPr>
            </w:pPr>
            <w:r w:rsidRPr="00612D83">
              <w:rPr>
                <w:rFonts w:ascii="Cambria" w:eastAsia="Times New Roman" w:hAnsi="Cambria" w:cs="Times New Roman"/>
                <w:b/>
                <w:bCs/>
                <w:color w:val="000000"/>
                <w:lang w:eastAsia="cs-CZ"/>
              </w:rPr>
              <w:t>MINIMÁLNÍ POŽADAVKY NA VÝBAVU VNĚJŠÍ</w:t>
            </w:r>
          </w:p>
        </w:tc>
        <w:tc>
          <w:tcPr>
            <w:tcW w:w="948" w:type="dxa"/>
            <w:tcBorders>
              <w:top w:val="single" w:sz="4" w:space="0" w:color="auto"/>
              <w:left w:val="nil"/>
              <w:bottom w:val="single" w:sz="4" w:space="0" w:color="auto"/>
              <w:right w:val="single" w:sz="4" w:space="0" w:color="auto"/>
            </w:tcBorders>
            <w:shd w:val="clear" w:color="000000" w:fill="E4DFEC"/>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Nabízený předmět plnění požadavek splňuje ano/ne</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42</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Zvýšená ochrana podvozku pro špatné cesty</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43</w:t>
            </w:r>
          </w:p>
        </w:tc>
        <w:tc>
          <w:tcPr>
            <w:tcW w:w="30482" w:type="dxa"/>
            <w:tcBorders>
              <w:top w:val="nil"/>
              <w:left w:val="nil"/>
              <w:bottom w:val="single" w:sz="4" w:space="0" w:color="auto"/>
              <w:right w:val="single" w:sz="4" w:space="0" w:color="auto"/>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Přední mlhové světlomety (u dodatečně montovaných nesmí dojít ke snížení nájezdového úhlu vpředu)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44</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ukazatele směru jízdy integrované do zpětných zrcátek</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45</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zadní skupinové svítilny s technologií LED - diody</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jc w:val="center"/>
              <w:rPr>
                <w:rFonts w:ascii="Cambria" w:eastAsia="Times New Roman" w:hAnsi="Cambria" w:cs="Times New Roman"/>
                <w:lang w:eastAsia="cs-CZ"/>
              </w:rPr>
            </w:pPr>
            <w:r w:rsidRPr="00612D83">
              <w:rPr>
                <w:rFonts w:ascii="Cambria" w:eastAsia="Times New Roman" w:hAnsi="Cambria" w:cs="Times New Roman"/>
                <w:lang w:eastAsia="cs-CZ"/>
              </w:rPr>
              <w:t>46</w:t>
            </w:r>
          </w:p>
        </w:tc>
        <w:tc>
          <w:tcPr>
            <w:tcW w:w="30482" w:type="dxa"/>
            <w:tcBorders>
              <w:top w:val="nil"/>
              <w:left w:val="nil"/>
              <w:bottom w:val="single" w:sz="4" w:space="0" w:color="auto"/>
              <w:right w:val="single" w:sz="4" w:space="0" w:color="auto"/>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Přední hlavní světlomety v provedení LED nebo xenonových výbojek</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p>
        </w:tc>
        <w:tc>
          <w:tcPr>
            <w:tcW w:w="30482" w:type="dxa"/>
            <w:tcBorders>
              <w:top w:val="nil"/>
              <w:left w:val="nil"/>
              <w:bottom w:val="nil"/>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p>
        </w:tc>
        <w:tc>
          <w:tcPr>
            <w:tcW w:w="948"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r w:rsidR="00612D83" w:rsidRPr="00612D83" w:rsidTr="00612D83">
        <w:trPr>
          <w:trHeight w:val="1002"/>
        </w:trPr>
        <w:tc>
          <w:tcPr>
            <w:tcW w:w="30747" w:type="dxa"/>
            <w:gridSpan w:val="2"/>
            <w:tcBorders>
              <w:top w:val="single" w:sz="4" w:space="0" w:color="auto"/>
              <w:left w:val="single" w:sz="4" w:space="0" w:color="auto"/>
              <w:bottom w:val="single" w:sz="4" w:space="0" w:color="auto"/>
              <w:right w:val="nil"/>
            </w:tcBorders>
            <w:shd w:val="clear" w:color="000000" w:fill="E4DFEC"/>
            <w:noWrap/>
            <w:vAlign w:val="center"/>
            <w:hideMark/>
          </w:tcPr>
          <w:p w:rsidR="00612D83" w:rsidRPr="00612D83" w:rsidRDefault="00612D83" w:rsidP="00612D83">
            <w:pPr>
              <w:spacing w:after="0" w:line="240" w:lineRule="auto"/>
              <w:rPr>
                <w:rFonts w:ascii="Cambria" w:eastAsia="Times New Roman" w:hAnsi="Cambria" w:cs="Times New Roman"/>
                <w:b/>
                <w:bCs/>
                <w:color w:val="000000"/>
                <w:lang w:eastAsia="cs-CZ"/>
              </w:rPr>
            </w:pPr>
            <w:r w:rsidRPr="00612D83">
              <w:rPr>
                <w:rFonts w:ascii="Cambria" w:eastAsia="Times New Roman" w:hAnsi="Cambria" w:cs="Times New Roman"/>
                <w:b/>
                <w:bCs/>
                <w:color w:val="000000"/>
                <w:lang w:eastAsia="cs-CZ"/>
              </w:rPr>
              <w:t>SPECIFIKACE ZDRAVOTNICKÉ NÁSTAVBY</w:t>
            </w:r>
          </w:p>
        </w:tc>
        <w:tc>
          <w:tcPr>
            <w:tcW w:w="948"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Nabízený předmět plnění požadavek splňuje ano/ne</w:t>
            </w:r>
          </w:p>
        </w:tc>
      </w:tr>
      <w:tr w:rsidR="00612D83" w:rsidRPr="00612D83" w:rsidTr="00612D83">
        <w:trPr>
          <w:trHeight w:val="132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47</w:t>
            </w:r>
          </w:p>
        </w:tc>
        <w:tc>
          <w:tcPr>
            <w:tcW w:w="30482" w:type="dxa"/>
            <w:tcBorders>
              <w:top w:val="nil"/>
              <w:left w:val="nil"/>
              <w:bottom w:val="single" w:sz="4" w:space="0" w:color="auto"/>
              <w:right w:val="nil"/>
            </w:tcBorders>
            <w:shd w:val="clear" w:color="000000" w:fill="FFFFFF"/>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Venkovní grafické označení vozu </w:t>
            </w:r>
            <w:proofErr w:type="spellStart"/>
            <w:r w:rsidRPr="00612D83">
              <w:rPr>
                <w:rFonts w:ascii="Cambria" w:eastAsia="Times New Roman" w:hAnsi="Cambria" w:cs="Times New Roman"/>
                <w:color w:val="000000"/>
                <w:lang w:eastAsia="cs-CZ"/>
              </w:rPr>
              <w:t>mikrospektrální</w:t>
            </w:r>
            <w:proofErr w:type="spellEnd"/>
            <w:r w:rsidRPr="00612D83">
              <w:rPr>
                <w:rFonts w:ascii="Cambria" w:eastAsia="Times New Roman" w:hAnsi="Cambria" w:cs="Times New Roman"/>
                <w:color w:val="000000"/>
                <w:lang w:eastAsia="cs-CZ"/>
              </w:rPr>
              <w:t xml:space="preserve"> reflexní fólií shodné s již užívanými vozidly ZZS KVK, v souladu s vyhláškou č. 296/2012 Sb., a dle přiložené fotodokumentace (užívané značení ZZS Karlovarského kraje), včetně označení hran dveří řidiče / spolujezdce / zadních křídlových dveří nástavby a předních sloupků tímto materiálem.</w:t>
            </w:r>
            <w:r w:rsidRPr="00612D83">
              <w:rPr>
                <w:rFonts w:ascii="Cambria" w:eastAsia="Times New Roman" w:hAnsi="Cambria" w:cs="Times New Roman"/>
                <w:color w:val="000000"/>
                <w:lang w:eastAsia="cs-CZ"/>
              </w:rPr>
              <w:br/>
              <w:t>Na střeše vozidla volací znak vozidla (určí zadavatel), pro snazší identifikaci výjezdovou skupinou LZS.</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48</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Boční zadní okna a okno 5. dveří plně polepená tónovací fólií s propustností 5%.</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85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49</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Dva kusy modrých výstražných LED diodových světel v l</w:t>
            </w:r>
            <w:r w:rsidRPr="00612D83">
              <w:rPr>
                <w:rFonts w:ascii="Cambria" w:eastAsia="Times New Roman" w:hAnsi="Cambria" w:cs="Times New Roman"/>
                <w:lang w:eastAsia="cs-CZ"/>
              </w:rPr>
              <w:t>ineární technologii</w:t>
            </w:r>
            <w:r w:rsidRPr="00612D83">
              <w:rPr>
                <w:rFonts w:ascii="Cambria" w:eastAsia="Times New Roman" w:hAnsi="Cambria" w:cs="Times New Roman"/>
                <w:color w:val="FF0000"/>
                <w:lang w:eastAsia="cs-CZ"/>
              </w:rPr>
              <w:t xml:space="preserve"> </w:t>
            </w:r>
            <w:r w:rsidRPr="00612D83">
              <w:rPr>
                <w:rFonts w:ascii="Cambria" w:eastAsia="Times New Roman" w:hAnsi="Cambria" w:cs="Times New Roman"/>
                <w:color w:val="000000"/>
                <w:lang w:eastAsia="cs-CZ"/>
              </w:rPr>
              <w:t xml:space="preserve">s minimálně 6 LED diodami na jedno světlo. Jako např. světla </w:t>
            </w:r>
            <w:proofErr w:type="spellStart"/>
            <w:r w:rsidRPr="00612D83">
              <w:rPr>
                <w:rFonts w:ascii="Cambria" w:eastAsia="Times New Roman" w:hAnsi="Cambria" w:cs="Times New Roman"/>
                <w:color w:val="000000"/>
                <w:lang w:eastAsia="cs-CZ"/>
              </w:rPr>
              <w:t>Whelen</w:t>
            </w:r>
            <w:proofErr w:type="spellEnd"/>
            <w:r w:rsidRPr="00612D83">
              <w:rPr>
                <w:rFonts w:ascii="Cambria" w:eastAsia="Times New Roman" w:hAnsi="Cambria" w:cs="Times New Roman"/>
                <w:color w:val="000000"/>
                <w:lang w:eastAsia="cs-CZ"/>
              </w:rPr>
              <w:t xml:space="preserve"> LINZ6B (s přerušovačem) zapuštěná do masky vozidla pomocí pryžového adaptéru, vypnutelná v režimu jízdy za mlhy. </w:t>
            </w:r>
            <w:r w:rsidRPr="00612D83">
              <w:rPr>
                <w:rFonts w:ascii="Cambria" w:eastAsia="Times New Roman" w:hAnsi="Cambria" w:cs="Times New Roman"/>
                <w:lang w:eastAsia="cs-CZ"/>
              </w:rPr>
              <w:t>Součástí nabídky musí být certifikát dokladující splnění EHK 65 a EHK 10.03.</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171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50</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Modrá výstražná LED diodová rampa v Lineární technologii s minimálně 108 LED diodami, jako např. </w:t>
            </w:r>
            <w:proofErr w:type="spellStart"/>
            <w:r w:rsidRPr="00612D83">
              <w:rPr>
                <w:rFonts w:ascii="Cambria" w:eastAsia="Times New Roman" w:hAnsi="Cambria" w:cs="Times New Roman"/>
                <w:lang w:eastAsia="cs-CZ"/>
              </w:rPr>
              <w:t>Whelen</w:t>
            </w:r>
            <w:proofErr w:type="spellEnd"/>
            <w:r w:rsidRPr="00612D83">
              <w:rPr>
                <w:rFonts w:ascii="Cambria" w:eastAsia="Times New Roman" w:hAnsi="Cambria" w:cs="Times New Roman"/>
                <w:lang w:eastAsia="cs-CZ"/>
              </w:rPr>
              <w:t xml:space="preserve"> Justice v plném osazení segmenty (ve směru jízdy světlo modré, ve směru k zádi vozidla světlo modré). Výška těla rampy (bez úchytů) maximálně 70 mm, maximální délka těla rampy 120 cm. Na obou bočních stranách rampy minimálně 35W LED diodová pracovní světla (minimálně 3 LED diody na každé straně) pro osvícení prostoru kolem vozidla. Součástí nabídky musí být certifikát dokladující splnění EHK 65 a EHK 10.03. Zařízení musí mít vypínatelnou zadní část pro jízdu v koloně a snížení intenzity svitu celé rampy pro jízdu v noci.</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1002"/>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51</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Dva kusy modrých výstražných LED diodových světel s minimálně 3 LED diodami na jedno světlo. Jako např. </w:t>
            </w:r>
            <w:proofErr w:type="spellStart"/>
            <w:r w:rsidRPr="00612D83">
              <w:rPr>
                <w:rFonts w:ascii="Cambria" w:eastAsia="Times New Roman" w:hAnsi="Cambria" w:cs="Times New Roman"/>
                <w:color w:val="000000"/>
                <w:lang w:eastAsia="cs-CZ"/>
              </w:rPr>
              <w:t>Whelen</w:t>
            </w:r>
            <w:proofErr w:type="spellEnd"/>
            <w:r w:rsidRPr="00612D83">
              <w:rPr>
                <w:rFonts w:ascii="Cambria" w:eastAsia="Times New Roman" w:hAnsi="Cambria" w:cs="Times New Roman"/>
                <w:color w:val="000000"/>
                <w:lang w:eastAsia="cs-CZ"/>
              </w:rPr>
              <w:t xml:space="preserve"> TIR3 (s přerušovačem) zapuštěná pomocí pryžového adaptéru do výklopného křídla zadních dveří – zapnutá po otevření zadních dveří. Součástí nabídky musí být certifikát dokladující splnění EHK 65 a EHK 10.03.</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85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52</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lang w:eastAsia="cs-CZ"/>
              </w:rPr>
              <w:t>Siréna 100W (</w:t>
            </w:r>
            <w:proofErr w:type="spellStart"/>
            <w:r w:rsidRPr="00612D83">
              <w:rPr>
                <w:rFonts w:ascii="Cambria" w:eastAsia="Times New Roman" w:hAnsi="Cambria" w:cs="Times New Roman"/>
                <w:lang w:eastAsia="cs-CZ"/>
              </w:rPr>
              <w:t>vícetónová</w:t>
            </w:r>
            <w:proofErr w:type="spellEnd"/>
            <w:r w:rsidRPr="00612D83">
              <w:rPr>
                <w:rFonts w:ascii="Cambria" w:eastAsia="Times New Roman" w:hAnsi="Cambria" w:cs="Times New Roman"/>
                <w:lang w:eastAsia="cs-CZ"/>
              </w:rPr>
              <w:t xml:space="preserve"> + </w:t>
            </w:r>
            <w:proofErr w:type="spellStart"/>
            <w:r w:rsidRPr="00612D83">
              <w:rPr>
                <w:rFonts w:ascii="Cambria" w:eastAsia="Times New Roman" w:hAnsi="Cambria" w:cs="Times New Roman"/>
                <w:lang w:eastAsia="cs-CZ"/>
              </w:rPr>
              <w:t>horn</w:t>
            </w:r>
            <w:proofErr w:type="spellEnd"/>
            <w:r w:rsidRPr="00612D83">
              <w:rPr>
                <w:rFonts w:ascii="Cambria" w:eastAsia="Times New Roman" w:hAnsi="Cambria" w:cs="Times New Roman"/>
                <w:lang w:eastAsia="cs-CZ"/>
              </w:rPr>
              <w:t xml:space="preserve">) jako např. </w:t>
            </w:r>
            <w:proofErr w:type="spellStart"/>
            <w:r w:rsidRPr="00612D83">
              <w:rPr>
                <w:rFonts w:ascii="Cambria" w:eastAsia="Times New Roman" w:hAnsi="Cambria" w:cs="Times New Roman"/>
                <w:lang w:eastAsia="cs-CZ"/>
              </w:rPr>
              <w:t>Whelen</w:t>
            </w:r>
            <w:proofErr w:type="spellEnd"/>
            <w:r w:rsidRPr="00612D83">
              <w:rPr>
                <w:rFonts w:ascii="Cambria" w:eastAsia="Times New Roman" w:hAnsi="Cambria" w:cs="Times New Roman"/>
                <w:lang w:eastAsia="cs-CZ"/>
              </w:rPr>
              <w:t xml:space="preserve"> Alpha12X. Ovládání na volantu vozidla (zapínání – přepínání – vypínání </w:t>
            </w:r>
            <w:proofErr w:type="spellStart"/>
            <w:r w:rsidRPr="00612D83">
              <w:rPr>
                <w:rFonts w:ascii="Cambria" w:eastAsia="Times New Roman" w:hAnsi="Cambria" w:cs="Times New Roman"/>
                <w:lang w:eastAsia="cs-CZ"/>
              </w:rPr>
              <w:t>horn</w:t>
            </w:r>
            <w:proofErr w:type="spellEnd"/>
            <w:r w:rsidRPr="00612D83">
              <w:rPr>
                <w:rFonts w:ascii="Cambria" w:eastAsia="Times New Roman" w:hAnsi="Cambria" w:cs="Times New Roman"/>
                <w:lang w:eastAsia="cs-CZ"/>
              </w:rPr>
              <w:t xml:space="preserve"> ) + 1</w:t>
            </w:r>
            <w:r w:rsidRPr="00612D83">
              <w:rPr>
                <w:rFonts w:ascii="Cambria" w:eastAsia="Times New Roman" w:hAnsi="Cambria" w:cs="Times New Roman"/>
                <w:color w:val="FF0000"/>
                <w:lang w:eastAsia="cs-CZ"/>
              </w:rPr>
              <w:t xml:space="preserve"> </w:t>
            </w:r>
            <w:r w:rsidRPr="00612D83">
              <w:rPr>
                <w:rFonts w:ascii="Cambria" w:eastAsia="Times New Roman" w:hAnsi="Cambria" w:cs="Times New Roman"/>
                <w:lang w:eastAsia="cs-CZ"/>
              </w:rPr>
              <w:t xml:space="preserve">ks plochého 100 W reproduktoru umístěného v masce vozidla, jako např. </w:t>
            </w:r>
            <w:proofErr w:type="spellStart"/>
            <w:r w:rsidRPr="00612D83">
              <w:rPr>
                <w:rFonts w:ascii="Cambria" w:eastAsia="Times New Roman" w:hAnsi="Cambria" w:cs="Times New Roman"/>
                <w:lang w:eastAsia="cs-CZ"/>
              </w:rPr>
              <w:t>Whelen</w:t>
            </w:r>
            <w:proofErr w:type="spellEnd"/>
            <w:r w:rsidRPr="00612D83">
              <w:rPr>
                <w:rFonts w:ascii="Cambria" w:eastAsia="Times New Roman" w:hAnsi="Cambria" w:cs="Times New Roman"/>
                <w:lang w:eastAsia="cs-CZ"/>
              </w:rPr>
              <w:t xml:space="preserve"> SA315P. Součástí nabídky musí být certifikát dokladující u sirény a reproduktoru splnění EHK 10. 03.</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53</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Výsuvný modul do zavazadlového prostoru pro zdravotnické přístroje a prostředky:</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54</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a) přístup ze tří stran</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55</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b) aretace výsuvného modulu po celé šíři čelní stěny</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56</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c) ukotvení modulu s funkcí snadného vyjmutí výsuvné části</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57</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 konstrukce modulu umožňující vytvoření druhého úložného prostoru s pevnou odkládací plochou v úrovni oken</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7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58</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e) minimální nosnost 240 kg výsuvné části (potřebná hmotnostní rezerva pro opření, odložení potřebných věcí), doložit prohlášením výrobce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127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59</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f) modul bude vybaven držáky, a dělícími přepážkami, podle zadání zadavatele (držáky pro: monitor s defibrilátorem ZOLL / LIFEPACK, přenosnou bateriovou odsávačku </w:t>
            </w:r>
            <w:proofErr w:type="spellStart"/>
            <w:r w:rsidRPr="00612D83">
              <w:rPr>
                <w:rFonts w:ascii="Cambria" w:eastAsia="Times New Roman" w:hAnsi="Cambria" w:cs="Times New Roman"/>
                <w:color w:val="000000"/>
                <w:lang w:eastAsia="cs-CZ"/>
              </w:rPr>
              <w:t>Accuvac</w:t>
            </w:r>
            <w:proofErr w:type="spellEnd"/>
            <w:r w:rsidRPr="00612D83">
              <w:rPr>
                <w:rFonts w:ascii="Cambria" w:eastAsia="Times New Roman" w:hAnsi="Cambria" w:cs="Times New Roman"/>
                <w:color w:val="000000"/>
                <w:lang w:eastAsia="cs-CZ"/>
              </w:rPr>
              <w:t xml:space="preserve"> Basic, přístroj pro mechanickou masáž srdce LUCAS 2, kyslíkovou lahev 2l s redukčním ventilem, lineární dávkovač Onyx / Braun). Zádržný systém pro bezpečný úchyt zdravotnického batohu (min. rozměry výška 65 cm, šířka 35 cm, hloubka 45 cm) – vybavení a přístroje užívané zadavatelem. Včetně dodání a montáže.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136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60</w:t>
            </w:r>
          </w:p>
        </w:tc>
        <w:tc>
          <w:tcPr>
            <w:tcW w:w="30482" w:type="dxa"/>
            <w:tcBorders>
              <w:top w:val="nil"/>
              <w:left w:val="nil"/>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both"/>
              <w:rPr>
                <w:rFonts w:ascii="Cambria" w:eastAsia="Times New Roman" w:hAnsi="Cambria" w:cs="Times New Roman"/>
                <w:lang w:eastAsia="cs-CZ"/>
              </w:rPr>
            </w:pPr>
            <w:r w:rsidRPr="00612D83">
              <w:rPr>
                <w:rFonts w:ascii="Cambria" w:eastAsia="Times New Roman" w:hAnsi="Cambria" w:cs="Times New Roman"/>
                <w:lang w:eastAsia="cs-CZ"/>
              </w:rPr>
              <w:t xml:space="preserve">Izolované chladící zařízení (box) s kompresorem s možností odděleného umístění chladící jednotky, se signalizací vnitřní teploty  pro uchovávání léčiv a infuzních roztoků (6 ks. roztoků 500 ml a chladící vložka) při nízkých teplotách za pomoci stálého režimu </w:t>
            </w:r>
            <w:proofErr w:type="gramStart"/>
            <w:r w:rsidRPr="00612D83">
              <w:rPr>
                <w:rFonts w:ascii="Cambria" w:eastAsia="Times New Roman" w:hAnsi="Cambria" w:cs="Times New Roman"/>
                <w:lang w:eastAsia="cs-CZ"/>
              </w:rPr>
              <w:t>chlazení  na</w:t>
            </w:r>
            <w:proofErr w:type="gramEnd"/>
            <w:r w:rsidRPr="00612D83">
              <w:rPr>
                <w:rFonts w:ascii="Cambria" w:eastAsia="Times New Roman" w:hAnsi="Cambria" w:cs="Times New Roman"/>
                <w:lang w:eastAsia="cs-CZ"/>
              </w:rPr>
              <w:t xml:space="preserve"> 4 stupně Celsia.  Chladící zařízení funguje pouze při chodu motoru, nebo připojení vozidla na externí zdroj 230 V. Umístěné dle </w:t>
            </w:r>
            <w:proofErr w:type="gramStart"/>
            <w:r w:rsidRPr="00612D83">
              <w:rPr>
                <w:rFonts w:ascii="Cambria" w:eastAsia="Times New Roman" w:hAnsi="Cambria" w:cs="Times New Roman"/>
                <w:lang w:eastAsia="cs-CZ"/>
              </w:rPr>
              <w:t>možností  vozidla</w:t>
            </w:r>
            <w:proofErr w:type="gramEnd"/>
            <w:r w:rsidRPr="00612D83">
              <w:rPr>
                <w:rFonts w:ascii="Cambria" w:eastAsia="Times New Roman" w:hAnsi="Cambria" w:cs="Times New Roman"/>
                <w:lang w:eastAsia="cs-CZ"/>
              </w:rPr>
              <w:t>, včetně dodání a montáže držáku.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11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61</w:t>
            </w:r>
          </w:p>
        </w:tc>
        <w:tc>
          <w:tcPr>
            <w:tcW w:w="30482" w:type="dxa"/>
            <w:tcBorders>
              <w:top w:val="nil"/>
              <w:left w:val="nil"/>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both"/>
              <w:rPr>
                <w:rFonts w:ascii="Cambria" w:eastAsia="Times New Roman" w:hAnsi="Cambria" w:cs="Times New Roman"/>
                <w:lang w:eastAsia="cs-CZ"/>
              </w:rPr>
            </w:pPr>
            <w:r w:rsidRPr="00612D83">
              <w:rPr>
                <w:rFonts w:ascii="Cambria" w:eastAsia="Times New Roman" w:hAnsi="Cambria" w:cs="Times New Roman"/>
                <w:lang w:eastAsia="cs-CZ"/>
              </w:rPr>
              <w:t xml:space="preserve">Přesun technologií ze starých vozidel do nových. Jedná se o přenosný odolný </w:t>
            </w:r>
            <w:proofErr w:type="gramStart"/>
            <w:r w:rsidRPr="00612D83">
              <w:rPr>
                <w:rFonts w:ascii="Cambria" w:eastAsia="Times New Roman" w:hAnsi="Cambria" w:cs="Times New Roman"/>
                <w:lang w:eastAsia="cs-CZ"/>
              </w:rPr>
              <w:t xml:space="preserve">počítač,  </w:t>
            </w:r>
            <w:proofErr w:type="spellStart"/>
            <w:r w:rsidRPr="00612D83">
              <w:rPr>
                <w:rFonts w:ascii="Cambria" w:eastAsia="Times New Roman" w:hAnsi="Cambria" w:cs="Times New Roman"/>
                <w:lang w:eastAsia="cs-CZ"/>
              </w:rPr>
              <w:t>dokovací</w:t>
            </w:r>
            <w:proofErr w:type="spellEnd"/>
            <w:proofErr w:type="gramEnd"/>
            <w:r w:rsidRPr="00612D83">
              <w:rPr>
                <w:rFonts w:ascii="Cambria" w:eastAsia="Times New Roman" w:hAnsi="Cambria" w:cs="Times New Roman"/>
                <w:lang w:eastAsia="cs-CZ"/>
              </w:rPr>
              <w:t xml:space="preserve"> stanice pro odolný počítač, tiskárna, držák na tiskárnu. Nutná </w:t>
            </w:r>
            <w:proofErr w:type="spellStart"/>
            <w:r w:rsidRPr="00612D83">
              <w:rPr>
                <w:rFonts w:ascii="Cambria" w:eastAsia="Times New Roman" w:hAnsi="Cambria" w:cs="Times New Roman"/>
                <w:lang w:eastAsia="cs-CZ"/>
              </w:rPr>
              <w:t>elektorinstalace</w:t>
            </w:r>
            <w:proofErr w:type="spellEnd"/>
            <w:r w:rsidRPr="00612D83">
              <w:rPr>
                <w:rFonts w:ascii="Cambria" w:eastAsia="Times New Roman" w:hAnsi="Cambria" w:cs="Times New Roman"/>
                <w:lang w:eastAsia="cs-CZ"/>
              </w:rPr>
              <w:t xml:space="preserve"> 12V samostatně jištěné zásuvky pro přenosný odolný tablet a tiskárnu. Dále je nutné zajisti USB propojení mezi </w:t>
            </w:r>
            <w:proofErr w:type="spellStart"/>
            <w:r w:rsidRPr="00612D83">
              <w:rPr>
                <w:rFonts w:ascii="Cambria" w:eastAsia="Times New Roman" w:hAnsi="Cambria" w:cs="Times New Roman"/>
                <w:lang w:eastAsia="cs-CZ"/>
              </w:rPr>
              <w:t>dokovací</w:t>
            </w:r>
            <w:proofErr w:type="spellEnd"/>
            <w:r w:rsidRPr="00612D83">
              <w:rPr>
                <w:rFonts w:ascii="Cambria" w:eastAsia="Times New Roman" w:hAnsi="Cambria" w:cs="Times New Roman"/>
                <w:lang w:eastAsia="cs-CZ"/>
              </w:rPr>
              <w:t xml:space="preserve"> stanicí a tiskárnou.</w:t>
            </w:r>
          </w:p>
        </w:tc>
        <w:tc>
          <w:tcPr>
            <w:tcW w:w="948" w:type="dxa"/>
            <w:tcBorders>
              <w:top w:val="nil"/>
              <w:left w:val="nil"/>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70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62</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Ukotvení držáku dvou přileb, </w:t>
            </w:r>
            <w:proofErr w:type="spellStart"/>
            <w:r w:rsidRPr="00612D83">
              <w:rPr>
                <w:rFonts w:ascii="Cambria" w:eastAsia="Times New Roman" w:hAnsi="Cambria" w:cs="Times New Roman"/>
                <w:lang w:eastAsia="cs-CZ"/>
              </w:rPr>
              <w:t>vakuaových</w:t>
            </w:r>
            <w:proofErr w:type="spellEnd"/>
            <w:r w:rsidRPr="00612D83">
              <w:rPr>
                <w:rFonts w:ascii="Cambria" w:eastAsia="Times New Roman" w:hAnsi="Cambria" w:cs="Times New Roman"/>
                <w:lang w:eastAsia="cs-CZ"/>
              </w:rPr>
              <w:t xml:space="preserve"> dlah, biohazard setu s vybavením pro hromadné neštěstí dle </w:t>
            </w:r>
            <w:proofErr w:type="spellStart"/>
            <w:r w:rsidRPr="00612D83">
              <w:rPr>
                <w:rFonts w:ascii="Cambria" w:eastAsia="Times New Roman" w:hAnsi="Cambria" w:cs="Times New Roman"/>
                <w:lang w:eastAsia="cs-CZ"/>
              </w:rPr>
              <w:t>upřenění</w:t>
            </w:r>
            <w:proofErr w:type="spellEnd"/>
            <w:r w:rsidRPr="00612D83">
              <w:rPr>
                <w:rFonts w:ascii="Cambria" w:eastAsia="Times New Roman" w:hAnsi="Cambria" w:cs="Times New Roman"/>
                <w:lang w:eastAsia="cs-CZ"/>
              </w:rPr>
              <w:t xml:space="preserve"> zadavatele s ohledem na prostorové možnosti vozu.</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63</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Dodávka a montáž uzavíratelného a snadno vyjímatelného boxu na odpad, včetně držáku, dle návrhu dodavatele.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64</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Dodávka a montáž kontejneru pro kontaminovaný odpad o objemu 0,3 l, dle návrhu dodavatele.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67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65</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Stropní osvětlení zadní části vozidla v zavazadlovém prostoru: svítidlo LED pro osvětlení výsuvného modulu, uchycené k vnitřní straně výklopných dveří zabezpečující optimální osvětlení prostoru se zdravotnickou výbavou.</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7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66</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Druhý akumulátor 12 V /82 A h., s dělícím relé, které umožňuje dobíjení druhé baterie za jízdy (pokud je základní baterie nabitá).</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73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67</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Nabíjení obou autobaterií 12/230V pomocí automatické nabíječky jako např.  </w:t>
            </w:r>
            <w:proofErr w:type="spellStart"/>
            <w:r w:rsidRPr="00612D83">
              <w:rPr>
                <w:rFonts w:ascii="Cambria" w:eastAsia="Times New Roman" w:hAnsi="Cambria" w:cs="Times New Roman"/>
                <w:color w:val="000000"/>
                <w:lang w:eastAsia="cs-CZ"/>
              </w:rPr>
              <w:t>Waeco</w:t>
            </w:r>
            <w:proofErr w:type="spellEnd"/>
            <w:r w:rsidRPr="00612D83">
              <w:rPr>
                <w:rFonts w:ascii="Cambria" w:eastAsia="Times New Roman" w:hAnsi="Cambria" w:cs="Times New Roman"/>
                <w:color w:val="000000"/>
                <w:lang w:eastAsia="cs-CZ"/>
              </w:rPr>
              <w:t xml:space="preserve"> 925-1-012 TB s automatickou ochranou proti přebíjení a s výkonem 2x 25A  pro současné nabíjení obou baterií.</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68</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Vozidlo bude vybaveno odpojovačem baterie, který odpojí „zástavbovou“ baterii při poklesu napětí.</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69</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Zásuvka 12 V – 4 ks </w:t>
            </w:r>
            <w:proofErr w:type="spellStart"/>
            <w:r w:rsidRPr="00612D83">
              <w:rPr>
                <w:rFonts w:ascii="Cambria" w:eastAsia="Times New Roman" w:hAnsi="Cambria" w:cs="Times New Roman"/>
                <w:color w:val="000000"/>
                <w:lang w:eastAsia="cs-CZ"/>
              </w:rPr>
              <w:t>eurozásuvek</w:t>
            </w:r>
            <w:proofErr w:type="spellEnd"/>
            <w:r w:rsidRPr="00612D83">
              <w:rPr>
                <w:rFonts w:ascii="Cambria" w:eastAsia="Times New Roman" w:hAnsi="Cambria" w:cs="Times New Roman"/>
                <w:color w:val="000000"/>
                <w:lang w:eastAsia="cs-CZ"/>
              </w:rPr>
              <w:t>, každá samostatně jištěná s LED diodou signalizující provoz.</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70</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 Zásuvky dostupné po otevření zadních výklopných dveří.</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93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71</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Vstup pro napájení 230V / 20 A, na levém boku, v zadní části, s automatickým mžikovým odpojením při startování, s krytím IP 55 v provedení nerez. Dále vnitřní rozvod s jištěním proudovým chráničem, s </w:t>
            </w:r>
            <w:proofErr w:type="spellStart"/>
            <w:r w:rsidRPr="00612D83">
              <w:rPr>
                <w:rFonts w:ascii="Cambria" w:eastAsia="Times New Roman" w:hAnsi="Cambria" w:cs="Times New Roman"/>
                <w:color w:val="000000"/>
                <w:lang w:eastAsia="cs-CZ"/>
              </w:rPr>
              <w:t>dvojzásuvkou</w:t>
            </w:r>
            <w:proofErr w:type="spellEnd"/>
            <w:r w:rsidRPr="00612D83">
              <w:rPr>
                <w:rFonts w:ascii="Cambria" w:eastAsia="Times New Roman" w:hAnsi="Cambria" w:cs="Times New Roman"/>
                <w:color w:val="000000"/>
                <w:lang w:eastAsia="cs-CZ"/>
              </w:rPr>
              <w:t xml:space="preserve"> v zavazadlovém prostoru. Kabel min. 15 m, s koncovkami pro připojení na vnější zdroj, včetně el. </w:t>
            </w:r>
            <w:proofErr w:type="gramStart"/>
            <w:r w:rsidRPr="00612D83">
              <w:rPr>
                <w:rFonts w:ascii="Cambria" w:eastAsia="Times New Roman" w:hAnsi="Cambria" w:cs="Times New Roman"/>
                <w:color w:val="000000"/>
                <w:lang w:eastAsia="cs-CZ"/>
              </w:rPr>
              <w:t>revize</w:t>
            </w:r>
            <w:proofErr w:type="gramEnd"/>
            <w:r w:rsidRPr="00612D83">
              <w:rPr>
                <w:rFonts w:ascii="Cambria" w:eastAsia="Times New Roman" w:hAnsi="Cambria" w:cs="Times New Roman"/>
                <w:color w:val="000000"/>
                <w:lang w:eastAsia="cs-CZ"/>
              </w:rPr>
              <w:t>.</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72</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Předehřev bloku motoru- olej.</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67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73</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Dostatečný zdroj světla v prostoru pro posádku na straně spolujezdce. Pracovní bodové světlo na krátkém ohebném krku, jako </w:t>
            </w:r>
            <w:proofErr w:type="gramStart"/>
            <w:r w:rsidRPr="00612D83">
              <w:rPr>
                <w:rFonts w:ascii="Cambria" w:eastAsia="Times New Roman" w:hAnsi="Cambria" w:cs="Times New Roman"/>
                <w:color w:val="000000"/>
                <w:lang w:eastAsia="cs-CZ"/>
              </w:rPr>
              <w:t>např.  Hella</w:t>
            </w:r>
            <w:proofErr w:type="gramEnd"/>
            <w:r w:rsidRPr="00612D83">
              <w:rPr>
                <w:rFonts w:ascii="Cambria" w:eastAsia="Times New Roman" w:hAnsi="Cambria" w:cs="Times New Roman"/>
                <w:color w:val="000000"/>
                <w:lang w:eastAsia="cs-CZ"/>
              </w:rPr>
              <w:t xml:space="preserve"> </w:t>
            </w:r>
            <w:proofErr w:type="spellStart"/>
            <w:r w:rsidRPr="00612D83">
              <w:rPr>
                <w:rFonts w:ascii="Cambria" w:eastAsia="Times New Roman" w:hAnsi="Cambria" w:cs="Times New Roman"/>
                <w:color w:val="000000"/>
                <w:lang w:eastAsia="cs-CZ"/>
              </w:rPr>
              <w:t>Copilot</w:t>
            </w:r>
            <w:proofErr w:type="spellEnd"/>
            <w:r w:rsidRPr="00612D83">
              <w:rPr>
                <w:rFonts w:ascii="Cambria" w:eastAsia="Times New Roman" w:hAnsi="Cambria" w:cs="Times New Roman"/>
                <w:color w:val="000000"/>
                <w:lang w:eastAsia="cs-CZ"/>
              </w:rPr>
              <w:t>, umístěno  na straně před spolujezdcem.</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7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74</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Zajištění přístupu autorizovaných techniků dodavatele komponentů souvisejících s instalací kabeláže GPS CP 13, držáku a tabletu.</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7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75</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Příprava kabeláže pro: RDS </w:t>
            </w:r>
            <w:proofErr w:type="spellStart"/>
            <w:r w:rsidRPr="00612D83">
              <w:rPr>
                <w:rFonts w:ascii="Cambria" w:eastAsia="Times New Roman" w:hAnsi="Cambria" w:cs="Times New Roman"/>
                <w:lang w:eastAsia="cs-CZ"/>
              </w:rPr>
              <w:t>Tetrapol</w:t>
            </w:r>
            <w:proofErr w:type="spellEnd"/>
            <w:r w:rsidRPr="00612D83">
              <w:rPr>
                <w:rFonts w:ascii="Cambria" w:eastAsia="Times New Roman" w:hAnsi="Cambria" w:cs="Times New Roman"/>
                <w:lang w:eastAsia="cs-CZ"/>
              </w:rPr>
              <w:t xml:space="preserve"> TPH 700 a dobíjecí vozidlový </w:t>
            </w:r>
            <w:proofErr w:type="spellStart"/>
            <w:r w:rsidRPr="00612D83">
              <w:rPr>
                <w:rFonts w:ascii="Cambria" w:eastAsia="Times New Roman" w:hAnsi="Cambria" w:cs="Times New Roman"/>
                <w:lang w:eastAsia="cs-CZ"/>
              </w:rPr>
              <w:t>kit</w:t>
            </w:r>
            <w:proofErr w:type="spellEnd"/>
            <w:r w:rsidRPr="00612D83">
              <w:rPr>
                <w:rFonts w:ascii="Cambria" w:eastAsia="Times New Roman" w:hAnsi="Cambria" w:cs="Times New Roman"/>
                <w:lang w:eastAsia="cs-CZ"/>
              </w:rPr>
              <w:t xml:space="preserve"> se zesilovačem (alternativně TPM 700). (</w:t>
            </w:r>
            <w:proofErr w:type="spellStart"/>
            <w:r w:rsidRPr="00612D83">
              <w:rPr>
                <w:rFonts w:ascii="Cambria" w:eastAsia="Times New Roman" w:hAnsi="Cambria" w:cs="Times New Roman"/>
                <w:lang w:eastAsia="cs-CZ"/>
              </w:rPr>
              <w:t>raidostanice</w:t>
            </w:r>
            <w:proofErr w:type="spellEnd"/>
            <w:r w:rsidRPr="00612D83">
              <w:rPr>
                <w:rFonts w:ascii="Cambria" w:eastAsia="Times New Roman" w:hAnsi="Cambria" w:cs="Times New Roman"/>
                <w:lang w:eastAsia="cs-CZ"/>
              </w:rPr>
              <w:t xml:space="preserve"> sítě </w:t>
            </w:r>
            <w:proofErr w:type="spellStart"/>
            <w:r w:rsidRPr="00612D83">
              <w:rPr>
                <w:rFonts w:ascii="Cambria" w:eastAsia="Times New Roman" w:hAnsi="Cambria" w:cs="Times New Roman"/>
                <w:lang w:eastAsia="cs-CZ"/>
              </w:rPr>
              <w:t>pegas</w:t>
            </w:r>
            <w:proofErr w:type="spellEnd"/>
            <w:r w:rsidRPr="00612D83">
              <w:rPr>
                <w:rFonts w:ascii="Cambria" w:eastAsia="Times New Roman" w:hAnsi="Cambria" w:cs="Times New Roman"/>
                <w:lang w:eastAsia="cs-CZ"/>
              </w:rPr>
              <w:t xml:space="preserve">). Dobíjecí </w:t>
            </w:r>
            <w:proofErr w:type="spellStart"/>
            <w:r w:rsidRPr="00612D83">
              <w:rPr>
                <w:rFonts w:ascii="Cambria" w:eastAsia="Times New Roman" w:hAnsi="Cambria" w:cs="Times New Roman"/>
                <w:lang w:eastAsia="cs-CZ"/>
              </w:rPr>
              <w:t>kit</w:t>
            </w:r>
            <w:proofErr w:type="spellEnd"/>
            <w:r w:rsidRPr="00612D83">
              <w:rPr>
                <w:rFonts w:ascii="Cambria" w:eastAsia="Times New Roman" w:hAnsi="Cambria" w:cs="Times New Roman"/>
                <w:lang w:eastAsia="cs-CZ"/>
              </w:rPr>
              <w:t xml:space="preserve"> musí být plně funkční i po vypnutí zapalování vozidla.</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78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76</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Montáž napájecího kabelu pro RS Motorola vč. konektoru se samostatným jištěním a vozidlovou anténou PVA 001 umístěnou na vozidle, dle pokynu zákazníka, kabelové spoje budou přístupné.</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96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77</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lang w:eastAsia="cs-CZ"/>
              </w:rPr>
            </w:pPr>
            <w:r w:rsidRPr="00612D83">
              <w:rPr>
                <w:rFonts w:ascii="Cambria" w:eastAsia="Times New Roman" w:hAnsi="Cambria" w:cs="Times New Roman"/>
                <w:lang w:eastAsia="cs-CZ"/>
              </w:rPr>
              <w:t xml:space="preserve">Montáž napájecího kabelu se samostatným jištěním pro kameru snímající dění před vozidlem a dodání a montáž kamery snímající dění před vozidlem jako např. </w:t>
            </w:r>
            <w:proofErr w:type="spellStart"/>
            <w:r w:rsidRPr="00612D83">
              <w:rPr>
                <w:rFonts w:ascii="Cambria" w:eastAsia="Times New Roman" w:hAnsi="Cambria" w:cs="Times New Roman"/>
                <w:lang w:eastAsia="cs-CZ"/>
              </w:rPr>
              <w:t>Truecam</w:t>
            </w:r>
            <w:proofErr w:type="spellEnd"/>
            <w:r w:rsidRPr="00612D83">
              <w:rPr>
                <w:rFonts w:ascii="Cambria" w:eastAsia="Times New Roman" w:hAnsi="Cambria" w:cs="Times New Roman"/>
                <w:lang w:eastAsia="cs-CZ"/>
              </w:rPr>
              <w:t xml:space="preserve"> A7S užívané zadavatelem. Kamera při pohledu z místa řidiče nesmí bránit ve výhledu z vozidla (ideálně montáž v zákrytu s vnitřním zpětným zrcátkem)</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78</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Montáž dobíjecího </w:t>
            </w:r>
            <w:proofErr w:type="spellStart"/>
            <w:r w:rsidRPr="00612D83">
              <w:rPr>
                <w:rFonts w:ascii="Cambria" w:eastAsia="Times New Roman" w:hAnsi="Cambria" w:cs="Times New Roman"/>
                <w:color w:val="000000"/>
                <w:lang w:eastAsia="cs-CZ"/>
              </w:rPr>
              <w:t>kitu</w:t>
            </w:r>
            <w:proofErr w:type="spellEnd"/>
            <w:r w:rsidRPr="00612D83">
              <w:rPr>
                <w:rFonts w:ascii="Cambria" w:eastAsia="Times New Roman" w:hAnsi="Cambria" w:cs="Times New Roman"/>
                <w:color w:val="000000"/>
                <w:lang w:eastAsia="cs-CZ"/>
              </w:rPr>
              <w:t xml:space="preserve"> pro napájení ruční LED svítilny, dodané zadavatelem, v zavazadlovém prostoru vozidla.</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66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79</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Dobíjení veškerých zařízení a přístrojů při napojení vozidla na externí napájení a při vypnutém motoru. Odpojovač nástavbové baterie při poklesu jejího napětí.</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6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80</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proofErr w:type="gramStart"/>
            <w:r w:rsidRPr="00612D83">
              <w:rPr>
                <w:rFonts w:ascii="Cambria" w:eastAsia="Times New Roman" w:hAnsi="Cambria" w:cs="Times New Roman"/>
                <w:color w:val="000000"/>
                <w:lang w:eastAsia="cs-CZ"/>
              </w:rPr>
              <w:t>Hasící</w:t>
            </w:r>
            <w:proofErr w:type="gramEnd"/>
            <w:r w:rsidRPr="00612D83">
              <w:rPr>
                <w:rFonts w:ascii="Cambria" w:eastAsia="Times New Roman" w:hAnsi="Cambria" w:cs="Times New Roman"/>
                <w:color w:val="000000"/>
                <w:lang w:eastAsia="cs-CZ"/>
              </w:rPr>
              <w:t xml:space="preserve"> přístroj práškový 2kg, 1 ks včetně revizní zprávy, umístěný v zavazadlovém prostoru vozidla, včetně dodávky a montáže.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82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81</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Veškerá zdravotnická výbava musí být</w:t>
            </w:r>
            <w:r w:rsidRPr="00612D83">
              <w:rPr>
                <w:rFonts w:ascii="Cambria" w:eastAsia="Times New Roman" w:hAnsi="Cambria" w:cs="Times New Roman"/>
                <w:color w:val="FF0000"/>
                <w:lang w:eastAsia="cs-CZ"/>
              </w:rPr>
              <w:t xml:space="preserve"> </w:t>
            </w:r>
            <w:r w:rsidRPr="00612D83">
              <w:rPr>
                <w:rFonts w:ascii="Cambria" w:eastAsia="Times New Roman" w:hAnsi="Cambria" w:cs="Times New Roman"/>
                <w:lang w:eastAsia="cs-CZ"/>
              </w:rPr>
              <w:t xml:space="preserve">bezpečně uchycena a zabezpečena proti samovolnému uvolnění v případě dopravní </w:t>
            </w:r>
            <w:proofErr w:type="gramStart"/>
            <w:r w:rsidRPr="00612D83">
              <w:rPr>
                <w:rFonts w:ascii="Cambria" w:eastAsia="Times New Roman" w:hAnsi="Cambria" w:cs="Times New Roman"/>
                <w:lang w:eastAsia="cs-CZ"/>
              </w:rPr>
              <w:t>nehody</w:t>
            </w:r>
            <w:r w:rsidRPr="00612D83">
              <w:rPr>
                <w:rFonts w:ascii="Cambria" w:eastAsia="Times New Roman" w:hAnsi="Cambria" w:cs="Times New Roman"/>
                <w:color w:val="FF0000"/>
                <w:lang w:eastAsia="cs-CZ"/>
              </w:rPr>
              <w:t xml:space="preserve"> </w:t>
            </w:r>
            <w:r w:rsidRPr="00612D83">
              <w:rPr>
                <w:rFonts w:ascii="Cambria" w:eastAsia="Times New Roman" w:hAnsi="Cambria" w:cs="Times New Roman"/>
                <w:color w:val="000000"/>
                <w:lang w:eastAsia="cs-CZ"/>
              </w:rPr>
              <w:t xml:space="preserve">  tak</w:t>
            </w:r>
            <w:proofErr w:type="gramEnd"/>
            <w:r w:rsidRPr="00612D83">
              <w:rPr>
                <w:rFonts w:ascii="Cambria" w:eastAsia="Times New Roman" w:hAnsi="Cambria" w:cs="Times New Roman"/>
                <w:color w:val="000000"/>
                <w:lang w:eastAsia="cs-CZ"/>
              </w:rPr>
              <w:t>, aby byla zajištěna maximální ochrana posádky v případě dopravní nehody.</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82</w:t>
            </w:r>
          </w:p>
        </w:tc>
        <w:tc>
          <w:tcPr>
            <w:tcW w:w="30482" w:type="dxa"/>
            <w:tcBorders>
              <w:top w:val="nil"/>
              <w:left w:val="nil"/>
              <w:bottom w:val="single" w:sz="4" w:space="0" w:color="auto"/>
              <w:right w:val="nil"/>
            </w:tcBorders>
            <w:shd w:val="clear" w:color="auto" w:fill="auto"/>
            <w:vAlign w:val="center"/>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Veškeré materiály použité v zástavbě musí být snadno dezinfikovatelné a korozivzdorné.</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83</w:t>
            </w:r>
          </w:p>
        </w:tc>
        <w:tc>
          <w:tcPr>
            <w:tcW w:w="30482" w:type="dxa"/>
            <w:tcBorders>
              <w:top w:val="nil"/>
              <w:left w:val="nil"/>
              <w:bottom w:val="single" w:sz="4" w:space="0" w:color="auto"/>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Dodavatel doloží při podpisu smlouvy požadované certifikáty k produktovým celkům, nebo jejich částem, které musí být předloženy v českém jazyce.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585"/>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84</w:t>
            </w:r>
          </w:p>
        </w:tc>
        <w:tc>
          <w:tcPr>
            <w:tcW w:w="30482" w:type="dxa"/>
            <w:tcBorders>
              <w:top w:val="nil"/>
              <w:left w:val="nil"/>
              <w:bottom w:val="single" w:sz="4" w:space="0" w:color="auto"/>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Dodavatel odpovídá za konečné řešení a zpracování zdravotnické nástavby dle všech parametrů daných touto částí zadávací dokumentace.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450"/>
        </w:trPr>
        <w:tc>
          <w:tcPr>
            <w:tcW w:w="265" w:type="dxa"/>
            <w:tcBorders>
              <w:top w:val="nil"/>
              <w:left w:val="single" w:sz="4" w:space="0" w:color="auto"/>
              <w:bottom w:val="single" w:sz="4" w:space="0" w:color="auto"/>
              <w:right w:val="single" w:sz="4" w:space="0" w:color="auto"/>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85</w:t>
            </w:r>
          </w:p>
        </w:tc>
        <w:tc>
          <w:tcPr>
            <w:tcW w:w="30482" w:type="dxa"/>
            <w:tcBorders>
              <w:top w:val="nil"/>
              <w:left w:val="nil"/>
              <w:bottom w:val="single" w:sz="4" w:space="0" w:color="auto"/>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r w:rsidRPr="00612D83">
              <w:rPr>
                <w:rFonts w:ascii="Cambria" w:eastAsia="Times New Roman" w:hAnsi="Cambria" w:cs="Times New Roman"/>
                <w:color w:val="000000"/>
                <w:lang w:eastAsia="cs-CZ"/>
              </w:rPr>
              <w:t xml:space="preserve">Konečné schválení řešení zástavby, </w:t>
            </w:r>
            <w:proofErr w:type="spellStart"/>
            <w:r w:rsidRPr="00612D83">
              <w:rPr>
                <w:rFonts w:ascii="Cambria" w:eastAsia="Times New Roman" w:hAnsi="Cambria" w:cs="Times New Roman"/>
                <w:color w:val="000000"/>
                <w:lang w:eastAsia="cs-CZ"/>
              </w:rPr>
              <w:t>podléha</w:t>
            </w:r>
            <w:proofErr w:type="spellEnd"/>
            <w:r w:rsidRPr="00612D83">
              <w:rPr>
                <w:rFonts w:ascii="Cambria" w:eastAsia="Times New Roman" w:hAnsi="Cambria" w:cs="Times New Roman"/>
                <w:color w:val="000000"/>
                <w:lang w:eastAsia="cs-CZ"/>
              </w:rPr>
              <w:t xml:space="preserve"> schválení zadavatele</w:t>
            </w:r>
          </w:p>
        </w:tc>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r w:rsidRPr="00612D83">
              <w:rPr>
                <w:rFonts w:ascii="Calibri" w:eastAsia="Times New Roman" w:hAnsi="Calibri" w:cs="Times New Roman"/>
                <w:color w:val="000000"/>
                <w:lang w:eastAsia="cs-CZ"/>
              </w:rPr>
              <w:t>ano</w:t>
            </w:r>
          </w:p>
        </w:tc>
      </w:tr>
      <w:tr w:rsidR="00612D83" w:rsidRPr="00612D83" w:rsidTr="00612D83">
        <w:trPr>
          <w:trHeight w:val="300"/>
        </w:trPr>
        <w:tc>
          <w:tcPr>
            <w:tcW w:w="265" w:type="dxa"/>
            <w:tcBorders>
              <w:top w:val="nil"/>
              <w:left w:val="nil"/>
              <w:bottom w:val="nil"/>
              <w:right w:val="nil"/>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p>
        </w:tc>
        <w:tc>
          <w:tcPr>
            <w:tcW w:w="30482" w:type="dxa"/>
            <w:tcBorders>
              <w:top w:val="nil"/>
              <w:left w:val="nil"/>
              <w:bottom w:val="nil"/>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color w:val="000000"/>
                <w:lang w:eastAsia="cs-CZ"/>
              </w:rPr>
            </w:pPr>
          </w:p>
        </w:tc>
        <w:tc>
          <w:tcPr>
            <w:tcW w:w="948"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r w:rsidR="00612D83" w:rsidRPr="00612D83" w:rsidTr="00612D83">
        <w:trPr>
          <w:trHeight w:val="585"/>
        </w:trPr>
        <w:tc>
          <w:tcPr>
            <w:tcW w:w="265" w:type="dxa"/>
            <w:tcBorders>
              <w:top w:val="nil"/>
              <w:left w:val="nil"/>
              <w:bottom w:val="nil"/>
              <w:right w:val="nil"/>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p>
        </w:tc>
        <w:tc>
          <w:tcPr>
            <w:tcW w:w="30482" w:type="dxa"/>
            <w:tcBorders>
              <w:top w:val="nil"/>
              <w:left w:val="nil"/>
              <w:bottom w:val="nil"/>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i/>
                <w:iCs/>
                <w:color w:val="000000"/>
                <w:lang w:eastAsia="cs-CZ"/>
              </w:rPr>
            </w:pPr>
            <w:r w:rsidRPr="00612D83">
              <w:rPr>
                <w:rFonts w:ascii="Cambria" w:eastAsia="Times New Roman" w:hAnsi="Cambria" w:cs="Times New Roman"/>
                <w:i/>
                <w:iCs/>
                <w:color w:val="000000"/>
                <w:lang w:eastAsia="cs-CZ"/>
              </w:rPr>
              <w:t>S ohledem na potřebu zabezpečení kontinuity ve výbavě vozového parku a sjednocení a zjednodušení norem obsluhy, je v poptávce uveden příklad výrobku, jehož parametry jsou považovány z hlediska hodnocení jako minimální.</w:t>
            </w:r>
          </w:p>
        </w:tc>
        <w:tc>
          <w:tcPr>
            <w:tcW w:w="948"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r w:rsidR="00612D83" w:rsidRPr="00612D83" w:rsidTr="00612D83">
        <w:trPr>
          <w:trHeight w:val="1155"/>
        </w:trPr>
        <w:tc>
          <w:tcPr>
            <w:tcW w:w="265" w:type="dxa"/>
            <w:tcBorders>
              <w:top w:val="nil"/>
              <w:left w:val="nil"/>
              <w:bottom w:val="nil"/>
              <w:right w:val="nil"/>
            </w:tcBorders>
            <w:shd w:val="clear" w:color="auto" w:fill="auto"/>
            <w:noWrap/>
            <w:vAlign w:val="center"/>
            <w:hideMark/>
          </w:tcPr>
          <w:p w:rsidR="00612D83" w:rsidRPr="00612D83" w:rsidRDefault="00612D83" w:rsidP="00612D83">
            <w:pPr>
              <w:spacing w:after="0" w:line="240" w:lineRule="auto"/>
              <w:jc w:val="center"/>
              <w:rPr>
                <w:rFonts w:ascii="Cambria" w:eastAsia="Times New Roman" w:hAnsi="Cambria" w:cs="Times New Roman"/>
                <w:color w:val="000000"/>
                <w:lang w:eastAsia="cs-CZ"/>
              </w:rPr>
            </w:pPr>
          </w:p>
        </w:tc>
        <w:tc>
          <w:tcPr>
            <w:tcW w:w="30482" w:type="dxa"/>
            <w:tcBorders>
              <w:top w:val="nil"/>
              <w:left w:val="nil"/>
              <w:bottom w:val="nil"/>
              <w:right w:val="nil"/>
            </w:tcBorders>
            <w:shd w:val="clear" w:color="auto" w:fill="auto"/>
            <w:vAlign w:val="bottom"/>
            <w:hideMark/>
          </w:tcPr>
          <w:p w:rsidR="00612D83" w:rsidRPr="00612D83" w:rsidRDefault="00612D83" w:rsidP="00612D83">
            <w:pPr>
              <w:spacing w:after="0" w:line="240" w:lineRule="auto"/>
              <w:rPr>
                <w:rFonts w:ascii="Cambria" w:eastAsia="Times New Roman" w:hAnsi="Cambria" w:cs="Times New Roman"/>
                <w:i/>
                <w:iCs/>
                <w:color w:val="000000"/>
                <w:lang w:eastAsia="cs-CZ"/>
              </w:rPr>
            </w:pPr>
            <w:r w:rsidRPr="00612D83">
              <w:rPr>
                <w:rFonts w:ascii="Cambria" w:eastAsia="Times New Roman" w:hAnsi="Cambria" w:cs="Times New Roman"/>
                <w:i/>
                <w:iCs/>
                <w:color w:val="000000"/>
                <w:lang w:eastAsia="cs-CZ"/>
              </w:rPr>
              <w:t>Pokud jsou v této zadávací dokumentaci a technické specifikaci jmenovány, nebo uvedeny odkazy na jednotlivá obchodní jména, zvláštní označení podniků, zvláštní označení výrobků, výkonů nebo obchodních materiálů, které platí pro určitý podnik nebo organizační jednotku za příznačné, patenty a užitné vzory, umožňuje zadavatel použít i jiných, technických a kvalitativně obdobných řešení.</w:t>
            </w:r>
          </w:p>
        </w:tc>
        <w:tc>
          <w:tcPr>
            <w:tcW w:w="948" w:type="dxa"/>
            <w:tcBorders>
              <w:top w:val="nil"/>
              <w:left w:val="nil"/>
              <w:bottom w:val="nil"/>
              <w:right w:val="nil"/>
            </w:tcBorders>
            <w:shd w:val="clear" w:color="auto" w:fill="auto"/>
            <w:noWrap/>
            <w:vAlign w:val="bottom"/>
            <w:hideMark/>
          </w:tcPr>
          <w:p w:rsidR="00612D83" w:rsidRPr="00612D83" w:rsidRDefault="00612D83" w:rsidP="00612D83">
            <w:pPr>
              <w:spacing w:after="0" w:line="240" w:lineRule="auto"/>
              <w:rPr>
                <w:rFonts w:ascii="Calibri" w:eastAsia="Times New Roman" w:hAnsi="Calibri" w:cs="Times New Roman"/>
                <w:color w:val="000000"/>
                <w:lang w:eastAsia="cs-CZ"/>
              </w:rPr>
            </w:pPr>
          </w:p>
        </w:tc>
      </w:tr>
    </w:tbl>
    <w:p w:rsidR="00E55148" w:rsidRDefault="00612D83">
      <w:bookmarkStart w:id="0" w:name="_GoBack"/>
      <w:bookmarkEnd w:id="0"/>
    </w:p>
    <w:sectPr w:rsidR="00E55148" w:rsidSect="00612D83">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83"/>
    <w:rsid w:val="005971E1"/>
    <w:rsid w:val="00612D83"/>
    <w:rsid w:val="00CB25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1638</Words>
  <Characters>9667</Characters>
  <Application>Microsoft Office Word</Application>
  <DocSecurity>0</DocSecurity>
  <Lines>80</Lines>
  <Paragraphs>22</Paragraphs>
  <ScaleCrop>false</ScaleCrop>
  <Company>ZZS KVK</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Sekretariát</dc:creator>
  <cp:lastModifiedBy>Sekretariát</cp:lastModifiedBy>
  <cp:revision>1</cp:revision>
  <dcterms:created xsi:type="dcterms:W3CDTF">2018-10-23T08:25:00Z</dcterms:created>
  <dcterms:modified xsi:type="dcterms:W3CDTF">2018-10-23T08:26:00Z</dcterms:modified>
</cp:coreProperties>
</file>