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14" w:rsidRPr="00DB4377" w:rsidRDefault="00DB4377" w:rsidP="00CD0587">
      <w:pPr>
        <w:spacing w:after="229" w:line="220" w:lineRule="auto"/>
        <w:ind w:left="2932" w:right="1035" w:firstLine="1817"/>
        <w:rPr>
          <w:b/>
        </w:rPr>
      </w:pPr>
      <w:r w:rsidRPr="00DB4377">
        <w:rPr>
          <w:b/>
          <w:sz w:val="34"/>
        </w:rPr>
        <w:t>DODATEK č. 1</w:t>
      </w:r>
      <w:r w:rsidR="00CD0587" w:rsidRPr="00DB4377">
        <w:rPr>
          <w:b/>
          <w:sz w:val="34"/>
        </w:rPr>
        <w:t xml:space="preserve">                                        </w:t>
      </w:r>
      <w:r w:rsidRPr="00DB4377">
        <w:rPr>
          <w:b/>
          <w:sz w:val="34"/>
        </w:rPr>
        <w:t xml:space="preserve"> ke smlouvě o dílo uzavřené dne 19. 6. 2018</w:t>
      </w:r>
    </w:p>
    <w:p w:rsidR="001C2314" w:rsidRPr="00CD0587" w:rsidRDefault="00CD0587">
      <w:pPr>
        <w:spacing w:after="13" w:line="254" w:lineRule="auto"/>
        <w:ind w:left="1279" w:right="0" w:hanging="10"/>
        <w:rPr>
          <w:b/>
        </w:rPr>
      </w:pPr>
      <w:r>
        <w:rPr>
          <w:sz w:val="26"/>
        </w:rPr>
        <w:t xml:space="preserve">stavba: </w:t>
      </w:r>
      <w:r w:rsidRPr="00CD0587">
        <w:rPr>
          <w:b/>
          <w:sz w:val="26"/>
        </w:rPr>
        <w:t>I/22 Klatovy — Sobě</w:t>
      </w:r>
      <w:r w:rsidR="00DB4377" w:rsidRPr="00CD0587">
        <w:rPr>
          <w:b/>
          <w:sz w:val="26"/>
        </w:rPr>
        <w:t>tice, II. etapa + stezka pro pěší a cyklisty podél silnice I/22 v obci Sobětice</w:t>
      </w:r>
    </w:p>
    <w:p w:rsidR="001C2314" w:rsidRDefault="00DB4377">
      <w:pPr>
        <w:spacing w:after="149" w:line="254" w:lineRule="auto"/>
        <w:ind w:left="1289" w:right="0" w:hanging="10"/>
      </w:pPr>
      <w:r>
        <w:rPr>
          <w:sz w:val="26"/>
        </w:rPr>
        <w:t xml:space="preserve">ISPROFIN / ISPROFOND </w:t>
      </w:r>
      <w:r w:rsidRPr="00CD0587">
        <w:rPr>
          <w:sz w:val="26"/>
          <w:highlight w:val="black"/>
        </w:rPr>
        <w:t>5001110007</w:t>
      </w:r>
    </w:p>
    <w:p w:rsidR="001C2314" w:rsidRDefault="00DB4377">
      <w:pPr>
        <w:spacing w:after="211"/>
      </w:pPr>
      <w:r>
        <w:t xml:space="preserve">číslo smlouvy ŘSD ČR: 06EU-003644 </w:t>
      </w:r>
      <w:r w:rsidR="00CD0587">
        <w:t xml:space="preserve">                           </w:t>
      </w:r>
      <w:r>
        <w:t xml:space="preserve">číslo smlouvy STRABAG a.s.: </w:t>
      </w:r>
      <w:r w:rsidRPr="00CD0587">
        <w:rPr>
          <w:highlight w:val="black"/>
        </w:rPr>
        <w:t>841/TD/VE/2018/13</w:t>
      </w:r>
    </w:p>
    <w:p w:rsidR="001C2314" w:rsidRDefault="00DB4377">
      <w:pPr>
        <w:spacing w:after="0" w:line="259" w:lineRule="auto"/>
        <w:ind w:right="0" w:hanging="10"/>
        <w:jc w:val="center"/>
      </w:pPr>
      <w:r>
        <w:t>1.</w:t>
      </w:r>
    </w:p>
    <w:p w:rsidR="001C2314" w:rsidRDefault="00DB4377">
      <w:pPr>
        <w:spacing w:after="211" w:line="259" w:lineRule="auto"/>
        <w:ind w:right="0" w:hanging="10"/>
        <w:jc w:val="center"/>
      </w:pPr>
      <w:r>
        <w:rPr>
          <w:sz w:val="26"/>
        </w:rPr>
        <w:t>Smluvní strany</w:t>
      </w:r>
    </w:p>
    <w:p w:rsidR="001C2314" w:rsidRDefault="00DB4377" w:rsidP="00CD0587">
      <w:pPr>
        <w:spacing w:after="474"/>
        <w:ind w:right="375"/>
      </w:pPr>
      <w:r w:rsidRPr="00CD0587">
        <w:rPr>
          <w:b/>
        </w:rPr>
        <w:t xml:space="preserve">Ředitelství silnic a dálnic ČR </w:t>
      </w:r>
      <w:r w:rsidR="00CD0587" w:rsidRPr="00CD0587">
        <w:rPr>
          <w:b/>
        </w:rPr>
        <w:t xml:space="preserve">                                                                                                                              </w:t>
      </w:r>
      <w:r>
        <w:t xml:space="preserve">se sídlem: </w:t>
      </w:r>
      <w:r>
        <w:tab/>
        <w:t xml:space="preserve">Na Pankráci 546/56, 145 05 Praha 4 </w:t>
      </w:r>
      <w:r w:rsidR="00CD0587">
        <w:t xml:space="preserve">                                                          </w:t>
      </w:r>
      <w:r>
        <w:t xml:space="preserve">zastoupená: </w:t>
      </w:r>
      <w:r w:rsidRPr="00CD0587">
        <w:rPr>
          <w:highlight w:val="black"/>
        </w:rPr>
        <w:t xml:space="preserve">Ing. Janem Kroupou, </w:t>
      </w:r>
      <w:proofErr w:type="spellStart"/>
      <w:r w:rsidRPr="00CD0587">
        <w:rPr>
          <w:highlight w:val="black"/>
        </w:rPr>
        <w:t>FEng</w:t>
      </w:r>
      <w:proofErr w:type="spellEnd"/>
      <w:r w:rsidRPr="00CD0587">
        <w:rPr>
          <w:highlight w:val="black"/>
        </w:rPr>
        <w:t>., generálním ředitelem</w:t>
      </w:r>
      <w:r>
        <w:t xml:space="preserve"> </w:t>
      </w:r>
      <w:r w:rsidR="00CD0587">
        <w:t xml:space="preserve">                                                                                                                       IČO:</w:t>
      </w:r>
      <w:r w:rsidR="00CD0587">
        <w:tab/>
        <w:t>65993</w:t>
      </w:r>
      <w:r>
        <w:t xml:space="preserve">390 </w:t>
      </w:r>
      <w:r w:rsidR="00CD0587">
        <w:t xml:space="preserve">                                                                                                                                   </w:t>
      </w:r>
      <w:r>
        <w:t>DIČ:</w:t>
      </w:r>
      <w:r w:rsidR="00CD0587">
        <w:t xml:space="preserve"> </w:t>
      </w:r>
      <w:r>
        <w:t xml:space="preserve">CZ65993390 </w:t>
      </w:r>
      <w:r w:rsidR="00CD0587">
        <w:t xml:space="preserve">                                                                                                                           </w:t>
      </w:r>
      <w:r>
        <w:t xml:space="preserve">bankovní spojení: </w:t>
      </w:r>
      <w:r w:rsidRPr="00CD0587">
        <w:rPr>
          <w:highlight w:val="black"/>
        </w:rPr>
        <w:t xml:space="preserve">ČNB, č. </w:t>
      </w:r>
      <w:proofErr w:type="spellStart"/>
      <w:r w:rsidRPr="00CD0587">
        <w:rPr>
          <w:highlight w:val="black"/>
        </w:rPr>
        <w:t>ú.</w:t>
      </w:r>
      <w:proofErr w:type="spellEnd"/>
      <w:r w:rsidRPr="00CD0587">
        <w:rPr>
          <w:highlight w:val="black"/>
        </w:rPr>
        <w:t xml:space="preserve"> 20001-15937031/0710</w:t>
      </w:r>
      <w:r>
        <w:t xml:space="preserve"> </w:t>
      </w:r>
      <w:r w:rsidR="00CD0587">
        <w:t xml:space="preserve">                                                                              </w:t>
      </w:r>
      <w:r>
        <w:t xml:space="preserve">kontaktní osoba ve věcech smluvních: </w:t>
      </w:r>
      <w:r w:rsidRPr="00CD0587">
        <w:rPr>
          <w:highlight w:val="black"/>
        </w:rPr>
        <w:t>Ing. Zdeněk Kuťák, pověřený řízením</w:t>
      </w:r>
      <w:r>
        <w:t xml:space="preserve"> Správy Plzeň kontaktní osoba ve věcech technických: </w:t>
      </w:r>
      <w:r w:rsidRPr="00CD0587">
        <w:rPr>
          <w:highlight w:val="black"/>
        </w:rPr>
        <w:t>Michal Syřínek, vedoucí provozního úseku</w:t>
      </w:r>
    </w:p>
    <w:p w:rsidR="001C2314" w:rsidRDefault="00DB4377">
      <w:pPr>
        <w:spacing w:after="178" w:line="317" w:lineRule="auto"/>
        <w:ind w:right="2413"/>
      </w:pPr>
      <w:r w:rsidRPr="00CD0587">
        <w:rPr>
          <w:b/>
        </w:rPr>
        <w:t xml:space="preserve">Město Klatovy </w:t>
      </w:r>
      <w:r w:rsidR="00CD0587" w:rsidRPr="00CD0587">
        <w:rPr>
          <w:b/>
        </w:rPr>
        <w:t xml:space="preserve">                                                                                                           </w:t>
      </w:r>
      <w:r>
        <w:t xml:space="preserve">se sídlem: </w:t>
      </w:r>
      <w:r>
        <w:tab/>
        <w:t>ná</w:t>
      </w:r>
      <w:r>
        <w:t xml:space="preserve">městí Míru 62, 339 </w:t>
      </w:r>
      <w:r w:rsidR="00CD0587">
        <w:t>01</w:t>
      </w:r>
      <w:r>
        <w:t xml:space="preserve"> Klatovy</w:t>
      </w:r>
      <w:r w:rsidR="00CD0587">
        <w:t xml:space="preserve">                                                                   </w:t>
      </w:r>
      <w:r>
        <w:t xml:space="preserve"> zastoupené: </w:t>
      </w:r>
      <w:r w:rsidRPr="00CD0587">
        <w:rPr>
          <w:highlight w:val="black"/>
        </w:rPr>
        <w:t xml:space="preserve">Mgr. Rudolfem </w:t>
      </w:r>
      <w:proofErr w:type="spellStart"/>
      <w:r w:rsidRPr="00CD0587">
        <w:rPr>
          <w:highlight w:val="black"/>
        </w:rPr>
        <w:t>Salvetrem</w:t>
      </w:r>
      <w:proofErr w:type="spellEnd"/>
      <w:r w:rsidRPr="00CD0587">
        <w:rPr>
          <w:highlight w:val="black"/>
        </w:rPr>
        <w:t>, starostou</w:t>
      </w:r>
      <w:r>
        <w:t xml:space="preserve"> </w:t>
      </w:r>
      <w:r w:rsidR="00CD0587">
        <w:t xml:space="preserve">                                              IČO:</w:t>
      </w:r>
      <w:r w:rsidR="00CD0587">
        <w:tab/>
        <w:t>00255661 DIČ</w:t>
      </w:r>
      <w:r>
        <w:t>:</w:t>
      </w:r>
      <w:r>
        <w:tab/>
        <w:t xml:space="preserve">CZ00255661 </w:t>
      </w:r>
      <w:r w:rsidR="00CD0587">
        <w:t xml:space="preserve">                                             </w:t>
      </w:r>
      <w:r>
        <w:t xml:space="preserve">bankovní spojení: </w:t>
      </w:r>
      <w:r w:rsidRPr="00CD0587">
        <w:rPr>
          <w:highlight w:val="black"/>
        </w:rPr>
        <w:t xml:space="preserve">Komerční banka. </w:t>
      </w:r>
      <w:proofErr w:type="gramStart"/>
      <w:r w:rsidRPr="00CD0587">
        <w:rPr>
          <w:highlight w:val="black"/>
        </w:rPr>
        <w:t>a.</w:t>
      </w:r>
      <w:proofErr w:type="gramEnd"/>
      <w:r w:rsidRPr="00CD0587">
        <w:rPr>
          <w:highlight w:val="black"/>
        </w:rPr>
        <w:t>s., č. ú, 43-328930287/0100</w:t>
      </w:r>
      <w:r>
        <w:t xml:space="preserve"> oba na straně jedné jako objednatel (společně dále jen „Objednatel”) a</w:t>
      </w:r>
    </w:p>
    <w:p w:rsidR="001C2314" w:rsidRPr="00CD0587" w:rsidRDefault="00DB4377">
      <w:pPr>
        <w:ind w:left="1288" w:right="0"/>
        <w:rPr>
          <w:b/>
        </w:rPr>
      </w:pPr>
      <w:r w:rsidRPr="00CD0587">
        <w:rPr>
          <w:b/>
        </w:rPr>
        <w:t>STRABAG a.s.</w:t>
      </w:r>
    </w:p>
    <w:p w:rsidR="001C2314" w:rsidRPr="00CD0587" w:rsidRDefault="00DB4377" w:rsidP="00CD0587">
      <w:pPr>
        <w:spacing w:after="0" w:line="245" w:lineRule="auto"/>
        <w:ind w:left="1273" w:right="461"/>
        <w:rPr>
          <w:highlight w:val="black"/>
        </w:rPr>
      </w:pPr>
      <w:r>
        <w:t xml:space="preserve">se sídlem: Na Bělidle 198/21,150 00 Praha 5 </w:t>
      </w:r>
      <w:r w:rsidR="00CD0587">
        <w:t xml:space="preserve">                                                                                                         </w:t>
      </w:r>
      <w:r>
        <w:t xml:space="preserve">zapsaná v obchodním rejstříku vedeném </w:t>
      </w:r>
      <w:r w:rsidRPr="00CD0587">
        <w:rPr>
          <w:highlight w:val="black"/>
        </w:rPr>
        <w:t>Městským soudem v Praze, oddíl B, vložka 7634</w:t>
      </w:r>
      <w:r>
        <w:t xml:space="preserve"> zastoupená: </w:t>
      </w:r>
      <w:r w:rsidR="00CD0587">
        <w:t xml:space="preserve">    </w:t>
      </w:r>
      <w:r w:rsidRPr="00CD0587">
        <w:rPr>
          <w:highlight w:val="black"/>
        </w:rPr>
        <w:t>Ing. Pavlem Klasem, prokuristou</w:t>
      </w:r>
    </w:p>
    <w:p w:rsidR="001C2314" w:rsidRDefault="00DB4377">
      <w:pPr>
        <w:ind w:left="2701" w:right="0"/>
      </w:pPr>
      <w:r w:rsidRPr="00CD0587">
        <w:rPr>
          <w:highlight w:val="black"/>
        </w:rPr>
        <w:t>Ing. Lukášem Přibylem, prokuristou</w:t>
      </w:r>
    </w:p>
    <w:p w:rsidR="001C2314" w:rsidRDefault="00CD0587" w:rsidP="00CD0587">
      <w:pPr>
        <w:spacing w:after="150" w:line="339" w:lineRule="auto"/>
        <w:ind w:right="2878"/>
      </w:pPr>
      <w:r>
        <w:t>IČO:</w:t>
      </w:r>
      <w:r>
        <w:tab/>
        <w:t>60838</w:t>
      </w:r>
      <w:r w:rsidR="00DB4377">
        <w:t xml:space="preserve">744 </w:t>
      </w:r>
      <w:r>
        <w:t xml:space="preserve">                                                                              </w:t>
      </w:r>
      <w:r w:rsidR="00DB4377">
        <w:t>DIČ:</w:t>
      </w:r>
      <w:r w:rsidR="00DB4377">
        <w:tab/>
        <w:t xml:space="preserve">CZ60838744 </w:t>
      </w:r>
      <w:r>
        <w:t xml:space="preserve">                                                                      </w:t>
      </w:r>
      <w:r w:rsidR="00DB4377">
        <w:t xml:space="preserve">bankovní spojení: </w:t>
      </w:r>
      <w:proofErr w:type="spellStart"/>
      <w:r w:rsidR="00DB4377" w:rsidRPr="00CD0587">
        <w:rPr>
          <w:highlight w:val="black"/>
        </w:rPr>
        <w:t>Raiffeisenbank</w:t>
      </w:r>
      <w:proofErr w:type="spellEnd"/>
      <w:r w:rsidR="00DB4377" w:rsidRPr="00CD0587">
        <w:rPr>
          <w:highlight w:val="black"/>
        </w:rPr>
        <w:t xml:space="preserve"> a.s., č. </w:t>
      </w:r>
      <w:proofErr w:type="spellStart"/>
      <w:r w:rsidR="00DB4377" w:rsidRPr="00CD0587">
        <w:rPr>
          <w:highlight w:val="black"/>
        </w:rPr>
        <w:t>ú.</w:t>
      </w:r>
      <w:proofErr w:type="spellEnd"/>
      <w:r w:rsidR="00DB4377" w:rsidRPr="00CD0587">
        <w:rPr>
          <w:highlight w:val="black"/>
        </w:rPr>
        <w:t xml:space="preserve"> 1 100029040/5500</w:t>
      </w:r>
      <w:r w:rsidR="00DB4377">
        <w:t xml:space="preserve"> na straně druhé jako zhotovitel (dále jen „Zhotovitel”).</w:t>
      </w:r>
    </w:p>
    <w:p w:rsidR="001C2314" w:rsidRDefault="00DB4377">
      <w:pPr>
        <w:spacing w:after="251"/>
        <w:ind w:left="1279" w:right="0"/>
      </w:pPr>
      <w:r>
        <w:t>Objednatel a Zhotovitel společně dále jen jako „Smluvní strany”.</w:t>
      </w:r>
    </w:p>
    <w:p w:rsidR="001C2314" w:rsidRDefault="00DB4377">
      <w:pPr>
        <w:spacing w:after="1374"/>
        <w:ind w:right="0"/>
      </w:pPr>
      <w:r>
        <w:t xml:space="preserve">Tento dodatek č. </w:t>
      </w:r>
      <w:r w:rsidR="00CD0587">
        <w:t>1</w:t>
      </w:r>
      <w:r>
        <w:t xml:space="preserve"> ke smlouvě o dílo uza</w:t>
      </w:r>
      <w:r>
        <w:t xml:space="preserve">vřené dne 19. 6.2018 dále jen jako „Dodatek č. </w:t>
      </w:r>
      <w:r w:rsidR="00CD0587">
        <w:t>1</w:t>
      </w:r>
      <w:r>
        <w:t>”.</w:t>
      </w:r>
    </w:p>
    <w:p w:rsidR="001C2314" w:rsidRDefault="001C2314">
      <w:pPr>
        <w:spacing w:after="0" w:line="259" w:lineRule="auto"/>
        <w:ind w:left="0" w:right="0"/>
      </w:pPr>
    </w:p>
    <w:p w:rsidR="001C2314" w:rsidRDefault="00DB4377">
      <w:pPr>
        <w:spacing w:after="230"/>
        <w:ind w:left="1192" w:right="2913" w:firstLine="3759"/>
      </w:pPr>
      <w:r>
        <w:lastRenderedPageBreak/>
        <w:t>PREAMBULE Vzhledem k tomu, že:</w:t>
      </w:r>
    </w:p>
    <w:p w:rsidR="001C2314" w:rsidRDefault="00DB4377" w:rsidP="00CD0587">
      <w:pPr>
        <w:pStyle w:val="Odstavecseseznamem"/>
        <w:numPr>
          <w:ilvl w:val="0"/>
          <w:numId w:val="4"/>
        </w:numPr>
        <w:spacing w:after="0" w:line="259" w:lineRule="auto"/>
        <w:ind w:right="106"/>
        <w:jc w:val="right"/>
      </w:pPr>
      <w:r>
        <w:t xml:space="preserve">Smluvní strany dne </w:t>
      </w:r>
      <w:proofErr w:type="gramStart"/>
      <w:r>
        <w:t>19.6.2018</w:t>
      </w:r>
      <w:proofErr w:type="gramEnd"/>
      <w:r>
        <w:t xml:space="preserve"> uzavřely smlouvu o dílo na realizaci stavby „I/22 Klatovy</w:t>
      </w:r>
    </w:p>
    <w:p w:rsidR="001C2314" w:rsidRDefault="00DB4377">
      <w:pPr>
        <w:spacing w:after="272"/>
        <w:ind w:left="1740" w:right="0"/>
      </w:pPr>
      <w:r>
        <w:t>—</w:t>
      </w:r>
      <w:r>
        <w:t xml:space="preserve"> Sobětice, II. etapa + stezka pro pěší a cyklisty podél silnice I/22 v obci Sobětic</w:t>
      </w:r>
      <w:r>
        <w:t xml:space="preserve">e", ISPROFIN / ISPROFOND </w:t>
      </w:r>
      <w:r w:rsidRPr="00CD0587">
        <w:rPr>
          <w:highlight w:val="black"/>
        </w:rPr>
        <w:t>5001110007</w:t>
      </w:r>
      <w:r>
        <w:t xml:space="preserve"> (dále jen „Smlouva” a „Stavba”),</w:t>
      </w:r>
    </w:p>
    <w:p w:rsidR="001C2314" w:rsidRDefault="00DB4377">
      <w:pPr>
        <w:numPr>
          <w:ilvl w:val="0"/>
          <w:numId w:val="1"/>
        </w:numPr>
        <w:spacing w:after="316" w:line="245" w:lineRule="auto"/>
        <w:ind w:left="1749" w:right="0" w:hanging="567"/>
      </w:pPr>
      <w:r>
        <w:t>ve</w:t>
      </w:r>
      <w:r w:rsidR="00CD0587">
        <w:t xml:space="preserve"> Smlouvě byla Doba pro dokončení ve smyslu čl. 1. 1.</w:t>
      </w:r>
      <w:r>
        <w:t>9 Smluvních podmínek pro stavby menšího rozsahu — Obecných podmínek ve znění Smluvních podmínek pro stavby menšího rozsahu — Zvláštn</w:t>
      </w:r>
      <w:r>
        <w:t>ích podmínek (dále jen „Smluvní podmínky”) sjednána v délce 90 dnů ve vztahu k</w:t>
      </w:r>
      <w:r w:rsidR="00CD0587">
        <w:t> </w:t>
      </w:r>
      <w:r>
        <w:t>SO</w:t>
      </w:r>
      <w:r w:rsidR="00CD0587">
        <w:t>101</w:t>
      </w:r>
      <w:r>
        <w:t>ŘSD KOMUNIKACE a v délce 120 dnů ve vztahu k ostatním objektům Stavby,</w:t>
      </w:r>
    </w:p>
    <w:p w:rsidR="001C2314" w:rsidRDefault="00DB4377">
      <w:pPr>
        <w:numPr>
          <w:ilvl w:val="0"/>
          <w:numId w:val="1"/>
        </w:numPr>
        <w:spacing w:after="258"/>
        <w:ind w:left="1749" w:right="0" w:hanging="567"/>
      </w:pPr>
      <w:r>
        <w:t>Datum zahájení prací ve smyslu čl. 1.</w:t>
      </w:r>
      <w:r w:rsidR="00CD0587">
        <w:t>1</w:t>
      </w:r>
      <w:r>
        <w:t>.7 Smluvních podmínek je 16. 7. 2018,</w:t>
      </w:r>
    </w:p>
    <w:p w:rsidR="001C2314" w:rsidRDefault="00DB4377">
      <w:pPr>
        <w:numPr>
          <w:ilvl w:val="0"/>
          <w:numId w:val="1"/>
        </w:numPr>
        <w:spacing w:after="249"/>
        <w:ind w:left="1749" w:right="0" w:hanging="567"/>
      </w:pPr>
      <w:r>
        <w:t>na Stavbě došlo ke zpoždě</w:t>
      </w:r>
      <w:r>
        <w:t>ní postupu prací způsobem zakládajícím důvodnost časových a finančních nároků Zhotovitele dle Smluvních podmínek</w:t>
      </w:r>
    </w:p>
    <w:p w:rsidR="001C2314" w:rsidRDefault="00DB4377">
      <w:pPr>
        <w:ind w:left="1182" w:right="0"/>
      </w:pPr>
      <w:r>
        <w:t>se Smluvní strany dohodly na následujícím:</w:t>
      </w:r>
    </w:p>
    <w:p w:rsidR="001C2314" w:rsidRDefault="00CD0587">
      <w:pPr>
        <w:spacing w:after="0" w:line="259" w:lineRule="auto"/>
        <w:ind w:right="211" w:hanging="10"/>
        <w:jc w:val="center"/>
      </w:pPr>
      <w:r>
        <w:t>I</w:t>
      </w:r>
      <w:r w:rsidR="00DB4377">
        <w:t>.</w:t>
      </w:r>
    </w:p>
    <w:p w:rsidR="001C2314" w:rsidRDefault="00DB4377">
      <w:pPr>
        <w:spacing w:after="29" w:line="259" w:lineRule="auto"/>
        <w:ind w:right="221" w:hanging="10"/>
        <w:jc w:val="center"/>
      </w:pPr>
      <w:r>
        <w:rPr>
          <w:sz w:val="26"/>
        </w:rPr>
        <w:t>Změna Smlouvy — prodloužení Doby pro dokončení</w:t>
      </w:r>
    </w:p>
    <w:p w:rsidR="001C2314" w:rsidRDefault="00CD0587">
      <w:pPr>
        <w:spacing w:after="267"/>
        <w:ind w:left="1596" w:right="0" w:hanging="404"/>
      </w:pPr>
      <w:r>
        <w:t>1</w:t>
      </w:r>
      <w:r w:rsidR="00DB4377">
        <w:t>. Smluvní strany Dodatkem č. 1</w:t>
      </w:r>
      <w:bookmarkStart w:id="0" w:name="_GoBack"/>
      <w:bookmarkEnd w:id="0"/>
      <w:r w:rsidR="00DB4377">
        <w:t xml:space="preserve"> sjednávají prodloužení Doby pro dokončení ve vztahu k objektu SO 101 ŘSD KOMUNIKACE takto:</w:t>
      </w:r>
    </w:p>
    <w:p w:rsidR="001C2314" w:rsidRDefault="00DB4377">
      <w:pPr>
        <w:ind w:left="1596" w:right="0"/>
      </w:pPr>
      <w:r>
        <w:t>Původní znění Přílohy, která je nedílnou součástí Smlouvy:</w:t>
      </w:r>
    </w:p>
    <w:tbl>
      <w:tblPr>
        <w:tblStyle w:val="TableGrid"/>
        <w:tblW w:w="9097" w:type="dxa"/>
        <w:tblInd w:w="1592" w:type="dxa"/>
        <w:tblCellMar>
          <w:top w:w="45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1436"/>
        <w:gridCol w:w="4117"/>
      </w:tblGrid>
      <w:tr w:rsidR="001C2314">
        <w:trPr>
          <w:trHeight w:val="111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314" w:rsidRPr="00CD0587" w:rsidRDefault="00DB4377">
            <w:pPr>
              <w:spacing w:after="0" w:line="259" w:lineRule="auto"/>
              <w:ind w:left="73" w:right="0"/>
              <w:rPr>
                <w:b/>
              </w:rPr>
            </w:pPr>
            <w:r w:rsidRPr="00CD0587">
              <w:rPr>
                <w:b/>
                <w:sz w:val="26"/>
              </w:rPr>
              <w:t>Název Pod-článku</w:t>
            </w:r>
          </w:p>
          <w:p w:rsidR="001C2314" w:rsidRPr="00CD0587" w:rsidRDefault="00DB4377">
            <w:pPr>
              <w:spacing w:after="0" w:line="259" w:lineRule="auto"/>
              <w:ind w:left="73" w:right="0"/>
              <w:rPr>
                <w:b/>
              </w:rPr>
            </w:pPr>
            <w:r w:rsidRPr="00CD0587">
              <w:rPr>
                <w:b/>
                <w:sz w:val="26"/>
              </w:rPr>
              <w:t>Smluvních podmínek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314" w:rsidRPr="00CD0587" w:rsidRDefault="00CD0587">
            <w:pPr>
              <w:spacing w:after="0" w:line="236" w:lineRule="auto"/>
              <w:ind w:left="0" w:right="0" w:firstLine="192"/>
              <w:rPr>
                <w:b/>
              </w:rPr>
            </w:pPr>
            <w:r w:rsidRPr="00CD0587">
              <w:rPr>
                <w:b/>
                <w:sz w:val="26"/>
              </w:rPr>
              <w:t>Č</w:t>
            </w:r>
            <w:r w:rsidR="00DB4377" w:rsidRPr="00CD0587">
              <w:rPr>
                <w:b/>
                <w:sz w:val="26"/>
              </w:rPr>
              <w:t>íslo Podčlánku</w:t>
            </w:r>
          </w:p>
          <w:p w:rsidR="001C2314" w:rsidRPr="00CD0587" w:rsidRDefault="00DB4377">
            <w:pPr>
              <w:spacing w:after="0" w:line="259" w:lineRule="auto"/>
              <w:ind w:left="144" w:right="0" w:hanging="144"/>
              <w:rPr>
                <w:b/>
              </w:rPr>
            </w:pPr>
            <w:r w:rsidRPr="00CD0587">
              <w:rPr>
                <w:b/>
                <w:sz w:val="26"/>
              </w:rPr>
              <w:t xml:space="preserve">Smluvních </w:t>
            </w:r>
            <w:r w:rsidR="00CD0587" w:rsidRPr="00CD0587">
              <w:rPr>
                <w:b/>
                <w:sz w:val="26"/>
              </w:rPr>
              <w:t>p</w:t>
            </w:r>
            <w:r w:rsidRPr="00CD0587">
              <w:rPr>
                <w:b/>
                <w:sz w:val="26"/>
              </w:rPr>
              <w:t>odmínek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314" w:rsidRPr="00CD0587" w:rsidRDefault="00DB4377">
            <w:pPr>
              <w:spacing w:after="0" w:line="259" w:lineRule="auto"/>
              <w:ind w:left="83" w:right="0"/>
              <w:rPr>
                <w:b/>
              </w:rPr>
            </w:pPr>
            <w:r w:rsidRPr="00CD0587">
              <w:rPr>
                <w:b/>
                <w:sz w:val="26"/>
              </w:rPr>
              <w:t>Příslušné údaje</w:t>
            </w:r>
          </w:p>
        </w:tc>
      </w:tr>
      <w:tr w:rsidR="001C2314">
        <w:trPr>
          <w:trHeight w:val="56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314" w:rsidRDefault="00DB4377">
            <w:pPr>
              <w:spacing w:after="0" w:line="259" w:lineRule="auto"/>
              <w:ind w:left="83" w:right="0"/>
            </w:pPr>
            <w:r>
              <w:t>Doba pro dokončení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314" w:rsidRDefault="00DB4377">
            <w:pPr>
              <w:spacing w:after="0" w:line="259" w:lineRule="auto"/>
              <w:ind w:left="29" w:right="0"/>
            </w:pPr>
            <w:r>
              <w:t>1.1.9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314" w:rsidRDefault="00DB4377">
            <w:pPr>
              <w:spacing w:after="0" w:line="259" w:lineRule="auto"/>
              <w:ind w:left="73" w:right="0"/>
            </w:pPr>
            <w:r>
              <w:t>90 dnů- S0101 SD KOMUNIKACE</w:t>
            </w:r>
          </w:p>
          <w:p w:rsidR="001C2314" w:rsidRDefault="00DB4377">
            <w:pPr>
              <w:spacing w:after="0" w:line="259" w:lineRule="auto"/>
              <w:ind w:left="83" w:right="0"/>
            </w:pPr>
            <w:r>
              <w:t>120 dnů — ostatní objek</w:t>
            </w:r>
            <w:r w:rsidR="00CD0587">
              <w:t>ty</w:t>
            </w:r>
          </w:p>
        </w:tc>
      </w:tr>
    </w:tbl>
    <w:p w:rsidR="001C2314" w:rsidRDefault="00DB4377">
      <w:pPr>
        <w:ind w:left="1586" w:right="0"/>
      </w:pPr>
      <w:proofErr w:type="gramStart"/>
      <w:r>
        <w:t>se</w:t>
      </w:r>
      <w:proofErr w:type="gramEnd"/>
      <w:r>
        <w:t xml:space="preserve"> ve výše uvedeném rozsahu zrušuje a nahrazuje se následujícím zněním:</w:t>
      </w:r>
    </w:p>
    <w:tbl>
      <w:tblPr>
        <w:tblStyle w:val="TableGrid"/>
        <w:tblW w:w="9103" w:type="dxa"/>
        <w:tblInd w:w="1583" w:type="dxa"/>
        <w:tblCellMar>
          <w:top w:w="48" w:type="dxa"/>
          <w:left w:w="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8"/>
        <w:gridCol w:w="1441"/>
        <w:gridCol w:w="4124"/>
      </w:tblGrid>
      <w:tr w:rsidR="001C2314">
        <w:trPr>
          <w:trHeight w:val="1114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314" w:rsidRPr="00CD0587" w:rsidRDefault="00DB4377">
            <w:pPr>
              <w:spacing w:after="0" w:line="259" w:lineRule="auto"/>
              <w:ind w:left="59" w:right="0"/>
              <w:rPr>
                <w:b/>
              </w:rPr>
            </w:pPr>
            <w:r w:rsidRPr="00CD0587">
              <w:rPr>
                <w:b/>
                <w:sz w:val="26"/>
              </w:rPr>
              <w:t>Název Pod-článku</w:t>
            </w:r>
          </w:p>
          <w:p w:rsidR="001C2314" w:rsidRPr="00CD0587" w:rsidRDefault="00DB4377">
            <w:pPr>
              <w:spacing w:after="0" w:line="259" w:lineRule="auto"/>
              <w:ind w:left="59" w:right="0"/>
              <w:rPr>
                <w:b/>
              </w:rPr>
            </w:pPr>
            <w:r w:rsidRPr="00CD0587">
              <w:rPr>
                <w:b/>
                <w:sz w:val="26"/>
              </w:rPr>
              <w:t>Smluvních podmínek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314" w:rsidRPr="00CD0587" w:rsidRDefault="00CD0587">
            <w:pPr>
              <w:spacing w:after="0" w:line="236" w:lineRule="auto"/>
              <w:ind w:left="0" w:right="0" w:firstLine="173"/>
              <w:rPr>
                <w:b/>
              </w:rPr>
            </w:pPr>
            <w:r w:rsidRPr="00CD0587">
              <w:rPr>
                <w:b/>
                <w:sz w:val="26"/>
              </w:rPr>
              <w:t>Č</w:t>
            </w:r>
            <w:r w:rsidR="00DB4377" w:rsidRPr="00CD0587">
              <w:rPr>
                <w:b/>
                <w:sz w:val="26"/>
              </w:rPr>
              <w:t>íslo Podčlánku</w:t>
            </w:r>
          </w:p>
          <w:p w:rsidR="001C2314" w:rsidRPr="00CD0587" w:rsidRDefault="00DB4377">
            <w:pPr>
              <w:spacing w:after="0" w:line="259" w:lineRule="auto"/>
              <w:ind w:left="135" w:right="0" w:hanging="135"/>
              <w:rPr>
                <w:b/>
              </w:rPr>
            </w:pPr>
            <w:r w:rsidRPr="00CD0587">
              <w:rPr>
                <w:b/>
                <w:sz w:val="26"/>
              </w:rPr>
              <w:t xml:space="preserve">Smluvních </w:t>
            </w:r>
            <w:r w:rsidR="00CD0587" w:rsidRPr="00CD0587">
              <w:rPr>
                <w:b/>
                <w:sz w:val="26"/>
              </w:rPr>
              <w:t>p</w:t>
            </w:r>
            <w:r w:rsidRPr="00CD0587">
              <w:rPr>
                <w:b/>
                <w:sz w:val="26"/>
              </w:rPr>
              <w:t>odmínek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314" w:rsidRPr="00CD0587" w:rsidRDefault="00DB4377">
            <w:pPr>
              <w:spacing w:after="0" w:line="259" w:lineRule="auto"/>
              <w:ind w:left="68" w:right="0"/>
              <w:rPr>
                <w:b/>
              </w:rPr>
            </w:pPr>
            <w:r w:rsidRPr="00CD0587">
              <w:rPr>
                <w:b/>
                <w:sz w:val="26"/>
              </w:rPr>
              <w:t>Příslušné údaje</w:t>
            </w:r>
          </w:p>
        </w:tc>
      </w:tr>
      <w:tr w:rsidR="001C2314">
        <w:trPr>
          <w:trHeight w:val="1120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314" w:rsidRDefault="00DB4377">
            <w:pPr>
              <w:spacing w:after="0" w:line="259" w:lineRule="auto"/>
              <w:ind w:left="49" w:right="0"/>
            </w:pPr>
            <w:r>
              <w:t>Doba pro dokončení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314" w:rsidRDefault="00DB4377">
            <w:pPr>
              <w:spacing w:after="0" w:line="259" w:lineRule="auto"/>
              <w:ind w:left="19" w:right="0"/>
            </w:pPr>
            <w:r>
              <w:t>1.1.9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314" w:rsidRDefault="00CD0587" w:rsidP="00CD0587">
            <w:pPr>
              <w:spacing w:after="40" w:line="240" w:lineRule="auto"/>
              <w:ind w:left="1097" w:right="-197" w:hanging="1009"/>
            </w:pPr>
            <w:r>
              <w:t>107 dnů - SO 101 Ř</w:t>
            </w:r>
            <w:r w:rsidR="00DB4377">
              <w:t>SD KOMUNIKACE uvedení do provozu</w:t>
            </w:r>
          </w:p>
          <w:p w:rsidR="001C2314" w:rsidRDefault="00CD0587">
            <w:pPr>
              <w:spacing w:after="0" w:line="259" w:lineRule="auto"/>
              <w:ind w:left="88" w:right="0"/>
            </w:pPr>
            <w:r>
              <w:t xml:space="preserve">197 dnů - SO 101 </w:t>
            </w:r>
            <w:r w:rsidR="00DB4377">
              <w:t>ŘSD dokončení</w:t>
            </w:r>
          </w:p>
          <w:p w:rsidR="001C2314" w:rsidRDefault="00DB4377">
            <w:pPr>
              <w:spacing w:after="0" w:line="259" w:lineRule="auto"/>
              <w:ind w:left="88" w:right="0"/>
            </w:pPr>
            <w:r>
              <w:t>120 dnů — ostatní objekty</w:t>
            </w:r>
          </w:p>
        </w:tc>
      </w:tr>
    </w:tbl>
    <w:p w:rsidR="001C2314" w:rsidRDefault="00CD0587">
      <w:pPr>
        <w:spacing w:after="8" w:line="259" w:lineRule="auto"/>
        <w:ind w:left="1000" w:right="0"/>
        <w:jc w:val="center"/>
      </w:pPr>
      <w:r>
        <w:rPr>
          <w:sz w:val="22"/>
        </w:rPr>
        <w:t>II</w:t>
      </w:r>
      <w:r w:rsidR="00DB4377">
        <w:rPr>
          <w:sz w:val="22"/>
        </w:rPr>
        <w:t>.</w:t>
      </w:r>
    </w:p>
    <w:p w:rsidR="001C2314" w:rsidRDefault="00DB4377">
      <w:pPr>
        <w:spacing w:after="29" w:line="259" w:lineRule="auto"/>
        <w:ind w:right="240" w:hanging="10"/>
        <w:jc w:val="center"/>
      </w:pPr>
      <w:r>
        <w:rPr>
          <w:sz w:val="26"/>
        </w:rPr>
        <w:t>Závěrečná ustanovení</w:t>
      </w:r>
    </w:p>
    <w:p w:rsidR="001C2314" w:rsidRDefault="00CD0587">
      <w:pPr>
        <w:spacing w:after="323"/>
        <w:ind w:left="1509" w:right="0" w:hanging="336"/>
      </w:pPr>
      <w:r>
        <w:t>1</w:t>
      </w:r>
      <w:r w:rsidR="00DB4377">
        <w:t>. Ostatní ustanovení Smlouvy nedotčené tímto Dodatkem č. 1 zůstávají nadále v platnosti v původním znění.</w:t>
      </w:r>
    </w:p>
    <w:p w:rsidR="001C2314" w:rsidRDefault="00CD0587">
      <w:pPr>
        <w:numPr>
          <w:ilvl w:val="0"/>
          <w:numId w:val="2"/>
        </w:numPr>
        <w:ind w:right="0" w:hanging="356"/>
      </w:pPr>
      <w:r>
        <w:t>Tento Dodatek č. 1</w:t>
      </w:r>
      <w:r w:rsidR="00DB4377">
        <w:t xml:space="preserve"> je vypracován v šesti (6) stejnopisech, z nichž Objednatel obdrží čtyři</w:t>
      </w:r>
    </w:p>
    <w:p w:rsidR="001C2314" w:rsidRDefault="00DB4377">
      <w:pPr>
        <w:ind w:left="1500" w:right="0"/>
      </w:pPr>
      <w:r>
        <w:t>(4</w:t>
      </w:r>
      <w:r w:rsidR="00CD0587">
        <w:t>) stejnopisy a Zhotovitel obdrží</w:t>
      </w:r>
      <w:r>
        <w:t xml:space="preserve"> dva (2) stejnopisy.</w:t>
      </w:r>
    </w:p>
    <w:p w:rsidR="001C2314" w:rsidRDefault="001C2314">
      <w:pPr>
        <w:spacing w:after="0" w:line="259" w:lineRule="auto"/>
        <w:ind w:left="1000" w:right="0"/>
        <w:jc w:val="center"/>
      </w:pPr>
    </w:p>
    <w:p w:rsidR="001C2314" w:rsidRDefault="00DB4377">
      <w:pPr>
        <w:numPr>
          <w:ilvl w:val="0"/>
          <w:numId w:val="2"/>
        </w:numPr>
        <w:spacing w:after="279"/>
        <w:ind w:right="0" w:hanging="356"/>
      </w:pPr>
      <w:r>
        <w:rPr>
          <w:rFonts w:ascii="Calibri" w:eastAsia="Calibri" w:hAnsi="Calibri" w:cs="Calibri"/>
        </w:rPr>
        <w:lastRenderedPageBreak/>
        <w:t>T</w:t>
      </w:r>
      <w:r w:rsidR="00CD0587">
        <w:rPr>
          <w:rFonts w:ascii="Calibri" w:eastAsia="Calibri" w:hAnsi="Calibri" w:cs="Calibri"/>
        </w:rPr>
        <w:t>ento Dodatek č. 1</w:t>
      </w:r>
      <w:r>
        <w:rPr>
          <w:rFonts w:ascii="Calibri" w:eastAsia="Calibri" w:hAnsi="Calibri" w:cs="Calibri"/>
        </w:rPr>
        <w:t xml:space="preserve"> nabývá platnosti a účinnosti dnem jeho podpisu oprávněnými zástupci Smluvních stran.</w:t>
      </w:r>
    </w:p>
    <w:p w:rsidR="001C2314" w:rsidRDefault="00DB4377">
      <w:pPr>
        <w:numPr>
          <w:ilvl w:val="0"/>
          <w:numId w:val="2"/>
        </w:numPr>
        <w:spacing w:after="352" w:line="245" w:lineRule="auto"/>
        <w:ind w:right="0" w:hanging="356"/>
      </w:pPr>
      <w:r>
        <w:rPr>
          <w:rFonts w:ascii="Calibri" w:eastAsia="Calibri" w:hAnsi="Calibri" w:cs="Calibri"/>
        </w:rPr>
        <w:t>Zhotovitel tímto poskytuje souhlas s uveřejněním tohoto Dodatku č. I v registru smluv zřízeným zákonem č. 340/2015 Sb., o zvláštních podmínkách účinnosti některých smluv, uveřejňování těchto smluv a o registru smluv (zákon o registru smluv), ve znění pozdě</w:t>
      </w:r>
      <w:r>
        <w:rPr>
          <w:rFonts w:ascii="Calibri" w:eastAsia="Calibri" w:hAnsi="Calibri" w:cs="Calibri"/>
        </w:rPr>
        <w:t>jších předpisů, přičemž bere na vědomí, že uveřejnění Dodatku č. I v registru smluv zajistí Objednatel. Do registru smluv bude vložen elektronický obraz textového obsahu Dodatku č. I v otevřeném a strojově čitelném formátu a rovněž metadata Dodatku č. I.</w:t>
      </w:r>
    </w:p>
    <w:p w:rsidR="001C2314" w:rsidRDefault="00DB4377">
      <w:pPr>
        <w:numPr>
          <w:ilvl w:val="0"/>
          <w:numId w:val="2"/>
        </w:numPr>
        <w:spacing w:after="271" w:line="245" w:lineRule="auto"/>
        <w:ind w:right="0" w:hanging="356"/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mluvní strany prohlašují, že tento Dodatek č. I byl uzavřen podle jejich pravé, vážně míněné a svobodné vůle, nikoli v tísni či za jinak nápadně nevýhodných podmínek. Na důkaz toho připojují své vlastnoruční podpisy.</w:t>
      </w:r>
    </w:p>
    <w:p w:rsidR="001C2314" w:rsidRDefault="00DB4377" w:rsidP="00CD0587">
      <w:pPr>
        <w:numPr>
          <w:ilvl w:val="0"/>
          <w:numId w:val="2"/>
        </w:numPr>
        <w:ind w:right="0" w:hanging="356"/>
        <w:sectPr w:rsidR="001C2314">
          <w:pgSz w:w="11920" w:h="16840"/>
          <w:pgMar w:top="1374" w:right="1346" w:bottom="336" w:left="183" w:header="708" w:footer="708" w:gutter="0"/>
          <w:cols w:space="708"/>
        </w:sectPr>
      </w:pPr>
      <w:r>
        <w:rPr>
          <w:rFonts w:ascii="Calibri" w:eastAsia="Calibri" w:hAnsi="Calibri" w:cs="Calibri"/>
        </w:rPr>
        <w:t>Tento Dodatek č. I má tři (3) číslované</w:t>
      </w:r>
      <w:r>
        <w:rPr>
          <w:rFonts w:ascii="Calibri" w:eastAsia="Calibri" w:hAnsi="Calibri" w:cs="Calibri"/>
        </w:rPr>
        <w:t xml:space="preserve"> strany.</w:t>
      </w:r>
    </w:p>
    <w:p w:rsidR="00CD0587" w:rsidRDefault="00CD0587" w:rsidP="00CD0587">
      <w:pPr>
        <w:ind w:left="0"/>
      </w:pPr>
    </w:p>
    <w:p w:rsidR="00CD0587" w:rsidRDefault="00CD0587" w:rsidP="00CD0587">
      <w:pPr>
        <w:ind w:left="0"/>
      </w:pPr>
    </w:p>
    <w:p w:rsidR="00CD0587" w:rsidRDefault="00CD0587" w:rsidP="00CD0587">
      <w:pPr>
        <w:ind w:left="0"/>
      </w:pPr>
    </w:p>
    <w:p w:rsidR="00CD0587" w:rsidRDefault="00CD0587" w:rsidP="00CD0587">
      <w:pPr>
        <w:ind w:left="0" w:right="-35"/>
      </w:pPr>
      <w:r>
        <w:t>Datum: 11-10-2018                                             Datum: 10-10-2018</w:t>
      </w:r>
    </w:p>
    <w:p w:rsidR="00CD0587" w:rsidRDefault="00CD0587" w:rsidP="00CD0587">
      <w:pPr>
        <w:ind w:left="0" w:right="-35"/>
      </w:pPr>
      <w:r>
        <w:t>Ředitelství silnic a dálnic ČR                              STRABAG a.s.</w:t>
      </w:r>
    </w:p>
    <w:p w:rsidR="00CD0587" w:rsidRDefault="00CD0587" w:rsidP="00CD0587">
      <w:pPr>
        <w:ind w:left="0" w:right="-35"/>
      </w:pPr>
    </w:p>
    <w:p w:rsidR="00CD0587" w:rsidRDefault="00CD0587" w:rsidP="00CD0587">
      <w:pPr>
        <w:ind w:left="0" w:right="-35"/>
      </w:pPr>
    </w:p>
    <w:p w:rsidR="00CD0587" w:rsidRDefault="00CD0587" w:rsidP="00CD0587">
      <w:pPr>
        <w:ind w:left="0" w:right="-35"/>
      </w:pPr>
    </w:p>
    <w:p w:rsidR="00CD0587" w:rsidRDefault="00CD0587" w:rsidP="00CD0587">
      <w:pPr>
        <w:ind w:left="0" w:right="-35"/>
      </w:pPr>
    </w:p>
    <w:p w:rsidR="00CD0587" w:rsidRDefault="00CD0587" w:rsidP="00CD0587">
      <w:pPr>
        <w:ind w:left="0" w:right="-35"/>
      </w:pPr>
    </w:p>
    <w:p w:rsidR="00CD0587" w:rsidRDefault="00CD0587" w:rsidP="00CD0587">
      <w:pPr>
        <w:ind w:left="0" w:right="-35"/>
      </w:pPr>
      <w:r>
        <w:t>Datum:  17-10-2018</w:t>
      </w:r>
    </w:p>
    <w:p w:rsidR="00CD0587" w:rsidRDefault="00CD0587" w:rsidP="00CD0587">
      <w:pPr>
        <w:ind w:left="0" w:right="-35"/>
      </w:pPr>
      <w:r>
        <w:t>Město Klatovy</w:t>
      </w:r>
    </w:p>
    <w:p w:rsidR="00CD0587" w:rsidRDefault="00CD0587" w:rsidP="00CD0587">
      <w:pPr>
        <w:ind w:left="0" w:right="-35"/>
      </w:pPr>
    </w:p>
    <w:sectPr w:rsidR="00CD0587" w:rsidSect="00CD0587">
      <w:type w:val="continuous"/>
      <w:pgSz w:w="11920" w:h="16840"/>
      <w:pgMar w:top="1440" w:right="1147" w:bottom="1440" w:left="14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550A"/>
    <w:multiLevelType w:val="hybridMultilevel"/>
    <w:tmpl w:val="362C9BB2"/>
    <w:lvl w:ilvl="0" w:tplc="92D8DEE4">
      <w:start w:val="1"/>
      <w:numFmt w:val="decimal"/>
      <w:pStyle w:val="Nadpis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32C138">
      <w:start w:val="1"/>
      <w:numFmt w:val="lowerLetter"/>
      <w:lvlText w:val="%2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3A920E">
      <w:start w:val="1"/>
      <w:numFmt w:val="lowerRoman"/>
      <w:lvlText w:val="%3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D297BE">
      <w:start w:val="1"/>
      <w:numFmt w:val="decimal"/>
      <w:lvlText w:val="%4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6802C6">
      <w:start w:val="1"/>
      <w:numFmt w:val="lowerLetter"/>
      <w:lvlText w:val="%5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944E0A">
      <w:start w:val="1"/>
      <w:numFmt w:val="lowerRoman"/>
      <w:lvlText w:val="%6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3ABE6E">
      <w:start w:val="1"/>
      <w:numFmt w:val="decimal"/>
      <w:lvlText w:val="%7"/>
      <w:lvlJc w:val="left"/>
      <w:pPr>
        <w:ind w:left="6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3CE0CC">
      <w:start w:val="1"/>
      <w:numFmt w:val="lowerLetter"/>
      <w:lvlText w:val="%8"/>
      <w:lvlJc w:val="left"/>
      <w:pPr>
        <w:ind w:left="7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BEBECE">
      <w:start w:val="1"/>
      <w:numFmt w:val="lowerRoman"/>
      <w:lvlText w:val="%9"/>
      <w:lvlJc w:val="left"/>
      <w:pPr>
        <w:ind w:left="8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D72245"/>
    <w:multiLevelType w:val="hybridMultilevel"/>
    <w:tmpl w:val="AF8C1192"/>
    <w:lvl w:ilvl="0" w:tplc="87089FC8">
      <w:start w:val="2"/>
      <w:numFmt w:val="decimal"/>
      <w:lvlText w:val="%1.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B029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D41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90CE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B46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6EAD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A27E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209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F4A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B56CC3"/>
    <w:multiLevelType w:val="hybridMultilevel"/>
    <w:tmpl w:val="35A8D65A"/>
    <w:lvl w:ilvl="0" w:tplc="CA2EE0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33472"/>
    <w:multiLevelType w:val="hybridMultilevel"/>
    <w:tmpl w:val="666E1380"/>
    <w:lvl w:ilvl="0" w:tplc="8AF2D9FC">
      <w:start w:val="2"/>
      <w:numFmt w:val="upperLetter"/>
      <w:lvlText w:val="(%1)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E22E3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0C9D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A27C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2592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6E164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C632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EFB5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69F0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14"/>
    <w:rsid w:val="001C2314"/>
    <w:rsid w:val="00CD0587"/>
    <w:rsid w:val="00D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2965"/>
  <w15:docId w15:val="{2F6C9CEE-5859-4830-B5BE-CB5C6197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2" w:lineRule="auto"/>
      <w:ind w:left="1269" w:right="4105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3"/>
      </w:numPr>
      <w:spacing w:after="0"/>
      <w:ind w:left="894"/>
      <w:jc w:val="center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D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2018-10-23T07:00:00Z</dcterms:created>
  <dcterms:modified xsi:type="dcterms:W3CDTF">2018-10-23T07:00:00Z</dcterms:modified>
</cp:coreProperties>
</file>