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90" w:rsidRPr="007E3D31" w:rsidRDefault="007561AD" w:rsidP="007E3D31">
      <w:pPr>
        <w:spacing w:after="120" w:line="264" w:lineRule="auto"/>
        <w:jc w:val="both"/>
        <w:rPr>
          <w:rFonts w:cs="Calibri"/>
          <w:b/>
        </w:rPr>
      </w:pPr>
      <w:r>
        <w:rPr>
          <w:rFonts w:cs="Calibri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6pt;margin-top:1.95pt;width:145.1pt;height:68.65pt;z-index:251657728;mso-width-relative:margin;mso-height-relative:margin" filled="f" stroked="f">
            <v:textbox style="mso-next-textbox:#_x0000_s1026">
              <w:txbxContent>
                <w:p w:rsidR="00D23D78" w:rsidRPr="00B62790" w:rsidRDefault="00D23D78" w:rsidP="00B62790"/>
              </w:txbxContent>
            </v:textbox>
          </v:shape>
        </w:pict>
      </w:r>
      <w:r w:rsidR="00B62790" w:rsidRPr="007E3D31">
        <w:rPr>
          <w:rFonts w:cs="Calibri"/>
          <w:b/>
        </w:rPr>
        <w:t>OBJEDNÁVKA č. OBJ/2018/24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B62790" w:rsidRPr="007E3D31" w:rsidTr="00B62790">
        <w:tc>
          <w:tcPr>
            <w:tcW w:w="4606" w:type="dxa"/>
            <w:gridSpan w:val="2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Příkazce: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>CEJIZA, s.r.o.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Žerotínovo nám. 449/3, 602 00 Brno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IČO: 28353242</w:t>
            </w:r>
            <w:r w:rsidR="0045787C" w:rsidRPr="007E3D31">
              <w:rPr>
                <w:rFonts w:cs="Calibri"/>
              </w:rPr>
              <w:t>, DIČ: CZ28353242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7" w:history="1">
              <w:r w:rsidRPr="007E3D31">
                <w:rPr>
                  <w:rStyle w:val="Hypertextovodkaz"/>
                  <w:rFonts w:cs="Calibri"/>
                </w:rPr>
                <w:t>info@cejiza.cz</w:t>
              </w:r>
            </w:hyperlink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4606" w:type="dxa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Příkazník: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 xml:space="preserve">Fiala, Tejkal a partneři, advokátní kancelář, s.r.o.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Helfertova 2040/13, PSČ 613 00, Brno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IČO: 28360125</w:t>
            </w:r>
            <w:r w:rsidR="0045787C" w:rsidRPr="007E3D31">
              <w:rPr>
                <w:rFonts w:cs="Calibri"/>
              </w:rPr>
              <w:t>, DIČ: CZ28360125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8" w:history="1">
              <w:r w:rsidRPr="007E3D31">
                <w:rPr>
                  <w:rStyle w:val="Hypertextovodkaz"/>
                  <w:rFonts w:cs="Calibri"/>
                </w:rPr>
                <w:t>recepce@akfiala.cz</w:t>
              </w:r>
            </w:hyperlink>
          </w:p>
        </w:tc>
      </w:tr>
      <w:tr w:rsidR="00B62790" w:rsidRPr="007E3D31" w:rsidTr="00B62790">
        <w:tc>
          <w:tcPr>
            <w:tcW w:w="4606" w:type="dxa"/>
            <w:gridSpan w:val="2"/>
          </w:tcPr>
          <w:p w:rsid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Vyřizuje: 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F6603D">
              <w:rPr>
                <w:rFonts w:cs="Calibri"/>
                <w:highlight w:val="black"/>
              </w:rPr>
              <w:t>Ing. Ivona Peštálová,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 tel. +420 541 654 222, 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9" w:history="1">
              <w:r w:rsidRPr="007E3D31">
                <w:rPr>
                  <w:rStyle w:val="Hypertextovodkaz"/>
                  <w:rFonts w:cs="Calibri"/>
                </w:rPr>
                <w:t>info@cejiza.cz</w:t>
              </w:r>
            </w:hyperlink>
          </w:p>
        </w:tc>
        <w:tc>
          <w:tcPr>
            <w:tcW w:w="4606" w:type="dxa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</w:p>
        </w:tc>
      </w:tr>
      <w:tr w:rsidR="00B62790" w:rsidRPr="007E3D31" w:rsidTr="00B62790">
        <w:tc>
          <w:tcPr>
            <w:tcW w:w="9212" w:type="dxa"/>
            <w:gridSpan w:val="3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Objednáváme si u Vás:</w:t>
            </w:r>
          </w:p>
          <w:p w:rsidR="00B62790" w:rsidRPr="007E3D31" w:rsidRDefault="00B62790" w:rsidP="007E3D31">
            <w:pPr>
              <w:spacing w:after="120" w:line="264" w:lineRule="auto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administraci zadávacího řízení na veřejnou zakázku </w:t>
            </w:r>
            <w:r w:rsidR="00354DA1">
              <w:rPr>
                <w:rFonts w:cs="Calibri"/>
              </w:rPr>
              <w:t>s názvem „</w:t>
            </w:r>
            <w:r w:rsidR="00354DA1" w:rsidRPr="00354DA1">
              <w:rPr>
                <w:rFonts w:cs="Calibri"/>
                <w:b/>
                <w:bCs/>
              </w:rPr>
              <w:t>Poskytování pevných telekomunikačních služeb pro Jihomoravský kraj a pro příspěvkové organizace zřizované Jihomoravským krajem, případně pro další právnické osoby zřizované Jihomoravským krajem</w:t>
            </w:r>
            <w:r w:rsidR="00354DA1">
              <w:rPr>
                <w:rFonts w:cs="Calibri"/>
                <w:bCs/>
              </w:rPr>
              <w:t>“</w:t>
            </w:r>
            <w:r w:rsidR="00354DA1">
              <w:rPr>
                <w:rFonts w:cs="Calibri"/>
              </w:rPr>
              <w:t xml:space="preserve"> </w:t>
            </w:r>
            <w:r w:rsidRPr="007E3D31">
              <w:rPr>
                <w:rFonts w:cs="Calibri"/>
              </w:rPr>
              <w:t xml:space="preserve">specifikovanou v příloze </w:t>
            </w:r>
            <w:r w:rsidR="0045787C" w:rsidRPr="007E3D31">
              <w:rPr>
                <w:rFonts w:cs="Calibri"/>
              </w:rPr>
              <w:t xml:space="preserve">č. 1 </w:t>
            </w:r>
            <w:r w:rsidRPr="007E3D31">
              <w:rPr>
                <w:rFonts w:cs="Calibri"/>
              </w:rPr>
              <w:t>této objednávky (dále jen „</w:t>
            </w:r>
            <w:r w:rsidRPr="007E3D31">
              <w:rPr>
                <w:rFonts w:cs="Calibri"/>
                <w:i/>
              </w:rPr>
              <w:t>zadávaná veřejná zakázka</w:t>
            </w:r>
            <w:r w:rsidRPr="007E3D31">
              <w:rPr>
                <w:rFonts w:cs="Calibri"/>
              </w:rPr>
              <w:t>“), a to na základě a v souladu s Rámcovou dohodou o právní administraci zadávacích řízení, která byla mezi smluvními stranami uzavřena dne 23.4.2018 (dále jen „</w:t>
            </w:r>
            <w:r w:rsidRPr="007E3D31">
              <w:rPr>
                <w:rFonts w:cs="Calibri"/>
                <w:i/>
              </w:rPr>
              <w:t>rámcová dohoda</w:t>
            </w:r>
            <w:r w:rsidRPr="007E3D31">
              <w:rPr>
                <w:rFonts w:cs="Calibri"/>
              </w:rPr>
              <w:t>“), a to za níže uvedených podmínek</w:t>
            </w:r>
          </w:p>
          <w:p w:rsid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Doba plnění</w:t>
            </w:r>
            <w:r w:rsidRPr="007E3D31">
              <w:rPr>
                <w:rFonts w:cs="Calibri"/>
                <w:u w:val="single"/>
              </w:rPr>
              <w:t xml:space="preserve">: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zpracování 1. návrhu zadávací dokumentace – do 10 dnů ode dne poskytnutí věcných podkladů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dokončení plnění – bez zbytečného odkladu po ukončení administrace zadávacího řízení na zadávanou veřejnou zakázku ve smyslu rámcové dohody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tabs>
                <w:tab w:val="num" w:pos="1440"/>
              </w:tabs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bere na vědomí, že zadávací dokumentaci zadávané veřejné zakázky musí projednat dozorčí rada příkazce a Rada Jihomoravského kraje, přičemž lhůty pro předkládání materiálů těmto orgánům činí:</w:t>
            </w:r>
          </w:p>
          <w:p w:rsidR="00B62790" w:rsidRPr="007E3D31" w:rsidRDefault="00B62790" w:rsidP="007E3D31">
            <w:pPr>
              <w:pStyle w:val="Odstavecseseznamem"/>
              <w:numPr>
                <w:ilvl w:val="1"/>
                <w:numId w:val="16"/>
              </w:numPr>
              <w:spacing w:after="120" w:line="264" w:lineRule="auto"/>
              <w:ind w:left="851" w:hanging="425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7 dnů před jednáním dozorčí rady Příkazce</w:t>
            </w:r>
          </w:p>
          <w:p w:rsidR="00B62790" w:rsidRPr="007E3D31" w:rsidRDefault="00B62790" w:rsidP="007E3D31">
            <w:pPr>
              <w:pStyle w:val="Odstavecseseznamem"/>
              <w:numPr>
                <w:ilvl w:val="1"/>
                <w:numId w:val="16"/>
              </w:numPr>
              <w:spacing w:after="120" w:line="264" w:lineRule="auto"/>
              <w:ind w:left="851" w:hanging="425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14 dnů před jednáním Rady Jihomoravského kraje</w:t>
            </w:r>
          </w:p>
          <w:p w:rsid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</w:p>
          <w:p w:rsid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 xml:space="preserve">Cena: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dle Rámcové dohody o právní administraci zadávacích řízení</w:t>
            </w:r>
          </w:p>
          <w:p w:rsid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Povinnosti příkazníka při zpracování osobních údajů: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se zavazuje postupovat při zpracování osobních údajů v souladu s Nařízením Evropského parlamentu a Rady (EU) 2016/679 ze dne 27. dubna 2016, o ochraně fyzických osob v souvislosti se zpracováním osobních údajů a o volném pohybu těchto údajů a o zrušení směrnice 95/46/ES (obecné nařízení o ochraně osobních údajů) (dále jen „</w:t>
            </w:r>
            <w:r w:rsidRPr="007E3D31">
              <w:rPr>
                <w:rFonts w:cs="Calibri"/>
                <w:i/>
              </w:rPr>
              <w:t>Obecné</w:t>
            </w:r>
            <w:r w:rsidRPr="007E3D31">
              <w:rPr>
                <w:rFonts w:cs="Calibri"/>
              </w:rPr>
              <w:t xml:space="preserve"> </w:t>
            </w:r>
            <w:r w:rsidRPr="007E3D31">
              <w:rPr>
                <w:rFonts w:cs="Calibri"/>
                <w:i/>
              </w:rPr>
              <w:t>nařízení</w:t>
            </w:r>
            <w:r w:rsidRPr="007E3D31">
              <w:rPr>
                <w:rFonts w:cs="Calibri"/>
              </w:rPr>
              <w:t xml:space="preserve">“). </w:t>
            </w:r>
            <w:r w:rsidRPr="007E3D31">
              <w:rPr>
                <w:rFonts w:cs="Calibri"/>
              </w:rPr>
              <w:lastRenderedPageBreak/>
              <w:t>Příkazník se přitom bude považovat za zpracovatele osobních údajů.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se zavazuje zpracovávat pouze a výlučně ty osobní údaje, které jsou nezbytné k výkonu jeho činnosti dle rámcové dohody, a za účelem sjednaným rámcovou dohodou.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řídit se při zpracování osobních údajů výslovnými pokyny příkazce, budou-li mu takové uděleny. Příkazník je povinen neprodleně příkazce informovat, pokud dle jeho názoru udělený pokyn příkazce porušuje Obecné nařízení nebo jiné předpisy upravující ochranu osobních údajů. 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je povinen zajistit, že osoby, jimiž bude provádět plnění dle této objednávky, se zaváží k mlčenlivosti o veškeré činnosti související s plněním, zejména pak k mlčenlivosti ve vztahu ke všem osobním údajům, se kterými se seznámí nebo ke kterým budou mít přístup.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povinen, ve smyslu čl. 32 Obecného nařízení přijmout, s ohledem na stav techniky, náklady na 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Obecným nařízením. 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je povinen písemně seznámit příkazce s jakýmkoliv podezřením na porušení nebo skutečným porušením bezpečnosti zpracování osobních údajů, např.: odchylkou od udělených pokynů, odchylkou od sjednaného přístupu pro Příkazce,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Obecným nařízením. Příkazník neprodleně informuje příkazce o jakémkoliv podstatném porušení těchto ustanovení o zpracování dat.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V případě, že příkazník zapojí do dalšího zpracování osobních údajů dalšího zpracovatele, je povinen ho zavázat minimálně k takovým povinnostem, jaké má při zpracování osobních údajů Příkazník sám.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a zavazuje se k veškeré součinnosti s příkazcem, o kterou bude požádán v souvislosti se zpracováním osobních údajů nebo která mu přímo vyplývá z Obecného nařízení. Příkazník je povinen na vyžádání zpřístupnit příkazci svá písemná technická a organizační bezpečnostní opatření a umožnit mu případnou kontrolu dodržování předložených technických a organizačních bezpečnostních opatření. </w:t>
            </w:r>
          </w:p>
          <w:p w:rsidR="00B62790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Po skončení účinnosti Rámcové dohody a uplynutí lhůty nezbytné k archivaci je příkazník povinen všechny osobní údaje, které získal v souvislosti s plněním dle Rámcové dohody, a které dosud nepředal příkazci, předat mu je a následně vymazat všechny existující kopie. Povinnost uvedená v tomto článku neplatí, stanoví-li právní předpis EU, případně vnitrostátní právní předpis povinnost osobní údaje ukládat i po skončení účinnosti Rámcové dohody nebo této smlouvy.</w:t>
            </w:r>
          </w:p>
          <w:p w:rsidR="007E3D31" w:rsidRDefault="007E3D31" w:rsidP="007E3D31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64" w:lineRule="auto"/>
              <w:ind w:left="426"/>
              <w:contextualSpacing w:val="0"/>
              <w:jc w:val="both"/>
              <w:rPr>
                <w:rFonts w:cs="Calibri"/>
              </w:rPr>
            </w:pPr>
          </w:p>
          <w:p w:rsidR="007E3D31" w:rsidRPr="007E3D31" w:rsidRDefault="007E3D31" w:rsidP="007E3D31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64" w:lineRule="auto"/>
              <w:ind w:left="426"/>
              <w:contextualSpacing w:val="0"/>
              <w:jc w:val="both"/>
              <w:rPr>
                <w:rFonts w:cs="Calibri"/>
              </w:rPr>
            </w:pPr>
          </w:p>
          <w:p w:rsidR="00B62790" w:rsidRPr="007561AD" w:rsidRDefault="007E3D31" w:rsidP="007E3D31">
            <w:pPr>
              <w:spacing w:after="120" w:line="264" w:lineRule="auto"/>
              <w:rPr>
                <w:rFonts w:cs="Calibri"/>
                <w:b/>
                <w:highlight w:val="black"/>
                <w:u w:val="single"/>
              </w:rPr>
            </w:pPr>
            <w:r w:rsidRPr="007561AD">
              <w:rPr>
                <w:rFonts w:cs="Calibri"/>
                <w:b/>
                <w:highlight w:val="black"/>
                <w:u w:val="single"/>
              </w:rPr>
              <w:lastRenderedPageBreak/>
              <w:t>Přílohy</w:t>
            </w:r>
            <w:r w:rsidR="00B62790" w:rsidRPr="007561AD">
              <w:rPr>
                <w:rFonts w:cs="Calibri"/>
                <w:b/>
                <w:highlight w:val="black"/>
                <w:u w:val="single"/>
              </w:rPr>
              <w:t xml:space="preserve"> k objednávce:</w:t>
            </w:r>
          </w:p>
          <w:p w:rsidR="00B62790" w:rsidRPr="007561AD" w:rsidRDefault="00B62790" w:rsidP="007E3D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64" w:lineRule="auto"/>
              <w:ind w:hanging="578"/>
              <w:jc w:val="both"/>
              <w:rPr>
                <w:rFonts w:cs="Calibri"/>
                <w:highlight w:val="black"/>
              </w:rPr>
            </w:pPr>
            <w:r w:rsidRPr="007561AD">
              <w:rPr>
                <w:rFonts w:cs="Calibri"/>
                <w:highlight w:val="black"/>
              </w:rPr>
              <w:t>Speci</w:t>
            </w:r>
            <w:r w:rsidR="0045787C" w:rsidRPr="007561AD">
              <w:rPr>
                <w:rFonts w:cs="Calibri"/>
                <w:highlight w:val="black"/>
              </w:rPr>
              <w:t>fikace zadávané veřejné zakázky</w:t>
            </w:r>
          </w:p>
          <w:p w:rsidR="00B62790" w:rsidRPr="007561AD" w:rsidRDefault="00B62790" w:rsidP="007E3D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64" w:lineRule="auto"/>
              <w:ind w:hanging="578"/>
              <w:jc w:val="both"/>
              <w:rPr>
                <w:rFonts w:cs="Calibri"/>
                <w:highlight w:val="black"/>
              </w:rPr>
            </w:pPr>
            <w:r w:rsidRPr="007561AD">
              <w:rPr>
                <w:rFonts w:cs="Calibri"/>
                <w:highlight w:val="black"/>
              </w:rPr>
              <w:t>Seznam pověřujících zadavatelů</w:t>
            </w:r>
          </w:p>
          <w:p w:rsidR="00B62790" w:rsidRPr="007E3D31" w:rsidRDefault="00B62790" w:rsidP="007561AD">
            <w:pPr>
              <w:widowControl w:val="0"/>
              <w:autoSpaceDE w:val="0"/>
              <w:autoSpaceDN w:val="0"/>
              <w:adjustRightInd w:val="0"/>
              <w:spacing w:after="120" w:line="264" w:lineRule="auto"/>
              <w:ind w:left="142"/>
              <w:jc w:val="both"/>
              <w:rPr>
                <w:rFonts w:cs="Calibri"/>
              </w:rPr>
            </w:pPr>
            <w:r w:rsidRPr="007561AD">
              <w:rPr>
                <w:rFonts w:cs="Calibri"/>
                <w:highlight w:val="black"/>
              </w:rPr>
              <w:t>Množství nebo rozsah zadávané zakázky</w:t>
            </w:r>
            <w:r w:rsidR="00135897" w:rsidRPr="007561AD">
              <w:rPr>
                <w:rFonts w:cs="Calibri"/>
                <w:highlight w:val="black"/>
              </w:rPr>
              <w:t xml:space="preserve"> (a-d)</w:t>
            </w:r>
          </w:p>
        </w:tc>
      </w:tr>
      <w:tr w:rsidR="00B62790" w:rsidRPr="007E3D31" w:rsidTr="00B62790">
        <w:trPr>
          <w:trHeight w:val="1536"/>
        </w:trPr>
        <w:tc>
          <w:tcPr>
            <w:tcW w:w="2943" w:type="dxa"/>
          </w:tcPr>
          <w:p w:rsid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 Brně dne </w:t>
            </w:r>
            <w:r w:rsidR="007E3D31">
              <w:rPr>
                <w:rFonts w:cs="Calibri"/>
              </w:rPr>
              <w:t>30. 5. 2019</w:t>
            </w:r>
          </w:p>
        </w:tc>
        <w:tc>
          <w:tcPr>
            <w:tcW w:w="6269" w:type="dxa"/>
            <w:gridSpan w:val="2"/>
          </w:tcPr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………………………………….</w:t>
            </w: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561AD">
              <w:rPr>
                <w:rFonts w:cs="Calibri"/>
                <w:highlight w:val="black"/>
              </w:rPr>
              <w:t>Mgr. Libuše Podolová, jednatelka</w:t>
            </w: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CEJIZA s.r.o.</w:t>
            </w:r>
          </w:p>
        </w:tc>
      </w:tr>
      <w:tr w:rsidR="00B62790" w:rsidRPr="007E3D31" w:rsidTr="00B62790">
        <w:tc>
          <w:tcPr>
            <w:tcW w:w="2943" w:type="dxa"/>
          </w:tcPr>
          <w:p w:rsid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>Objednávku akceptuje:</w:t>
            </w:r>
          </w:p>
          <w:p w:rsidR="00B62790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 Brně dne </w:t>
            </w:r>
            <w:r w:rsidR="00F6603D">
              <w:rPr>
                <w:rFonts w:cs="Calibri"/>
              </w:rPr>
              <w:t>1. 6. 2018</w:t>
            </w:r>
          </w:p>
          <w:p w:rsidR="007E3D31" w:rsidRP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6269" w:type="dxa"/>
            <w:gridSpan w:val="2"/>
          </w:tcPr>
          <w:p w:rsidR="00B62790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P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B62790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………………………</w:t>
            </w:r>
          </w:p>
          <w:p w:rsidR="00F6603D" w:rsidRDefault="00F6603D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561AD">
              <w:rPr>
                <w:rFonts w:cs="Calibri"/>
                <w:highlight w:val="black"/>
              </w:rPr>
              <w:t>Mgr. Jan Tejkal, jednatel</w:t>
            </w:r>
          </w:p>
          <w:p w:rsidR="00B62790" w:rsidRPr="007E3D31" w:rsidRDefault="00F6603D" w:rsidP="007E3D31">
            <w:pPr>
              <w:spacing w:after="120" w:line="264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             </w:t>
            </w:r>
            <w:r w:rsidRPr="00F6603D">
              <w:rPr>
                <w:rFonts w:cs="Calibri"/>
              </w:rPr>
              <w:t xml:space="preserve">Fiala, Tejkal a partneři, advokátní kancelář, s.r.o. </w:t>
            </w:r>
          </w:p>
        </w:tc>
      </w:tr>
    </w:tbl>
    <w:p w:rsidR="00A0347C" w:rsidRPr="007561AD" w:rsidRDefault="00A0347C" w:rsidP="007561AD">
      <w:pPr>
        <w:spacing w:after="120" w:line="264" w:lineRule="auto"/>
        <w:rPr>
          <w:rFonts w:cs="Calibri"/>
          <w:b/>
          <w:bCs/>
        </w:rPr>
      </w:pPr>
      <w:bookmarkStart w:id="0" w:name="_GoBack"/>
      <w:bookmarkEnd w:id="0"/>
    </w:p>
    <w:sectPr w:rsidR="00A0347C" w:rsidRPr="007561AD" w:rsidSect="00DC59CF">
      <w:headerReference w:type="default" r:id="rId10"/>
      <w:footerReference w:type="default" r:id="rId11"/>
      <w:pgSz w:w="11906" w:h="16838" w:code="9"/>
      <w:pgMar w:top="567" w:right="1134" w:bottom="567" w:left="993" w:header="397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37" w:rsidRDefault="00334037">
      <w:r>
        <w:separator/>
      </w:r>
    </w:p>
  </w:endnote>
  <w:endnote w:type="continuationSeparator" w:id="0">
    <w:p w:rsidR="00334037" w:rsidRDefault="0033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top w:val="single" w:sz="12" w:space="0" w:color="FFCC00"/>
        <w:insideH w:val="single" w:sz="12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D23D78" w:rsidRPr="00965A21" w:rsidTr="000E4120">
      <w:trPr>
        <w:trHeight w:hRule="exact" w:val="57"/>
      </w:trPr>
      <w:tc>
        <w:tcPr>
          <w:tcW w:w="10491" w:type="dxa"/>
          <w:tcBorders>
            <w:bottom w:val="single" w:sz="12" w:space="0" w:color="0000FF"/>
          </w:tcBorders>
        </w:tcPr>
        <w:p w:rsidR="00D23D78" w:rsidRPr="00965A21" w:rsidRDefault="00D23D78">
          <w:pPr>
            <w:pStyle w:val="Zpat"/>
            <w:rPr>
              <w:rFonts w:ascii="Calibri" w:hAnsi="Calibri"/>
              <w:sz w:val="18"/>
              <w:szCs w:val="18"/>
            </w:rPr>
          </w:pPr>
        </w:p>
      </w:tc>
    </w:tr>
    <w:tr w:rsidR="00D23D78" w:rsidRPr="00965A21" w:rsidTr="00160A69">
      <w:trPr>
        <w:cantSplit/>
        <w:trHeight w:hRule="exact" w:val="391"/>
      </w:trPr>
      <w:tc>
        <w:tcPr>
          <w:tcW w:w="10491" w:type="dxa"/>
          <w:tcBorders>
            <w:top w:val="nil"/>
            <w:bottom w:val="nil"/>
          </w:tcBorders>
          <w:vAlign w:val="bottom"/>
        </w:tcPr>
        <w:p w:rsidR="00D23D78" w:rsidRPr="00823339" w:rsidRDefault="00D23D78" w:rsidP="001B1D3F">
          <w:pPr>
            <w:pStyle w:val="Zpat"/>
            <w:spacing w:line="360" w:lineRule="auto"/>
            <w:jc w:val="center"/>
            <w:rPr>
              <w:rFonts w:ascii="Calibri" w:hAnsi="Calibri" w:cs="Arial"/>
              <w:color w:val="808080"/>
              <w:sz w:val="18"/>
              <w:szCs w:val="18"/>
            </w:rPr>
          </w:pP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>IČ</w:t>
          </w:r>
          <w:r w:rsidR="007E3D31">
            <w:rPr>
              <w:rFonts w:ascii="Calibri" w:hAnsi="Calibri" w:cs="Arial"/>
              <w:color w:val="808080"/>
              <w:sz w:val="18"/>
              <w:szCs w:val="18"/>
            </w:rPr>
            <w:t>O</w:t>
          </w: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 xml:space="preserve">: 28353242, DIČ: CZ28353242. </w:t>
          </w:r>
          <w:r w:rsidRPr="00823339">
            <w:rPr>
              <w:rFonts w:ascii="Calibri" w:hAnsi="Calibri" w:cs="Arial"/>
              <w:color w:val="808080"/>
              <w:sz w:val="18"/>
              <w:szCs w:val="18"/>
            </w:rPr>
            <w:t xml:space="preserve">CEJIZA, s.r.o. </w:t>
          </w: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 xml:space="preserve">je zapsána v obchodním rejstříku vedeném </w:t>
          </w:r>
          <w:r w:rsidR="00DB36A9" w:rsidRPr="00DB36A9">
            <w:rPr>
              <w:rFonts w:ascii="Calibri" w:hAnsi="Calibri" w:cs="Arial"/>
              <w:color w:val="808080"/>
              <w:sz w:val="18"/>
              <w:szCs w:val="18"/>
            </w:rPr>
            <w:t>Krajským soudem v Brně pod sp. zn. C 63163</w:t>
          </w:r>
          <w:r w:rsidRPr="00823339">
            <w:rPr>
              <w:rFonts w:ascii="Calibri" w:hAnsi="Calibri" w:cs="Arial"/>
              <w:color w:val="808080"/>
              <w:sz w:val="18"/>
              <w:szCs w:val="18"/>
            </w:rPr>
            <w:t>.</w:t>
          </w:r>
        </w:p>
      </w:tc>
    </w:tr>
  </w:tbl>
  <w:p w:rsidR="00D23D78" w:rsidRPr="00965A21" w:rsidRDefault="00D23D78" w:rsidP="004B62C0">
    <w:pPr>
      <w:pStyle w:val="Zpa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37" w:rsidRDefault="00334037">
      <w:r>
        <w:separator/>
      </w:r>
    </w:p>
  </w:footnote>
  <w:footnote w:type="continuationSeparator" w:id="0">
    <w:p w:rsidR="00334037" w:rsidRDefault="0033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left w:val="single" w:sz="2" w:space="0" w:color="FFFFFF"/>
        <w:bottom w:val="single" w:sz="12" w:space="0" w:color="0000FF"/>
        <w:right w:val="single" w:sz="2" w:space="0" w:color="FFFFFF"/>
        <w:insideH w:val="single" w:sz="12" w:space="0" w:color="FFCC00"/>
        <w:insideV w:val="single" w:sz="2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6"/>
      <w:gridCol w:w="7855"/>
    </w:tblGrid>
    <w:tr w:rsidR="00D23D78" w:rsidTr="00081B46">
      <w:trPr>
        <w:trHeight w:val="1696"/>
      </w:trPr>
      <w:tc>
        <w:tcPr>
          <w:tcW w:w="2636" w:type="dxa"/>
          <w:tcBorders>
            <w:top w:val="nil"/>
            <w:left w:val="nil"/>
            <w:bottom w:val="single" w:sz="12" w:space="0" w:color="FFCC00"/>
            <w:right w:val="nil"/>
          </w:tcBorders>
        </w:tcPr>
        <w:p w:rsidR="00D23D78" w:rsidRDefault="004E2E3D" w:rsidP="00081B46">
          <w:pPr>
            <w:pStyle w:val="Zhlav"/>
            <w:ind w:left="-567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56515</wp:posOffset>
                </wp:positionV>
                <wp:extent cx="1221105" cy="996315"/>
                <wp:effectExtent l="19050" t="0" r="0" b="0"/>
                <wp:wrapNone/>
                <wp:docPr id="1" name="obrázek 1" descr="Cejiza_no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jiza_no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105" cy="99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23D78" w:rsidRDefault="00D23D78">
          <w:pPr>
            <w:pStyle w:val="Zhlav"/>
            <w:rPr>
              <w:rFonts w:ascii="Verdana" w:hAnsi="Verdana" w:cs="Arial"/>
              <w:color w:val="808080"/>
              <w:sz w:val="20"/>
            </w:rPr>
          </w:pPr>
        </w:p>
      </w:tc>
      <w:tc>
        <w:tcPr>
          <w:tcW w:w="7855" w:type="dxa"/>
          <w:tcBorders>
            <w:top w:val="nil"/>
            <w:left w:val="nil"/>
            <w:bottom w:val="single" w:sz="12" w:space="0" w:color="FFCC00"/>
            <w:right w:val="nil"/>
          </w:tcBorders>
        </w:tcPr>
        <w:p w:rsidR="00D23D78" w:rsidRDefault="00D23D78" w:rsidP="004B69E6">
          <w:pPr>
            <w:pStyle w:val="Zhlav"/>
            <w:tabs>
              <w:tab w:val="left" w:pos="5385"/>
            </w:tabs>
            <w:spacing w:before="80"/>
            <w:jc w:val="right"/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  <w:t xml:space="preserve">                                          </w:t>
          </w:r>
        </w:p>
        <w:p w:rsidR="00D23D78" w:rsidRDefault="00D23D78" w:rsidP="00081B46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  <w:t xml:space="preserve">  </w:t>
          </w:r>
          <w:r>
            <w:rPr>
              <w:rFonts w:ascii="Calibri" w:hAnsi="Calibri" w:cs="Arial"/>
              <w:b/>
              <w:bCs/>
              <w:color w:val="808080"/>
              <w:sz w:val="22"/>
              <w:szCs w:val="22"/>
            </w:rPr>
            <w:t>CEJIZA, s.r.o., Žerotínovo náměstí 449/3</w:t>
          </w:r>
          <w:r w:rsidRPr="004B69E6">
            <w:rPr>
              <w:rFonts w:ascii="Calibri" w:hAnsi="Calibri" w:cs="Arial"/>
              <w:b/>
              <w:bCs/>
              <w:color w:val="808080"/>
              <w:sz w:val="22"/>
              <w:szCs w:val="22"/>
            </w:rPr>
            <w:t>, 602 00 Brno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 xml:space="preserve"> </w:t>
          </w:r>
        </w:p>
        <w:p w:rsidR="00D23D78" w:rsidRPr="00965A21" w:rsidRDefault="00D23D78" w:rsidP="00081B46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e-mail: info@cejiza.cz, www.cejiza.cz</w:t>
          </w:r>
        </w:p>
        <w:p w:rsidR="00D23D78" w:rsidRPr="00965A21" w:rsidRDefault="00D23D78" w:rsidP="001B1D3F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tel.: +420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> 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541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> 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654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 xml:space="preserve"> 222</w:t>
          </w:r>
        </w:p>
        <w:p w:rsidR="00D23D78" w:rsidRDefault="00D23D78" w:rsidP="00797A5F">
          <w:pPr>
            <w:pStyle w:val="Zhlav"/>
            <w:spacing w:before="80"/>
            <w:jc w:val="right"/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bankovní spojení: KB, a.s., č.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 xml:space="preserve"> </w:t>
          </w:r>
          <w:r w:rsidR="00797A5F">
            <w:rPr>
              <w:rFonts w:ascii="Calibri" w:hAnsi="Calibri" w:cs="Arial"/>
              <w:color w:val="808080"/>
              <w:sz w:val="20"/>
              <w:szCs w:val="20"/>
            </w:rPr>
            <w:t>ú.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: 43-5085870277/0100</w:t>
          </w:r>
          <w:r w:rsidRPr="00965A21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</w:p>
      </w:tc>
    </w:tr>
    <w:tr w:rsidR="00D23D78" w:rsidTr="00081B46">
      <w:trPr>
        <w:trHeight w:hRule="exact" w:val="57"/>
      </w:trPr>
      <w:tc>
        <w:tcPr>
          <w:tcW w:w="2636" w:type="dxa"/>
          <w:tcBorders>
            <w:top w:val="single" w:sz="12" w:space="0" w:color="FFCC00"/>
          </w:tcBorders>
        </w:tcPr>
        <w:p w:rsidR="00D23D78" w:rsidRDefault="00D23D78">
          <w:pPr>
            <w:pStyle w:val="Zhlav"/>
          </w:pPr>
        </w:p>
      </w:tc>
      <w:tc>
        <w:tcPr>
          <w:tcW w:w="7855" w:type="dxa"/>
          <w:tcBorders>
            <w:top w:val="single" w:sz="12" w:space="0" w:color="FFCC00"/>
          </w:tcBorders>
        </w:tcPr>
        <w:p w:rsidR="00D23D78" w:rsidRDefault="00D23D78">
          <w:pPr>
            <w:pStyle w:val="Zhlav"/>
            <w:spacing w:before="80"/>
            <w:jc w:val="right"/>
            <w:rPr>
              <w:rFonts w:ascii="Arial" w:hAnsi="Arial" w:cs="Arial"/>
              <w:b/>
              <w:bCs/>
              <w:sz w:val="22"/>
            </w:rPr>
          </w:pPr>
        </w:p>
      </w:tc>
    </w:tr>
  </w:tbl>
  <w:p w:rsidR="00D23D78" w:rsidRDefault="00D23D78" w:rsidP="004B6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D85"/>
    <w:multiLevelType w:val="hybridMultilevel"/>
    <w:tmpl w:val="BC2EDBBE"/>
    <w:lvl w:ilvl="0" w:tplc="38BC13BE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66F"/>
    <w:multiLevelType w:val="hybridMultilevel"/>
    <w:tmpl w:val="321E2034"/>
    <w:lvl w:ilvl="0" w:tplc="8C622202">
      <w:start w:val="1"/>
      <w:numFmt w:val="decimal"/>
      <w:lvlText w:val="Příloha č.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686"/>
    <w:multiLevelType w:val="hybridMultilevel"/>
    <w:tmpl w:val="0B2A8E5C"/>
    <w:lvl w:ilvl="0" w:tplc="93A21A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913"/>
    <w:multiLevelType w:val="hybridMultilevel"/>
    <w:tmpl w:val="7F7ACD44"/>
    <w:lvl w:ilvl="0" w:tplc="E8327102">
      <w:start w:val="1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38544C"/>
    <w:multiLevelType w:val="hybridMultilevel"/>
    <w:tmpl w:val="A27C05A6"/>
    <w:lvl w:ilvl="0" w:tplc="3794AE70">
      <w:start w:val="63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8A02E51"/>
    <w:multiLevelType w:val="hybridMultilevel"/>
    <w:tmpl w:val="010682DE"/>
    <w:lvl w:ilvl="0" w:tplc="2CD8D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444FF"/>
    <w:multiLevelType w:val="hybridMultilevel"/>
    <w:tmpl w:val="447CA47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F1CA7"/>
    <w:multiLevelType w:val="hybridMultilevel"/>
    <w:tmpl w:val="D7C0A3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EA4330"/>
    <w:multiLevelType w:val="hybridMultilevel"/>
    <w:tmpl w:val="B514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220D4"/>
    <w:multiLevelType w:val="hybridMultilevel"/>
    <w:tmpl w:val="3FCAACBA"/>
    <w:lvl w:ilvl="0" w:tplc="A6F6D4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66948"/>
    <w:multiLevelType w:val="hybridMultilevel"/>
    <w:tmpl w:val="8E0CC4C8"/>
    <w:lvl w:ilvl="0" w:tplc="A6F6D4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BC499C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C7360"/>
    <w:multiLevelType w:val="hybridMultilevel"/>
    <w:tmpl w:val="A49ECE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60FAB"/>
    <w:multiLevelType w:val="hybridMultilevel"/>
    <w:tmpl w:val="93E2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A7D6F"/>
    <w:multiLevelType w:val="hybridMultilevel"/>
    <w:tmpl w:val="B150F6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15767"/>
    <w:multiLevelType w:val="hybridMultilevel"/>
    <w:tmpl w:val="CB365F8C"/>
    <w:lvl w:ilvl="0" w:tplc="C93C9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5734B"/>
    <w:multiLevelType w:val="multilevel"/>
    <w:tmpl w:val="AC50F43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851"/>
        </w:tabs>
        <w:ind w:left="851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244217"/>
    <w:multiLevelType w:val="hybridMultilevel"/>
    <w:tmpl w:val="3F7E4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7"/>
  </w:num>
  <w:num w:numId="5">
    <w:abstractNumId w:val="16"/>
  </w:num>
  <w:num w:numId="6">
    <w:abstractNumId w:val="6"/>
  </w:num>
  <w:num w:numId="7">
    <w:abstractNumId w:val="5"/>
  </w:num>
  <w:num w:numId="8">
    <w:abstractNumId w:val="0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 w:numId="15">
    <w:abstractNumId w:val="15"/>
  </w:num>
  <w:num w:numId="16">
    <w:abstractNumId w:val="11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95"/>
    <w:rsid w:val="00001E34"/>
    <w:rsid w:val="00053395"/>
    <w:rsid w:val="00081B46"/>
    <w:rsid w:val="00086E54"/>
    <w:rsid w:val="00097451"/>
    <w:rsid w:val="000A7EA4"/>
    <w:rsid w:val="000B01C9"/>
    <w:rsid w:val="000C54BF"/>
    <w:rsid w:val="000E0A35"/>
    <w:rsid w:val="000E4120"/>
    <w:rsid w:val="00114943"/>
    <w:rsid w:val="00123995"/>
    <w:rsid w:val="00135897"/>
    <w:rsid w:val="00160A69"/>
    <w:rsid w:val="00162AA4"/>
    <w:rsid w:val="001968C6"/>
    <w:rsid w:val="001A3894"/>
    <w:rsid w:val="001A7EAA"/>
    <w:rsid w:val="001B154F"/>
    <w:rsid w:val="001B1D3F"/>
    <w:rsid w:val="001B29CA"/>
    <w:rsid w:val="001B4B88"/>
    <w:rsid w:val="001C5668"/>
    <w:rsid w:val="001D3BC4"/>
    <w:rsid w:val="001D3C29"/>
    <w:rsid w:val="001E050F"/>
    <w:rsid w:val="001F34FE"/>
    <w:rsid w:val="0021006F"/>
    <w:rsid w:val="002112E1"/>
    <w:rsid w:val="0022084C"/>
    <w:rsid w:val="00225A1C"/>
    <w:rsid w:val="00241404"/>
    <w:rsid w:val="00242E55"/>
    <w:rsid w:val="0025789A"/>
    <w:rsid w:val="002C71F8"/>
    <w:rsid w:val="002D1B8D"/>
    <w:rsid w:val="002D3132"/>
    <w:rsid w:val="003015AE"/>
    <w:rsid w:val="00304587"/>
    <w:rsid w:val="00325951"/>
    <w:rsid w:val="00334037"/>
    <w:rsid w:val="00354DA1"/>
    <w:rsid w:val="00365064"/>
    <w:rsid w:val="00376D92"/>
    <w:rsid w:val="003A0CC6"/>
    <w:rsid w:val="003B4F26"/>
    <w:rsid w:val="003F0D8C"/>
    <w:rsid w:val="004119DF"/>
    <w:rsid w:val="00427BC6"/>
    <w:rsid w:val="004353F1"/>
    <w:rsid w:val="00446F40"/>
    <w:rsid w:val="0045787C"/>
    <w:rsid w:val="00467499"/>
    <w:rsid w:val="004925B6"/>
    <w:rsid w:val="004B3CAD"/>
    <w:rsid w:val="004B62C0"/>
    <w:rsid w:val="004B69E6"/>
    <w:rsid w:val="004D7E04"/>
    <w:rsid w:val="004E2E3D"/>
    <w:rsid w:val="004F7540"/>
    <w:rsid w:val="0050033D"/>
    <w:rsid w:val="005203F1"/>
    <w:rsid w:val="00525D5F"/>
    <w:rsid w:val="00557749"/>
    <w:rsid w:val="00557F67"/>
    <w:rsid w:val="005673CE"/>
    <w:rsid w:val="00581E71"/>
    <w:rsid w:val="005A596C"/>
    <w:rsid w:val="00606D50"/>
    <w:rsid w:val="00647F23"/>
    <w:rsid w:val="00656B77"/>
    <w:rsid w:val="00656D2A"/>
    <w:rsid w:val="006933EB"/>
    <w:rsid w:val="006A0083"/>
    <w:rsid w:val="006F2319"/>
    <w:rsid w:val="006F416A"/>
    <w:rsid w:val="00704ADB"/>
    <w:rsid w:val="00720B87"/>
    <w:rsid w:val="007223A8"/>
    <w:rsid w:val="00732633"/>
    <w:rsid w:val="00745134"/>
    <w:rsid w:val="00755F1C"/>
    <w:rsid w:val="007561AD"/>
    <w:rsid w:val="00797A5F"/>
    <w:rsid w:val="007A19D9"/>
    <w:rsid w:val="007B2634"/>
    <w:rsid w:val="007B78BB"/>
    <w:rsid w:val="007D53F0"/>
    <w:rsid w:val="007E3D31"/>
    <w:rsid w:val="007F3F14"/>
    <w:rsid w:val="0081695D"/>
    <w:rsid w:val="00823339"/>
    <w:rsid w:val="00827874"/>
    <w:rsid w:val="0083363F"/>
    <w:rsid w:val="0083704D"/>
    <w:rsid w:val="00854CC8"/>
    <w:rsid w:val="0087663F"/>
    <w:rsid w:val="00883884"/>
    <w:rsid w:val="008A3939"/>
    <w:rsid w:val="008A6F6E"/>
    <w:rsid w:val="008C2967"/>
    <w:rsid w:val="008D4B92"/>
    <w:rsid w:val="00903836"/>
    <w:rsid w:val="00910A35"/>
    <w:rsid w:val="00914BEC"/>
    <w:rsid w:val="00914D1F"/>
    <w:rsid w:val="00965A21"/>
    <w:rsid w:val="00996103"/>
    <w:rsid w:val="00996230"/>
    <w:rsid w:val="00996757"/>
    <w:rsid w:val="00997884"/>
    <w:rsid w:val="009A0294"/>
    <w:rsid w:val="009A2EAF"/>
    <w:rsid w:val="009B1170"/>
    <w:rsid w:val="009B39B0"/>
    <w:rsid w:val="009B3D89"/>
    <w:rsid w:val="009C0465"/>
    <w:rsid w:val="009E0327"/>
    <w:rsid w:val="00A0347C"/>
    <w:rsid w:val="00A04AFF"/>
    <w:rsid w:val="00A34647"/>
    <w:rsid w:val="00AA5CFB"/>
    <w:rsid w:val="00AA7BFC"/>
    <w:rsid w:val="00AB4388"/>
    <w:rsid w:val="00AB53B7"/>
    <w:rsid w:val="00AC6C56"/>
    <w:rsid w:val="00AD2090"/>
    <w:rsid w:val="00AF7928"/>
    <w:rsid w:val="00B145F0"/>
    <w:rsid w:val="00B27837"/>
    <w:rsid w:val="00B30D6A"/>
    <w:rsid w:val="00B325AE"/>
    <w:rsid w:val="00B35D2F"/>
    <w:rsid w:val="00B41E77"/>
    <w:rsid w:val="00B619F0"/>
    <w:rsid w:val="00B62790"/>
    <w:rsid w:val="00B63DD7"/>
    <w:rsid w:val="00B64D62"/>
    <w:rsid w:val="00B760DF"/>
    <w:rsid w:val="00B92FC3"/>
    <w:rsid w:val="00BA66BF"/>
    <w:rsid w:val="00BB130A"/>
    <w:rsid w:val="00BC1CA0"/>
    <w:rsid w:val="00BD6441"/>
    <w:rsid w:val="00BE23A5"/>
    <w:rsid w:val="00C029E7"/>
    <w:rsid w:val="00C27EFC"/>
    <w:rsid w:val="00C31362"/>
    <w:rsid w:val="00C31B37"/>
    <w:rsid w:val="00C45141"/>
    <w:rsid w:val="00C50139"/>
    <w:rsid w:val="00C74D39"/>
    <w:rsid w:val="00C81B2A"/>
    <w:rsid w:val="00C93485"/>
    <w:rsid w:val="00C95B50"/>
    <w:rsid w:val="00CA324D"/>
    <w:rsid w:val="00CC6848"/>
    <w:rsid w:val="00CD1C71"/>
    <w:rsid w:val="00CD5BA5"/>
    <w:rsid w:val="00CD6B56"/>
    <w:rsid w:val="00CE29D3"/>
    <w:rsid w:val="00CE628A"/>
    <w:rsid w:val="00CF601A"/>
    <w:rsid w:val="00CF623D"/>
    <w:rsid w:val="00D23D78"/>
    <w:rsid w:val="00D6094D"/>
    <w:rsid w:val="00D71E46"/>
    <w:rsid w:val="00D85D70"/>
    <w:rsid w:val="00DB1221"/>
    <w:rsid w:val="00DB36A9"/>
    <w:rsid w:val="00DC59CF"/>
    <w:rsid w:val="00DC5A86"/>
    <w:rsid w:val="00DD2A6F"/>
    <w:rsid w:val="00E32F42"/>
    <w:rsid w:val="00E47315"/>
    <w:rsid w:val="00E477DB"/>
    <w:rsid w:val="00E73B77"/>
    <w:rsid w:val="00E75929"/>
    <w:rsid w:val="00E81F07"/>
    <w:rsid w:val="00E81FAF"/>
    <w:rsid w:val="00EC62A9"/>
    <w:rsid w:val="00EE2181"/>
    <w:rsid w:val="00EE45ED"/>
    <w:rsid w:val="00EF1232"/>
    <w:rsid w:val="00EF222E"/>
    <w:rsid w:val="00F0424B"/>
    <w:rsid w:val="00F05661"/>
    <w:rsid w:val="00F07D38"/>
    <w:rsid w:val="00F33A30"/>
    <w:rsid w:val="00F468E4"/>
    <w:rsid w:val="00F47C08"/>
    <w:rsid w:val="00F6603D"/>
    <w:rsid w:val="00F77540"/>
    <w:rsid w:val="00F80A3E"/>
    <w:rsid w:val="00FA0A6E"/>
    <w:rsid w:val="00FA335F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772F4E8"/>
  <w15:docId w15:val="{CEF12A81-E431-441E-B6EB-57B21692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0327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9E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semiHidden/>
    <w:rsid w:val="00C029E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C029E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9E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1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1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33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33E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29CA"/>
    <w:pPr>
      <w:spacing w:after="200" w:line="276" w:lineRule="auto"/>
      <w:ind w:left="720"/>
      <w:contextualSpacing/>
    </w:pPr>
  </w:style>
  <w:style w:type="paragraph" w:customStyle="1" w:styleId="Sheading1">
    <w:name w:val="S_heading 1"/>
    <w:basedOn w:val="Normln"/>
    <w:next w:val="Normln"/>
    <w:rsid w:val="006F416A"/>
    <w:pPr>
      <w:keepNext/>
      <w:numPr>
        <w:numId w:val="5"/>
      </w:numPr>
      <w:spacing w:before="120" w:after="60" w:line="280" w:lineRule="atLeast"/>
      <w:jc w:val="both"/>
    </w:pPr>
    <w:rPr>
      <w:rFonts w:ascii="Verdana" w:eastAsia="PMingLiU" w:hAnsi="Verdana"/>
      <w:b/>
      <w:sz w:val="20"/>
      <w:szCs w:val="20"/>
      <w:lang w:val="de-AT" w:eastAsia="zh-TW"/>
    </w:rPr>
  </w:style>
  <w:style w:type="paragraph" w:customStyle="1" w:styleId="Sheading2">
    <w:name w:val="S_heading 2"/>
    <w:basedOn w:val="Normln"/>
    <w:next w:val="Normln"/>
    <w:rsid w:val="006F416A"/>
    <w:pPr>
      <w:keepNext/>
      <w:numPr>
        <w:ilvl w:val="1"/>
        <w:numId w:val="5"/>
      </w:numPr>
      <w:spacing w:before="120" w:after="60" w:line="280" w:lineRule="atLeast"/>
      <w:jc w:val="both"/>
    </w:pPr>
    <w:rPr>
      <w:rFonts w:ascii="Verdana" w:eastAsia="PMingLiU" w:hAnsi="Verdana"/>
      <w:sz w:val="20"/>
      <w:szCs w:val="20"/>
      <w:lang w:val="de-AT"/>
    </w:rPr>
  </w:style>
  <w:style w:type="character" w:customStyle="1" w:styleId="Stext1Zchn">
    <w:name w:val="S_text 1 Zchn"/>
    <w:basedOn w:val="Standardnpsmoodstavce"/>
    <w:rsid w:val="006F416A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6F416A"/>
    <w:pPr>
      <w:numPr>
        <w:ilvl w:val="3"/>
      </w:numPr>
      <w:tabs>
        <w:tab w:val="left" w:pos="1531"/>
      </w:tabs>
    </w:pPr>
  </w:style>
  <w:style w:type="paragraph" w:customStyle="1" w:styleId="Ssignature">
    <w:name w:val="S_signature"/>
    <w:basedOn w:val="Normln"/>
    <w:rsid w:val="006F416A"/>
    <w:pPr>
      <w:numPr>
        <w:ilvl w:val="4"/>
        <w:numId w:val="5"/>
      </w:numPr>
      <w:spacing w:line="240" w:lineRule="atLeast"/>
      <w:jc w:val="both"/>
    </w:pPr>
    <w:rPr>
      <w:rFonts w:ascii="Verdana" w:eastAsia="Times New Roman" w:hAnsi="Verdana"/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Normln"/>
    <w:rsid w:val="006F416A"/>
    <w:pPr>
      <w:keepNext/>
      <w:numPr>
        <w:ilvl w:val="5"/>
        <w:numId w:val="5"/>
      </w:numPr>
      <w:tabs>
        <w:tab w:val="left" w:pos="2778"/>
      </w:tabs>
      <w:spacing w:before="120" w:after="60" w:line="280" w:lineRule="atLeast"/>
      <w:jc w:val="both"/>
    </w:pPr>
    <w:rPr>
      <w:rFonts w:ascii="Verdana" w:eastAsia="PMingLiU" w:hAnsi="Verdana"/>
      <w:sz w:val="20"/>
      <w:szCs w:val="20"/>
      <w:lang w:val="de-AT"/>
    </w:rPr>
  </w:style>
  <w:style w:type="paragraph" w:customStyle="1" w:styleId="Slistingi">
    <w:name w:val="S_listing (i)"/>
    <w:basedOn w:val="Normln"/>
    <w:rsid w:val="006F416A"/>
    <w:pPr>
      <w:numPr>
        <w:ilvl w:val="6"/>
        <w:numId w:val="5"/>
      </w:numPr>
      <w:spacing w:before="40" w:after="20" w:line="280" w:lineRule="atLeast"/>
    </w:pPr>
    <w:rPr>
      <w:rFonts w:ascii="Verdana" w:eastAsia="Times New Roman" w:hAnsi="Verdana"/>
      <w:sz w:val="20"/>
      <w:szCs w:val="20"/>
      <w:lang w:val="de-AT"/>
    </w:rPr>
  </w:style>
  <w:style w:type="paragraph" w:customStyle="1" w:styleId="Normln1">
    <w:name w:val="Normální1"/>
    <w:basedOn w:val="Normln"/>
    <w:rsid w:val="006A0083"/>
    <w:pPr>
      <w:widowControl w:val="0"/>
      <w:suppressAutoHyphens/>
      <w:overflowPunct w:val="0"/>
      <w:autoSpaceDE w:val="0"/>
      <w:spacing w:line="242" w:lineRule="auto"/>
      <w:textAlignment w:val="baseline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table" w:styleId="Mkatabulky">
    <w:name w:val="Table Grid"/>
    <w:basedOn w:val="Normlntabulka"/>
    <w:rsid w:val="00B627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62790"/>
    <w:pPr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790"/>
    <w:rPr>
      <w:rFonts w:ascii="Tahoma" w:hAnsi="Tahoma" w:cs="Tahoma"/>
    </w:rPr>
  </w:style>
  <w:style w:type="paragraph" w:customStyle="1" w:styleId="Default">
    <w:name w:val="Default"/>
    <w:rsid w:val="00B6279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nadpis">
    <w:name w:val="1nadpis"/>
    <w:basedOn w:val="Normln"/>
    <w:qFormat/>
    <w:rsid w:val="00B62790"/>
    <w:pPr>
      <w:keepNext/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eastAsia="Times New Roman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B62790"/>
    <w:pPr>
      <w:numPr>
        <w:ilvl w:val="1"/>
        <w:numId w:val="17"/>
      </w:numPr>
      <w:spacing w:before="240" w:after="240"/>
    </w:pPr>
    <w:rPr>
      <w:rFonts w:ascii="Calibri" w:hAnsi="Calibri" w:cs="Times New Roman"/>
      <w:sz w:val="22"/>
      <w:szCs w:val="22"/>
    </w:rPr>
  </w:style>
  <w:style w:type="paragraph" w:customStyle="1" w:styleId="3seznam">
    <w:name w:val="3seznam"/>
    <w:basedOn w:val="Normln"/>
    <w:qFormat/>
    <w:rsid w:val="00B62790"/>
    <w:pPr>
      <w:numPr>
        <w:ilvl w:val="2"/>
        <w:numId w:val="17"/>
      </w:numPr>
      <w:spacing w:before="120" w:after="120"/>
      <w:jc w:val="both"/>
    </w:pPr>
  </w:style>
  <w:style w:type="paragraph" w:customStyle="1" w:styleId="4seznam">
    <w:name w:val="4seznam"/>
    <w:basedOn w:val="Normln"/>
    <w:qFormat/>
    <w:rsid w:val="00B62790"/>
    <w:pPr>
      <w:numPr>
        <w:ilvl w:val="3"/>
        <w:numId w:val="17"/>
      </w:numPr>
      <w:spacing w:before="120" w:after="120"/>
      <w:jc w:val="both"/>
    </w:pPr>
    <w:rPr>
      <w:iCs/>
    </w:rPr>
  </w:style>
  <w:style w:type="character" w:customStyle="1" w:styleId="Tun">
    <w:name w:val="Tučně"/>
    <w:basedOn w:val="Standardnpsmoodstavce"/>
    <w:uiPriority w:val="1"/>
    <w:rsid w:val="00B62790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5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8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2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5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7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8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81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6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0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7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0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2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7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2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77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45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7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5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92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28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7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0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02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5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42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12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9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1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akfial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jiz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ejiz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tka\Plocha\Hlavi&#269;kov&#253;%20pap&#237;r%20aa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aaa.dotx</Template>
  <TotalTime>0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Tišnov, p.o.</Company>
  <LinksUpToDate>false</LinksUpToDate>
  <CharactersWithSpaces>5576</CharactersWithSpaces>
  <SharedDoc>false</SharedDoc>
  <HLinks>
    <vt:vector size="18" baseType="variant">
      <vt:variant>
        <vt:i4>2293782</vt:i4>
      </vt:variant>
      <vt:variant>
        <vt:i4>6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  <vt:variant>
        <vt:i4>131113</vt:i4>
      </vt:variant>
      <vt:variant>
        <vt:i4>3</vt:i4>
      </vt:variant>
      <vt:variant>
        <vt:i4>0</vt:i4>
      </vt:variant>
      <vt:variant>
        <vt:i4>5</vt:i4>
      </vt:variant>
      <vt:variant>
        <vt:lpwstr>mailto:recepce@akfiala.cz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Tester</dc:creator>
  <cp:lastModifiedBy>Sobotková</cp:lastModifiedBy>
  <cp:revision>2</cp:revision>
  <cp:lastPrinted>2014-12-09T07:39:00Z</cp:lastPrinted>
  <dcterms:created xsi:type="dcterms:W3CDTF">2018-10-22T10:52:00Z</dcterms:created>
  <dcterms:modified xsi:type="dcterms:W3CDTF">2018-10-22T10:52:00Z</dcterms:modified>
</cp:coreProperties>
</file>