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8F" w:rsidRPr="0009498F" w:rsidRDefault="0009498F" w:rsidP="0009498F">
      <w:pPr>
        <w:pStyle w:val="Nzev"/>
        <w:spacing w:after="0" w:line="276" w:lineRule="auto"/>
        <w:rPr>
          <w:sz w:val="36"/>
          <w:szCs w:val="36"/>
        </w:rPr>
      </w:pPr>
      <w:bookmarkStart w:id="0" w:name="_GoBack"/>
      <w:bookmarkEnd w:id="0"/>
      <w:r w:rsidRPr="0009498F">
        <w:rPr>
          <w:sz w:val="36"/>
          <w:szCs w:val="36"/>
        </w:rPr>
        <w:t>Smlouva o nájmu části nemovitosti</w:t>
      </w:r>
    </w:p>
    <w:p w:rsidR="0009498F" w:rsidRPr="00DB6522" w:rsidRDefault="0009498F" w:rsidP="0009498F">
      <w:pPr>
        <w:jc w:val="center"/>
        <w:rPr>
          <w:rFonts w:cs="Arial"/>
          <w:b/>
          <w:sz w:val="28"/>
          <w:szCs w:val="28"/>
        </w:rPr>
      </w:pPr>
      <w:r w:rsidRPr="00DB6522">
        <w:rPr>
          <w:rFonts w:cs="Arial"/>
          <w:b/>
          <w:sz w:val="28"/>
          <w:szCs w:val="28"/>
        </w:rPr>
        <w:t xml:space="preserve">č. </w:t>
      </w:r>
      <w:r w:rsidR="00B30EC7" w:rsidRPr="00DB6522">
        <w:rPr>
          <w:rFonts w:cs="Arial"/>
          <w:b/>
          <w:sz w:val="28"/>
          <w:szCs w:val="28"/>
        </w:rPr>
        <w:t>104109-000-00</w:t>
      </w:r>
    </w:p>
    <w:p w:rsidR="00C246C9" w:rsidRPr="00EC773F" w:rsidRDefault="00C246C9" w:rsidP="00FB42E6">
      <w:pPr>
        <w:pStyle w:val="TSdajeosmluvnstran"/>
        <w:rPr>
          <w:sz w:val="20"/>
          <w:szCs w:val="20"/>
        </w:rPr>
      </w:pPr>
      <w:r w:rsidRPr="00EC773F">
        <w:rPr>
          <w:sz w:val="20"/>
          <w:szCs w:val="20"/>
        </w:rPr>
        <w:t>Smluvní strany:</w:t>
      </w:r>
    </w:p>
    <w:p w:rsidR="00AA4A97" w:rsidRPr="00842F0B" w:rsidRDefault="00222EC8" w:rsidP="00AA4A97">
      <w:pPr>
        <w:spacing w:after="80"/>
        <w:jc w:val="both"/>
        <w:rPr>
          <w:rFonts w:cs="Arial"/>
          <w:b/>
          <w:sz w:val="20"/>
          <w:szCs w:val="20"/>
        </w:rPr>
      </w:pPr>
      <w:r>
        <w:rPr>
          <w:rFonts w:cs="Arial"/>
          <w:b/>
          <w:sz w:val="20"/>
          <w:szCs w:val="20"/>
        </w:rPr>
        <w:t xml:space="preserve">Střední </w:t>
      </w:r>
      <w:r w:rsidR="00934D0E">
        <w:rPr>
          <w:rFonts w:cs="Arial"/>
          <w:b/>
          <w:sz w:val="20"/>
          <w:szCs w:val="20"/>
        </w:rPr>
        <w:t>průmyslová škola Zlín</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w:t>
      </w:r>
      <w:r w:rsidR="008048E3">
        <w:rPr>
          <w:rFonts w:cs="Arial"/>
          <w:sz w:val="20"/>
          <w:szCs w:val="20"/>
        </w:rPr>
        <w:t>á</w:t>
      </w:r>
      <w:r w:rsidRPr="00EC773F">
        <w:rPr>
          <w:rFonts w:cs="Arial"/>
          <w:sz w:val="20"/>
          <w:szCs w:val="20"/>
        </w:rPr>
        <w:t>:</w:t>
      </w:r>
      <w:r w:rsidRPr="00EC773F">
        <w:rPr>
          <w:rFonts w:cs="Arial"/>
          <w:sz w:val="20"/>
          <w:szCs w:val="20"/>
        </w:rPr>
        <w:tab/>
      </w:r>
      <w:r w:rsidR="00AE372F">
        <w:rPr>
          <w:rFonts w:cs="Arial"/>
          <w:sz w:val="20"/>
          <w:szCs w:val="20"/>
        </w:rPr>
        <w:t xml:space="preserve">Ing. Radomírem Nedbalem </w:t>
      </w:r>
      <w:r w:rsidR="00222EC8" w:rsidRPr="00AE372F">
        <w:rPr>
          <w:rFonts w:cs="Arial"/>
          <w:sz w:val="20"/>
          <w:szCs w:val="20"/>
        </w:rPr>
        <w:t>-</w:t>
      </w:r>
      <w:r w:rsidR="00222EC8">
        <w:rPr>
          <w:rFonts w:cs="Arial"/>
          <w:sz w:val="20"/>
          <w:szCs w:val="20"/>
        </w:rPr>
        <w:t xml:space="preserve"> ředitelem</w:t>
      </w:r>
    </w:p>
    <w:p w:rsidR="00AA4A97" w:rsidRPr="00EC773F" w:rsidRDefault="00AA4A97" w:rsidP="00AA4A97">
      <w:pPr>
        <w:pStyle w:val="text1"/>
        <w:tabs>
          <w:tab w:val="left" w:pos="2410"/>
        </w:tabs>
        <w:ind w:firstLine="426"/>
        <w:rPr>
          <w:rFonts w:ascii="Arial" w:hAnsi="Arial" w:cs="Arial"/>
          <w:sz w:val="20"/>
        </w:rPr>
      </w:pPr>
      <w:r w:rsidRPr="00EC773F">
        <w:rPr>
          <w:rFonts w:ascii="Arial" w:hAnsi="Arial" w:cs="Arial"/>
          <w:sz w:val="20"/>
        </w:rPr>
        <w:t>se sídlem/ bytem:</w:t>
      </w:r>
      <w:r w:rsidRPr="00EC773F">
        <w:rPr>
          <w:rFonts w:ascii="Arial" w:hAnsi="Arial" w:cs="Arial"/>
          <w:sz w:val="20"/>
        </w:rPr>
        <w:tab/>
      </w:r>
      <w:r w:rsidR="0034036A">
        <w:rPr>
          <w:rFonts w:ascii="Arial" w:hAnsi="Arial" w:cs="Arial"/>
          <w:sz w:val="20"/>
        </w:rPr>
        <w:t>t</w:t>
      </w:r>
      <w:r w:rsidR="00934D0E">
        <w:rPr>
          <w:rFonts w:ascii="Arial" w:hAnsi="Arial" w:cs="Arial"/>
          <w:sz w:val="20"/>
        </w:rPr>
        <w:t>řída T</w:t>
      </w:r>
      <w:r w:rsidR="0034036A">
        <w:rPr>
          <w:rFonts w:ascii="Arial" w:hAnsi="Arial" w:cs="Arial"/>
          <w:sz w:val="20"/>
        </w:rPr>
        <w:t>omáše</w:t>
      </w:r>
      <w:r w:rsidR="00934D0E">
        <w:rPr>
          <w:rFonts w:ascii="Arial" w:hAnsi="Arial" w:cs="Arial"/>
          <w:sz w:val="20"/>
        </w:rPr>
        <w:t xml:space="preserve"> Bati 4178, Zlín </w:t>
      </w:r>
      <w:r w:rsidR="0034036A">
        <w:rPr>
          <w:rFonts w:ascii="Arial" w:hAnsi="Arial" w:cs="Arial"/>
          <w:sz w:val="20"/>
        </w:rPr>
        <w:t>76001</w:t>
      </w:r>
    </w:p>
    <w:p w:rsidR="00AA4A97" w:rsidRDefault="00AA4A97" w:rsidP="00AA4A97">
      <w:pPr>
        <w:tabs>
          <w:tab w:val="left" w:pos="2410"/>
        </w:tabs>
        <w:ind w:firstLine="426"/>
        <w:jc w:val="both"/>
        <w:rPr>
          <w:rFonts w:cs="Arial"/>
          <w:sz w:val="20"/>
          <w:szCs w:val="20"/>
        </w:rPr>
      </w:pPr>
      <w:r w:rsidRPr="00EC773F">
        <w:rPr>
          <w:rFonts w:cs="Arial"/>
          <w:sz w:val="20"/>
          <w:szCs w:val="20"/>
        </w:rPr>
        <w:t xml:space="preserve">IČ: </w:t>
      </w:r>
      <w:r w:rsidRPr="00EC773F">
        <w:rPr>
          <w:rFonts w:cs="Arial"/>
          <w:sz w:val="20"/>
          <w:szCs w:val="20"/>
        </w:rPr>
        <w:tab/>
      </w:r>
      <w:r w:rsidR="00934D0E">
        <w:rPr>
          <w:rFonts w:cs="Arial"/>
          <w:sz w:val="20"/>
          <w:szCs w:val="20"/>
        </w:rPr>
        <w:t>00559482</w:t>
      </w:r>
    </w:p>
    <w:p w:rsidR="00934D0E" w:rsidRPr="00EC773F" w:rsidRDefault="00934D0E" w:rsidP="00AA4A97">
      <w:pPr>
        <w:tabs>
          <w:tab w:val="left" w:pos="2410"/>
        </w:tabs>
        <w:ind w:firstLine="426"/>
        <w:jc w:val="both"/>
        <w:rPr>
          <w:rFonts w:cs="Arial"/>
          <w:sz w:val="20"/>
          <w:szCs w:val="20"/>
        </w:rPr>
      </w:pPr>
      <w:r>
        <w:rPr>
          <w:rFonts w:cs="Arial"/>
          <w:sz w:val="20"/>
          <w:szCs w:val="20"/>
        </w:rPr>
        <w:t>DIČ:                          CZ00559482</w:t>
      </w:r>
    </w:p>
    <w:p w:rsidR="00AA4A97" w:rsidRPr="00EC773F" w:rsidRDefault="0009498F" w:rsidP="0009498F">
      <w:pPr>
        <w:tabs>
          <w:tab w:val="left" w:pos="2410"/>
        </w:tabs>
        <w:ind w:left="426"/>
        <w:jc w:val="both"/>
        <w:rPr>
          <w:rFonts w:cs="Arial"/>
          <w:sz w:val="20"/>
          <w:szCs w:val="20"/>
        </w:rPr>
      </w:pPr>
      <w:r w:rsidRPr="00EC773F">
        <w:rPr>
          <w:rFonts w:cs="Arial"/>
          <w:sz w:val="20"/>
          <w:szCs w:val="20"/>
        </w:rPr>
        <w:t>nezapsaný v obchodním rejstříku</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r>
      <w:r w:rsidR="00934D0E">
        <w:rPr>
          <w:rFonts w:cs="Arial"/>
          <w:sz w:val="20"/>
          <w:szCs w:val="20"/>
        </w:rPr>
        <w:t>Česká spořitelna a.s., pobočka Zlín</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číslo účtu:</w:t>
      </w:r>
      <w:r w:rsidRPr="00EC773F">
        <w:rPr>
          <w:rFonts w:cs="Arial"/>
          <w:sz w:val="20"/>
          <w:szCs w:val="20"/>
        </w:rPr>
        <w:tab/>
      </w:r>
      <w:r w:rsidR="00934D0E">
        <w:rPr>
          <w:rFonts w:cs="Arial"/>
          <w:sz w:val="20"/>
          <w:szCs w:val="20"/>
        </w:rPr>
        <w:t>1400459309/0800</w:t>
      </w:r>
    </w:p>
    <w:p w:rsidR="00AA4A97" w:rsidRPr="00EC773F" w:rsidRDefault="00AA4A97" w:rsidP="00AA4A97">
      <w:pPr>
        <w:tabs>
          <w:tab w:val="left" w:pos="2410"/>
        </w:tabs>
        <w:ind w:left="1440" w:firstLine="720"/>
        <w:jc w:val="both"/>
        <w:rPr>
          <w:rFonts w:cs="Arial"/>
          <w:sz w:val="20"/>
          <w:szCs w:val="20"/>
        </w:rPr>
      </w:pPr>
      <w:r w:rsidRPr="00EC773F">
        <w:rPr>
          <w:rFonts w:cs="Arial"/>
          <w:sz w:val="20"/>
          <w:szCs w:val="20"/>
        </w:rPr>
        <w:tab/>
        <w:t>plátce DPH</w:t>
      </w:r>
    </w:p>
    <w:p w:rsidR="00AA4A97" w:rsidRPr="00EC773F" w:rsidRDefault="00AA4A97" w:rsidP="000A147B">
      <w:pPr>
        <w:tabs>
          <w:tab w:val="left" w:pos="2410"/>
        </w:tabs>
        <w:spacing w:before="120"/>
        <w:jc w:val="both"/>
        <w:rPr>
          <w:rFonts w:cs="Arial"/>
          <w:sz w:val="20"/>
          <w:szCs w:val="20"/>
        </w:rPr>
      </w:pPr>
      <w:r w:rsidRPr="00EC773F">
        <w:rPr>
          <w:rFonts w:cs="Arial"/>
          <w:sz w:val="20"/>
          <w:szCs w:val="20"/>
        </w:rPr>
        <w:t xml:space="preserve"> (dále jen „</w:t>
      </w:r>
      <w:r w:rsidR="0009498F" w:rsidRPr="00EC773F">
        <w:rPr>
          <w:rFonts w:cs="Arial"/>
          <w:sz w:val="20"/>
          <w:szCs w:val="20"/>
        </w:rPr>
        <w:t>pronajímatel</w:t>
      </w:r>
      <w:r w:rsidRPr="00EC773F">
        <w:rPr>
          <w:rFonts w:cs="Arial"/>
          <w:sz w:val="20"/>
          <w:szCs w:val="20"/>
        </w:rPr>
        <w:t>“)</w:t>
      </w:r>
    </w:p>
    <w:p w:rsidR="00AA4A97" w:rsidRPr="00EC773F" w:rsidRDefault="00AA4A97" w:rsidP="00937C42">
      <w:pPr>
        <w:tabs>
          <w:tab w:val="left" w:pos="2925"/>
        </w:tabs>
        <w:spacing w:before="180" w:after="180"/>
        <w:jc w:val="both"/>
        <w:rPr>
          <w:rFonts w:cs="Arial"/>
          <w:sz w:val="20"/>
          <w:szCs w:val="20"/>
        </w:rPr>
      </w:pPr>
      <w:r w:rsidRPr="00EC773F">
        <w:rPr>
          <w:rFonts w:cs="Arial"/>
          <w:sz w:val="20"/>
          <w:szCs w:val="20"/>
        </w:rPr>
        <w:t>a</w:t>
      </w:r>
      <w:r w:rsidR="00937C42" w:rsidRPr="00EC773F">
        <w:rPr>
          <w:rFonts w:cs="Arial"/>
          <w:sz w:val="20"/>
          <w:szCs w:val="20"/>
        </w:rPr>
        <w:tab/>
      </w:r>
    </w:p>
    <w:p w:rsidR="00AA4A97" w:rsidRPr="00842F0B" w:rsidRDefault="00AA4A97" w:rsidP="00AA4A97">
      <w:pPr>
        <w:pStyle w:val="text1"/>
        <w:spacing w:after="80"/>
        <w:rPr>
          <w:rFonts w:ascii="Arial" w:hAnsi="Arial" w:cs="Arial"/>
          <w:b/>
          <w:sz w:val="20"/>
        </w:rPr>
      </w:pPr>
      <w:r w:rsidRPr="00842F0B">
        <w:rPr>
          <w:rFonts w:ascii="Arial" w:hAnsi="Arial" w:cs="Arial"/>
          <w:b/>
          <w:sz w:val="20"/>
        </w:rPr>
        <w:t>T-Mobile Czech Republic a.s.</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149 00</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zastoupená:</w:t>
      </w:r>
      <w:r w:rsidRPr="00EC773F">
        <w:rPr>
          <w:rFonts w:cs="Arial"/>
          <w:sz w:val="20"/>
          <w:szCs w:val="20"/>
        </w:rPr>
        <w:tab/>
      </w:r>
      <w:r w:rsidR="00D96ABC">
        <w:rPr>
          <w:rFonts w:cs="Arial"/>
          <w:sz w:val="20"/>
          <w:szCs w:val="20"/>
        </w:rPr>
        <w:t>Ludmilou Stojanovovou</w:t>
      </w:r>
      <w:r w:rsidRPr="00EC773F">
        <w:rPr>
          <w:rFonts w:cs="Arial"/>
          <w:sz w:val="20"/>
          <w:szCs w:val="20"/>
        </w:rPr>
        <w:t>, na základě pověření</w:t>
      </w:r>
    </w:p>
    <w:p w:rsidR="00AA4A97" w:rsidRPr="00EC773F" w:rsidRDefault="003D3480" w:rsidP="00AA4A97">
      <w:pPr>
        <w:pStyle w:val="text1"/>
        <w:tabs>
          <w:tab w:val="left" w:pos="2410"/>
        </w:tabs>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w:t>
      </w:r>
      <w:r w:rsidR="00AA4A97" w:rsidRPr="00EC773F">
        <w:rPr>
          <w:rFonts w:ascii="Arial" w:hAnsi="Arial" w:cs="Arial"/>
          <w:sz w:val="20"/>
        </w:rPr>
        <w:t>9681</w:t>
      </w:r>
    </w:p>
    <w:p w:rsidR="00AA4A97" w:rsidRPr="00EC773F" w:rsidRDefault="00AA4A97" w:rsidP="00AA4A97">
      <w:pPr>
        <w:pStyle w:val="text1"/>
        <w:tabs>
          <w:tab w:val="left" w:pos="2410"/>
        </w:tabs>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AA4A97" w:rsidRPr="00EC773F" w:rsidRDefault="00AA4A97"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t xml:space="preserve">KB Praha 2 </w:t>
      </w:r>
    </w:p>
    <w:p w:rsidR="00AA4A97" w:rsidRPr="00EC773F" w:rsidRDefault="00AA4A97" w:rsidP="00AA4A97">
      <w:pPr>
        <w:tabs>
          <w:tab w:val="left" w:pos="2410"/>
        </w:tabs>
        <w:ind w:firstLine="425"/>
        <w:jc w:val="both"/>
        <w:rPr>
          <w:rFonts w:cs="Arial"/>
          <w:sz w:val="20"/>
          <w:szCs w:val="20"/>
        </w:rPr>
      </w:pPr>
      <w:r w:rsidRPr="00EC773F">
        <w:rPr>
          <w:rFonts w:cs="Arial"/>
          <w:sz w:val="20"/>
          <w:szCs w:val="20"/>
        </w:rPr>
        <w:t xml:space="preserve">číslo účtu: </w:t>
      </w:r>
      <w:r w:rsidRPr="00EC773F">
        <w:rPr>
          <w:rFonts w:cs="Arial"/>
          <w:sz w:val="20"/>
          <w:szCs w:val="20"/>
        </w:rPr>
        <w:tab/>
        <w:t>192235200217/0100</w:t>
      </w:r>
      <w:r w:rsidRPr="00EC773F">
        <w:rPr>
          <w:rFonts w:cs="Arial"/>
          <w:sz w:val="20"/>
          <w:szCs w:val="20"/>
        </w:rPr>
        <w:br/>
      </w:r>
      <w:r w:rsidRPr="00EC773F">
        <w:rPr>
          <w:rFonts w:cs="Arial"/>
          <w:sz w:val="20"/>
          <w:szCs w:val="20"/>
        </w:rPr>
        <w:tab/>
        <w:t>plátce DPH</w:t>
      </w:r>
    </w:p>
    <w:p w:rsidR="000A147B" w:rsidRPr="00EC773F" w:rsidRDefault="000A147B" w:rsidP="000A147B">
      <w:pPr>
        <w:tabs>
          <w:tab w:val="left" w:pos="2410"/>
        </w:tabs>
        <w:jc w:val="both"/>
        <w:rPr>
          <w:rFonts w:cs="Arial"/>
          <w:sz w:val="20"/>
          <w:szCs w:val="20"/>
        </w:rPr>
      </w:pPr>
      <w:r w:rsidRPr="00EC773F">
        <w:rPr>
          <w:rFonts w:cs="Arial"/>
          <w:sz w:val="20"/>
          <w:szCs w:val="20"/>
        </w:rPr>
        <w:t>(dále jen „</w:t>
      </w:r>
      <w:r w:rsidR="00A40096" w:rsidRPr="00EC773F">
        <w:rPr>
          <w:rFonts w:cs="Arial"/>
          <w:sz w:val="20"/>
          <w:szCs w:val="20"/>
        </w:rPr>
        <w:t>nájemce</w:t>
      </w:r>
      <w:r w:rsidRPr="00EC773F">
        <w:rPr>
          <w:rFonts w:cs="Arial"/>
          <w:sz w:val="20"/>
          <w:szCs w:val="20"/>
        </w:rPr>
        <w:t>“)</w:t>
      </w:r>
    </w:p>
    <w:p w:rsidR="00C246C9" w:rsidRPr="00EC773F" w:rsidRDefault="00C246C9" w:rsidP="00FB42E6">
      <w:pPr>
        <w:pStyle w:val="TSdajeosmluvnstran"/>
        <w:rPr>
          <w:sz w:val="20"/>
          <w:szCs w:val="20"/>
        </w:rPr>
      </w:pPr>
    </w:p>
    <w:p w:rsidR="00C246C9" w:rsidRPr="00EC773F" w:rsidRDefault="00A40096" w:rsidP="005B088F">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r w:rsidR="0012560B" w:rsidRPr="00EC773F">
        <w:rPr>
          <w:b/>
          <w:sz w:val="20"/>
          <w:szCs w:val="20"/>
        </w:rPr>
        <w:t>s</w:t>
      </w:r>
      <w:r w:rsidR="00C246C9" w:rsidRPr="00EC773F">
        <w:rPr>
          <w:b/>
          <w:sz w:val="20"/>
          <w:szCs w:val="20"/>
        </w:rPr>
        <w:t>mlouv</w:t>
      </w:r>
      <w:r w:rsidR="0012560B" w:rsidRPr="00EC773F">
        <w:rPr>
          <w:b/>
          <w:sz w:val="20"/>
          <w:szCs w:val="20"/>
        </w:rPr>
        <w:t>u</w:t>
      </w:r>
      <w:r w:rsidR="00C246C9" w:rsidRPr="00EC773F">
        <w:rPr>
          <w:b/>
          <w:sz w:val="20"/>
          <w:szCs w:val="20"/>
        </w:rPr>
        <w:t xml:space="preserve"> o </w:t>
      </w:r>
      <w:r w:rsidRPr="00EC773F">
        <w:rPr>
          <w:b/>
          <w:sz w:val="20"/>
          <w:szCs w:val="20"/>
        </w:rPr>
        <w:t>nájmu části nemovitosti</w:t>
      </w:r>
      <w:r w:rsidR="005B088F">
        <w:rPr>
          <w:b/>
          <w:sz w:val="20"/>
          <w:szCs w:val="20"/>
        </w:rPr>
        <w:t xml:space="preserve"> </w:t>
      </w:r>
      <w:r w:rsidR="00C246C9" w:rsidRPr="00EC773F">
        <w:rPr>
          <w:sz w:val="20"/>
          <w:szCs w:val="20"/>
        </w:rPr>
        <w:t>(dále jen „</w:t>
      </w:r>
      <w:r w:rsidRPr="00EC773F">
        <w:rPr>
          <w:rStyle w:val="TSProhlensmluvnchstranChar"/>
          <w:sz w:val="20"/>
          <w:szCs w:val="20"/>
        </w:rPr>
        <w:t>s</w:t>
      </w:r>
      <w:r w:rsidR="00C246C9" w:rsidRPr="00EC773F">
        <w:rPr>
          <w:rStyle w:val="TSProhlensmluvnchstranChar"/>
          <w:sz w:val="20"/>
          <w:szCs w:val="20"/>
        </w:rPr>
        <w:t>mlouva</w:t>
      </w:r>
      <w:r w:rsidR="00C246C9" w:rsidRPr="00EC773F">
        <w:rPr>
          <w:sz w:val="20"/>
          <w:szCs w:val="20"/>
        </w:rPr>
        <w:t>“)</w:t>
      </w:r>
    </w:p>
    <w:p w:rsidR="005B088F" w:rsidRDefault="005B088F" w:rsidP="006351C0">
      <w:pPr>
        <w:pStyle w:val="TSProhlensmluvnchstran"/>
        <w:rPr>
          <w:sz w:val="20"/>
          <w:szCs w:val="20"/>
        </w:rPr>
      </w:pPr>
    </w:p>
    <w:p w:rsidR="00C246C9" w:rsidRPr="00C91A07" w:rsidRDefault="00C246C9" w:rsidP="006351C0">
      <w:pPr>
        <w:pStyle w:val="TSProhlensmluvnchstran"/>
        <w:rPr>
          <w:sz w:val="20"/>
          <w:szCs w:val="20"/>
        </w:rPr>
      </w:pPr>
      <w:r w:rsidRPr="00C91A07">
        <w:rPr>
          <w:sz w:val="20"/>
          <w:szCs w:val="20"/>
        </w:rPr>
        <w:t xml:space="preserve">Smluvní strany, </w:t>
      </w:r>
      <w:r w:rsidR="00937C42" w:rsidRPr="00C91A07">
        <w:rPr>
          <w:sz w:val="20"/>
          <w:szCs w:val="20"/>
        </w:rPr>
        <w:t>vědomy si svých závazků v této s</w:t>
      </w:r>
      <w:r w:rsidRPr="00C91A07">
        <w:rPr>
          <w:sz w:val="20"/>
          <w:szCs w:val="20"/>
        </w:rPr>
        <w:t>mlouvě ob</w:t>
      </w:r>
      <w:r w:rsidR="00937C42" w:rsidRPr="00C91A07">
        <w:rPr>
          <w:sz w:val="20"/>
          <w:szCs w:val="20"/>
        </w:rPr>
        <w:t>sažených a s úmyslem být touto s</w:t>
      </w:r>
      <w:r w:rsidRPr="00C91A07">
        <w:rPr>
          <w:sz w:val="20"/>
          <w:szCs w:val="20"/>
        </w:rPr>
        <w:t>mlouvou vázány, do</w:t>
      </w:r>
      <w:r w:rsidR="00937C42" w:rsidRPr="00C91A07">
        <w:rPr>
          <w:sz w:val="20"/>
          <w:szCs w:val="20"/>
        </w:rPr>
        <w:t>hodly se na následujícím znění s</w:t>
      </w:r>
      <w:r w:rsidRPr="00C91A07">
        <w:rPr>
          <w:sz w:val="20"/>
          <w:szCs w:val="20"/>
        </w:rPr>
        <w:t>mlouvy:</w:t>
      </w:r>
    </w:p>
    <w:p w:rsidR="00C246C9" w:rsidRPr="00C91A07" w:rsidRDefault="00C246C9" w:rsidP="00617AAD">
      <w:pPr>
        <w:pStyle w:val="TSlneksmlouvy"/>
        <w:rPr>
          <w:rStyle w:val="Siln"/>
          <w:sz w:val="20"/>
          <w:szCs w:val="20"/>
        </w:rPr>
      </w:pPr>
      <w:r w:rsidRPr="00C91A07">
        <w:rPr>
          <w:sz w:val="20"/>
          <w:szCs w:val="20"/>
        </w:rPr>
        <w:br/>
      </w:r>
      <w:r w:rsidRPr="00C91A07">
        <w:rPr>
          <w:rStyle w:val="Siln"/>
          <w:sz w:val="20"/>
          <w:szCs w:val="20"/>
        </w:rPr>
        <w:t>Úvodní ustanovení</w:t>
      </w:r>
    </w:p>
    <w:p w:rsidR="001965E3" w:rsidRPr="001965E3" w:rsidRDefault="001965E3" w:rsidP="001965E3">
      <w:pPr>
        <w:pStyle w:val="TSTextlnkuslovan"/>
        <w:rPr>
          <w:sz w:val="20"/>
          <w:szCs w:val="20"/>
          <w:lang w:eastAsia="en-US"/>
        </w:rPr>
      </w:pPr>
      <w:r w:rsidRPr="001965E3">
        <w:rPr>
          <w:sz w:val="20"/>
          <w:szCs w:val="20"/>
          <w:lang w:eastAsia="en-US"/>
        </w:rPr>
        <w:t>Smluvní strany prohlašují, že splňují veškeré podmínky a požadavky v této smlouvě stanovené a jsou oprávněni tuto smlouvu uzavřít a řádně plnit závazky v ní obsažené.</w:t>
      </w:r>
    </w:p>
    <w:p w:rsidR="001965E3" w:rsidRPr="001965E3" w:rsidRDefault="001965E3" w:rsidP="001965E3">
      <w:pPr>
        <w:pStyle w:val="TSTextlnkuslovan"/>
        <w:rPr>
          <w:sz w:val="20"/>
          <w:szCs w:val="20"/>
          <w:lang w:eastAsia="en-US"/>
        </w:rPr>
      </w:pPr>
      <w:r w:rsidRPr="001965E3">
        <w:rPr>
          <w:sz w:val="20"/>
          <w:szCs w:val="20"/>
          <w:lang w:eastAsia="en-US"/>
        </w:rPr>
        <w:lastRenderedPageBreak/>
        <w:t>Každá ze smluvních stran prohlašuje, že není v úpadku ani v likvidaci, nebylo vůči ní zahájeno trestní řízení, ani insolvenční řízení.</w:t>
      </w:r>
    </w:p>
    <w:p w:rsidR="001965E3" w:rsidRPr="001965E3" w:rsidRDefault="001965E3" w:rsidP="001965E3">
      <w:pPr>
        <w:pStyle w:val="TSTextlnkuslovan"/>
        <w:rPr>
          <w:sz w:val="20"/>
          <w:szCs w:val="20"/>
          <w:lang w:eastAsia="en-US"/>
        </w:rPr>
      </w:pPr>
      <w:r w:rsidRPr="001965E3">
        <w:rPr>
          <w:sz w:val="20"/>
          <w:szCs w:val="20"/>
          <w:lang w:eastAsia="en-US"/>
        </w:rPr>
        <w:t>Pronajímatel prohlašuje, že</w:t>
      </w:r>
      <w:r w:rsidR="00D36294">
        <w:rPr>
          <w:sz w:val="20"/>
          <w:szCs w:val="20"/>
          <w:lang w:eastAsia="en-US"/>
        </w:rPr>
        <w:t xml:space="preserve"> </w:t>
      </w:r>
      <w:r w:rsidR="00D96ABC">
        <w:rPr>
          <w:sz w:val="20"/>
          <w:szCs w:val="20"/>
          <w:lang w:eastAsia="en-US"/>
        </w:rPr>
        <w:t xml:space="preserve">Zlínský </w:t>
      </w:r>
      <w:r w:rsidR="00D36294">
        <w:rPr>
          <w:sz w:val="20"/>
          <w:szCs w:val="20"/>
          <w:lang w:eastAsia="en-US"/>
        </w:rPr>
        <w:t>kraj</w:t>
      </w:r>
      <w:r w:rsidRPr="001965E3">
        <w:rPr>
          <w:sz w:val="20"/>
          <w:szCs w:val="20"/>
          <w:lang w:eastAsia="en-US"/>
        </w:rPr>
        <w:t xml:space="preserve"> </w:t>
      </w:r>
      <w:r w:rsidR="001219D2">
        <w:rPr>
          <w:sz w:val="20"/>
          <w:szCs w:val="20"/>
          <w:lang w:eastAsia="en-US"/>
        </w:rPr>
        <w:t xml:space="preserve"> (dále též jen „vlastník nemovitosti“) </w:t>
      </w:r>
      <w:r w:rsidRPr="001965E3">
        <w:rPr>
          <w:sz w:val="20"/>
          <w:szCs w:val="20"/>
          <w:lang w:eastAsia="en-US"/>
        </w:rPr>
        <w:t>je vlastníkem pozemku parc. č. st</w:t>
      </w:r>
      <w:r w:rsidR="00A9251C">
        <w:rPr>
          <w:sz w:val="20"/>
          <w:szCs w:val="20"/>
          <w:lang w:eastAsia="en-US"/>
        </w:rPr>
        <w:t>.</w:t>
      </w:r>
      <w:r w:rsidR="00E5336E">
        <w:rPr>
          <w:sz w:val="20"/>
          <w:szCs w:val="20"/>
          <w:lang w:eastAsia="en-US"/>
        </w:rPr>
        <w:t xml:space="preserve"> </w:t>
      </w:r>
      <w:r w:rsidR="00A9251C">
        <w:rPr>
          <w:sz w:val="20"/>
          <w:szCs w:val="20"/>
          <w:lang w:eastAsia="en-US"/>
        </w:rPr>
        <w:t>5</w:t>
      </w:r>
      <w:r w:rsidR="00F5228C">
        <w:rPr>
          <w:sz w:val="20"/>
          <w:szCs w:val="20"/>
          <w:lang w:eastAsia="en-US"/>
        </w:rPr>
        <w:t>857</w:t>
      </w:r>
      <w:r w:rsidRPr="001965E3">
        <w:rPr>
          <w:sz w:val="20"/>
          <w:szCs w:val="20"/>
          <w:lang w:eastAsia="en-US"/>
        </w:rPr>
        <w:t>, v</w:t>
      </w:r>
      <w:r w:rsidR="00E5336E">
        <w:rPr>
          <w:sz w:val="20"/>
          <w:szCs w:val="20"/>
          <w:lang w:eastAsia="en-US"/>
        </w:rPr>
        <w:t> </w:t>
      </w:r>
      <w:r w:rsidRPr="001965E3">
        <w:rPr>
          <w:sz w:val="20"/>
          <w:szCs w:val="20"/>
          <w:lang w:eastAsia="en-US"/>
        </w:rPr>
        <w:t>obci</w:t>
      </w:r>
      <w:r w:rsidR="00E5336E">
        <w:rPr>
          <w:sz w:val="20"/>
          <w:szCs w:val="20"/>
          <w:lang w:eastAsia="en-US"/>
        </w:rPr>
        <w:t xml:space="preserve"> </w:t>
      </w:r>
      <w:r w:rsidR="00A9251C">
        <w:rPr>
          <w:sz w:val="20"/>
          <w:szCs w:val="20"/>
          <w:lang w:eastAsia="en-US"/>
        </w:rPr>
        <w:t>Zlín</w:t>
      </w:r>
      <w:r w:rsidRPr="001965E3">
        <w:rPr>
          <w:sz w:val="20"/>
          <w:szCs w:val="20"/>
          <w:lang w:eastAsia="en-US"/>
        </w:rPr>
        <w:t>, zapsaného na LV č.</w:t>
      </w:r>
      <w:r w:rsidR="00E5336E">
        <w:rPr>
          <w:sz w:val="20"/>
          <w:szCs w:val="20"/>
          <w:lang w:eastAsia="en-US"/>
        </w:rPr>
        <w:t xml:space="preserve"> </w:t>
      </w:r>
      <w:r w:rsidR="00A9251C">
        <w:rPr>
          <w:sz w:val="20"/>
          <w:szCs w:val="20"/>
          <w:lang w:eastAsia="en-US"/>
        </w:rPr>
        <w:t>494</w:t>
      </w:r>
      <w:r w:rsidR="00F5228C">
        <w:rPr>
          <w:sz w:val="20"/>
          <w:szCs w:val="20"/>
          <w:lang w:eastAsia="en-US"/>
        </w:rPr>
        <w:t>2</w:t>
      </w:r>
      <w:r w:rsidRPr="001965E3">
        <w:rPr>
          <w:sz w:val="20"/>
          <w:szCs w:val="20"/>
          <w:lang w:eastAsia="en-US"/>
        </w:rPr>
        <w:t xml:space="preserve">, k. ú. </w:t>
      </w:r>
      <w:r w:rsidR="00A9251C">
        <w:rPr>
          <w:sz w:val="20"/>
          <w:szCs w:val="20"/>
          <w:lang w:eastAsia="en-US"/>
        </w:rPr>
        <w:t xml:space="preserve">Zlín </w:t>
      </w:r>
      <w:r w:rsidRPr="001965E3">
        <w:rPr>
          <w:sz w:val="20"/>
          <w:szCs w:val="20"/>
          <w:lang w:eastAsia="en-US"/>
        </w:rPr>
        <w:t xml:space="preserve">vedeném Katastrálním úřadem pro </w:t>
      </w:r>
      <w:r w:rsidR="00A9251C">
        <w:rPr>
          <w:sz w:val="20"/>
          <w:szCs w:val="20"/>
          <w:lang w:eastAsia="en-US"/>
        </w:rPr>
        <w:t xml:space="preserve">Zlínský </w:t>
      </w:r>
      <w:r w:rsidRPr="001965E3">
        <w:rPr>
          <w:sz w:val="20"/>
          <w:szCs w:val="20"/>
          <w:lang w:eastAsia="en-US"/>
        </w:rPr>
        <w:t xml:space="preserve">kraj, Katastrální pracoviště </w:t>
      </w:r>
      <w:r w:rsidR="00A9251C">
        <w:rPr>
          <w:sz w:val="20"/>
          <w:szCs w:val="20"/>
          <w:lang w:eastAsia="en-US"/>
        </w:rPr>
        <w:t>Zlín</w:t>
      </w:r>
      <w:r w:rsidRPr="001965E3">
        <w:rPr>
          <w:sz w:val="20"/>
          <w:szCs w:val="20"/>
          <w:lang w:eastAsia="en-US"/>
        </w:rPr>
        <w:t>, jehož součástí je budova č.p.</w:t>
      </w:r>
      <w:r w:rsidR="00F5228C">
        <w:rPr>
          <w:sz w:val="20"/>
          <w:szCs w:val="20"/>
          <w:lang w:eastAsia="en-US"/>
        </w:rPr>
        <w:t>/č.e. občanská vybavenost</w:t>
      </w:r>
      <w:r w:rsidRPr="001965E3">
        <w:rPr>
          <w:sz w:val="20"/>
          <w:szCs w:val="20"/>
          <w:lang w:eastAsia="en-US"/>
        </w:rPr>
        <w:t xml:space="preserve"> </w:t>
      </w:r>
      <w:r w:rsidR="00E5336E">
        <w:rPr>
          <w:sz w:val="20"/>
          <w:szCs w:val="20"/>
          <w:lang w:eastAsia="en-US"/>
        </w:rPr>
        <w:t>(</w:t>
      </w:r>
      <w:r w:rsidRPr="001965E3">
        <w:rPr>
          <w:sz w:val="20"/>
          <w:szCs w:val="20"/>
          <w:lang w:eastAsia="en-US"/>
        </w:rPr>
        <w:t xml:space="preserve">dále jen „nemovitost“), a že pronajímatel </w:t>
      </w:r>
      <w:r w:rsidR="00057A90">
        <w:rPr>
          <w:sz w:val="20"/>
          <w:szCs w:val="20"/>
          <w:lang w:eastAsia="en-US"/>
        </w:rPr>
        <w:t xml:space="preserve">má právo hospodaření  s popsanou  nemovitostí  a  je </w:t>
      </w:r>
      <w:r w:rsidRPr="001965E3">
        <w:rPr>
          <w:sz w:val="20"/>
          <w:szCs w:val="20"/>
          <w:lang w:eastAsia="en-US"/>
        </w:rPr>
        <w:t>oprávněn část této budovy</w:t>
      </w:r>
      <w:r w:rsidR="00057A90">
        <w:rPr>
          <w:sz w:val="20"/>
          <w:szCs w:val="20"/>
          <w:lang w:eastAsia="en-US"/>
        </w:rPr>
        <w:t>,</w:t>
      </w:r>
      <w:r w:rsidR="00E5336E">
        <w:rPr>
          <w:sz w:val="20"/>
          <w:szCs w:val="20"/>
          <w:lang w:eastAsia="en-US"/>
        </w:rPr>
        <w:t xml:space="preserve"> </w:t>
      </w:r>
      <w:r w:rsidR="00057A90">
        <w:rPr>
          <w:sz w:val="20"/>
          <w:szCs w:val="20"/>
          <w:lang w:eastAsia="en-US"/>
        </w:rPr>
        <w:t xml:space="preserve">která je součástí pozemku </w:t>
      </w:r>
      <w:r w:rsidRPr="001965E3">
        <w:rPr>
          <w:sz w:val="20"/>
          <w:szCs w:val="20"/>
          <w:lang w:eastAsia="en-US"/>
        </w:rPr>
        <w:t xml:space="preserve"> nájemci pronajmout, a že tento pozemek není zatížen takovým způsobem, který by bránil jeho řádnému užívání nájemcem dle této smlouvy. </w:t>
      </w:r>
    </w:p>
    <w:p w:rsidR="00C246C9" w:rsidRPr="009649F4" w:rsidRDefault="00C246C9" w:rsidP="00617AAD">
      <w:pPr>
        <w:pStyle w:val="TSlneksmlouvy"/>
        <w:rPr>
          <w:sz w:val="20"/>
          <w:szCs w:val="20"/>
        </w:rPr>
      </w:pPr>
      <w:r>
        <w:br/>
      </w:r>
      <w:r w:rsidRPr="009649F4">
        <w:rPr>
          <w:sz w:val="20"/>
          <w:szCs w:val="20"/>
        </w:rPr>
        <w:t xml:space="preserve">Předmět </w:t>
      </w:r>
      <w:r w:rsidR="00DE4E94" w:rsidRPr="009649F4">
        <w:rPr>
          <w:sz w:val="20"/>
          <w:szCs w:val="20"/>
        </w:rPr>
        <w:t>s</w:t>
      </w:r>
      <w:r w:rsidRPr="009649F4">
        <w:rPr>
          <w:sz w:val="20"/>
          <w:szCs w:val="20"/>
        </w:rPr>
        <w:t>mlouvy</w:t>
      </w:r>
    </w:p>
    <w:p w:rsidR="00DE4E94" w:rsidRPr="00DE4E94" w:rsidRDefault="00DE4E94" w:rsidP="00DE4E94">
      <w:pPr>
        <w:pStyle w:val="TSTextlnkuslovan"/>
        <w:rPr>
          <w:sz w:val="20"/>
          <w:szCs w:val="20"/>
          <w:lang w:eastAsia="en-US"/>
        </w:rPr>
      </w:pPr>
      <w:r w:rsidRPr="00DE4E94">
        <w:rPr>
          <w:sz w:val="20"/>
          <w:szCs w:val="20"/>
          <w:lang w:eastAsia="en-US"/>
        </w:rPr>
        <w:t>Pronajímatel za podmínek této smlouvy nájemci pronajímá část nemovitosti, a to</w:t>
      </w:r>
      <w:r w:rsidR="00F5228C">
        <w:rPr>
          <w:sz w:val="20"/>
          <w:szCs w:val="20"/>
          <w:lang w:eastAsia="en-US"/>
        </w:rPr>
        <w:t xml:space="preserve">: </w:t>
      </w:r>
      <w:r w:rsidR="00091369">
        <w:rPr>
          <w:sz w:val="20"/>
          <w:szCs w:val="20"/>
          <w:lang w:eastAsia="en-US"/>
        </w:rPr>
        <w:t xml:space="preserve">část střechy o výměře </w:t>
      </w:r>
      <w:r w:rsidR="00F65863">
        <w:rPr>
          <w:sz w:val="20"/>
          <w:szCs w:val="20"/>
          <w:lang w:eastAsia="en-US"/>
        </w:rPr>
        <w:t>23</w:t>
      </w:r>
      <w:r w:rsidR="00091369">
        <w:rPr>
          <w:sz w:val="20"/>
          <w:szCs w:val="20"/>
          <w:lang w:eastAsia="en-US"/>
        </w:rPr>
        <w:t>m</w:t>
      </w:r>
      <w:r w:rsidR="00091369">
        <w:rPr>
          <w:sz w:val="20"/>
          <w:szCs w:val="20"/>
          <w:vertAlign w:val="superscript"/>
          <w:lang w:eastAsia="en-US"/>
        </w:rPr>
        <w:t xml:space="preserve">2 </w:t>
      </w:r>
      <w:r w:rsidR="00091369" w:rsidRPr="00DE4E94">
        <w:rPr>
          <w:sz w:val="20"/>
          <w:szCs w:val="20"/>
          <w:lang w:eastAsia="en-US"/>
        </w:rPr>
        <w:t xml:space="preserve"> </w:t>
      </w:r>
      <w:r w:rsidRPr="00DE4E94">
        <w:rPr>
          <w:sz w:val="20"/>
          <w:szCs w:val="20"/>
          <w:lang w:eastAsia="en-US"/>
        </w:rPr>
        <w:t>(dále jen „</w:t>
      </w:r>
      <w:r w:rsidRPr="00DE4E94">
        <w:rPr>
          <w:b/>
          <w:sz w:val="20"/>
          <w:szCs w:val="20"/>
          <w:lang w:eastAsia="en-US"/>
        </w:rPr>
        <w:t>předmět nájmu</w:t>
      </w:r>
      <w:r w:rsidRPr="00DE4E94">
        <w:rPr>
          <w:sz w:val="20"/>
          <w:szCs w:val="20"/>
          <w:lang w:eastAsia="en-US"/>
        </w:rPr>
        <w:t xml:space="preserve">“) pro umístění zařízení dle čl. 3. odst. 1. této smlouvy. Předmět nájmu je vyznačen v příloze č. 1 k této smlouvě. </w:t>
      </w:r>
    </w:p>
    <w:p w:rsidR="00DE4E94" w:rsidRPr="008115B4" w:rsidRDefault="00DE4E94" w:rsidP="00DE4E94">
      <w:pPr>
        <w:pStyle w:val="TSTextlnkuslovan"/>
        <w:rPr>
          <w:sz w:val="20"/>
          <w:szCs w:val="20"/>
          <w:lang w:eastAsia="en-US"/>
        </w:rPr>
      </w:pPr>
      <w:r w:rsidRPr="00DE4E94">
        <w:rPr>
          <w:sz w:val="20"/>
          <w:szCs w:val="20"/>
          <w:lang w:eastAsia="en-US"/>
        </w:rPr>
        <w:t xml:space="preserve">Předmětem této smlouvy je též právo nájemce umístit v nemovitosti telekomunikační síť, a to v rozsahu umožňujícím plně funkční provoz zařízení </w:t>
      </w:r>
      <w:r w:rsidR="00636724">
        <w:rPr>
          <w:sz w:val="20"/>
          <w:szCs w:val="20"/>
          <w:lang w:eastAsia="en-US"/>
        </w:rPr>
        <w:t xml:space="preserve">dle odst. </w:t>
      </w:r>
      <w:r w:rsidR="00636724">
        <w:rPr>
          <w:sz w:val="20"/>
          <w:szCs w:val="20"/>
          <w:lang w:eastAsia="en-US"/>
        </w:rPr>
        <w:fldChar w:fldCharType="begin"/>
      </w:r>
      <w:r w:rsidR="00636724">
        <w:rPr>
          <w:sz w:val="20"/>
          <w:szCs w:val="20"/>
          <w:lang w:eastAsia="en-US"/>
        </w:rPr>
        <w:instrText xml:space="preserve"> REF _Ref405313510 \r \h </w:instrText>
      </w:r>
      <w:r w:rsidR="009711F5">
        <w:rPr>
          <w:sz w:val="20"/>
          <w:szCs w:val="20"/>
          <w:highlight w:val="yellow"/>
          <w:lang w:eastAsia="en-US"/>
        </w:rPr>
      </w:r>
      <w:r w:rsidR="00636724">
        <w:rPr>
          <w:sz w:val="20"/>
          <w:szCs w:val="20"/>
          <w:lang w:eastAsia="en-US"/>
        </w:rPr>
        <w:fldChar w:fldCharType="separate"/>
      </w:r>
      <w:r w:rsidR="004A65DC">
        <w:rPr>
          <w:sz w:val="20"/>
          <w:szCs w:val="20"/>
          <w:lang w:eastAsia="en-US"/>
        </w:rPr>
        <w:t>3.1</w:t>
      </w:r>
      <w:r w:rsidR="00636724">
        <w:rPr>
          <w:sz w:val="20"/>
          <w:szCs w:val="20"/>
          <w:lang w:eastAsia="en-US"/>
        </w:rPr>
        <w:fldChar w:fldCharType="end"/>
      </w:r>
      <w:r w:rsidRPr="00DE4E94">
        <w:rPr>
          <w:sz w:val="20"/>
          <w:szCs w:val="20"/>
          <w:lang w:eastAsia="en-US"/>
        </w:rPr>
        <w:t xml:space="preserve"> této smlouvy. </w:t>
      </w:r>
      <w:r w:rsidRPr="008115B4">
        <w:rPr>
          <w:sz w:val="20"/>
          <w:szCs w:val="20"/>
          <w:lang w:eastAsia="en-US"/>
        </w:rPr>
        <w:t xml:space="preserve"> </w:t>
      </w:r>
    </w:p>
    <w:p w:rsidR="00613EAB" w:rsidRPr="00613EAB" w:rsidRDefault="00613EAB" w:rsidP="00613EAB">
      <w:pPr>
        <w:pStyle w:val="TSTextlnkuslovan"/>
        <w:rPr>
          <w:sz w:val="20"/>
          <w:szCs w:val="20"/>
          <w:lang w:eastAsia="en-US"/>
        </w:rPr>
      </w:pPr>
      <w:r w:rsidRPr="00613EAB">
        <w:rPr>
          <w:sz w:val="20"/>
          <w:szCs w:val="20"/>
          <w:lang w:eastAsia="en-US"/>
        </w:rPr>
        <w:t xml:space="preserve">Nájemce je s technickým stavem předmětu nájmu seznámen a smluvní strany konstatují, že je způsobilý ke smluvenému užívání. </w:t>
      </w:r>
    </w:p>
    <w:p w:rsidR="008115B4" w:rsidRPr="008115B4" w:rsidRDefault="008115B4" w:rsidP="008115B4">
      <w:pPr>
        <w:pStyle w:val="TSTextlnkuslovan"/>
        <w:rPr>
          <w:sz w:val="20"/>
          <w:szCs w:val="20"/>
          <w:lang w:eastAsia="en-US"/>
        </w:rPr>
      </w:pPr>
      <w:r w:rsidRPr="008115B4">
        <w:rPr>
          <w:sz w:val="20"/>
          <w:szCs w:val="20"/>
          <w:lang w:eastAsia="en-US"/>
        </w:rPr>
        <w:t xml:space="preserve">Pronajímatel a nájemce prohlašují, že tato smlouva ke dni její účinnosti v celém rozsahu nahrazuje dosavadní nájemní smlouvu č. </w:t>
      </w:r>
      <w:r w:rsidR="00EE7144">
        <w:rPr>
          <w:sz w:val="20"/>
          <w:szCs w:val="20"/>
          <w:lang w:eastAsia="en-US"/>
        </w:rPr>
        <w:t>00</w:t>
      </w:r>
      <w:r w:rsidR="00E5336E">
        <w:rPr>
          <w:sz w:val="20"/>
          <w:szCs w:val="20"/>
          <w:lang w:eastAsia="en-US"/>
        </w:rPr>
        <w:t>9</w:t>
      </w:r>
      <w:r w:rsidR="00F5228C">
        <w:rPr>
          <w:sz w:val="20"/>
          <w:szCs w:val="20"/>
          <w:lang w:eastAsia="en-US"/>
        </w:rPr>
        <w:t>941</w:t>
      </w:r>
      <w:r w:rsidRPr="008115B4">
        <w:rPr>
          <w:sz w:val="20"/>
          <w:szCs w:val="20"/>
          <w:lang w:eastAsia="en-US"/>
        </w:rPr>
        <w:t>-000-00 ze dne</w:t>
      </w:r>
      <w:r w:rsidR="00F5228C">
        <w:rPr>
          <w:sz w:val="20"/>
          <w:szCs w:val="20"/>
          <w:lang w:eastAsia="en-US"/>
        </w:rPr>
        <w:t>29. 6. 2000</w:t>
      </w:r>
      <w:r w:rsidRPr="008115B4">
        <w:rPr>
          <w:sz w:val="20"/>
          <w:szCs w:val="20"/>
          <w:lang w:eastAsia="en-US"/>
        </w:rPr>
        <w:t xml:space="preserve">, ve znění jejích dodatků, přičemž je však plně zachována kontinuita nájemního vztahu. </w:t>
      </w:r>
    </w:p>
    <w:p w:rsidR="003E6E16" w:rsidRPr="009649F4" w:rsidRDefault="003E6E16" w:rsidP="003E6E16">
      <w:pPr>
        <w:pStyle w:val="TSlneksmlouvy"/>
        <w:rPr>
          <w:sz w:val="20"/>
          <w:szCs w:val="20"/>
        </w:rPr>
      </w:pPr>
      <w:r>
        <w:br/>
      </w:r>
      <w:r w:rsidR="009649F4" w:rsidRPr="009649F4">
        <w:rPr>
          <w:sz w:val="20"/>
          <w:szCs w:val="20"/>
        </w:rPr>
        <w:t>Účel nájmu</w:t>
      </w:r>
    </w:p>
    <w:p w:rsidR="009649F4" w:rsidRPr="009649F4" w:rsidRDefault="009649F4" w:rsidP="009649F4">
      <w:pPr>
        <w:pStyle w:val="TSTextlnkuslovan"/>
        <w:rPr>
          <w:sz w:val="20"/>
          <w:szCs w:val="20"/>
          <w:lang w:eastAsia="en-US"/>
        </w:rPr>
      </w:pPr>
      <w:bookmarkStart w:id="1" w:name="_Ref405313510"/>
      <w:r w:rsidRPr="009649F4">
        <w:rPr>
          <w:sz w:val="20"/>
          <w:szCs w:val="20"/>
          <w:lang w:eastAsia="en-US"/>
        </w:rPr>
        <w:t xml:space="preserve">Nájemce je oprávněn užívat předmět za účelem výstavby, provozování, údržby, úprav nebo výměn, modernizace a rozvoje telekomunikačních sítí, včetně veškerých </w:t>
      </w:r>
      <w:r>
        <w:rPr>
          <w:sz w:val="20"/>
          <w:szCs w:val="20"/>
          <w:lang w:eastAsia="en-US"/>
        </w:rPr>
        <w:t>koncových a 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xml:space="preserve">“), umožňujících </w:t>
      </w:r>
      <w:r w:rsidR="008317E4">
        <w:rPr>
          <w:sz w:val="20"/>
          <w:szCs w:val="20"/>
          <w:lang w:eastAsia="en-US"/>
        </w:rPr>
        <w:t>+</w:t>
      </w:r>
      <w:r w:rsidRPr="009649F4">
        <w:rPr>
          <w:sz w:val="20"/>
          <w:szCs w:val="20"/>
          <w:lang w:eastAsia="en-US"/>
        </w:rPr>
        <w:t>umístění a provozování technologie potřebné pro zajištění provozu veřejných komunikačních sítí a poskytování služeb elektronických komunikací podnikateli zajišťujícími veřejnou komunikační síť podle ZEK.</w:t>
      </w:r>
      <w:bookmarkEnd w:id="1"/>
      <w:r w:rsidR="00D36294">
        <w:rPr>
          <w:sz w:val="20"/>
          <w:szCs w:val="20"/>
          <w:lang w:eastAsia="en-US"/>
        </w:rPr>
        <w:t xml:space="preserve"> </w:t>
      </w:r>
    </w:p>
    <w:p w:rsidR="00C246C9" w:rsidRPr="00ED6BE8" w:rsidRDefault="00C246C9" w:rsidP="00617AAD">
      <w:pPr>
        <w:pStyle w:val="TSlneksmlouvy"/>
        <w:rPr>
          <w:sz w:val="20"/>
          <w:szCs w:val="20"/>
        </w:rPr>
      </w:pPr>
      <w:r>
        <w:br/>
      </w:r>
      <w:r w:rsidR="00ED6BE8" w:rsidRPr="00ED6BE8">
        <w:rPr>
          <w:sz w:val="20"/>
          <w:szCs w:val="20"/>
        </w:rPr>
        <w:t>Doba nájmu</w:t>
      </w:r>
    </w:p>
    <w:p w:rsidR="009649F4" w:rsidRDefault="009649F4" w:rsidP="009649F4">
      <w:pPr>
        <w:pStyle w:val="TSTextlnkuslovan"/>
        <w:rPr>
          <w:sz w:val="20"/>
          <w:szCs w:val="20"/>
          <w:lang w:eastAsia="en-US"/>
        </w:rPr>
      </w:pPr>
      <w:bookmarkStart w:id="2" w:name="Annex01"/>
      <w:r w:rsidRPr="009649F4">
        <w:rPr>
          <w:sz w:val="20"/>
          <w:szCs w:val="20"/>
          <w:lang w:eastAsia="en-US"/>
        </w:rPr>
        <w:t>Nájem se sjednává na dobu určitou</w:t>
      </w:r>
      <w:r w:rsidR="00ED6BE8">
        <w:rPr>
          <w:sz w:val="20"/>
          <w:szCs w:val="20"/>
          <w:lang w:eastAsia="en-US"/>
        </w:rPr>
        <w:t xml:space="preserve"> </w:t>
      </w:r>
      <w:r w:rsidR="008115B4">
        <w:rPr>
          <w:sz w:val="20"/>
          <w:szCs w:val="20"/>
          <w:lang w:eastAsia="en-US"/>
        </w:rPr>
        <w:t xml:space="preserve">10 </w:t>
      </w:r>
      <w:r w:rsidRPr="009649F4">
        <w:rPr>
          <w:sz w:val="20"/>
          <w:szCs w:val="20"/>
          <w:lang w:eastAsia="en-US"/>
        </w:rPr>
        <w:t xml:space="preserve">let, počínaje dnem účinnosti smlouvy. </w:t>
      </w:r>
    </w:p>
    <w:p w:rsidR="00C246C9" w:rsidRDefault="004D1819" w:rsidP="00422791">
      <w:pPr>
        <w:pStyle w:val="TSTextlnkuslovan"/>
        <w:numPr>
          <w:ilvl w:val="0"/>
          <w:numId w:val="0"/>
        </w:numPr>
        <w:ind w:left="737"/>
        <w:rPr>
          <w:sz w:val="20"/>
          <w:szCs w:val="20"/>
        </w:rPr>
      </w:pPr>
      <w:r w:rsidRPr="004D1819">
        <w:rPr>
          <w:sz w:val="20"/>
          <w:szCs w:val="20"/>
          <w:lang w:eastAsia="en-US"/>
        </w:rPr>
        <w:t xml:space="preserve"> </w:t>
      </w:r>
    </w:p>
    <w:p w:rsidR="004D1819" w:rsidRPr="00C925CD" w:rsidRDefault="004D1819" w:rsidP="004D1819">
      <w:pPr>
        <w:pStyle w:val="TSlneksmlouvy"/>
        <w:rPr>
          <w:sz w:val="20"/>
          <w:szCs w:val="20"/>
        </w:rPr>
      </w:pPr>
      <w:r w:rsidRPr="00C925CD">
        <w:rPr>
          <w:sz w:val="20"/>
          <w:szCs w:val="20"/>
        </w:rPr>
        <w:br/>
        <w:t>Nájemné a platby za služby</w:t>
      </w:r>
    </w:p>
    <w:p w:rsidR="00FC4C4E" w:rsidRPr="00C925CD" w:rsidRDefault="00FC4C4E" w:rsidP="00FC4C4E">
      <w:pPr>
        <w:pStyle w:val="TSTextlnkuslovan"/>
        <w:rPr>
          <w:sz w:val="20"/>
          <w:szCs w:val="20"/>
          <w:lang w:eastAsia="en-US"/>
        </w:rPr>
      </w:pPr>
      <w:r w:rsidRPr="00C925CD">
        <w:rPr>
          <w:sz w:val="20"/>
          <w:szCs w:val="20"/>
          <w:lang w:eastAsia="en-US"/>
        </w:rPr>
        <w:t>Nájemné si smluvní strany sjednávají ve výši</w:t>
      </w:r>
      <w:r w:rsidR="00935E20">
        <w:rPr>
          <w:sz w:val="20"/>
          <w:szCs w:val="20"/>
          <w:lang w:eastAsia="en-US"/>
        </w:rPr>
        <w:t xml:space="preserve"> </w:t>
      </w:r>
      <w:r w:rsidR="00DB6522">
        <w:rPr>
          <w:sz w:val="20"/>
          <w:szCs w:val="20"/>
          <w:lang w:eastAsia="en-US"/>
        </w:rPr>
        <w:t>10</w:t>
      </w:r>
      <w:r w:rsidR="00D350CF">
        <w:rPr>
          <w:sz w:val="20"/>
          <w:szCs w:val="20"/>
          <w:lang w:eastAsia="en-US"/>
        </w:rPr>
        <w:t>3</w:t>
      </w:r>
      <w:r w:rsidR="00DB6522">
        <w:rPr>
          <w:sz w:val="20"/>
          <w:szCs w:val="20"/>
          <w:lang w:eastAsia="en-US"/>
        </w:rPr>
        <w:t>.</w:t>
      </w:r>
      <w:r w:rsidR="00D350CF">
        <w:rPr>
          <w:sz w:val="20"/>
          <w:szCs w:val="20"/>
          <w:lang w:eastAsia="en-US"/>
        </w:rPr>
        <w:t>457</w:t>
      </w:r>
      <w:r w:rsidR="00C925CD" w:rsidRPr="00C925CD">
        <w:rPr>
          <w:sz w:val="20"/>
          <w:szCs w:val="20"/>
          <w:lang w:eastAsia="en-US"/>
        </w:rPr>
        <w:t xml:space="preserve">,- </w:t>
      </w:r>
      <w:r w:rsidRPr="00C925CD">
        <w:rPr>
          <w:sz w:val="20"/>
          <w:szCs w:val="20"/>
          <w:lang w:eastAsia="en-US"/>
        </w:rPr>
        <w:t>Kč ročně. Pronajímatel se v souladu s platnými právními předpisy rozhodl, že k této částce přistupuje aktuální sazba DPH.</w:t>
      </w:r>
    </w:p>
    <w:p w:rsidR="00FC4C4E" w:rsidRPr="00C925CD" w:rsidRDefault="00FC4C4E" w:rsidP="00FC4C4E">
      <w:pPr>
        <w:pStyle w:val="TSTextlnkuslovan"/>
        <w:rPr>
          <w:sz w:val="20"/>
          <w:szCs w:val="20"/>
          <w:lang w:eastAsia="en-US"/>
        </w:rPr>
      </w:pPr>
      <w:r w:rsidRPr="00C925CD">
        <w:rPr>
          <w:sz w:val="20"/>
          <w:szCs w:val="20"/>
          <w:lang w:eastAsia="en-US"/>
        </w:rPr>
        <w:lastRenderedPageBreak/>
        <w:t xml:space="preserve">Žádné služby spojené s užíváním předmětu nájmu nebudou s ohledem na jeho povahu pronajímatelem poskytovány ani účtovány.  </w:t>
      </w:r>
    </w:p>
    <w:p w:rsidR="00FC4C4E" w:rsidRPr="00C925CD" w:rsidRDefault="00FC4C4E" w:rsidP="00FC4C4E">
      <w:pPr>
        <w:pStyle w:val="TSTextlnkuslovan"/>
        <w:rPr>
          <w:sz w:val="20"/>
          <w:szCs w:val="20"/>
          <w:lang w:eastAsia="en-US"/>
        </w:rPr>
      </w:pPr>
      <w:r w:rsidRPr="00C925CD">
        <w:rPr>
          <w:sz w:val="20"/>
          <w:szCs w:val="20"/>
          <w:lang w:eastAsia="en-US"/>
        </w:rPr>
        <w:t>Veškeré platby dle této smlouvy budou hrazeny pololetně. Dnem uskutečnění zdanitelného plnění je 1. den prvního měsíce příslušného kalendářního pololetí příslušného roku. Nájemce uhradí příslušnou částku na základě běžného daňového dokladu (dále jen „</w:t>
      </w:r>
      <w:r w:rsidRPr="00C925CD">
        <w:rPr>
          <w:b/>
          <w:sz w:val="20"/>
          <w:szCs w:val="20"/>
          <w:lang w:eastAsia="en-US"/>
        </w:rPr>
        <w:t>faktura</w:t>
      </w:r>
      <w:r w:rsidRPr="00C925CD">
        <w:rPr>
          <w:sz w:val="20"/>
          <w:szCs w:val="20"/>
          <w:lang w:eastAsia="en-US"/>
        </w:rPr>
        <w:t xml:space="preserve">“). </w:t>
      </w:r>
    </w:p>
    <w:p w:rsidR="00FC4C4E" w:rsidRPr="00C925CD" w:rsidRDefault="00FC4C4E" w:rsidP="00FC4C4E">
      <w:pPr>
        <w:pStyle w:val="TSTextlnkuslovan"/>
        <w:rPr>
          <w:sz w:val="20"/>
          <w:szCs w:val="20"/>
          <w:lang w:eastAsia="en-US"/>
        </w:rPr>
      </w:pPr>
      <w:r w:rsidRPr="00C925CD">
        <w:rPr>
          <w:sz w:val="20"/>
          <w:szCs w:val="20"/>
          <w:lang w:eastAsia="en-US"/>
        </w:rPr>
        <w:t xml:space="preserve">Platby budou splatné </w:t>
      </w:r>
      <w:r w:rsidR="008048E3">
        <w:rPr>
          <w:sz w:val="20"/>
          <w:szCs w:val="20"/>
          <w:lang w:eastAsia="en-US"/>
        </w:rPr>
        <w:t>14 dní</w:t>
      </w:r>
      <w:r w:rsidRPr="00C925CD">
        <w:rPr>
          <w:sz w:val="20"/>
          <w:szCs w:val="20"/>
          <w:lang w:eastAsia="en-US"/>
        </w:rPr>
        <w:t xml:space="preserve"> ode dne </w:t>
      </w:r>
      <w:r w:rsidR="008048E3">
        <w:rPr>
          <w:sz w:val="20"/>
          <w:szCs w:val="20"/>
          <w:lang w:eastAsia="en-US"/>
        </w:rPr>
        <w:t>vystavení</w:t>
      </w:r>
      <w:r w:rsidR="008048E3" w:rsidRPr="00C925CD">
        <w:rPr>
          <w:sz w:val="20"/>
          <w:szCs w:val="20"/>
          <w:lang w:eastAsia="en-US"/>
        </w:rPr>
        <w:t xml:space="preserve"> </w:t>
      </w:r>
      <w:r w:rsidRPr="00C925CD">
        <w:rPr>
          <w:sz w:val="20"/>
          <w:szCs w:val="20"/>
          <w:lang w:eastAsia="en-US"/>
        </w:rPr>
        <w:t xml:space="preserve">faktury nájemci. Pronajímatel vystaví fakturu do 15 dnů ode dne uskutečnění zdanitelného plnění, nejdříve však ke dni uskutečnění zdanitelného plnění. Faktura musí obsahovat náležitosti daňového dokladu stanovené platnými právními předpisy a </w:t>
      </w:r>
      <w:r w:rsidRPr="00C925CD">
        <w:rPr>
          <w:b/>
          <w:sz w:val="20"/>
          <w:szCs w:val="20"/>
          <w:lang w:eastAsia="en-US"/>
        </w:rPr>
        <w:t>číslo této smlouvy</w:t>
      </w:r>
      <w:r w:rsidRPr="00C925CD">
        <w:rPr>
          <w:sz w:val="20"/>
          <w:szCs w:val="20"/>
          <w:lang w:eastAsia="en-US"/>
        </w:rPr>
        <w:t xml:space="preserve">. Nebude-li faktura vystavena oprávněně, či nebude-li obsahovat požadované náležitosti, </w:t>
      </w:r>
      <w:r w:rsidRPr="00C925CD">
        <w:rPr>
          <w:b/>
          <w:sz w:val="20"/>
          <w:szCs w:val="20"/>
          <w:lang w:eastAsia="en-US"/>
        </w:rPr>
        <w:t>zejména číslo smlouvy</w:t>
      </w:r>
      <w:r w:rsidRPr="00C925CD">
        <w:rPr>
          <w:sz w:val="20"/>
          <w:szCs w:val="20"/>
          <w:lang w:eastAsia="en-US"/>
        </w:rPr>
        <w:t xml:space="preserve">, nebude nájemcem proplacena a nájemce nebude s úhradou v prodlení. Pronajímatel je v takovém případě povinen vystavit novou fakturu. Ode dne doručení řádně vystavené faktury běží nová lhůta splatnosti. </w:t>
      </w:r>
    </w:p>
    <w:p w:rsidR="00FC4C4E" w:rsidRPr="00C925CD" w:rsidRDefault="00FC4C4E" w:rsidP="00FC4C4E">
      <w:pPr>
        <w:pStyle w:val="TSTextlnkuslovan"/>
        <w:rPr>
          <w:sz w:val="20"/>
          <w:szCs w:val="20"/>
          <w:lang w:eastAsia="en-US"/>
        </w:rPr>
      </w:pPr>
      <w:r w:rsidRPr="00C925CD">
        <w:rPr>
          <w:sz w:val="20"/>
          <w:szCs w:val="20"/>
          <w:lang w:eastAsia="en-US"/>
        </w:rPr>
        <w:t>Za den platby je považován vždy den připsání příslušné platby na účet pronajímatele.</w:t>
      </w:r>
    </w:p>
    <w:p w:rsidR="00D350CF" w:rsidRDefault="00FC4C4E" w:rsidP="00FC4C4E">
      <w:pPr>
        <w:pStyle w:val="TSTextlnkuslovan"/>
        <w:rPr>
          <w:sz w:val="20"/>
          <w:szCs w:val="20"/>
          <w:lang w:eastAsia="en-US"/>
        </w:rPr>
      </w:pPr>
      <w:r w:rsidRPr="00C925CD">
        <w:rPr>
          <w:sz w:val="20"/>
          <w:szCs w:val="20"/>
          <w:lang w:eastAsia="en-US"/>
        </w:rPr>
        <w:t xml:space="preserve">Splatnost </w:t>
      </w:r>
      <w:r w:rsidRPr="00C925CD">
        <w:rPr>
          <w:rFonts w:cs="Arial"/>
          <w:sz w:val="20"/>
          <w:szCs w:val="20"/>
        </w:rPr>
        <w:t xml:space="preserve">poměrné části plateb dle této smlouvy </w:t>
      </w:r>
      <w:r w:rsidRPr="00C925CD">
        <w:rPr>
          <w:sz w:val="20"/>
          <w:szCs w:val="20"/>
          <w:lang w:eastAsia="en-US"/>
        </w:rPr>
        <w:t xml:space="preserve">za období ode dne účinnosti této smlouvy do konce prvního kalendářního pololetí účinnosti této smlouvy je </w:t>
      </w:r>
      <w:r w:rsidR="008048E3">
        <w:rPr>
          <w:sz w:val="20"/>
          <w:szCs w:val="20"/>
          <w:lang w:eastAsia="en-US"/>
        </w:rPr>
        <w:t>14 dní</w:t>
      </w:r>
      <w:r w:rsidRPr="00C925CD">
        <w:rPr>
          <w:sz w:val="20"/>
          <w:szCs w:val="20"/>
          <w:lang w:eastAsia="en-US"/>
        </w:rPr>
        <w:t xml:space="preserve"> od </w:t>
      </w:r>
      <w:r w:rsidR="008048E3">
        <w:rPr>
          <w:sz w:val="20"/>
          <w:szCs w:val="20"/>
          <w:lang w:eastAsia="en-US"/>
        </w:rPr>
        <w:t>vystavení</w:t>
      </w:r>
      <w:r w:rsidR="008048E3" w:rsidRPr="00C925CD">
        <w:rPr>
          <w:sz w:val="20"/>
          <w:szCs w:val="20"/>
          <w:lang w:eastAsia="en-US"/>
        </w:rPr>
        <w:t xml:space="preserve"> </w:t>
      </w:r>
      <w:r w:rsidRPr="00C925CD">
        <w:rPr>
          <w:sz w:val="20"/>
          <w:szCs w:val="20"/>
          <w:lang w:eastAsia="en-US"/>
        </w:rPr>
        <w:t>faktury nájemci, přičemž dnem uskutečnění zdanitelného plnění je v tomto případě 15. den ode dne účinnosti smlouvy. 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roku své závazky za celý kalendářní rok v plné výši, má nárok na vrácení části uhrazené částky, která připadá na období, ve kterém nájem netrval.</w:t>
      </w:r>
    </w:p>
    <w:p w:rsidR="00D350CF" w:rsidRPr="00D350CF" w:rsidRDefault="00D350CF" w:rsidP="00D350CF">
      <w:pPr>
        <w:pStyle w:val="TSTextlnkuslovan"/>
        <w:rPr>
          <w:sz w:val="20"/>
          <w:szCs w:val="20"/>
          <w:lang w:eastAsia="en-US"/>
        </w:rPr>
      </w:pPr>
      <w:r w:rsidRPr="00D350CF">
        <w:rPr>
          <w:sz w:val="20"/>
          <w:szCs w:val="20"/>
          <w:lang w:eastAsia="en-US"/>
        </w:rPr>
        <w:t xml:space="preserve">Platba podle čl. V bodu 5.1 bude každoročně </w:t>
      </w:r>
      <w:r w:rsidR="0034036A">
        <w:rPr>
          <w:sz w:val="20"/>
          <w:szCs w:val="20"/>
          <w:lang w:eastAsia="en-US"/>
        </w:rPr>
        <w:t xml:space="preserve">pronajímatelem </w:t>
      </w:r>
      <w:r w:rsidRPr="00D350CF">
        <w:rPr>
          <w:sz w:val="20"/>
          <w:szCs w:val="20"/>
          <w:lang w:eastAsia="en-US"/>
        </w:rPr>
        <w:t>automaticky zvýšena o výši inflace dle indexu růstu spotřebitelských cen (ICS) Českého statistického úřadu za uplynulý kalendářní rok. Toto zvýšení bude účinné prvním dnem kalendářního pololetí následujícího po úředním oznámení indexu ICS</w:t>
      </w:r>
    </w:p>
    <w:p w:rsidR="00FC4C4E" w:rsidRDefault="00FC4C4E" w:rsidP="00FC4C4E">
      <w:pPr>
        <w:pStyle w:val="TSTextlnkuslovan"/>
        <w:rPr>
          <w:sz w:val="20"/>
          <w:szCs w:val="20"/>
          <w:lang w:eastAsia="en-US"/>
        </w:rPr>
      </w:pPr>
      <w:r w:rsidRPr="00C925CD">
        <w:rPr>
          <w:sz w:val="20"/>
          <w:szCs w:val="20"/>
          <w:lang w:eastAsia="en-US"/>
        </w:rPr>
        <w:t>Smluvní strany se dohodly, že pronajímatel je oprávněn zasílat faktury na základě této smlouvy v papírové formě nebo elektronicky. Nájemce vyslovuje tímto svůj souhlas s tím, aby mu pronajímatel daňové doklady v elektronické podobě (v této smlouvě je pro tyto daňové doklady používán rovněž termín „faktury“) zasílal.</w:t>
      </w:r>
    </w:p>
    <w:p w:rsidR="00CE493A" w:rsidRPr="00C925CD" w:rsidRDefault="00CE493A" w:rsidP="00CE493A">
      <w:pPr>
        <w:pStyle w:val="TSTextlnkuslovan"/>
        <w:numPr>
          <w:ilvl w:val="0"/>
          <w:numId w:val="0"/>
        </w:numPr>
        <w:ind w:left="737"/>
        <w:rPr>
          <w:sz w:val="20"/>
          <w:szCs w:val="20"/>
          <w:lang w:eastAsia="en-US"/>
        </w:rPr>
      </w:pPr>
    </w:p>
    <w:p w:rsidR="00FC4C4E" w:rsidRPr="00C925CD" w:rsidRDefault="00FC4C4E" w:rsidP="00FC4C4E">
      <w:pPr>
        <w:pStyle w:val="TSTextlnkuslovan"/>
        <w:rPr>
          <w:sz w:val="20"/>
          <w:szCs w:val="20"/>
          <w:lang w:eastAsia="en-US"/>
        </w:rPr>
      </w:pPr>
      <w:r w:rsidRPr="00C925CD">
        <w:rPr>
          <w:sz w:val="20"/>
          <w:szCs w:val="20"/>
          <w:lang w:eastAsia="en-US"/>
        </w:rPr>
        <w:t xml:space="preserve">Pronajímatel se zavazuje zajistit, že každá faktura bude nájemci doručena buď </w:t>
      </w:r>
    </w:p>
    <w:p w:rsidR="00FC4C4E" w:rsidRPr="00C925CD" w:rsidRDefault="00FC4C4E" w:rsidP="00FC4C4E">
      <w:pPr>
        <w:pStyle w:val="TSTextlnkuslovan"/>
        <w:numPr>
          <w:ilvl w:val="2"/>
          <w:numId w:val="2"/>
        </w:numPr>
        <w:rPr>
          <w:sz w:val="20"/>
          <w:szCs w:val="20"/>
          <w:lang w:eastAsia="en-US"/>
        </w:rPr>
      </w:pPr>
      <w:r w:rsidRPr="00C925CD">
        <w:rPr>
          <w:sz w:val="20"/>
          <w:szCs w:val="20"/>
          <w:lang w:eastAsia="en-US"/>
        </w:rPr>
        <w:t xml:space="preserve">Elektronicky na emailovou adresu </w:t>
      </w:r>
      <w:hyperlink r:id="rId14" w:history="1">
        <w:r w:rsidRPr="00C925CD">
          <w:rPr>
            <w:sz w:val="20"/>
            <w:szCs w:val="20"/>
            <w:lang w:eastAsia="en-US"/>
          </w:rPr>
          <w:t>epodatelna@t-mobile.cz</w:t>
        </w:r>
      </w:hyperlink>
      <w:r w:rsidRPr="00C925CD">
        <w:rPr>
          <w:sz w:val="20"/>
          <w:szCs w:val="20"/>
          <w:lang w:eastAsia="en-US"/>
        </w:rPr>
        <w:t xml:space="preserve"> (každý e-mail může obsahovat jen jednu fakturu) nebo do datové schránky nájemce s ID ygwch5i, přičemž v předmětu e-mailu (resp. v poli „Věc“ v záhlaví zprávy doručované do datové schránky) musí za účelem identifikace vždy uvést označení „ELPAFA“, nebo </w:t>
      </w:r>
    </w:p>
    <w:p w:rsidR="00FC4C4E" w:rsidRPr="00C925CD" w:rsidRDefault="00FC4C4E" w:rsidP="00FC4C4E">
      <w:pPr>
        <w:pStyle w:val="TSTextlnkuslovan"/>
        <w:numPr>
          <w:ilvl w:val="2"/>
          <w:numId w:val="2"/>
        </w:numPr>
        <w:rPr>
          <w:sz w:val="20"/>
          <w:szCs w:val="20"/>
          <w:lang w:eastAsia="en-US"/>
        </w:rPr>
      </w:pPr>
      <w:r w:rsidRPr="00C925CD">
        <w:rPr>
          <w:sz w:val="20"/>
          <w:szCs w:val="20"/>
          <w:lang w:eastAsia="en-US"/>
        </w:rPr>
        <w:t xml:space="preserve">V papírové formě na adresu nájemce uvedenou v záhlaví této smlouvy.  </w:t>
      </w:r>
    </w:p>
    <w:p w:rsidR="00FC4C4E" w:rsidRPr="00C925CD" w:rsidRDefault="00FC4C4E" w:rsidP="00FC4C4E">
      <w:pPr>
        <w:pStyle w:val="TSTextlnkuslovan"/>
        <w:rPr>
          <w:sz w:val="20"/>
          <w:szCs w:val="20"/>
          <w:lang w:eastAsia="en-US"/>
        </w:rPr>
      </w:pPr>
      <w:r w:rsidRPr="00C925CD">
        <w:rPr>
          <w:sz w:val="20"/>
          <w:szCs w:val="20"/>
          <w:lang w:eastAsia="en-US"/>
        </w:rPr>
        <w:t>V případě elektronické faktury je třeba pronajímatelem zajistit, že každá faktura bude nájemci zaslána v čitelné podobě ve formátu pdf.</w:t>
      </w:r>
      <w:r w:rsidRPr="00C925CD" w:rsidDel="007133F0">
        <w:rPr>
          <w:sz w:val="20"/>
          <w:szCs w:val="20"/>
          <w:lang w:eastAsia="en-US"/>
        </w:rPr>
        <w:t xml:space="preserve"> </w:t>
      </w:r>
    </w:p>
    <w:p w:rsidR="00FC4C4E" w:rsidRPr="00C925CD" w:rsidRDefault="00FC4C4E" w:rsidP="00FC4C4E">
      <w:pPr>
        <w:pStyle w:val="TSTextlnkuslovan"/>
        <w:rPr>
          <w:sz w:val="20"/>
          <w:szCs w:val="20"/>
          <w:lang w:eastAsia="en-US"/>
        </w:rPr>
      </w:pPr>
      <w:r w:rsidRPr="00C925CD">
        <w:rPr>
          <w:sz w:val="20"/>
          <w:szCs w:val="20"/>
          <w:lang w:eastAsia="en-US"/>
        </w:rPr>
        <w:t>V případě prodlení nájemce s platbami dle této smlouvy je pronajímatel oprávněn po nájemci požadovat úrok z prodlení ve výši 0,03 % dlužné částky za každý započatý den prodlení s platbou.</w:t>
      </w:r>
    </w:p>
    <w:p w:rsidR="004D1819" w:rsidRPr="00C925CD" w:rsidRDefault="004D1819" w:rsidP="004D1819">
      <w:pPr>
        <w:pStyle w:val="TSlneksmlouvy"/>
        <w:rPr>
          <w:sz w:val="20"/>
          <w:szCs w:val="20"/>
        </w:rPr>
      </w:pPr>
      <w:r w:rsidRPr="00C925CD">
        <w:rPr>
          <w:sz w:val="20"/>
          <w:szCs w:val="20"/>
        </w:rPr>
        <w:lastRenderedPageBreak/>
        <w:br/>
        <w:t>Dohoda o přeúčtování nákladů na elektrickou energii</w:t>
      </w:r>
    </w:p>
    <w:p w:rsidR="004D1819" w:rsidRPr="00C925CD" w:rsidRDefault="004D1819" w:rsidP="004D1819">
      <w:pPr>
        <w:pStyle w:val="TSTextlnkuslovan"/>
        <w:rPr>
          <w:sz w:val="20"/>
          <w:szCs w:val="20"/>
          <w:lang w:eastAsia="en-US"/>
        </w:rPr>
      </w:pPr>
      <w:r w:rsidRPr="00C925CD">
        <w:rPr>
          <w:sz w:val="20"/>
          <w:szCs w:val="20"/>
          <w:lang w:eastAsia="en-US"/>
        </w:rPr>
        <w:t xml:space="preserve">Smluvní strany se tímto dohodly, že pronajímatel umožnil nájemci odběr elektrické energie pro provoz zařízení a technologie ze svého odběrného místa a nájemce se zavazuje, že uhradí pronajímateli náklady na takto spotřebovanou elektrickou energii, a to ve výši dle stavu poměrového měřidla.  </w:t>
      </w:r>
    </w:p>
    <w:p w:rsidR="004D1819" w:rsidRPr="00C925CD" w:rsidRDefault="004D1819" w:rsidP="004D1819">
      <w:pPr>
        <w:pStyle w:val="TSTextlnkuslovan"/>
        <w:rPr>
          <w:sz w:val="20"/>
          <w:szCs w:val="20"/>
          <w:lang w:eastAsia="en-US"/>
        </w:rPr>
      </w:pPr>
      <w:r w:rsidRPr="00C925CD">
        <w:rPr>
          <w:sz w:val="20"/>
          <w:szCs w:val="20"/>
          <w:lang w:eastAsia="en-US"/>
        </w:rPr>
        <w:t xml:space="preserve">Úhrada nákladů na elektrickou energii spotřebovanou nájemcem pro provoz zařízení a technologie ve výši dle stavu poměrového měřidla bude splatná </w:t>
      </w:r>
      <w:r w:rsidR="008048E3">
        <w:rPr>
          <w:sz w:val="20"/>
          <w:szCs w:val="20"/>
          <w:lang w:eastAsia="en-US"/>
        </w:rPr>
        <w:t>14 dní</w:t>
      </w:r>
      <w:r w:rsidRPr="00C925CD">
        <w:rPr>
          <w:sz w:val="20"/>
          <w:szCs w:val="20"/>
          <w:lang w:eastAsia="en-US"/>
        </w:rPr>
        <w:t xml:space="preserve"> od </w:t>
      </w:r>
      <w:r w:rsidR="008048E3">
        <w:rPr>
          <w:sz w:val="20"/>
          <w:szCs w:val="20"/>
          <w:lang w:eastAsia="en-US"/>
        </w:rPr>
        <w:t>vystavení</w:t>
      </w:r>
      <w:r w:rsidR="008048E3" w:rsidRPr="00C925CD">
        <w:rPr>
          <w:sz w:val="20"/>
          <w:szCs w:val="20"/>
          <w:lang w:eastAsia="en-US"/>
        </w:rPr>
        <w:t xml:space="preserve"> </w:t>
      </w:r>
      <w:r w:rsidRPr="00C925CD">
        <w:rPr>
          <w:sz w:val="20"/>
          <w:szCs w:val="20"/>
          <w:lang w:eastAsia="en-US"/>
        </w:rPr>
        <w:t>faktury nájemcem.</w:t>
      </w:r>
      <w:r w:rsidR="00CE493A">
        <w:rPr>
          <w:sz w:val="20"/>
          <w:szCs w:val="20"/>
          <w:lang w:eastAsia="en-US"/>
        </w:rPr>
        <w:t xml:space="preserve"> </w:t>
      </w:r>
      <w:r w:rsidRPr="00C925CD">
        <w:rPr>
          <w:sz w:val="20"/>
          <w:szCs w:val="20"/>
          <w:lang w:eastAsia="en-US"/>
        </w:rPr>
        <w:t>Platební podmínky pro vyúčtování nákladů na elektrickou energii se řídí ustanoveními pro platební podmínky za nájemné obsažené v</w:t>
      </w:r>
      <w:r w:rsidR="00DF1C86">
        <w:rPr>
          <w:sz w:val="20"/>
          <w:szCs w:val="20"/>
          <w:lang w:eastAsia="en-US"/>
        </w:rPr>
        <w:t> čl. V. této smlouvy</w:t>
      </w:r>
      <w:r w:rsidRPr="00C925CD">
        <w:rPr>
          <w:sz w:val="20"/>
          <w:szCs w:val="20"/>
          <w:lang w:eastAsia="en-US"/>
        </w:rPr>
        <w:t>.</w:t>
      </w:r>
    </w:p>
    <w:p w:rsidR="004D1819" w:rsidRPr="009A73B1" w:rsidRDefault="004D1819" w:rsidP="004D1819">
      <w:pPr>
        <w:pStyle w:val="TSlneksmlouvy"/>
        <w:numPr>
          <w:ilvl w:val="0"/>
          <w:numId w:val="1"/>
        </w:numPr>
        <w:rPr>
          <w:sz w:val="20"/>
          <w:szCs w:val="20"/>
        </w:rPr>
      </w:pPr>
      <w:r w:rsidRPr="009A73B1">
        <w:rPr>
          <w:sz w:val="20"/>
          <w:szCs w:val="20"/>
        </w:rPr>
        <w:br/>
        <w:t>Práva a povinnosti smluvních stran</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Nájemce je oprávněn 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Nájemce je touto smlouvou oprávněn upravovat předmět nájmu na vlastní náklad a provádět takové stavební úpravy předmětu nájmu a úpravy zařízení tak, aby předmět nájmu a zařízení mohly být řádně užívány k účelu stanovenému ve smlouvě a nájemce měl trvale zajištěn přístup k zařízení a k předmětu nájmu.</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Nájemcem provedené úpravy předmětu nájmu, či jiné další úpravy provedené s</w:t>
      </w:r>
      <w:r w:rsidR="0021465D">
        <w:rPr>
          <w:sz w:val="20"/>
          <w:szCs w:val="20"/>
          <w:lang w:eastAsia="en-US"/>
        </w:rPr>
        <w:t xml:space="preserve"> písemným </w:t>
      </w:r>
      <w:r w:rsidR="0021465D" w:rsidRPr="009A73B1">
        <w:rPr>
          <w:sz w:val="20"/>
          <w:szCs w:val="20"/>
          <w:lang w:eastAsia="en-US"/>
        </w:rPr>
        <w:t>souhlasem</w:t>
      </w:r>
      <w:r w:rsidRPr="009A73B1">
        <w:rPr>
          <w:sz w:val="20"/>
          <w:szCs w:val="20"/>
          <w:lang w:eastAsia="en-US"/>
        </w:rPr>
        <w:t xml:space="preserve"> pronajímatele, které budou mít charakter technického zhodnocení ve smyslu § 33 zákona č. 586/1992 Sb., o daních z příjmů, ve znění pozdějších předpisů (dále jen „</w:t>
      </w:r>
      <w:r w:rsidRPr="00636724">
        <w:rPr>
          <w:b/>
          <w:sz w:val="20"/>
          <w:szCs w:val="20"/>
          <w:lang w:eastAsia="en-US"/>
        </w:rPr>
        <w:t>ZDP</w:t>
      </w:r>
      <w:r w:rsidRPr="009A73B1">
        <w:rPr>
          <w:sz w:val="20"/>
          <w:szCs w:val="20"/>
          <w:lang w:eastAsia="en-US"/>
        </w:rPr>
        <w:t xml:space="preserve">“), bude po dobu trvání této smlouvy odepisovat nájemce. Pronajímatel se zavazuje, že nezvýší vstupní cenu předmětu nájmu o hodnotu těchto úprav. </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 xml:space="preserve">Vzhledem k tomu, že zařízení může být provozováno v tzv. </w:t>
      </w:r>
      <w:r>
        <w:rPr>
          <w:sz w:val="20"/>
          <w:szCs w:val="20"/>
          <w:lang w:eastAsia="en-US"/>
        </w:rPr>
        <w:t>sdíleném režimu, může být  na/v předmětu nájmu</w:t>
      </w:r>
      <w:r w:rsidRPr="009A73B1">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854BE5" w:rsidRPr="00CE493A" w:rsidRDefault="004D1819" w:rsidP="00D8169F">
      <w:pPr>
        <w:pStyle w:val="TSTextlnkuslovan"/>
        <w:numPr>
          <w:ilvl w:val="1"/>
          <w:numId w:val="1"/>
        </w:numPr>
        <w:rPr>
          <w:sz w:val="20"/>
          <w:szCs w:val="20"/>
          <w:lang w:eastAsia="en-US"/>
        </w:rPr>
      </w:pPr>
      <w:r w:rsidRPr="00854BE5">
        <w:rPr>
          <w:sz w:val="20"/>
          <w:szCs w:val="20"/>
          <w:lang w:eastAsia="en-US"/>
        </w:rPr>
        <w:t>Všechna potřebná správní rozhodnutí a opatření orgánů státní správy a samosprávy si zajistí samostatně na vlastní náklady nájemce.</w:t>
      </w:r>
    </w:p>
    <w:p w:rsidR="004D1819" w:rsidRPr="00854BE5" w:rsidRDefault="004D1819" w:rsidP="00854BE5">
      <w:pPr>
        <w:pStyle w:val="TSTextlnkuslovan"/>
        <w:numPr>
          <w:ilvl w:val="1"/>
          <w:numId w:val="1"/>
        </w:numPr>
        <w:rPr>
          <w:sz w:val="20"/>
          <w:szCs w:val="20"/>
          <w:lang w:eastAsia="en-US"/>
        </w:rPr>
      </w:pPr>
      <w:r w:rsidRPr="00854BE5">
        <w:rPr>
          <w:sz w:val="20"/>
          <w:szCs w:val="20"/>
          <w:lang w:eastAsia="en-US"/>
        </w:rPr>
        <w:t>Nájemce nebo jím pověřený subjekt má právo ničím neomezeného a přímého přístupu k předmětu nájmu a k zařízení včetně kabeláže</w:t>
      </w:r>
      <w:r w:rsidR="00E51468" w:rsidRPr="00854BE5">
        <w:rPr>
          <w:sz w:val="20"/>
          <w:szCs w:val="20"/>
          <w:lang w:eastAsia="en-US"/>
        </w:rPr>
        <w:t xml:space="preserve"> pouze za doprovodu školníka po předchozí domluvě na tel. 731 508 364</w:t>
      </w:r>
      <w:r w:rsidRPr="00854BE5">
        <w:rPr>
          <w:sz w:val="20"/>
          <w:szCs w:val="20"/>
          <w:lang w:eastAsia="en-US"/>
        </w:rPr>
        <w:t>, a to i přes ostatní části nemovitosti a další nemovitosti, které má pronajímatel v nájmu nebo ve vlastnictví nebo ke kterým mu náleží jiné právo umožňující přístup, pokud je toto k přístupu k předmětu nájmu třeba.</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lastRenderedPageBreak/>
        <w:t>Pronajímatel umožní po celou dobu nájmu nájemci předmět nájmu nerušeně užívat.</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Pronajímatel se zavazuje, že umožní nájemci provoz, údržbu, úpravy, výměny nebo modernizaci zařízení a technologie bez nutnosti změn podmínek smlouvy.</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 xml:space="preserve">Pronajímatel se zavazuje, že poskytne a zabezpečí nájemci do 5 dnů od výzvy veškerou vyžádanou součinnost pro získání příslušných povolení pro výstavbu zařízení a technologie, bude-li jich třeba. Pronajímatel je povinen se písemně vyjádřit ke stavebním úpravám ve lhůtě 14 dnů od výzvy nájemce. </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Pr>
          <w:sz w:val="20"/>
          <w:szCs w:val="20"/>
          <w:lang w:eastAsia="en-US"/>
        </w:rPr>
        <w:t>.</w:t>
      </w:r>
      <w:r w:rsidRPr="009A73B1">
        <w:rPr>
          <w:sz w:val="20"/>
          <w:szCs w:val="20"/>
          <w:lang w:eastAsia="en-US"/>
        </w:rPr>
        <w:t xml:space="preserve"> </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Pronajímatel je povinen bez zbytečného odkladu upozornit nájemce na všechna zjištěná nebezpečí a závady, která mohou vést ke vzniku újmy nájemci.</w:t>
      </w:r>
    </w:p>
    <w:p w:rsidR="004D1819" w:rsidRPr="009A73B1" w:rsidRDefault="004D1819" w:rsidP="004D1819">
      <w:pPr>
        <w:pStyle w:val="TSTextlnkuslovan"/>
        <w:numPr>
          <w:ilvl w:val="1"/>
          <w:numId w:val="1"/>
        </w:numPr>
        <w:rPr>
          <w:sz w:val="20"/>
          <w:szCs w:val="20"/>
          <w:lang w:eastAsia="en-US"/>
        </w:rPr>
      </w:pPr>
      <w:r w:rsidRPr="009A73B1">
        <w:rPr>
          <w:sz w:val="20"/>
          <w:szCs w:val="20"/>
          <w:lang w:eastAsia="en-US"/>
        </w:rPr>
        <w:t xml:space="preserve">Pronajímatel </w:t>
      </w:r>
      <w:r>
        <w:rPr>
          <w:sz w:val="20"/>
          <w:szCs w:val="20"/>
          <w:lang w:eastAsia="en-US"/>
        </w:rPr>
        <w:t>bere na vědomí</w:t>
      </w:r>
      <w:r w:rsidRPr="009A73B1">
        <w:rPr>
          <w:sz w:val="20"/>
          <w:szCs w:val="20"/>
          <w:lang w:eastAsia="en-US"/>
        </w:rPr>
        <w:t>, že na nemovitosti</w:t>
      </w:r>
      <w:r>
        <w:rPr>
          <w:sz w:val="20"/>
          <w:szCs w:val="20"/>
          <w:lang w:eastAsia="en-US"/>
        </w:rPr>
        <w:t xml:space="preserve"> </w:t>
      </w:r>
      <w:r w:rsidRPr="009A73B1">
        <w:rPr>
          <w:sz w:val="20"/>
          <w:szCs w:val="20"/>
          <w:lang w:eastAsia="en-US"/>
        </w:rPr>
        <w:t>neumožní, bez předchozího souhlasu nájemce, žádnému třetímu subjektu instalaci či provoz takového zařízení, jehož instalace či provoz se technicky neslučují s provozem zařízení či technologie instalovaných na základě této smlouvy</w:t>
      </w:r>
      <w:r>
        <w:rPr>
          <w:sz w:val="20"/>
          <w:szCs w:val="20"/>
          <w:lang w:eastAsia="en-US"/>
        </w:rPr>
        <w:t>,</w:t>
      </w:r>
      <w:r w:rsidRPr="00CB1262">
        <w:rPr>
          <w:sz w:val="20"/>
          <w:szCs w:val="20"/>
          <w:lang w:eastAsia="en-US"/>
        </w:rPr>
        <w:t xml:space="preserve"> </w:t>
      </w:r>
      <w:r>
        <w:rPr>
          <w:sz w:val="20"/>
          <w:szCs w:val="20"/>
          <w:lang w:eastAsia="en-US"/>
        </w:rPr>
        <w:t>a to v návaznosti na ustanovení § 100 odst.1, 2 a 3  ZEK, které upravuje povinnosti provozovatelů takových zařízení.</w:t>
      </w:r>
    </w:p>
    <w:p w:rsidR="004D1819" w:rsidRPr="003120C5" w:rsidRDefault="004D1819" w:rsidP="004D1819">
      <w:pPr>
        <w:pStyle w:val="TSTextlnkuslovan"/>
        <w:numPr>
          <w:ilvl w:val="1"/>
          <w:numId w:val="1"/>
        </w:numPr>
        <w:rPr>
          <w:sz w:val="20"/>
          <w:szCs w:val="20"/>
          <w:lang w:eastAsia="en-US"/>
        </w:rPr>
      </w:pPr>
      <w:r w:rsidRPr="003120C5">
        <w:rPr>
          <w:sz w:val="20"/>
          <w:szCs w:val="20"/>
          <w:lang w:eastAsia="en-US"/>
        </w:rPr>
        <w:t>Pronajímatel se zavazuje, že zajistí na své náklady po celou dobu nájemního vztahu bezpečnost přístupových cest k předmětu nájmu.</w:t>
      </w:r>
    </w:p>
    <w:p w:rsidR="004D1819" w:rsidRPr="003120C5" w:rsidRDefault="004D1819" w:rsidP="004D1819">
      <w:pPr>
        <w:pStyle w:val="TSTextlnkuslovan"/>
        <w:numPr>
          <w:ilvl w:val="1"/>
          <w:numId w:val="1"/>
        </w:numPr>
        <w:rPr>
          <w:sz w:val="20"/>
          <w:szCs w:val="20"/>
          <w:lang w:eastAsia="en-US"/>
        </w:rPr>
      </w:pPr>
      <w:r w:rsidRPr="003120C5">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4D1819" w:rsidRPr="003120C5" w:rsidRDefault="004D1819" w:rsidP="004D1819">
      <w:pPr>
        <w:pStyle w:val="TSTextlnkuslovan"/>
        <w:numPr>
          <w:ilvl w:val="1"/>
          <w:numId w:val="1"/>
        </w:numPr>
        <w:rPr>
          <w:sz w:val="20"/>
          <w:szCs w:val="20"/>
          <w:lang w:eastAsia="en-US"/>
        </w:rPr>
      </w:pPr>
      <w:r w:rsidRPr="003120C5">
        <w:rPr>
          <w:sz w:val="20"/>
          <w:szCs w:val="20"/>
          <w:lang w:eastAsia="en-US"/>
        </w:rPr>
        <w:t>Pronajímatel je oprávněn provádět nezbytné opravy nemovitosti; tyto se zavazuje provádět tak, aby nedošlo ke způsobení obtíží nájemci či k omezení užívání předmětu nájmu, zejména k narušení funkčnosti a provozuschopnosti zařízení či technologie. Pronajímatel se zavazuje po dobu nájmu neprovádět na nemovitosti bez předchozího souhlasu nájemce žádné stavební úpravy, které by nájemci způsobily obtíže či omezily užívání předmětu nájmu. Úpravy a práce na nemovitosti, které mohou mít vliv na zařízení nájemce nebo na přístup k zařízení například v případě potřeby oprav či údržby zařízení, je pronajímatel povinen v dostatečném předstihu před jejich provedením, nejméně však 4 měsíce předem, písemně ohlásit nájemci a koordinovat tyto úpravy a práce s nájemcem tak, aby byly minimalizovány vlivy takových úprav a prací na provoz zařízení a majetek nájemce, vyjma havárií, které pronajímatel bezodkladně oznámí nájemci na tel. číslo dispečinku uvedené v čl. 10. této smlouvy.</w:t>
      </w:r>
    </w:p>
    <w:p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Ukončení a zánik smluvního vztahu založeného touto smlouvou</w:t>
      </w:r>
    </w:p>
    <w:p w:rsidR="0026399E" w:rsidRPr="006F118A" w:rsidRDefault="0026399E" w:rsidP="0026399E">
      <w:pPr>
        <w:pStyle w:val="TSTextlnkuslovan"/>
        <w:rPr>
          <w:sz w:val="20"/>
          <w:szCs w:val="20"/>
          <w:lang w:eastAsia="en-US"/>
        </w:rPr>
      </w:pPr>
      <w:r w:rsidRPr="006F118A">
        <w:rPr>
          <w:sz w:val="20"/>
          <w:szCs w:val="20"/>
          <w:lang w:eastAsia="en-US"/>
        </w:rPr>
        <w:t>Vypovědět smlouvu je možné jen písemnou výpovědí, a to pouze z následujících důvodů:</w:t>
      </w:r>
    </w:p>
    <w:p w:rsidR="0026399E" w:rsidRPr="003120C5" w:rsidRDefault="0026399E" w:rsidP="0026399E">
      <w:pPr>
        <w:pStyle w:val="TSTextlnkuslovan"/>
        <w:numPr>
          <w:ilvl w:val="2"/>
          <w:numId w:val="2"/>
        </w:numPr>
        <w:rPr>
          <w:sz w:val="20"/>
          <w:szCs w:val="20"/>
          <w:lang w:eastAsia="en-US"/>
        </w:rPr>
      </w:pPr>
      <w:r w:rsidRPr="003120C5">
        <w:rPr>
          <w:sz w:val="20"/>
          <w:szCs w:val="20"/>
          <w:lang w:eastAsia="en-US"/>
        </w:rPr>
        <w:t>nájemcem:</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pokud pronajímatel přes písemnou výzvu nájemce k nápravě neplní jakoukoliv z podmínek smlouvy a porušení smlouvy trvá déle než 1 měsíc od obdržení výzvy k nápravě pronajímatelem,</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lastRenderedPageBreak/>
        <w:t>pokud dojde ke změně topologie veřejné komunikační sítě a zařízení či technologie umístěné dle této smlouvy nebude nadále použitelné pro další provoz ve veřejné komunikační síti,</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pokud se předmět nájmu stane bez zavinění nájemce nezpůsobilý k užití dle účelu této smlouvy,</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dojde-li k poškození nebo zničení instalovaného zařízení v takovém rozsahu, že jej nebude možné provozovat,</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pokud příslušný stavební úřad neprodlouží možnost užívání předmětu nájmu k užití dle účelu této smlouvy, pokud takové povolení bylo vydáno na dobu určitou.</w:t>
      </w:r>
    </w:p>
    <w:p w:rsidR="0026399E" w:rsidRPr="003120C5" w:rsidRDefault="0026399E" w:rsidP="0026399E">
      <w:pPr>
        <w:pStyle w:val="TSTextlnkuslovan"/>
        <w:numPr>
          <w:ilvl w:val="0"/>
          <w:numId w:val="0"/>
        </w:numPr>
        <w:ind w:left="737"/>
        <w:rPr>
          <w:sz w:val="20"/>
          <w:szCs w:val="20"/>
          <w:lang w:eastAsia="en-US"/>
        </w:rPr>
      </w:pPr>
    </w:p>
    <w:p w:rsidR="0026399E" w:rsidRPr="003120C5" w:rsidRDefault="0026399E" w:rsidP="0026399E">
      <w:pPr>
        <w:pStyle w:val="TSTextlnkuslovan"/>
        <w:numPr>
          <w:ilvl w:val="2"/>
          <w:numId w:val="2"/>
        </w:numPr>
        <w:rPr>
          <w:sz w:val="20"/>
          <w:szCs w:val="20"/>
          <w:lang w:eastAsia="en-US"/>
        </w:rPr>
      </w:pPr>
      <w:r w:rsidRPr="003120C5">
        <w:rPr>
          <w:sz w:val="20"/>
          <w:szCs w:val="20"/>
          <w:lang w:eastAsia="en-US"/>
        </w:rPr>
        <w:t>pronajímatelem:</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pokud nájemce přes písemnou výzvu pronajímatele k nápravě neplní podmínky smlouvy a porušení smlouvy trvá déle než 1 měsíc od obdržení výzvy k nápravě nájemcem,</w:t>
      </w:r>
    </w:p>
    <w:p w:rsidR="0026399E" w:rsidRPr="003120C5" w:rsidRDefault="0026399E" w:rsidP="0026399E">
      <w:pPr>
        <w:pStyle w:val="TSTextlnkuslovan"/>
        <w:numPr>
          <w:ilvl w:val="3"/>
          <w:numId w:val="2"/>
        </w:numPr>
        <w:rPr>
          <w:sz w:val="20"/>
          <w:szCs w:val="20"/>
          <w:lang w:eastAsia="en-US"/>
        </w:rPr>
      </w:pPr>
      <w:r w:rsidRPr="003120C5">
        <w:rPr>
          <w:sz w:val="20"/>
          <w:szCs w:val="20"/>
          <w:lang w:eastAsia="en-US"/>
        </w:rPr>
        <w:t>pokud nájemce provádí stavební úpravy nemovitosti bez souhlasu pronajímatele,</w:t>
      </w:r>
      <w:r>
        <w:rPr>
          <w:sz w:val="20"/>
          <w:szCs w:val="20"/>
          <w:lang w:eastAsia="en-US"/>
        </w:rPr>
        <w:t xml:space="preserve"> a tyto stavební úpravy neodstraní do 30 dnů ode dne výzvy pronajímatele k jejich odstranění</w:t>
      </w:r>
      <w:r w:rsidRPr="003120C5">
        <w:rPr>
          <w:sz w:val="20"/>
          <w:szCs w:val="20"/>
          <w:lang w:eastAsia="en-US"/>
        </w:rPr>
        <w:t xml:space="preserve"> </w:t>
      </w:r>
    </w:p>
    <w:p w:rsidR="0026399E" w:rsidRPr="001426DE" w:rsidRDefault="0026399E" w:rsidP="0026399E">
      <w:pPr>
        <w:pStyle w:val="TSTextlnkuslovan"/>
        <w:numPr>
          <w:ilvl w:val="3"/>
          <w:numId w:val="2"/>
        </w:numPr>
        <w:rPr>
          <w:sz w:val="20"/>
          <w:szCs w:val="20"/>
          <w:lang w:eastAsia="en-US"/>
        </w:rPr>
      </w:pPr>
      <w:r w:rsidRPr="00F65BE2">
        <w:rPr>
          <w:sz w:val="20"/>
          <w:szCs w:val="20"/>
          <w:lang w:eastAsia="en-US"/>
        </w:rPr>
        <w:t>pokud bylo bez zapříčinění pronajímatele pravomocně rozhodnuto o odstranění stavby nebo o změnách stavby, jež brání užívání předmětu nájmu nájemcem,</w:t>
      </w:r>
    </w:p>
    <w:p w:rsidR="0026399E" w:rsidRDefault="0026399E" w:rsidP="0026399E">
      <w:pPr>
        <w:pStyle w:val="TSTextlnkuslovan"/>
        <w:numPr>
          <w:ilvl w:val="3"/>
          <w:numId w:val="2"/>
        </w:numPr>
        <w:rPr>
          <w:sz w:val="20"/>
          <w:szCs w:val="20"/>
          <w:lang w:eastAsia="en-US"/>
        </w:rPr>
      </w:pPr>
      <w:r w:rsidRPr="00F65BE2">
        <w:rPr>
          <w:sz w:val="20"/>
          <w:szCs w:val="20"/>
          <w:lang w:eastAsia="en-US"/>
        </w:rPr>
        <w:t>pokud nájemce užívá zařízení v rozporu se smlouvou s platnými zákony a přes písemnou</w:t>
      </w:r>
      <w:r w:rsidRPr="003120C5">
        <w:rPr>
          <w:sz w:val="20"/>
          <w:szCs w:val="20"/>
          <w:lang w:eastAsia="en-US"/>
        </w:rPr>
        <w:t xml:space="preserve"> výzvu pronajímatele k nápravě </w:t>
      </w:r>
      <w:r>
        <w:rPr>
          <w:sz w:val="20"/>
          <w:szCs w:val="20"/>
          <w:lang w:eastAsia="en-US"/>
        </w:rPr>
        <w:t xml:space="preserve">neodstraní tento závadný stav do 30 dnů ode dne doručení výzvy </w:t>
      </w:r>
      <w:r w:rsidRPr="003120C5">
        <w:rPr>
          <w:sz w:val="20"/>
          <w:szCs w:val="20"/>
          <w:lang w:eastAsia="en-US"/>
        </w:rPr>
        <w:t>k nápravě nájemcem</w:t>
      </w:r>
    </w:p>
    <w:p w:rsidR="00BB6142" w:rsidRPr="003120C5" w:rsidRDefault="00BB6142" w:rsidP="00BB6142">
      <w:pPr>
        <w:pStyle w:val="TSTextlnkuslovan"/>
        <w:numPr>
          <w:ilvl w:val="3"/>
          <w:numId w:val="1"/>
        </w:numPr>
        <w:rPr>
          <w:sz w:val="20"/>
          <w:szCs w:val="20"/>
          <w:lang w:eastAsia="en-US"/>
        </w:rPr>
      </w:pPr>
      <w:r w:rsidRPr="003120C5">
        <w:rPr>
          <w:sz w:val="20"/>
          <w:szCs w:val="20"/>
          <w:lang w:eastAsia="en-US"/>
        </w:rPr>
        <w:t>pokud je nájemce bezdůvodně více než o měsíc v prodlení s placením nájemného a pronajímatel jej písemně vyzval k zaplacení dlužného nájemného se stanovením dodatečné 30 denní lhůty k platbě, přičemž nájemce nájemné neuhradil ani v takové dodatečné lhůtě.</w:t>
      </w:r>
    </w:p>
    <w:p w:rsidR="00BB6142" w:rsidRPr="0026399E" w:rsidRDefault="00BB6142" w:rsidP="00BB6142">
      <w:pPr>
        <w:pStyle w:val="TSTextlnkuslovan"/>
        <w:numPr>
          <w:ilvl w:val="1"/>
          <w:numId w:val="1"/>
        </w:numPr>
        <w:rPr>
          <w:sz w:val="20"/>
          <w:szCs w:val="20"/>
          <w:lang w:eastAsia="en-US"/>
        </w:rPr>
      </w:pPr>
      <w:r w:rsidRPr="0026399E">
        <w:rPr>
          <w:sz w:val="20"/>
          <w:szCs w:val="20"/>
          <w:lang w:eastAsia="en-US"/>
        </w:rPr>
        <w:t>Výpovědní doba činí ve všech případech 3 měsíce a počíná běžet od prvého dne měsíce následujícího po doručení výpovědi. V pochybnostech se má za to, že výpověď byla doručena 3. den po odeslání.</w:t>
      </w:r>
    </w:p>
    <w:p w:rsidR="00BB6142" w:rsidRPr="0026399E" w:rsidRDefault="00BB6142" w:rsidP="00BB6142">
      <w:pPr>
        <w:pStyle w:val="TSTextlnkuslovan"/>
        <w:numPr>
          <w:ilvl w:val="1"/>
          <w:numId w:val="1"/>
        </w:numPr>
        <w:rPr>
          <w:sz w:val="20"/>
          <w:szCs w:val="20"/>
          <w:lang w:eastAsia="en-US"/>
        </w:rPr>
      </w:pPr>
      <w:r w:rsidRPr="0026399E">
        <w:rPr>
          <w:sz w:val="20"/>
          <w:szCs w:val="20"/>
          <w:lang w:eastAsia="en-US"/>
        </w:rPr>
        <w:t>Po ukončení účinnosti této smlouvy je nájemce povinen odevzdat předmět nájmu v původním stavu odpovídajícím běžnému opotřebení, nedohodnou-li se smluvní strany při ukončení smlouvy jinak, a to do 30 dnů od ukončení účinnosti této smlouvy.</w:t>
      </w:r>
    </w:p>
    <w:p w:rsidR="00BB6142" w:rsidRPr="003120C5" w:rsidRDefault="00BB6142" w:rsidP="00BB6142">
      <w:pPr>
        <w:pStyle w:val="TSlneksmlouvy"/>
        <w:numPr>
          <w:ilvl w:val="0"/>
          <w:numId w:val="1"/>
        </w:numPr>
        <w:rPr>
          <w:sz w:val="20"/>
          <w:szCs w:val="20"/>
          <w:lang w:eastAsia="cs-CZ"/>
        </w:rPr>
      </w:pPr>
      <w:r>
        <w:rPr>
          <w:b w:val="0"/>
          <w:u w:val="none"/>
          <w:lang w:eastAsia="cs-CZ"/>
        </w:rPr>
        <w:br/>
      </w:r>
      <w:r w:rsidRPr="003120C5">
        <w:rPr>
          <w:sz w:val="20"/>
          <w:szCs w:val="20"/>
          <w:lang w:eastAsia="cs-CZ"/>
        </w:rPr>
        <w:t>Změna smluvních stran</w:t>
      </w:r>
    </w:p>
    <w:p w:rsidR="00BB6142" w:rsidRPr="003120C5" w:rsidRDefault="00BB6142" w:rsidP="00BB6142">
      <w:pPr>
        <w:pStyle w:val="TSTextlnkuslovan"/>
        <w:numPr>
          <w:ilvl w:val="1"/>
          <w:numId w:val="1"/>
        </w:numPr>
        <w:rPr>
          <w:sz w:val="20"/>
          <w:szCs w:val="20"/>
          <w:lang w:eastAsia="en-US"/>
        </w:rPr>
      </w:pPr>
      <w:r>
        <w:rPr>
          <w:sz w:val="20"/>
          <w:szCs w:val="20"/>
          <w:lang w:eastAsia="en-US"/>
        </w:rPr>
        <w:t>V návaznosti na §2221 občanského zákoníku, p</w:t>
      </w:r>
      <w:r w:rsidRPr="003120C5">
        <w:rPr>
          <w:sz w:val="20"/>
          <w:szCs w:val="20"/>
          <w:lang w:eastAsia="en-US"/>
        </w:rPr>
        <w:t xml:space="preserve">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w:t>
      </w:r>
      <w:r w:rsidRPr="003120C5">
        <w:rPr>
          <w:sz w:val="20"/>
          <w:szCs w:val="20"/>
          <w:lang w:eastAsia="en-US"/>
        </w:rPr>
        <w:lastRenderedPageBreak/>
        <w:t>případě nesplnění těchto povinností je porušující strana povinna nahradit druhé straně případnou vzniklou újmu.</w:t>
      </w:r>
    </w:p>
    <w:p w:rsidR="00BB6142" w:rsidRPr="003120C5" w:rsidRDefault="00BB6142" w:rsidP="00BB6142">
      <w:pPr>
        <w:pStyle w:val="TSTextlnkuslovan"/>
        <w:numPr>
          <w:ilvl w:val="1"/>
          <w:numId w:val="1"/>
        </w:numPr>
        <w:rPr>
          <w:sz w:val="20"/>
          <w:szCs w:val="20"/>
          <w:lang w:eastAsia="en-US"/>
        </w:rPr>
      </w:pPr>
      <w:r w:rsidRPr="003120C5">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 o čemž je pronajímatel povinen sepsat prohlášení podepsané nabyvatelem.</w:t>
      </w:r>
    </w:p>
    <w:p w:rsidR="00C246C9" w:rsidRPr="003120C5" w:rsidRDefault="00C246C9" w:rsidP="00AA1C2D">
      <w:pPr>
        <w:pStyle w:val="TSlneksmlouvy"/>
        <w:rPr>
          <w:sz w:val="20"/>
          <w:szCs w:val="20"/>
        </w:rPr>
      </w:pPr>
      <w:r w:rsidRPr="00AA1C2D">
        <w:rPr>
          <w:b w:val="0"/>
          <w:u w:val="none"/>
          <w:lang w:eastAsia="cs-CZ"/>
        </w:rPr>
        <w:br/>
      </w:r>
      <w:r w:rsidRPr="003120C5">
        <w:rPr>
          <w:sz w:val="20"/>
          <w:szCs w:val="20"/>
        </w:rPr>
        <w:t>Závěrečná ustanovení</w:t>
      </w:r>
    </w:p>
    <w:p w:rsidR="00066969" w:rsidRDefault="00066969" w:rsidP="00066969">
      <w:pPr>
        <w:pStyle w:val="TSTextlnkuslovan"/>
        <w:numPr>
          <w:ilvl w:val="1"/>
          <w:numId w:val="1"/>
        </w:numPr>
        <w:rPr>
          <w:sz w:val="20"/>
          <w:szCs w:val="20"/>
          <w:lang w:eastAsia="en-US"/>
        </w:rPr>
      </w:pPr>
      <w:r w:rsidRPr="003120C5">
        <w:rPr>
          <w:sz w:val="20"/>
          <w:szCs w:val="20"/>
          <w:lang w:eastAsia="en-US"/>
        </w:rPr>
        <w:t xml:space="preserve">Smlouva nabývá platnosti dnem podpisu obou smluvních stran a účinnosti první den kalendářního měsíce následujícího po měsíci, v němž byla smlouva uzavřena. </w:t>
      </w:r>
    </w:p>
    <w:p w:rsidR="003120C5" w:rsidRPr="003120C5" w:rsidRDefault="003120C5" w:rsidP="003120C5">
      <w:pPr>
        <w:pStyle w:val="TSTextlnkuslovan"/>
        <w:numPr>
          <w:ilvl w:val="1"/>
          <w:numId w:val="1"/>
        </w:numPr>
        <w:rPr>
          <w:sz w:val="20"/>
          <w:szCs w:val="20"/>
          <w:lang w:eastAsia="en-US"/>
        </w:rPr>
      </w:pPr>
      <w:r w:rsidRPr="003120C5">
        <w:rPr>
          <w:sz w:val="20"/>
          <w:szCs w:val="20"/>
          <w:lang w:eastAsia="en-US"/>
        </w:rPr>
        <w:t>Smluvní strany se dohodly, že pro kontakt ve věcech týkajících se této smlouvy budou využívat tyto kontaktní osoby:</w:t>
      </w:r>
    </w:p>
    <w:p w:rsidR="003120C5" w:rsidRPr="00077D42" w:rsidRDefault="003120C5" w:rsidP="00077D42">
      <w:pPr>
        <w:pStyle w:val="TSTextlnkuslovan"/>
        <w:numPr>
          <w:ilvl w:val="2"/>
          <w:numId w:val="1"/>
        </w:numPr>
        <w:rPr>
          <w:sz w:val="20"/>
          <w:szCs w:val="20"/>
          <w:lang w:eastAsia="en-US"/>
        </w:rPr>
      </w:pPr>
      <w:r w:rsidRPr="00077D42">
        <w:rPr>
          <w:sz w:val="20"/>
          <w:szCs w:val="20"/>
          <w:lang w:eastAsia="en-US"/>
        </w:rPr>
        <w:t xml:space="preserve">za pronajímatele: </w:t>
      </w:r>
    </w:p>
    <w:p w:rsidR="0034036A" w:rsidRDefault="0034036A" w:rsidP="0026399E">
      <w:pPr>
        <w:pStyle w:val="TSTextlnkuslovan"/>
        <w:numPr>
          <w:ilvl w:val="0"/>
          <w:numId w:val="0"/>
        </w:numPr>
        <w:ind w:left="737"/>
        <w:rPr>
          <w:sz w:val="20"/>
          <w:szCs w:val="20"/>
          <w:lang w:eastAsia="en-US"/>
        </w:rPr>
      </w:pPr>
      <w:r w:rsidRPr="00CE493A">
        <w:rPr>
          <w:sz w:val="20"/>
          <w:szCs w:val="20"/>
          <w:lang w:eastAsia="en-US"/>
        </w:rPr>
        <w:t>Alois Kozel</w:t>
      </w:r>
      <w:r w:rsidR="0026399E" w:rsidRPr="00CE493A">
        <w:rPr>
          <w:sz w:val="20"/>
          <w:szCs w:val="20"/>
          <w:lang w:eastAsia="en-US"/>
        </w:rPr>
        <w:t xml:space="preserve"> e-mail: </w:t>
      </w:r>
      <w:r w:rsidRPr="00CE493A">
        <w:rPr>
          <w:sz w:val="20"/>
          <w:szCs w:val="20"/>
          <w:u w:val="single"/>
          <w:lang w:eastAsia="en-US"/>
        </w:rPr>
        <w:t>kozel@spszl.cz</w:t>
      </w:r>
      <w:r w:rsidR="00CE493A" w:rsidRPr="00CE493A">
        <w:rPr>
          <w:sz w:val="20"/>
          <w:szCs w:val="20"/>
          <w:lang w:eastAsia="en-US"/>
        </w:rPr>
        <w:t xml:space="preserve"> </w:t>
      </w:r>
      <w:r w:rsidR="00BB6142" w:rsidRPr="00CE493A">
        <w:rPr>
          <w:sz w:val="20"/>
          <w:szCs w:val="20"/>
          <w:lang w:eastAsia="en-US"/>
        </w:rPr>
        <w:t xml:space="preserve"> </w:t>
      </w:r>
      <w:r w:rsidR="0026399E" w:rsidRPr="00CE493A">
        <w:rPr>
          <w:sz w:val="20"/>
          <w:szCs w:val="20"/>
          <w:lang w:eastAsia="en-US"/>
        </w:rPr>
        <w:t xml:space="preserve">tel.: </w:t>
      </w:r>
      <w:r w:rsidRPr="00CE493A">
        <w:rPr>
          <w:sz w:val="20"/>
          <w:szCs w:val="20"/>
          <w:lang w:eastAsia="en-US"/>
        </w:rPr>
        <w:t>731508364, ve věcech technických</w:t>
      </w:r>
    </w:p>
    <w:p w:rsidR="0034036A" w:rsidRDefault="0034036A" w:rsidP="0026399E">
      <w:pPr>
        <w:pStyle w:val="TSTextlnkuslovan"/>
        <w:numPr>
          <w:ilvl w:val="0"/>
          <w:numId w:val="0"/>
        </w:numPr>
        <w:ind w:left="737"/>
        <w:rPr>
          <w:sz w:val="20"/>
          <w:szCs w:val="20"/>
          <w:lang w:eastAsia="en-US"/>
        </w:rPr>
      </w:pPr>
      <w:r>
        <w:rPr>
          <w:sz w:val="20"/>
          <w:szCs w:val="20"/>
          <w:lang w:eastAsia="en-US"/>
        </w:rPr>
        <w:t xml:space="preserve">Ing. Jana Pilíková, e-mail: </w:t>
      </w:r>
      <w:hyperlink r:id="rId15" w:history="1">
        <w:r w:rsidRPr="00695D08">
          <w:rPr>
            <w:rStyle w:val="Hypertextovodkaz"/>
            <w:sz w:val="20"/>
            <w:szCs w:val="20"/>
            <w:lang w:eastAsia="en-US"/>
          </w:rPr>
          <w:t>pilikova@spszl.cz</w:t>
        </w:r>
      </w:hyperlink>
      <w:r>
        <w:rPr>
          <w:sz w:val="20"/>
          <w:szCs w:val="20"/>
          <w:lang w:eastAsia="en-US"/>
        </w:rPr>
        <w:t>, tel,. 577 005 316, ve věcech obchodních</w:t>
      </w:r>
    </w:p>
    <w:p w:rsidR="0026399E" w:rsidRDefault="0034036A" w:rsidP="0026399E">
      <w:pPr>
        <w:pStyle w:val="TSTextlnkuslovan"/>
        <w:numPr>
          <w:ilvl w:val="0"/>
          <w:numId w:val="0"/>
        </w:numPr>
        <w:ind w:left="737"/>
        <w:rPr>
          <w:sz w:val="20"/>
          <w:szCs w:val="20"/>
          <w:lang w:eastAsia="en-US"/>
        </w:rPr>
      </w:pPr>
      <w:r>
        <w:rPr>
          <w:sz w:val="20"/>
          <w:szCs w:val="20"/>
          <w:lang w:eastAsia="en-US"/>
        </w:rPr>
        <w:t xml:space="preserve">Jitka Klapilová, e-mail: </w:t>
      </w:r>
      <w:hyperlink r:id="rId16" w:history="1">
        <w:r w:rsidRPr="00695D08">
          <w:rPr>
            <w:rStyle w:val="Hypertextovodkaz"/>
            <w:sz w:val="20"/>
            <w:szCs w:val="20"/>
            <w:lang w:eastAsia="en-US"/>
          </w:rPr>
          <w:t>klapilova@spszl.cz</w:t>
        </w:r>
      </w:hyperlink>
      <w:r>
        <w:rPr>
          <w:sz w:val="20"/>
          <w:szCs w:val="20"/>
          <w:lang w:eastAsia="en-US"/>
        </w:rPr>
        <w:t>, tel. 577 005 317, ve věcech fakturačních</w:t>
      </w:r>
    </w:p>
    <w:p w:rsidR="0034036A" w:rsidRPr="00077D42" w:rsidRDefault="0034036A" w:rsidP="0026399E">
      <w:pPr>
        <w:pStyle w:val="TSTextlnkuslovan"/>
        <w:numPr>
          <w:ilvl w:val="0"/>
          <w:numId w:val="0"/>
        </w:numPr>
        <w:ind w:left="737"/>
        <w:rPr>
          <w:sz w:val="20"/>
          <w:szCs w:val="20"/>
          <w:lang w:eastAsia="en-US"/>
        </w:rPr>
      </w:pPr>
    </w:p>
    <w:p w:rsidR="003120C5" w:rsidRPr="00077D42" w:rsidRDefault="003120C5" w:rsidP="00077D42">
      <w:pPr>
        <w:pStyle w:val="TSTextlnkuslovan"/>
        <w:numPr>
          <w:ilvl w:val="2"/>
          <w:numId w:val="1"/>
        </w:numPr>
        <w:rPr>
          <w:sz w:val="20"/>
          <w:szCs w:val="20"/>
          <w:lang w:eastAsia="en-US"/>
        </w:rPr>
      </w:pPr>
      <w:r w:rsidRPr="00077D42">
        <w:rPr>
          <w:sz w:val="20"/>
          <w:szCs w:val="20"/>
          <w:lang w:eastAsia="en-US"/>
        </w:rPr>
        <w:t xml:space="preserve">za nájemce: </w:t>
      </w:r>
      <w:r w:rsidRPr="00077D42">
        <w:rPr>
          <w:sz w:val="20"/>
          <w:szCs w:val="20"/>
          <w:lang w:eastAsia="en-US"/>
        </w:rPr>
        <w:tab/>
        <w:t> </w:t>
      </w:r>
    </w:p>
    <w:p w:rsidR="00F16225" w:rsidRPr="00077D42" w:rsidRDefault="00F16225" w:rsidP="00F16225">
      <w:pPr>
        <w:pStyle w:val="TSTextlnkuslovan"/>
        <w:numPr>
          <w:ilvl w:val="0"/>
          <w:numId w:val="0"/>
        </w:numPr>
        <w:ind w:left="737"/>
        <w:rPr>
          <w:sz w:val="20"/>
          <w:szCs w:val="20"/>
          <w:highlight w:val="yellow"/>
          <w:lang w:eastAsia="en-US"/>
        </w:rPr>
      </w:pPr>
      <w:r>
        <w:rPr>
          <w:sz w:val="20"/>
          <w:szCs w:val="20"/>
          <w:lang w:eastAsia="en-US"/>
        </w:rPr>
        <w:t>Ludmila Stojanovová</w:t>
      </w:r>
      <w:r w:rsidRPr="00EC773F">
        <w:rPr>
          <w:sz w:val="20"/>
          <w:szCs w:val="20"/>
          <w:lang w:eastAsia="en-US"/>
        </w:rPr>
        <w:t>, e-mail:</w:t>
      </w:r>
      <w:r w:rsidR="00CE493A">
        <w:rPr>
          <w:sz w:val="20"/>
          <w:szCs w:val="20"/>
          <w:lang w:eastAsia="en-US"/>
        </w:rPr>
        <w:t xml:space="preserve"> </w:t>
      </w:r>
      <w:r>
        <w:rPr>
          <w:sz w:val="20"/>
          <w:szCs w:val="20"/>
          <w:lang w:eastAsia="en-US"/>
        </w:rPr>
        <w:t>ludmila.</w:t>
      </w:r>
      <w:r w:rsidRPr="00CE493A">
        <w:rPr>
          <w:sz w:val="20"/>
          <w:szCs w:val="20"/>
          <w:u w:val="single"/>
          <w:lang w:eastAsia="en-US"/>
        </w:rPr>
        <w:t>stojanovová@t-mobile.cz</w:t>
      </w:r>
      <w:r w:rsidR="00CE493A">
        <w:rPr>
          <w:sz w:val="20"/>
          <w:szCs w:val="20"/>
          <w:lang w:eastAsia="en-US"/>
        </w:rPr>
        <w:t xml:space="preserve"> </w:t>
      </w:r>
      <w:r w:rsidRPr="00EC773F">
        <w:rPr>
          <w:sz w:val="20"/>
          <w:szCs w:val="20"/>
          <w:lang w:eastAsia="en-US"/>
        </w:rPr>
        <w:t xml:space="preserve">, tel.: </w:t>
      </w:r>
      <w:r>
        <w:rPr>
          <w:sz w:val="20"/>
          <w:szCs w:val="20"/>
          <w:lang w:eastAsia="en-US"/>
        </w:rPr>
        <w:t>+420 603 414 780</w:t>
      </w:r>
    </w:p>
    <w:p w:rsidR="003120C5" w:rsidRDefault="003120C5" w:rsidP="00077D42">
      <w:pPr>
        <w:pStyle w:val="TSTextlnkuslovan"/>
        <w:numPr>
          <w:ilvl w:val="0"/>
          <w:numId w:val="0"/>
        </w:numPr>
        <w:ind w:left="737"/>
        <w:rPr>
          <w:sz w:val="20"/>
          <w:szCs w:val="20"/>
          <w:lang w:eastAsia="en-US"/>
        </w:rPr>
      </w:pPr>
      <w:r w:rsidRPr="00077D42">
        <w:rPr>
          <w:sz w:val="20"/>
          <w:szCs w:val="20"/>
          <w:lang w:eastAsia="en-US"/>
        </w:rPr>
        <w:t xml:space="preserve">nebo jednotný kontaktní e-mail týmu správy majetku: </w:t>
      </w:r>
      <w:hyperlink r:id="rId17" w:history="1">
        <w:r w:rsidRPr="00CE493A">
          <w:rPr>
            <w:sz w:val="20"/>
            <w:szCs w:val="20"/>
            <w:u w:val="single"/>
            <w:lang w:eastAsia="en-US"/>
          </w:rPr>
          <w:t>property@t-mobile.cz</w:t>
        </w:r>
      </w:hyperlink>
      <w:r w:rsidRPr="00077D42">
        <w:rPr>
          <w:sz w:val="20"/>
          <w:szCs w:val="20"/>
          <w:lang w:eastAsia="en-US"/>
        </w:rPr>
        <w:t xml:space="preserve"> </w:t>
      </w:r>
    </w:p>
    <w:p w:rsidR="0026399E" w:rsidRDefault="0026399E" w:rsidP="0026399E">
      <w:pPr>
        <w:ind w:left="357" w:firstLine="351"/>
        <w:jc w:val="both"/>
        <w:rPr>
          <w:rFonts w:cs="Arial"/>
          <w:sz w:val="20"/>
          <w:szCs w:val="20"/>
        </w:rPr>
      </w:pPr>
      <w:r w:rsidRPr="0024419C">
        <w:rPr>
          <w:rFonts w:cs="Arial"/>
          <w:sz w:val="20"/>
          <w:szCs w:val="20"/>
        </w:rPr>
        <w:t xml:space="preserve">záležitosti ohledně elektrické energie:  </w:t>
      </w:r>
      <w:hyperlink r:id="rId18" w:history="1">
        <w:r w:rsidRPr="0024419C">
          <w:rPr>
            <w:rStyle w:val="Hypertextovodkaz"/>
            <w:rFonts w:cs="Arial"/>
            <w:sz w:val="20"/>
            <w:szCs w:val="20"/>
          </w:rPr>
          <w:t>elektrina@t-mobile.cz</w:t>
        </w:r>
      </w:hyperlink>
    </w:p>
    <w:p w:rsidR="003120C5" w:rsidRPr="006F118A" w:rsidRDefault="003120C5" w:rsidP="00077D42">
      <w:pPr>
        <w:pStyle w:val="TSTextlnkuslovan"/>
        <w:numPr>
          <w:ilvl w:val="0"/>
          <w:numId w:val="0"/>
        </w:numPr>
        <w:ind w:left="737"/>
        <w:rPr>
          <w:b/>
          <w:sz w:val="20"/>
          <w:szCs w:val="20"/>
          <w:lang w:eastAsia="en-US"/>
        </w:rPr>
      </w:pPr>
      <w:r w:rsidRPr="006F118A">
        <w:rPr>
          <w:b/>
          <w:sz w:val="20"/>
          <w:szCs w:val="20"/>
          <w:lang w:eastAsia="en-US"/>
        </w:rPr>
        <w:t>V případě bezpečnostního incidentu či jiné události v souvislosti s touto smlouvou je pronajímateli k dispozici  24 hodin denně dispečink nájemce na tel. +420 603 603 550.</w:t>
      </w:r>
    </w:p>
    <w:p w:rsidR="00BB6142" w:rsidRPr="00077D42" w:rsidRDefault="00BB6142" w:rsidP="00BB6142">
      <w:pPr>
        <w:pStyle w:val="TSTextlnkuslovan"/>
        <w:numPr>
          <w:ilvl w:val="1"/>
          <w:numId w:val="1"/>
        </w:numPr>
        <w:rPr>
          <w:sz w:val="20"/>
          <w:szCs w:val="20"/>
          <w:lang w:eastAsia="en-US"/>
        </w:rPr>
      </w:pPr>
      <w:r w:rsidRPr="00077D42">
        <w:rPr>
          <w:sz w:val="20"/>
          <w:szCs w:val="20"/>
          <w:lang w:eastAsia="en-US"/>
        </w:rPr>
        <w:t xml:space="preserve">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w:t>
      </w:r>
    </w:p>
    <w:p w:rsidR="00BB6142" w:rsidRPr="00077D42" w:rsidRDefault="00BB6142" w:rsidP="00BB6142">
      <w:pPr>
        <w:pStyle w:val="TSTextlnkuslovan"/>
        <w:numPr>
          <w:ilvl w:val="1"/>
          <w:numId w:val="1"/>
        </w:numPr>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BB6142" w:rsidRPr="00077D42" w:rsidRDefault="00BB6142" w:rsidP="00BB6142">
      <w:pPr>
        <w:pStyle w:val="TSTextlnkuslovan"/>
        <w:numPr>
          <w:ilvl w:val="1"/>
          <w:numId w:val="1"/>
        </w:numPr>
        <w:rPr>
          <w:sz w:val="20"/>
          <w:szCs w:val="20"/>
          <w:lang w:eastAsia="en-US"/>
        </w:rPr>
      </w:pPr>
      <w:r w:rsidRPr="00077D42">
        <w:rPr>
          <w:sz w:val="20"/>
          <w:szCs w:val="20"/>
          <w:lang w:eastAsia="en-US"/>
        </w:rPr>
        <w:t xml:space="preserve">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takové ustanovení </w:t>
      </w:r>
      <w:r w:rsidRPr="00077D42">
        <w:rPr>
          <w:sz w:val="20"/>
          <w:szCs w:val="20"/>
          <w:lang w:eastAsia="en-US"/>
        </w:rPr>
        <w:lastRenderedPageBreak/>
        <w:t>bez zbytečného odkladu nahradit ustanovením bezvadným, které bude v nejvyšší možné míře odpovídat obsahu a účelu ustanovení vadného.</w:t>
      </w:r>
    </w:p>
    <w:p w:rsidR="00BB6142" w:rsidRPr="00077D42" w:rsidRDefault="00BB6142" w:rsidP="00BB6142">
      <w:pPr>
        <w:pStyle w:val="TSTextlnkuslovan"/>
        <w:numPr>
          <w:ilvl w:val="1"/>
          <w:numId w:val="1"/>
        </w:numPr>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BB6142" w:rsidRPr="00077D42" w:rsidRDefault="00BB6142" w:rsidP="00BB6142">
      <w:pPr>
        <w:pStyle w:val="TSTextlnkuslovan"/>
        <w:numPr>
          <w:ilvl w:val="1"/>
          <w:numId w:val="1"/>
        </w:numPr>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BB6142" w:rsidRPr="00077D42" w:rsidRDefault="00BB6142" w:rsidP="00BB6142">
      <w:pPr>
        <w:pStyle w:val="TSTextlnkuslovan"/>
        <w:numPr>
          <w:ilvl w:val="1"/>
          <w:numId w:val="1"/>
        </w:numPr>
        <w:rPr>
          <w:sz w:val="20"/>
          <w:szCs w:val="20"/>
          <w:lang w:eastAsia="en-US"/>
        </w:rPr>
      </w:pPr>
      <w:r>
        <w:rPr>
          <w:sz w:val="20"/>
          <w:szCs w:val="20"/>
          <w:lang w:eastAsia="en-US"/>
        </w:rPr>
        <w:t>Nedílnou součást s</w:t>
      </w:r>
      <w:r w:rsidRPr="00077D42">
        <w:rPr>
          <w:sz w:val="20"/>
          <w:szCs w:val="20"/>
          <w:lang w:eastAsia="en-US"/>
        </w:rPr>
        <w:t>mlouvy tvoří tyto přílohy:</w:t>
      </w:r>
    </w:p>
    <w:tbl>
      <w:tblPr>
        <w:tblW w:w="4503" w:type="pct"/>
        <w:tblInd w:w="817" w:type="dxa"/>
        <w:tblLook w:val="01E0" w:firstRow="1" w:lastRow="1" w:firstColumn="1" w:lastColumn="1" w:noHBand="0" w:noVBand="0"/>
      </w:tblPr>
      <w:tblGrid>
        <w:gridCol w:w="1696"/>
        <w:gridCol w:w="6667"/>
      </w:tblGrid>
      <w:tr w:rsidR="00BB6142" w:rsidRPr="000C3F5E" w:rsidTr="00377F07">
        <w:tc>
          <w:tcPr>
            <w:tcW w:w="1014" w:type="pct"/>
          </w:tcPr>
          <w:p w:rsidR="00BB6142" w:rsidRPr="00077D42" w:rsidRDefault="00AE1A9A" w:rsidP="00377F07">
            <w:pPr>
              <w:pStyle w:val="TSSeznamploh"/>
              <w:ind w:left="0" w:right="-113" w:firstLine="0"/>
              <w:rPr>
                <w:sz w:val="20"/>
              </w:rPr>
            </w:pPr>
            <w:hyperlink w:anchor="Annex01" w:history="1">
              <w:r w:rsidR="00BB6142" w:rsidRPr="00077D42">
                <w:rPr>
                  <w:rStyle w:val="Hypertextovodkaz"/>
                  <w:sz w:val="20"/>
                </w:rPr>
                <w:t>Příloha č. 1</w:t>
              </w:r>
            </w:hyperlink>
            <w:r w:rsidR="00BB6142" w:rsidRPr="00077D42">
              <w:rPr>
                <w:sz w:val="20"/>
              </w:rPr>
              <w:t>:</w:t>
            </w:r>
          </w:p>
        </w:tc>
        <w:tc>
          <w:tcPr>
            <w:tcW w:w="3986" w:type="pct"/>
          </w:tcPr>
          <w:p w:rsidR="00BB6142" w:rsidRPr="00077D42" w:rsidRDefault="00BB6142" w:rsidP="00377F07">
            <w:pPr>
              <w:rPr>
                <w:sz w:val="20"/>
                <w:szCs w:val="20"/>
              </w:rPr>
            </w:pPr>
            <w:r>
              <w:rPr>
                <w:rFonts w:cs="Arial"/>
                <w:sz w:val="20"/>
              </w:rPr>
              <w:t>S</w:t>
            </w:r>
            <w:r w:rsidRPr="001F3AA4">
              <w:rPr>
                <w:rFonts w:cs="Arial"/>
                <w:sz w:val="20"/>
              </w:rPr>
              <w:t xml:space="preserve">pecifikace předmětu </w:t>
            </w:r>
            <w:r>
              <w:rPr>
                <w:rFonts w:cs="Arial"/>
                <w:sz w:val="20"/>
              </w:rPr>
              <w:t xml:space="preserve">nájmu </w:t>
            </w:r>
          </w:p>
        </w:tc>
      </w:tr>
      <w:tr w:rsidR="00BB6142" w:rsidRPr="000C3F5E" w:rsidTr="00377F07">
        <w:tc>
          <w:tcPr>
            <w:tcW w:w="1014" w:type="pct"/>
          </w:tcPr>
          <w:p w:rsidR="00BB6142" w:rsidRDefault="00AE1A9A" w:rsidP="00377F07">
            <w:pPr>
              <w:pStyle w:val="TSSeznamploh"/>
              <w:ind w:left="0" w:right="-113" w:firstLine="0"/>
              <w:rPr>
                <w:sz w:val="20"/>
              </w:rPr>
            </w:pPr>
            <w:hyperlink w:anchor="Annex01" w:history="1">
              <w:r w:rsidR="00BB6142" w:rsidRPr="00077D42">
                <w:rPr>
                  <w:rStyle w:val="Hypertextovodkaz"/>
                  <w:sz w:val="20"/>
                </w:rPr>
                <w:t xml:space="preserve">Příloha č. </w:t>
              </w:r>
            </w:hyperlink>
            <w:r w:rsidR="00BB6142" w:rsidRPr="00077D42">
              <w:rPr>
                <w:sz w:val="20"/>
                <w:u w:val="single"/>
              </w:rPr>
              <w:t>2</w:t>
            </w:r>
            <w:r w:rsidR="00BB6142" w:rsidRPr="00077D42">
              <w:rPr>
                <w:sz w:val="20"/>
              </w:rPr>
              <w:t>:</w:t>
            </w:r>
          </w:p>
          <w:p w:rsidR="00CE493A" w:rsidRPr="00077D42" w:rsidRDefault="00CE493A" w:rsidP="00377F07">
            <w:pPr>
              <w:pStyle w:val="TSSeznamploh"/>
              <w:ind w:left="0" w:right="-113" w:firstLine="0"/>
              <w:rPr>
                <w:sz w:val="20"/>
              </w:rPr>
            </w:pPr>
            <w:r>
              <w:rPr>
                <w:sz w:val="20"/>
              </w:rPr>
              <w:t>Příloha č. 3:</w:t>
            </w:r>
          </w:p>
        </w:tc>
        <w:tc>
          <w:tcPr>
            <w:tcW w:w="3986" w:type="pct"/>
          </w:tcPr>
          <w:p w:rsidR="00BB6142" w:rsidRDefault="00BB6142" w:rsidP="00377F07">
            <w:pPr>
              <w:rPr>
                <w:rFonts w:cs="Arial"/>
                <w:sz w:val="20"/>
              </w:rPr>
            </w:pPr>
            <w:r>
              <w:rPr>
                <w:rFonts w:cs="Arial"/>
                <w:sz w:val="20"/>
              </w:rPr>
              <w:t>K</w:t>
            </w:r>
            <w:r w:rsidRPr="00D33559">
              <w:rPr>
                <w:rFonts w:cs="Arial"/>
                <w:sz w:val="20"/>
              </w:rPr>
              <w:t xml:space="preserve">opie </w:t>
            </w:r>
            <w:r>
              <w:rPr>
                <w:rFonts w:cs="Arial"/>
                <w:sz w:val="20"/>
              </w:rPr>
              <w:t>pověření zástupce nájemce</w:t>
            </w:r>
          </w:p>
          <w:p w:rsidR="00BB6142" w:rsidRDefault="00BB6142" w:rsidP="00377F07">
            <w:pPr>
              <w:rPr>
                <w:rFonts w:cs="Arial"/>
                <w:sz w:val="20"/>
              </w:rPr>
            </w:pPr>
            <w:r>
              <w:rPr>
                <w:rFonts w:cs="Arial"/>
                <w:sz w:val="20"/>
              </w:rPr>
              <w:t>Kopie plné moci</w:t>
            </w:r>
            <w:r w:rsidRPr="00D33559">
              <w:rPr>
                <w:rFonts w:cs="Arial"/>
                <w:sz w:val="20"/>
              </w:rPr>
              <w:t xml:space="preserve"> zástupce </w:t>
            </w:r>
            <w:r>
              <w:rPr>
                <w:rFonts w:cs="Arial"/>
                <w:sz w:val="20"/>
              </w:rPr>
              <w:t>pronajímatele</w:t>
            </w:r>
          </w:p>
          <w:p w:rsidR="00BB6142" w:rsidRPr="00077D42" w:rsidRDefault="00BB6142" w:rsidP="00377F07">
            <w:pPr>
              <w:rPr>
                <w:sz w:val="20"/>
                <w:szCs w:val="20"/>
              </w:rPr>
            </w:pPr>
          </w:p>
        </w:tc>
      </w:tr>
    </w:tbl>
    <w:p w:rsidR="00BB6142" w:rsidRPr="00077D42" w:rsidRDefault="00BB6142" w:rsidP="00BB6142">
      <w:pPr>
        <w:pStyle w:val="TSTextlnkuslovan"/>
        <w:numPr>
          <w:ilvl w:val="1"/>
          <w:numId w:val="1"/>
        </w:numPr>
        <w:rPr>
          <w:sz w:val="20"/>
          <w:szCs w:val="20"/>
          <w:lang w:eastAsia="en-US"/>
        </w:rPr>
      </w:pPr>
      <w:r>
        <w:rPr>
          <w:sz w:val="20"/>
          <w:szCs w:val="20"/>
          <w:lang w:eastAsia="en-US"/>
        </w:rPr>
        <w:t>Tato s</w:t>
      </w:r>
      <w:r w:rsidRPr="00077D42">
        <w:rPr>
          <w:sz w:val="20"/>
          <w:szCs w:val="20"/>
          <w:lang w:eastAsia="en-US"/>
        </w:rPr>
        <w:t>mlouva je uzavřena ve dvou (2) stejnopisech, z nichž každá strana obdrží po jednom (1) vyhotovení.</w:t>
      </w:r>
    </w:p>
    <w:p w:rsidR="00BB6142" w:rsidRPr="00EC773F" w:rsidRDefault="00BB6142" w:rsidP="00BB6142">
      <w:pPr>
        <w:pStyle w:val="TSProhlensmluvnchstran"/>
        <w:rPr>
          <w:sz w:val="20"/>
          <w:szCs w:val="20"/>
        </w:rPr>
      </w:pPr>
      <w:r w:rsidRPr="00EC773F">
        <w:rPr>
          <w:sz w:val="20"/>
          <w:szCs w:val="20"/>
        </w:rPr>
        <w:t>Smluvní strany prohlašují, že si tuto smlouvu přečetly, že s jejím obsahem souhlasí a na důkaz toho k ní připojují svoje podpisy.</w:t>
      </w:r>
    </w:p>
    <w:tbl>
      <w:tblPr>
        <w:tblW w:w="5000" w:type="pct"/>
        <w:jc w:val="center"/>
        <w:tblLayout w:type="fixed"/>
        <w:tblLook w:val="01E0" w:firstRow="1" w:lastRow="1" w:firstColumn="1" w:lastColumn="1" w:noHBand="0" w:noVBand="0"/>
      </w:tblPr>
      <w:tblGrid>
        <w:gridCol w:w="4643"/>
        <w:gridCol w:w="30"/>
        <w:gridCol w:w="4613"/>
      </w:tblGrid>
      <w:tr w:rsidR="00907DDB" w:rsidRPr="00EC773F" w:rsidTr="005B088F">
        <w:trPr>
          <w:trHeight w:val="2283"/>
          <w:jc w:val="center"/>
        </w:trPr>
        <w:tc>
          <w:tcPr>
            <w:tcW w:w="2516" w:type="pct"/>
            <w:gridSpan w:val="2"/>
          </w:tcPr>
          <w:p w:rsidR="00907DDB" w:rsidRPr="00EC773F" w:rsidRDefault="00EC773F" w:rsidP="006351C0">
            <w:pPr>
              <w:pStyle w:val="TSProhlensmluvnchstran"/>
              <w:rPr>
                <w:sz w:val="20"/>
                <w:szCs w:val="20"/>
              </w:rPr>
            </w:pPr>
            <w:r w:rsidRPr="00EC773F">
              <w:rPr>
                <w:sz w:val="20"/>
                <w:szCs w:val="20"/>
              </w:rPr>
              <w:t>Nájemce</w:t>
            </w:r>
          </w:p>
          <w:p w:rsidR="00907DDB" w:rsidRPr="00EC773F" w:rsidRDefault="00907DDB" w:rsidP="00D312AA">
            <w:pPr>
              <w:pStyle w:val="TSdajeosmluvnstran"/>
              <w:rPr>
                <w:sz w:val="20"/>
                <w:szCs w:val="20"/>
              </w:rPr>
            </w:pPr>
          </w:p>
          <w:p w:rsidR="00907DDB" w:rsidRPr="00EC773F" w:rsidRDefault="00907DDB" w:rsidP="00D312AA">
            <w:pPr>
              <w:pStyle w:val="TSdajeosmluvnstran"/>
              <w:rPr>
                <w:sz w:val="20"/>
                <w:szCs w:val="20"/>
              </w:rPr>
            </w:pPr>
            <w:r w:rsidRPr="00EC773F">
              <w:rPr>
                <w:sz w:val="20"/>
                <w:szCs w:val="20"/>
              </w:rPr>
              <w:t xml:space="preserve">V </w:t>
            </w:r>
            <w:r w:rsidR="00CE493A">
              <w:rPr>
                <w:sz w:val="20"/>
                <w:szCs w:val="20"/>
              </w:rPr>
              <w:t>Brně</w:t>
            </w:r>
            <w:r w:rsidR="00CE493A" w:rsidRPr="00EC773F">
              <w:rPr>
                <w:sz w:val="20"/>
                <w:szCs w:val="20"/>
              </w:rPr>
              <w:t xml:space="preserve"> </w:t>
            </w:r>
            <w:r w:rsidRPr="00EC773F">
              <w:rPr>
                <w:sz w:val="20"/>
                <w:szCs w:val="20"/>
              </w:rPr>
              <w:t>dne _____________</w:t>
            </w:r>
          </w:p>
          <w:p w:rsidR="00CE493A" w:rsidRPr="00EC773F" w:rsidRDefault="00CE493A" w:rsidP="00D312AA">
            <w:pPr>
              <w:rPr>
                <w:sz w:val="20"/>
                <w:szCs w:val="20"/>
              </w:rPr>
            </w:pPr>
          </w:p>
        </w:tc>
        <w:tc>
          <w:tcPr>
            <w:tcW w:w="2484" w:type="pct"/>
          </w:tcPr>
          <w:p w:rsidR="00907DDB" w:rsidRPr="00EC773F" w:rsidRDefault="00EC773F" w:rsidP="006351C0">
            <w:pPr>
              <w:pStyle w:val="TSProhlensmluvnchstran"/>
              <w:rPr>
                <w:sz w:val="20"/>
                <w:szCs w:val="20"/>
              </w:rPr>
            </w:pPr>
            <w:r w:rsidRPr="00EC773F">
              <w:rPr>
                <w:sz w:val="20"/>
                <w:szCs w:val="20"/>
              </w:rPr>
              <w:t>Pronajímatel</w:t>
            </w:r>
          </w:p>
          <w:p w:rsidR="00907DDB" w:rsidRPr="00EC773F" w:rsidRDefault="00907DDB" w:rsidP="00D312AA">
            <w:pPr>
              <w:pStyle w:val="TSdajeosmluvnstran"/>
              <w:rPr>
                <w:sz w:val="20"/>
                <w:szCs w:val="20"/>
              </w:rPr>
            </w:pPr>
          </w:p>
          <w:p w:rsidR="00907DDB" w:rsidRPr="00EC773F" w:rsidRDefault="00907DDB" w:rsidP="008048E3">
            <w:pPr>
              <w:pStyle w:val="TSdajeosmluvnstran"/>
              <w:rPr>
                <w:sz w:val="20"/>
                <w:szCs w:val="20"/>
              </w:rPr>
            </w:pPr>
            <w:r w:rsidRPr="00EC773F">
              <w:rPr>
                <w:sz w:val="20"/>
                <w:szCs w:val="20"/>
              </w:rPr>
              <w:t>V</w:t>
            </w:r>
            <w:r w:rsidR="008048E3">
              <w:rPr>
                <w:sz w:val="20"/>
                <w:szCs w:val="20"/>
              </w:rPr>
              <w:t>e</w:t>
            </w:r>
            <w:r w:rsidRPr="00EC773F">
              <w:rPr>
                <w:sz w:val="20"/>
                <w:szCs w:val="20"/>
              </w:rPr>
              <w:t xml:space="preserve"> </w:t>
            </w:r>
            <w:r w:rsidR="008048E3">
              <w:rPr>
                <w:sz w:val="20"/>
                <w:szCs w:val="20"/>
              </w:rPr>
              <w:t xml:space="preserve">Zlíně </w:t>
            </w:r>
            <w:r w:rsidRPr="00EC773F">
              <w:rPr>
                <w:sz w:val="20"/>
                <w:szCs w:val="20"/>
              </w:rPr>
              <w:t>dne _____________</w:t>
            </w:r>
          </w:p>
        </w:tc>
      </w:tr>
      <w:tr w:rsidR="00907DDB" w:rsidRPr="00EC773F" w:rsidTr="005B088F">
        <w:trPr>
          <w:trHeight w:val="2260"/>
          <w:jc w:val="center"/>
        </w:trPr>
        <w:tc>
          <w:tcPr>
            <w:tcW w:w="2500" w:type="pct"/>
          </w:tcPr>
          <w:p w:rsidR="00907DDB" w:rsidRPr="00EC773F" w:rsidRDefault="00907DDB" w:rsidP="00D312AA">
            <w:pPr>
              <w:pStyle w:val="TSdajeosmluvnstran"/>
              <w:rPr>
                <w:sz w:val="20"/>
                <w:szCs w:val="20"/>
              </w:rPr>
            </w:pPr>
            <w:r w:rsidRPr="00EC773F">
              <w:rPr>
                <w:sz w:val="20"/>
                <w:szCs w:val="20"/>
              </w:rPr>
              <w:t>........................................................................</w:t>
            </w:r>
          </w:p>
          <w:p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rsidR="00907DDB" w:rsidRPr="00EC773F" w:rsidRDefault="00E25CDA" w:rsidP="00E25CDA">
            <w:pPr>
              <w:pStyle w:val="TSdajeosmluvnstran"/>
              <w:rPr>
                <w:sz w:val="20"/>
                <w:szCs w:val="20"/>
              </w:rPr>
            </w:pPr>
            <w:r>
              <w:rPr>
                <w:sz w:val="20"/>
                <w:szCs w:val="20"/>
              </w:rPr>
              <w:t xml:space="preserve">                       </w:t>
            </w:r>
            <w:r w:rsidR="00BB6142">
              <w:rPr>
                <w:sz w:val="20"/>
                <w:szCs w:val="20"/>
              </w:rPr>
              <w:t>Ludmila Stojanovová</w:t>
            </w:r>
            <w:r w:rsidR="00954874" w:rsidRPr="00EC773F">
              <w:rPr>
                <w:sz w:val="20"/>
                <w:szCs w:val="20"/>
              </w:rPr>
              <w:br/>
            </w:r>
            <w:r w:rsidRPr="00E25CDA">
              <w:rPr>
                <w:sz w:val="20"/>
                <w:szCs w:val="20"/>
              </w:rPr>
              <w:t xml:space="preserve">                            </w:t>
            </w:r>
            <w:r w:rsidR="00A97FD9">
              <w:rPr>
                <w:sz w:val="20"/>
                <w:szCs w:val="20"/>
              </w:rPr>
              <w:t>správa majetku</w:t>
            </w:r>
          </w:p>
          <w:p w:rsidR="00EC773F" w:rsidRPr="00EC773F" w:rsidRDefault="00EC773F" w:rsidP="00D6411E">
            <w:pPr>
              <w:pStyle w:val="TSdajeosmluvnstran"/>
              <w:jc w:val="center"/>
              <w:rPr>
                <w:sz w:val="20"/>
                <w:szCs w:val="20"/>
              </w:rPr>
            </w:pPr>
            <w:r w:rsidRPr="00EC773F">
              <w:rPr>
                <w:sz w:val="20"/>
                <w:szCs w:val="20"/>
              </w:rPr>
              <w:t>na základě pověření</w:t>
            </w:r>
          </w:p>
        </w:tc>
        <w:tc>
          <w:tcPr>
            <w:tcW w:w="2500" w:type="pct"/>
            <w:gridSpan w:val="2"/>
          </w:tcPr>
          <w:p w:rsidR="00907DDB" w:rsidRPr="00EC773F" w:rsidRDefault="00907DDB" w:rsidP="00F16225">
            <w:pPr>
              <w:pStyle w:val="TSdajeosmluvnstran"/>
              <w:jc w:val="center"/>
              <w:rPr>
                <w:sz w:val="20"/>
                <w:szCs w:val="20"/>
              </w:rPr>
            </w:pPr>
            <w:r w:rsidRPr="00EC773F">
              <w:rPr>
                <w:sz w:val="20"/>
                <w:szCs w:val="20"/>
              </w:rPr>
              <w:t>........................................................................</w:t>
            </w:r>
          </w:p>
          <w:p w:rsidR="00F16225" w:rsidRDefault="00F16225" w:rsidP="00F16225">
            <w:pPr>
              <w:pStyle w:val="TSdajeosmluvnstran"/>
              <w:jc w:val="center"/>
              <w:rPr>
                <w:sz w:val="20"/>
                <w:szCs w:val="20"/>
              </w:rPr>
            </w:pPr>
            <w:r>
              <w:rPr>
                <w:rFonts w:cs="Arial"/>
                <w:b/>
                <w:sz w:val="20"/>
                <w:szCs w:val="20"/>
              </w:rPr>
              <w:t xml:space="preserve">Střední </w:t>
            </w:r>
            <w:r w:rsidR="00935E20">
              <w:rPr>
                <w:rFonts w:cs="Arial"/>
                <w:b/>
                <w:sz w:val="20"/>
                <w:szCs w:val="20"/>
              </w:rPr>
              <w:t>průmyslová škola Zlín</w:t>
            </w:r>
          </w:p>
          <w:p w:rsidR="00F16225" w:rsidRDefault="008048E3" w:rsidP="00F16225">
            <w:pPr>
              <w:pStyle w:val="TSdajeosmluvnstran"/>
              <w:jc w:val="center"/>
              <w:rPr>
                <w:sz w:val="20"/>
                <w:szCs w:val="20"/>
              </w:rPr>
            </w:pPr>
            <w:r>
              <w:rPr>
                <w:sz w:val="20"/>
                <w:szCs w:val="20"/>
              </w:rPr>
              <w:t>Ing. Radomír Nedbal</w:t>
            </w:r>
          </w:p>
          <w:p w:rsidR="00907DDB" w:rsidRPr="00EC773F" w:rsidRDefault="00E25CDA" w:rsidP="00F16225">
            <w:pPr>
              <w:pStyle w:val="TSdajeosmluvnstran"/>
              <w:jc w:val="center"/>
              <w:rPr>
                <w:sz w:val="20"/>
                <w:szCs w:val="20"/>
              </w:rPr>
            </w:pPr>
            <w:r>
              <w:rPr>
                <w:sz w:val="20"/>
                <w:szCs w:val="20"/>
              </w:rPr>
              <w:t>ředitel</w:t>
            </w:r>
          </w:p>
          <w:p w:rsidR="00EC773F" w:rsidRPr="00EC773F" w:rsidRDefault="00EC773F" w:rsidP="00F16225">
            <w:pPr>
              <w:pStyle w:val="TSdajeosmluvnstran"/>
              <w:jc w:val="center"/>
              <w:rPr>
                <w:sz w:val="20"/>
                <w:szCs w:val="20"/>
              </w:rPr>
            </w:pPr>
          </w:p>
        </w:tc>
      </w:tr>
      <w:bookmarkEnd w:id="2"/>
    </w:tbl>
    <w:p w:rsidR="00C246C9" w:rsidRPr="006351C0" w:rsidRDefault="00C246C9" w:rsidP="00EC773F">
      <w:pPr>
        <w:pStyle w:val="TSProhlensmluvnchstran"/>
        <w:jc w:val="left"/>
      </w:pPr>
    </w:p>
    <w:sectPr w:rsidR="00C246C9" w:rsidRPr="006351C0" w:rsidSect="00907DDB">
      <w:headerReference w:type="default" r:id="rId19"/>
      <w:footerReference w:type="default" r:id="rId2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E8" w:rsidRDefault="007567E8">
      <w:r>
        <w:separator/>
      </w:r>
    </w:p>
  </w:endnote>
  <w:endnote w:type="continuationSeparator" w:id="0">
    <w:p w:rsidR="007567E8" w:rsidRDefault="0075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52" w:rsidRPr="001920C2" w:rsidRDefault="00C925CD" w:rsidP="00423EE2">
    <w:pPr>
      <w:pStyle w:val="Zpat"/>
      <w:tabs>
        <w:tab w:val="center" w:pos="5245"/>
      </w:tabs>
      <w:jc w:val="left"/>
      <w:rPr>
        <w:rFonts w:cs="Arial"/>
      </w:rPr>
    </w:pPr>
    <w:r>
      <w:rPr>
        <w:rStyle w:val="slostrnky"/>
        <w:rFonts w:cs="Arial"/>
      </w:rPr>
      <w:t>629</w:t>
    </w:r>
    <w:r w:rsidR="00935E20">
      <w:rPr>
        <w:rStyle w:val="slostrnky"/>
        <w:rFonts w:cs="Arial"/>
      </w:rPr>
      <w:t>21_Zlin_Zahradnicka</w:t>
    </w:r>
    <w:r w:rsidR="00115C52">
      <w:tab/>
    </w:r>
    <w:r w:rsidR="00115C52">
      <w:tab/>
    </w:r>
    <w:r w:rsidR="00115C52">
      <w:tab/>
    </w:r>
    <w:r w:rsidR="00115C52">
      <w:tab/>
      <w:t xml:space="preserve">Strana </w:t>
    </w:r>
    <w:r w:rsidR="00115C52">
      <w:rPr>
        <w:rStyle w:val="slostrnky"/>
      </w:rPr>
      <w:fldChar w:fldCharType="begin"/>
    </w:r>
    <w:r w:rsidR="00115C52">
      <w:rPr>
        <w:rStyle w:val="slostrnky"/>
      </w:rPr>
      <w:instrText xml:space="preserve"> PAGE </w:instrText>
    </w:r>
    <w:r w:rsidR="00115C52">
      <w:rPr>
        <w:rStyle w:val="slostrnky"/>
      </w:rPr>
      <w:fldChar w:fldCharType="separate"/>
    </w:r>
    <w:r w:rsidR="0046180F">
      <w:rPr>
        <w:rStyle w:val="slostrnky"/>
        <w:noProof/>
      </w:rPr>
      <w:t>3</w:t>
    </w:r>
    <w:r w:rsidR="00115C52">
      <w:rPr>
        <w:rStyle w:val="slostrnky"/>
      </w:rPr>
      <w:fldChar w:fldCharType="end"/>
    </w:r>
    <w:r w:rsidR="00115C52">
      <w:rPr>
        <w:rStyle w:val="slostrnky"/>
      </w:rPr>
      <w:t xml:space="preserve"> / </w:t>
    </w:r>
    <w:fldSimple w:instr=" SECTIONPAGES  \* Arabic  \* MERGEFORMAT ">
      <w:r w:rsidR="0046180F" w:rsidRPr="0046180F">
        <w:rPr>
          <w:rStyle w:val="slostrnky"/>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E8" w:rsidRDefault="007567E8">
      <w:r>
        <w:separator/>
      </w:r>
    </w:p>
  </w:footnote>
  <w:footnote w:type="continuationSeparator" w:id="0">
    <w:p w:rsidR="007567E8" w:rsidRDefault="0075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52" w:rsidRPr="00885D4C" w:rsidRDefault="00115C52" w:rsidP="0054734A">
    <w:pPr>
      <w:pStyle w:val="Zhlav"/>
      <w:pBdr>
        <w:bottom w:val="none" w:sz="0" w:space="0" w:color="auto"/>
      </w:pBdr>
      <w:rPr>
        <w:color w:val="7F7F7F" w:themeColor="text1" w:themeTint="80"/>
      </w:rPr>
    </w:pPr>
    <w:r>
      <w:rPr>
        <w:color w:val="7F7F7F" w:themeColor="text1" w:themeTint="80"/>
      </w:rPr>
      <w:t xml:space="preserve">                                                                                                                                                                     </w:t>
    </w:r>
    <w:r w:rsidR="005B088F">
      <w:rPr>
        <w:color w:val="7F7F7F" w:themeColor="text1" w:themeTint="80"/>
      </w:rPr>
      <w:tab/>
    </w:r>
    <w:r w:rsidR="005B088F">
      <w:rPr>
        <w:color w:val="7F7F7F" w:themeColor="text1" w:themeTint="80"/>
      </w:rPr>
      <w:tab/>
    </w:r>
    <w:r w:rsidRPr="001163ED">
      <w:rPr>
        <w:color w:val="808080" w:themeColor="background1" w:themeShade="80"/>
      </w:rPr>
      <w:t xml:space="preserve">NS </w:t>
    </w:r>
    <w:r w:rsidRPr="001163ED">
      <w:rPr>
        <w:rFonts w:cs="Arial"/>
        <w:color w:val="808080" w:themeColor="background1" w:themeShade="80"/>
        <w:szCs w:val="16"/>
      </w:rPr>
      <w:t>10</w:t>
    </w:r>
    <w:r w:rsidR="00C925CD">
      <w:rPr>
        <w:rFonts w:cs="Arial"/>
        <w:color w:val="808080" w:themeColor="background1" w:themeShade="80"/>
        <w:szCs w:val="16"/>
      </w:rPr>
      <w:t>410</w:t>
    </w:r>
    <w:r w:rsidR="00935E20">
      <w:rPr>
        <w:rFonts w:cs="Arial"/>
        <w:color w:val="808080" w:themeColor="background1" w:themeShade="80"/>
        <w:szCs w:val="16"/>
      </w:rPr>
      <w:t>9</w:t>
    </w:r>
    <w:r w:rsidRPr="001163ED">
      <w:rPr>
        <w:rFonts w:cs="Arial"/>
        <w:color w:val="808080" w:themeColor="background1" w:themeShade="80"/>
        <w:szCs w:val="16"/>
      </w:rPr>
      <w:t>-000-00</w:t>
    </w:r>
  </w:p>
  <w:p w:rsidR="00115C52" w:rsidRDefault="00115C52" w:rsidP="0054734A">
    <w:pPr>
      <w:pStyle w:val="Zhlav"/>
      <w:pBdr>
        <w:bottom w:val="none" w:sz="0" w:space="0" w:color="auto"/>
      </w:pBdr>
      <w:jc w:val="center"/>
      <w:rPr>
        <w:rFonts w:cs="Arial"/>
        <w:color w:val="808080" w:themeColor="background1" w:themeShade="80"/>
        <w:szCs w:val="16"/>
        <w:lang w:eastAsia="en-US"/>
      </w:rPr>
    </w:pPr>
    <w:r>
      <w:rPr>
        <w:color w:val="7F7F7F" w:themeColor="text1" w:themeTint="80"/>
        <w:szCs w:val="16"/>
      </w:rPr>
      <w:t xml:space="preserve">                                                                                                 </w:t>
    </w:r>
    <w:r w:rsidR="005B088F">
      <w:rPr>
        <w:color w:val="7F7F7F" w:themeColor="text1" w:themeTint="80"/>
        <w:szCs w:val="16"/>
      </w:rPr>
      <w:t xml:space="preserve">               </w:t>
    </w:r>
    <w:r>
      <w:rPr>
        <w:color w:val="7F7F7F" w:themeColor="text1" w:themeTint="80"/>
        <w:szCs w:val="16"/>
      </w:rPr>
      <w:t xml:space="preserve">         </w:t>
    </w:r>
    <w:r w:rsidRPr="001163ED">
      <w:rPr>
        <w:color w:val="808080" w:themeColor="background1" w:themeShade="80"/>
        <w:szCs w:val="16"/>
      </w:rPr>
      <w:t xml:space="preserve">nahrazuje NS </w:t>
    </w:r>
    <w:r w:rsidRPr="001163ED">
      <w:rPr>
        <w:rFonts w:cs="Arial"/>
        <w:color w:val="808080" w:themeColor="background1" w:themeShade="80"/>
        <w:szCs w:val="16"/>
        <w:lang w:eastAsia="en-US"/>
      </w:rPr>
      <w:t>00</w:t>
    </w:r>
    <w:r w:rsidR="00C925CD">
      <w:rPr>
        <w:rFonts w:cs="Arial"/>
        <w:color w:val="808080" w:themeColor="background1" w:themeShade="80"/>
        <w:szCs w:val="16"/>
        <w:lang w:eastAsia="en-US"/>
      </w:rPr>
      <w:t>9</w:t>
    </w:r>
    <w:r w:rsidR="00935E20">
      <w:rPr>
        <w:rFonts w:cs="Arial"/>
        <w:color w:val="808080" w:themeColor="background1" w:themeShade="80"/>
        <w:szCs w:val="16"/>
        <w:lang w:eastAsia="en-US"/>
      </w:rPr>
      <w:t>941</w:t>
    </w:r>
    <w:r w:rsidRPr="001163ED">
      <w:rPr>
        <w:rFonts w:cs="Arial"/>
        <w:color w:val="808080" w:themeColor="background1" w:themeShade="80"/>
        <w:szCs w:val="16"/>
        <w:lang w:eastAsia="en-US"/>
      </w:rPr>
      <w:t>-</w:t>
    </w:r>
    <w:r w:rsidR="007567E8">
      <w:rPr>
        <w:noProof/>
      </w:rPr>
      <w:drawing>
        <wp:anchor distT="0" distB="0" distL="114300" distR="114300" simplePos="0" relativeHeight="251658240" behindDoc="1" locked="0" layoutInCell="1" allowOverlap="1">
          <wp:simplePos x="0" y="0"/>
          <wp:positionH relativeFrom="margin">
            <wp:posOffset>24130</wp:posOffset>
          </wp:positionH>
          <wp:positionV relativeFrom="margin">
            <wp:posOffset>-598805</wp:posOffset>
          </wp:positionV>
          <wp:extent cx="842010" cy="413385"/>
          <wp:effectExtent l="0" t="0" r="0" b="0"/>
          <wp:wrapTight wrapText="bothSides">
            <wp:wrapPolygon edited="0">
              <wp:start x="0" y="0"/>
              <wp:lineTo x="0" y="20903"/>
              <wp:lineTo x="21014" y="20903"/>
              <wp:lineTo x="21014" y="0"/>
              <wp:lineTo x="0"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EC7">
      <w:rPr>
        <w:rFonts w:cs="Arial"/>
        <w:color w:val="808080" w:themeColor="background1" w:themeShade="80"/>
        <w:szCs w:val="16"/>
        <w:lang w:eastAsia="en-US"/>
      </w:rPr>
      <w:t>401</w:t>
    </w:r>
    <w:r>
      <w:rPr>
        <w:rFonts w:cs="Arial"/>
        <w:color w:val="808080" w:themeColor="background1" w:themeShade="80"/>
        <w:szCs w:val="16"/>
        <w:lang w:eastAsia="en-US"/>
      </w:rPr>
      <w:t>-00</w:t>
    </w:r>
  </w:p>
  <w:p w:rsidR="00115C52" w:rsidRDefault="00115C52" w:rsidP="001163ED">
    <w:pPr>
      <w:pStyle w:val="Zhlav"/>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C"/>
    <w:rsid w:val="000001E5"/>
    <w:rsid w:val="00000EC8"/>
    <w:rsid w:val="00005E8A"/>
    <w:rsid w:val="00011674"/>
    <w:rsid w:val="00011EB1"/>
    <w:rsid w:val="00012D72"/>
    <w:rsid w:val="00020559"/>
    <w:rsid w:val="000221EF"/>
    <w:rsid w:val="00023304"/>
    <w:rsid w:val="000304E9"/>
    <w:rsid w:val="00037009"/>
    <w:rsid w:val="00037FEC"/>
    <w:rsid w:val="00040CC7"/>
    <w:rsid w:val="00042D20"/>
    <w:rsid w:val="00044EBB"/>
    <w:rsid w:val="00051B94"/>
    <w:rsid w:val="00055FEF"/>
    <w:rsid w:val="00057747"/>
    <w:rsid w:val="00057A90"/>
    <w:rsid w:val="00066969"/>
    <w:rsid w:val="00067831"/>
    <w:rsid w:val="0007055D"/>
    <w:rsid w:val="00077D42"/>
    <w:rsid w:val="000803A7"/>
    <w:rsid w:val="000809B7"/>
    <w:rsid w:val="00083309"/>
    <w:rsid w:val="00091369"/>
    <w:rsid w:val="0009498F"/>
    <w:rsid w:val="00094A1C"/>
    <w:rsid w:val="000A147B"/>
    <w:rsid w:val="000B0D93"/>
    <w:rsid w:val="000B1E4F"/>
    <w:rsid w:val="000C364B"/>
    <w:rsid w:val="000C3F5E"/>
    <w:rsid w:val="000D0FAC"/>
    <w:rsid w:val="000D6041"/>
    <w:rsid w:val="000E0227"/>
    <w:rsid w:val="000E22A5"/>
    <w:rsid w:val="000E3F76"/>
    <w:rsid w:val="000E415A"/>
    <w:rsid w:val="000E4753"/>
    <w:rsid w:val="000E5C7D"/>
    <w:rsid w:val="000F5A37"/>
    <w:rsid w:val="000F5B5A"/>
    <w:rsid w:val="000F7E77"/>
    <w:rsid w:val="00110EA8"/>
    <w:rsid w:val="00115B14"/>
    <w:rsid w:val="00115C52"/>
    <w:rsid w:val="001163ED"/>
    <w:rsid w:val="0012176B"/>
    <w:rsid w:val="001219D2"/>
    <w:rsid w:val="00123E26"/>
    <w:rsid w:val="0012560B"/>
    <w:rsid w:val="00140231"/>
    <w:rsid w:val="001412CA"/>
    <w:rsid w:val="001426DE"/>
    <w:rsid w:val="001465AE"/>
    <w:rsid w:val="00151199"/>
    <w:rsid w:val="0015219D"/>
    <w:rsid w:val="00152825"/>
    <w:rsid w:val="00152B11"/>
    <w:rsid w:val="00157AE2"/>
    <w:rsid w:val="00164313"/>
    <w:rsid w:val="00170419"/>
    <w:rsid w:val="00172012"/>
    <w:rsid w:val="00173569"/>
    <w:rsid w:val="0017430E"/>
    <w:rsid w:val="00175AF2"/>
    <w:rsid w:val="001920C2"/>
    <w:rsid w:val="001965E3"/>
    <w:rsid w:val="001B0509"/>
    <w:rsid w:val="001B5D8E"/>
    <w:rsid w:val="001B6E8D"/>
    <w:rsid w:val="001C2E6A"/>
    <w:rsid w:val="001D0C28"/>
    <w:rsid w:val="001D2281"/>
    <w:rsid w:val="001D4602"/>
    <w:rsid w:val="001D74A4"/>
    <w:rsid w:val="001E0293"/>
    <w:rsid w:val="001E7D77"/>
    <w:rsid w:val="001F3AA4"/>
    <w:rsid w:val="001F5FDA"/>
    <w:rsid w:val="00204EBE"/>
    <w:rsid w:val="0020724D"/>
    <w:rsid w:val="00212D38"/>
    <w:rsid w:val="0021465D"/>
    <w:rsid w:val="002155A7"/>
    <w:rsid w:val="00221930"/>
    <w:rsid w:val="00222EC8"/>
    <w:rsid w:val="002303FC"/>
    <w:rsid w:val="002433E5"/>
    <w:rsid w:val="0024419C"/>
    <w:rsid w:val="00244CDF"/>
    <w:rsid w:val="0026399E"/>
    <w:rsid w:val="0027436B"/>
    <w:rsid w:val="00276CFA"/>
    <w:rsid w:val="00286C13"/>
    <w:rsid w:val="0029289D"/>
    <w:rsid w:val="002A6B6E"/>
    <w:rsid w:val="002A76EF"/>
    <w:rsid w:val="002A7F4F"/>
    <w:rsid w:val="002B0CCB"/>
    <w:rsid w:val="002C2BBC"/>
    <w:rsid w:val="002C6EDC"/>
    <w:rsid w:val="002C71D7"/>
    <w:rsid w:val="002D3D3F"/>
    <w:rsid w:val="002D676A"/>
    <w:rsid w:val="002E4B92"/>
    <w:rsid w:val="002E718D"/>
    <w:rsid w:val="002F2DEC"/>
    <w:rsid w:val="003120C5"/>
    <w:rsid w:val="00314170"/>
    <w:rsid w:val="00315DCA"/>
    <w:rsid w:val="00316725"/>
    <w:rsid w:val="00323E6B"/>
    <w:rsid w:val="003242C4"/>
    <w:rsid w:val="00337AB7"/>
    <w:rsid w:val="0034036A"/>
    <w:rsid w:val="00351259"/>
    <w:rsid w:val="00360C8F"/>
    <w:rsid w:val="00372134"/>
    <w:rsid w:val="00374C99"/>
    <w:rsid w:val="00377F07"/>
    <w:rsid w:val="00387936"/>
    <w:rsid w:val="00393B3D"/>
    <w:rsid w:val="003A0E9D"/>
    <w:rsid w:val="003A13FD"/>
    <w:rsid w:val="003A1D52"/>
    <w:rsid w:val="003B38DD"/>
    <w:rsid w:val="003B65C7"/>
    <w:rsid w:val="003D1D93"/>
    <w:rsid w:val="003D3480"/>
    <w:rsid w:val="003D5D1B"/>
    <w:rsid w:val="003E3DE6"/>
    <w:rsid w:val="003E424A"/>
    <w:rsid w:val="003E6E16"/>
    <w:rsid w:val="004014FC"/>
    <w:rsid w:val="00402FEC"/>
    <w:rsid w:val="00403B93"/>
    <w:rsid w:val="00414339"/>
    <w:rsid w:val="0042077C"/>
    <w:rsid w:val="00422791"/>
    <w:rsid w:val="00423EE2"/>
    <w:rsid w:val="00430A81"/>
    <w:rsid w:val="004327A9"/>
    <w:rsid w:val="00445FF6"/>
    <w:rsid w:val="00450741"/>
    <w:rsid w:val="00451ECE"/>
    <w:rsid w:val="00454AF9"/>
    <w:rsid w:val="004605E2"/>
    <w:rsid w:val="0046180F"/>
    <w:rsid w:val="004644F9"/>
    <w:rsid w:val="00476762"/>
    <w:rsid w:val="00482377"/>
    <w:rsid w:val="00490B07"/>
    <w:rsid w:val="00492FD5"/>
    <w:rsid w:val="00494847"/>
    <w:rsid w:val="004973BA"/>
    <w:rsid w:val="004979CE"/>
    <w:rsid w:val="004A1147"/>
    <w:rsid w:val="004A546A"/>
    <w:rsid w:val="004A65DC"/>
    <w:rsid w:val="004A7E1E"/>
    <w:rsid w:val="004B35DE"/>
    <w:rsid w:val="004B5C6B"/>
    <w:rsid w:val="004C3C6C"/>
    <w:rsid w:val="004D1819"/>
    <w:rsid w:val="004D73D8"/>
    <w:rsid w:val="004D7858"/>
    <w:rsid w:val="004F3898"/>
    <w:rsid w:val="004F64BC"/>
    <w:rsid w:val="00503560"/>
    <w:rsid w:val="0050373D"/>
    <w:rsid w:val="0051137D"/>
    <w:rsid w:val="00525DA6"/>
    <w:rsid w:val="0053072D"/>
    <w:rsid w:val="0054734A"/>
    <w:rsid w:val="00547C81"/>
    <w:rsid w:val="00552481"/>
    <w:rsid w:val="00556CC7"/>
    <w:rsid w:val="005575F0"/>
    <w:rsid w:val="0056033A"/>
    <w:rsid w:val="0056220F"/>
    <w:rsid w:val="00563A09"/>
    <w:rsid w:val="0057772B"/>
    <w:rsid w:val="00577C25"/>
    <w:rsid w:val="00580C5B"/>
    <w:rsid w:val="0059080A"/>
    <w:rsid w:val="005A2EA2"/>
    <w:rsid w:val="005A5E6F"/>
    <w:rsid w:val="005B088F"/>
    <w:rsid w:val="005B1727"/>
    <w:rsid w:val="005B5965"/>
    <w:rsid w:val="005E7E47"/>
    <w:rsid w:val="005F76F9"/>
    <w:rsid w:val="006009F3"/>
    <w:rsid w:val="00606D16"/>
    <w:rsid w:val="00613EAB"/>
    <w:rsid w:val="00615985"/>
    <w:rsid w:val="00615BA4"/>
    <w:rsid w:val="00616B08"/>
    <w:rsid w:val="00617AAD"/>
    <w:rsid w:val="0062698A"/>
    <w:rsid w:val="006351C0"/>
    <w:rsid w:val="006360C8"/>
    <w:rsid w:val="00636724"/>
    <w:rsid w:val="00637C0E"/>
    <w:rsid w:val="006401B0"/>
    <w:rsid w:val="0064055D"/>
    <w:rsid w:val="00654995"/>
    <w:rsid w:val="00654B8F"/>
    <w:rsid w:val="006652D1"/>
    <w:rsid w:val="00675E7E"/>
    <w:rsid w:val="006812E9"/>
    <w:rsid w:val="006816E8"/>
    <w:rsid w:val="0068408D"/>
    <w:rsid w:val="006869B6"/>
    <w:rsid w:val="00686D9A"/>
    <w:rsid w:val="00686EDF"/>
    <w:rsid w:val="00690A0C"/>
    <w:rsid w:val="00695D08"/>
    <w:rsid w:val="006969B1"/>
    <w:rsid w:val="006A2731"/>
    <w:rsid w:val="006A7E5B"/>
    <w:rsid w:val="006B26D5"/>
    <w:rsid w:val="006B7E92"/>
    <w:rsid w:val="006E2C73"/>
    <w:rsid w:val="006E40C7"/>
    <w:rsid w:val="006E5248"/>
    <w:rsid w:val="006E5C8D"/>
    <w:rsid w:val="006E6F3A"/>
    <w:rsid w:val="006F118A"/>
    <w:rsid w:val="006F42C8"/>
    <w:rsid w:val="006F66E6"/>
    <w:rsid w:val="0071248D"/>
    <w:rsid w:val="007133F0"/>
    <w:rsid w:val="0071540B"/>
    <w:rsid w:val="00720E64"/>
    <w:rsid w:val="007214E0"/>
    <w:rsid w:val="007265F3"/>
    <w:rsid w:val="00727F05"/>
    <w:rsid w:val="007318B4"/>
    <w:rsid w:val="00741082"/>
    <w:rsid w:val="0074140C"/>
    <w:rsid w:val="00742FD4"/>
    <w:rsid w:val="007567E8"/>
    <w:rsid w:val="0075720C"/>
    <w:rsid w:val="0076776E"/>
    <w:rsid w:val="00782D72"/>
    <w:rsid w:val="00795532"/>
    <w:rsid w:val="00796984"/>
    <w:rsid w:val="007970B9"/>
    <w:rsid w:val="007A16DC"/>
    <w:rsid w:val="007B5197"/>
    <w:rsid w:val="007B6C9E"/>
    <w:rsid w:val="007C3CA1"/>
    <w:rsid w:val="007E45D2"/>
    <w:rsid w:val="007F6851"/>
    <w:rsid w:val="008048E3"/>
    <w:rsid w:val="00804FAC"/>
    <w:rsid w:val="008115B4"/>
    <w:rsid w:val="008146B2"/>
    <w:rsid w:val="00817634"/>
    <w:rsid w:val="00820452"/>
    <w:rsid w:val="008317E4"/>
    <w:rsid w:val="00833CAE"/>
    <w:rsid w:val="00842F0B"/>
    <w:rsid w:val="00844362"/>
    <w:rsid w:val="00844527"/>
    <w:rsid w:val="0084474A"/>
    <w:rsid w:val="00853CF2"/>
    <w:rsid w:val="00854A57"/>
    <w:rsid w:val="00854BE5"/>
    <w:rsid w:val="00861130"/>
    <w:rsid w:val="00864055"/>
    <w:rsid w:val="00874825"/>
    <w:rsid w:val="00876057"/>
    <w:rsid w:val="00877C2B"/>
    <w:rsid w:val="008839CC"/>
    <w:rsid w:val="00884265"/>
    <w:rsid w:val="00885D4C"/>
    <w:rsid w:val="00890E29"/>
    <w:rsid w:val="00894C07"/>
    <w:rsid w:val="008A1B64"/>
    <w:rsid w:val="008B0459"/>
    <w:rsid w:val="008B395E"/>
    <w:rsid w:val="008C0916"/>
    <w:rsid w:val="008C4FA7"/>
    <w:rsid w:val="008C5970"/>
    <w:rsid w:val="008C69C5"/>
    <w:rsid w:val="008C6A57"/>
    <w:rsid w:val="008C7E4C"/>
    <w:rsid w:val="008D21E2"/>
    <w:rsid w:val="008D2D67"/>
    <w:rsid w:val="008D7DB2"/>
    <w:rsid w:val="0090026C"/>
    <w:rsid w:val="00907DDB"/>
    <w:rsid w:val="00914E4E"/>
    <w:rsid w:val="00915469"/>
    <w:rsid w:val="00920DBA"/>
    <w:rsid w:val="00921788"/>
    <w:rsid w:val="00921C95"/>
    <w:rsid w:val="009269EA"/>
    <w:rsid w:val="00926E42"/>
    <w:rsid w:val="009343B9"/>
    <w:rsid w:val="00934D0E"/>
    <w:rsid w:val="00935E20"/>
    <w:rsid w:val="00937C42"/>
    <w:rsid w:val="009402DC"/>
    <w:rsid w:val="0094351E"/>
    <w:rsid w:val="0094380D"/>
    <w:rsid w:val="00945FA0"/>
    <w:rsid w:val="00952004"/>
    <w:rsid w:val="00954874"/>
    <w:rsid w:val="009615B8"/>
    <w:rsid w:val="009649F4"/>
    <w:rsid w:val="009711F5"/>
    <w:rsid w:val="00971D1C"/>
    <w:rsid w:val="009728E2"/>
    <w:rsid w:val="00972FF9"/>
    <w:rsid w:val="00974932"/>
    <w:rsid w:val="00975714"/>
    <w:rsid w:val="009832F2"/>
    <w:rsid w:val="00986799"/>
    <w:rsid w:val="00990E03"/>
    <w:rsid w:val="00992287"/>
    <w:rsid w:val="009A73B1"/>
    <w:rsid w:val="009B6AD4"/>
    <w:rsid w:val="009D6635"/>
    <w:rsid w:val="009F6358"/>
    <w:rsid w:val="00A01B3B"/>
    <w:rsid w:val="00A02DFC"/>
    <w:rsid w:val="00A03242"/>
    <w:rsid w:val="00A1146E"/>
    <w:rsid w:val="00A117A0"/>
    <w:rsid w:val="00A12724"/>
    <w:rsid w:val="00A1477F"/>
    <w:rsid w:val="00A17A91"/>
    <w:rsid w:val="00A359B6"/>
    <w:rsid w:val="00A35FCB"/>
    <w:rsid w:val="00A40096"/>
    <w:rsid w:val="00A55994"/>
    <w:rsid w:val="00A63536"/>
    <w:rsid w:val="00A8192A"/>
    <w:rsid w:val="00A9251C"/>
    <w:rsid w:val="00A943D8"/>
    <w:rsid w:val="00A97FD9"/>
    <w:rsid w:val="00AA027A"/>
    <w:rsid w:val="00AA0ABA"/>
    <w:rsid w:val="00AA1C2D"/>
    <w:rsid w:val="00AA2966"/>
    <w:rsid w:val="00AA41E9"/>
    <w:rsid w:val="00AA4819"/>
    <w:rsid w:val="00AA4A97"/>
    <w:rsid w:val="00AB7195"/>
    <w:rsid w:val="00AC4337"/>
    <w:rsid w:val="00AC640D"/>
    <w:rsid w:val="00AC7932"/>
    <w:rsid w:val="00AD5205"/>
    <w:rsid w:val="00AD7647"/>
    <w:rsid w:val="00AE1A9A"/>
    <w:rsid w:val="00AE2CFC"/>
    <w:rsid w:val="00AE372F"/>
    <w:rsid w:val="00AF699D"/>
    <w:rsid w:val="00B0108E"/>
    <w:rsid w:val="00B05777"/>
    <w:rsid w:val="00B128D6"/>
    <w:rsid w:val="00B13C60"/>
    <w:rsid w:val="00B17EF5"/>
    <w:rsid w:val="00B247E8"/>
    <w:rsid w:val="00B26686"/>
    <w:rsid w:val="00B30EC7"/>
    <w:rsid w:val="00B34B78"/>
    <w:rsid w:val="00B376B5"/>
    <w:rsid w:val="00B426D3"/>
    <w:rsid w:val="00B50910"/>
    <w:rsid w:val="00B5131A"/>
    <w:rsid w:val="00B52625"/>
    <w:rsid w:val="00B60DA2"/>
    <w:rsid w:val="00B6136C"/>
    <w:rsid w:val="00B7285E"/>
    <w:rsid w:val="00B8155C"/>
    <w:rsid w:val="00B81D85"/>
    <w:rsid w:val="00B90468"/>
    <w:rsid w:val="00BA1659"/>
    <w:rsid w:val="00BA4A81"/>
    <w:rsid w:val="00BA7055"/>
    <w:rsid w:val="00BA7465"/>
    <w:rsid w:val="00BB6142"/>
    <w:rsid w:val="00BB7532"/>
    <w:rsid w:val="00BC3586"/>
    <w:rsid w:val="00BC4BC1"/>
    <w:rsid w:val="00BD1053"/>
    <w:rsid w:val="00BD6E95"/>
    <w:rsid w:val="00BE6060"/>
    <w:rsid w:val="00C12AE7"/>
    <w:rsid w:val="00C14B08"/>
    <w:rsid w:val="00C17759"/>
    <w:rsid w:val="00C21C80"/>
    <w:rsid w:val="00C246C9"/>
    <w:rsid w:val="00C40994"/>
    <w:rsid w:val="00C460C6"/>
    <w:rsid w:val="00C46BB5"/>
    <w:rsid w:val="00C56B0A"/>
    <w:rsid w:val="00C65FF8"/>
    <w:rsid w:val="00C67613"/>
    <w:rsid w:val="00C70F7A"/>
    <w:rsid w:val="00C722A7"/>
    <w:rsid w:val="00C74D17"/>
    <w:rsid w:val="00C7762F"/>
    <w:rsid w:val="00C8464B"/>
    <w:rsid w:val="00C851C8"/>
    <w:rsid w:val="00C8681E"/>
    <w:rsid w:val="00C91A07"/>
    <w:rsid w:val="00C925CD"/>
    <w:rsid w:val="00C9493F"/>
    <w:rsid w:val="00C9680C"/>
    <w:rsid w:val="00CA53F7"/>
    <w:rsid w:val="00CB1262"/>
    <w:rsid w:val="00CB4254"/>
    <w:rsid w:val="00CB7F22"/>
    <w:rsid w:val="00CC352B"/>
    <w:rsid w:val="00CC4120"/>
    <w:rsid w:val="00CC5CD0"/>
    <w:rsid w:val="00CC6DC5"/>
    <w:rsid w:val="00CC7E49"/>
    <w:rsid w:val="00CD6EEF"/>
    <w:rsid w:val="00CE33F1"/>
    <w:rsid w:val="00CE493A"/>
    <w:rsid w:val="00CE748C"/>
    <w:rsid w:val="00CF3143"/>
    <w:rsid w:val="00CF4D6D"/>
    <w:rsid w:val="00D055BC"/>
    <w:rsid w:val="00D2561D"/>
    <w:rsid w:val="00D312AA"/>
    <w:rsid w:val="00D33559"/>
    <w:rsid w:val="00D350CF"/>
    <w:rsid w:val="00D36294"/>
    <w:rsid w:val="00D365F1"/>
    <w:rsid w:val="00D3667C"/>
    <w:rsid w:val="00D5512E"/>
    <w:rsid w:val="00D56AD9"/>
    <w:rsid w:val="00D56C25"/>
    <w:rsid w:val="00D6411E"/>
    <w:rsid w:val="00D73CC6"/>
    <w:rsid w:val="00D75A9A"/>
    <w:rsid w:val="00D80DA9"/>
    <w:rsid w:val="00D8169F"/>
    <w:rsid w:val="00D870E0"/>
    <w:rsid w:val="00D90FE7"/>
    <w:rsid w:val="00D94B3B"/>
    <w:rsid w:val="00D95E98"/>
    <w:rsid w:val="00D96ABC"/>
    <w:rsid w:val="00D96F86"/>
    <w:rsid w:val="00DB0708"/>
    <w:rsid w:val="00DB52BA"/>
    <w:rsid w:val="00DB5F22"/>
    <w:rsid w:val="00DB6217"/>
    <w:rsid w:val="00DB6522"/>
    <w:rsid w:val="00DB749D"/>
    <w:rsid w:val="00DC1FEE"/>
    <w:rsid w:val="00DC240B"/>
    <w:rsid w:val="00DC3B17"/>
    <w:rsid w:val="00DD6F04"/>
    <w:rsid w:val="00DE4E94"/>
    <w:rsid w:val="00DE5512"/>
    <w:rsid w:val="00DE6C88"/>
    <w:rsid w:val="00DF1C86"/>
    <w:rsid w:val="00E01C37"/>
    <w:rsid w:val="00E0390B"/>
    <w:rsid w:val="00E03A65"/>
    <w:rsid w:val="00E15ABF"/>
    <w:rsid w:val="00E25CDA"/>
    <w:rsid w:val="00E35489"/>
    <w:rsid w:val="00E35FD8"/>
    <w:rsid w:val="00E433D4"/>
    <w:rsid w:val="00E43F5C"/>
    <w:rsid w:val="00E45501"/>
    <w:rsid w:val="00E45FFF"/>
    <w:rsid w:val="00E51468"/>
    <w:rsid w:val="00E53257"/>
    <w:rsid w:val="00E5336E"/>
    <w:rsid w:val="00E575DB"/>
    <w:rsid w:val="00E57EB3"/>
    <w:rsid w:val="00E60355"/>
    <w:rsid w:val="00E6236B"/>
    <w:rsid w:val="00E6652D"/>
    <w:rsid w:val="00E87399"/>
    <w:rsid w:val="00EA1696"/>
    <w:rsid w:val="00EA3DEF"/>
    <w:rsid w:val="00EA76B5"/>
    <w:rsid w:val="00EB026B"/>
    <w:rsid w:val="00EB02A8"/>
    <w:rsid w:val="00EC1865"/>
    <w:rsid w:val="00EC245F"/>
    <w:rsid w:val="00EC583E"/>
    <w:rsid w:val="00EC6A4B"/>
    <w:rsid w:val="00EC773F"/>
    <w:rsid w:val="00ED1BE7"/>
    <w:rsid w:val="00ED6BE8"/>
    <w:rsid w:val="00EE6EA3"/>
    <w:rsid w:val="00EE7144"/>
    <w:rsid w:val="00EF4D32"/>
    <w:rsid w:val="00EF52A2"/>
    <w:rsid w:val="00F16225"/>
    <w:rsid w:val="00F2138F"/>
    <w:rsid w:val="00F22D41"/>
    <w:rsid w:val="00F23367"/>
    <w:rsid w:val="00F233C8"/>
    <w:rsid w:val="00F25F30"/>
    <w:rsid w:val="00F264C5"/>
    <w:rsid w:val="00F40879"/>
    <w:rsid w:val="00F4093F"/>
    <w:rsid w:val="00F5073A"/>
    <w:rsid w:val="00F51612"/>
    <w:rsid w:val="00F51B2A"/>
    <w:rsid w:val="00F5228C"/>
    <w:rsid w:val="00F546EE"/>
    <w:rsid w:val="00F63610"/>
    <w:rsid w:val="00F6559F"/>
    <w:rsid w:val="00F65863"/>
    <w:rsid w:val="00F65BE2"/>
    <w:rsid w:val="00F76B20"/>
    <w:rsid w:val="00F82F75"/>
    <w:rsid w:val="00F91FC0"/>
    <w:rsid w:val="00F93994"/>
    <w:rsid w:val="00F95B06"/>
    <w:rsid w:val="00FA086E"/>
    <w:rsid w:val="00FA6E53"/>
    <w:rsid w:val="00FB2418"/>
    <w:rsid w:val="00FB42E6"/>
    <w:rsid w:val="00FC4C4E"/>
    <w:rsid w:val="00FC5F85"/>
    <w:rsid w:val="00FC7BFB"/>
    <w:rsid w:val="00FD672C"/>
    <w:rsid w:val="00FF1073"/>
    <w:rsid w:val="00FF31F4"/>
    <w:rsid w:val="00FF5F0B"/>
    <w:rsid w:val="00FF6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DF7BE36-8700-4A53-A4DA-6C9FDA6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uiPriority w:val="9"/>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character" w:customStyle="1" w:styleId="Nadpis7Char">
    <w:name w:val="Nadpis 7 Char"/>
    <w:basedOn w:val="Standardnpsmoodstavce"/>
    <w:link w:val="Nadpis7"/>
    <w:uiPriority w:val="9"/>
    <w:locked/>
    <w:rsid w:val="009A73B1"/>
    <w:rPr>
      <w:rFonts w:ascii="Arial" w:hAnsi="Arial" w:cs="Arial"/>
      <w:b/>
      <w:smallCaps/>
      <w:sz w:val="24"/>
      <w:lang w:val="x-none" w:eastAsia="en-US"/>
    </w:rPr>
  </w:style>
  <w:style w:type="paragraph" w:styleId="Zkladntext">
    <w:name w:val="Body Text"/>
    <w:basedOn w:val="Normln"/>
    <w:link w:val="ZkladntextChar"/>
    <w:uiPriority w:val="99"/>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rFonts w:cs="Times New Roman"/>
      <w:sz w:val="24"/>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uiPriority w:val="10"/>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uiPriority w:val="99"/>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s="Times New Roman"/>
      <w:color w:val="808080"/>
      <w:sz w:val="24"/>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cs="Times New Roman"/>
      <w:b/>
      <w:sz w:val="24"/>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cs="Times New Roman"/>
    </w:rPr>
  </w:style>
  <w:style w:type="character" w:styleId="slostrnky">
    <w:name w:val="page number"/>
    <w:basedOn w:val="Standardnpsmoodstavce"/>
    <w:uiPriority w:val="99"/>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cs="Times New Roman"/>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rFonts w:cs="Times New Roman"/>
      <w:sz w:val="24"/>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cs="Times New Roman"/>
      <w:b/>
      <w:sz w:val="24"/>
      <w:szCs w:val="24"/>
      <w:u w:val="single"/>
      <w:lang w:val="x-none"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cs="Times New Roman"/>
      <w:sz w:val="24"/>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rFonts w:cs="Times New Roman"/>
      <w:b/>
      <w:bCs/>
      <w:i/>
      <w:iCs/>
      <w:color w:val="4F81BD"/>
    </w:rPr>
  </w:style>
  <w:style w:type="character" w:styleId="Siln">
    <w:name w:val="Strong"/>
    <w:basedOn w:val="Standardnpsmoodstavce"/>
    <w:uiPriority w:val="22"/>
    <w:qFormat/>
    <w:locked/>
    <w:rsid w:val="00B81D85"/>
    <w:rPr>
      <w:rFonts w:cs="Times New Roman"/>
      <w:b/>
      <w:bCs/>
    </w:rPr>
  </w:style>
  <w:style w:type="paragraph" w:styleId="Zkladntextodsazen">
    <w:name w:val="Body Text Indent"/>
    <w:basedOn w:val="Normln"/>
    <w:link w:val="ZkladntextodsazenChar"/>
    <w:uiPriority w:val="99"/>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uiPriority w:val="99"/>
    <w:locked/>
    <w:rsid w:val="003120C5"/>
    <w:rPr>
      <w:rFonts w:cs="Times New Roman"/>
      <w:color w:val="FF0000"/>
      <w:sz w:val="24"/>
      <w:lang w:val="x-none"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9687">
      <w:marLeft w:val="0"/>
      <w:marRight w:val="0"/>
      <w:marTop w:val="0"/>
      <w:marBottom w:val="0"/>
      <w:divBdr>
        <w:top w:val="none" w:sz="0" w:space="0" w:color="auto"/>
        <w:left w:val="none" w:sz="0" w:space="0" w:color="auto"/>
        <w:bottom w:val="none" w:sz="0" w:space="0" w:color="auto"/>
        <w:right w:val="none" w:sz="0" w:space="0" w:color="auto"/>
      </w:divBdr>
    </w:div>
    <w:div w:id="397019688">
      <w:marLeft w:val="0"/>
      <w:marRight w:val="0"/>
      <w:marTop w:val="0"/>
      <w:marBottom w:val="0"/>
      <w:divBdr>
        <w:top w:val="none" w:sz="0" w:space="0" w:color="auto"/>
        <w:left w:val="none" w:sz="0" w:space="0" w:color="auto"/>
        <w:bottom w:val="none" w:sz="0" w:space="0" w:color="auto"/>
        <w:right w:val="none" w:sz="0" w:space="0" w:color="auto"/>
      </w:divBdr>
    </w:div>
    <w:div w:id="397019689">
      <w:marLeft w:val="0"/>
      <w:marRight w:val="0"/>
      <w:marTop w:val="0"/>
      <w:marBottom w:val="0"/>
      <w:divBdr>
        <w:top w:val="none" w:sz="0" w:space="0" w:color="auto"/>
        <w:left w:val="none" w:sz="0" w:space="0" w:color="auto"/>
        <w:bottom w:val="none" w:sz="0" w:space="0" w:color="auto"/>
        <w:right w:val="none" w:sz="0" w:space="0" w:color="auto"/>
      </w:divBdr>
      <w:divsChild>
        <w:div w:id="397019706">
          <w:marLeft w:val="0"/>
          <w:marRight w:val="0"/>
          <w:marTop w:val="0"/>
          <w:marBottom w:val="262"/>
          <w:divBdr>
            <w:top w:val="none" w:sz="0" w:space="0" w:color="auto"/>
            <w:left w:val="none" w:sz="0" w:space="0" w:color="auto"/>
            <w:bottom w:val="none" w:sz="0" w:space="0" w:color="auto"/>
            <w:right w:val="none" w:sz="0" w:space="0" w:color="auto"/>
          </w:divBdr>
          <w:divsChild>
            <w:div w:id="397019704">
              <w:marLeft w:val="0"/>
              <w:marRight w:val="0"/>
              <w:marTop w:val="0"/>
              <w:marBottom w:val="0"/>
              <w:divBdr>
                <w:top w:val="none" w:sz="0" w:space="0" w:color="auto"/>
                <w:left w:val="none" w:sz="0" w:space="0" w:color="auto"/>
                <w:bottom w:val="none" w:sz="0" w:space="0" w:color="auto"/>
                <w:right w:val="none" w:sz="0" w:space="0" w:color="auto"/>
              </w:divBdr>
              <w:divsChild>
                <w:div w:id="397019707">
                  <w:marLeft w:val="0"/>
                  <w:marRight w:val="582"/>
                  <w:marTop w:val="0"/>
                  <w:marBottom w:val="0"/>
                  <w:divBdr>
                    <w:top w:val="none" w:sz="0" w:space="0" w:color="auto"/>
                    <w:left w:val="none" w:sz="0" w:space="0" w:color="auto"/>
                    <w:bottom w:val="none" w:sz="0" w:space="0" w:color="auto"/>
                    <w:right w:val="none" w:sz="0" w:space="0" w:color="auto"/>
                  </w:divBdr>
                  <w:divsChild>
                    <w:div w:id="397019703">
                      <w:marLeft w:val="0"/>
                      <w:marRight w:val="0"/>
                      <w:marTop w:val="0"/>
                      <w:marBottom w:val="0"/>
                      <w:divBdr>
                        <w:top w:val="none" w:sz="0" w:space="0" w:color="auto"/>
                        <w:left w:val="none" w:sz="0" w:space="0" w:color="auto"/>
                        <w:bottom w:val="none" w:sz="0" w:space="0" w:color="auto"/>
                        <w:right w:val="none" w:sz="0" w:space="0" w:color="auto"/>
                      </w:divBdr>
                      <w:divsChild>
                        <w:div w:id="397019701">
                          <w:marLeft w:val="0"/>
                          <w:marRight w:val="0"/>
                          <w:marTop w:val="0"/>
                          <w:marBottom w:val="0"/>
                          <w:divBdr>
                            <w:top w:val="none" w:sz="0" w:space="0" w:color="auto"/>
                            <w:left w:val="none" w:sz="0" w:space="0" w:color="auto"/>
                            <w:bottom w:val="none" w:sz="0" w:space="0" w:color="auto"/>
                            <w:right w:val="none" w:sz="0" w:space="0" w:color="auto"/>
                          </w:divBdr>
                          <w:divsChild>
                            <w:div w:id="397019705">
                              <w:marLeft w:val="0"/>
                              <w:marRight w:val="0"/>
                              <w:marTop w:val="0"/>
                              <w:marBottom w:val="0"/>
                              <w:divBdr>
                                <w:top w:val="none" w:sz="0" w:space="0" w:color="auto"/>
                                <w:left w:val="none" w:sz="0" w:space="0" w:color="auto"/>
                                <w:bottom w:val="none" w:sz="0" w:space="0" w:color="auto"/>
                                <w:right w:val="none" w:sz="0" w:space="0" w:color="auto"/>
                              </w:divBdr>
                              <w:divsChild>
                                <w:div w:id="397019690">
                                  <w:marLeft w:val="0"/>
                                  <w:marRight w:val="0"/>
                                  <w:marTop w:val="0"/>
                                  <w:marBottom w:val="0"/>
                                  <w:divBdr>
                                    <w:top w:val="none" w:sz="0" w:space="0" w:color="auto"/>
                                    <w:left w:val="none" w:sz="0" w:space="0" w:color="auto"/>
                                    <w:bottom w:val="none" w:sz="0" w:space="0" w:color="auto"/>
                                    <w:right w:val="none" w:sz="0" w:space="0" w:color="auto"/>
                                  </w:divBdr>
                                </w:div>
                                <w:div w:id="3970197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019691">
      <w:marLeft w:val="0"/>
      <w:marRight w:val="0"/>
      <w:marTop w:val="0"/>
      <w:marBottom w:val="0"/>
      <w:divBdr>
        <w:top w:val="none" w:sz="0" w:space="0" w:color="auto"/>
        <w:left w:val="none" w:sz="0" w:space="0" w:color="auto"/>
        <w:bottom w:val="none" w:sz="0" w:space="0" w:color="auto"/>
        <w:right w:val="none" w:sz="0" w:space="0" w:color="auto"/>
      </w:divBdr>
    </w:div>
    <w:div w:id="397019692">
      <w:marLeft w:val="0"/>
      <w:marRight w:val="0"/>
      <w:marTop w:val="0"/>
      <w:marBottom w:val="0"/>
      <w:divBdr>
        <w:top w:val="none" w:sz="0" w:space="0" w:color="auto"/>
        <w:left w:val="none" w:sz="0" w:space="0" w:color="auto"/>
        <w:bottom w:val="none" w:sz="0" w:space="0" w:color="auto"/>
        <w:right w:val="none" w:sz="0" w:space="0" w:color="auto"/>
      </w:divBdr>
      <w:divsChild>
        <w:div w:id="397019699">
          <w:marLeft w:val="0"/>
          <w:marRight w:val="0"/>
          <w:marTop w:val="0"/>
          <w:marBottom w:val="262"/>
          <w:divBdr>
            <w:top w:val="none" w:sz="0" w:space="0" w:color="auto"/>
            <w:left w:val="none" w:sz="0" w:space="0" w:color="auto"/>
            <w:bottom w:val="none" w:sz="0" w:space="0" w:color="auto"/>
            <w:right w:val="none" w:sz="0" w:space="0" w:color="auto"/>
          </w:divBdr>
          <w:divsChild>
            <w:div w:id="397019697">
              <w:marLeft w:val="0"/>
              <w:marRight w:val="0"/>
              <w:marTop w:val="0"/>
              <w:marBottom w:val="0"/>
              <w:divBdr>
                <w:top w:val="none" w:sz="0" w:space="0" w:color="auto"/>
                <w:left w:val="none" w:sz="0" w:space="0" w:color="auto"/>
                <w:bottom w:val="none" w:sz="0" w:space="0" w:color="auto"/>
                <w:right w:val="none" w:sz="0" w:space="0" w:color="auto"/>
              </w:divBdr>
              <w:divsChild>
                <w:div w:id="397019700">
                  <w:marLeft w:val="0"/>
                  <w:marRight w:val="582"/>
                  <w:marTop w:val="0"/>
                  <w:marBottom w:val="0"/>
                  <w:divBdr>
                    <w:top w:val="none" w:sz="0" w:space="0" w:color="auto"/>
                    <w:left w:val="none" w:sz="0" w:space="0" w:color="auto"/>
                    <w:bottom w:val="none" w:sz="0" w:space="0" w:color="auto"/>
                    <w:right w:val="none" w:sz="0" w:space="0" w:color="auto"/>
                  </w:divBdr>
                  <w:divsChild>
                    <w:div w:id="397019696">
                      <w:marLeft w:val="0"/>
                      <w:marRight w:val="0"/>
                      <w:marTop w:val="0"/>
                      <w:marBottom w:val="0"/>
                      <w:divBdr>
                        <w:top w:val="none" w:sz="0" w:space="0" w:color="auto"/>
                        <w:left w:val="none" w:sz="0" w:space="0" w:color="auto"/>
                        <w:bottom w:val="none" w:sz="0" w:space="0" w:color="auto"/>
                        <w:right w:val="none" w:sz="0" w:space="0" w:color="auto"/>
                      </w:divBdr>
                      <w:divsChild>
                        <w:div w:id="397019694">
                          <w:marLeft w:val="0"/>
                          <w:marRight w:val="0"/>
                          <w:marTop w:val="0"/>
                          <w:marBottom w:val="0"/>
                          <w:divBdr>
                            <w:top w:val="none" w:sz="0" w:space="0" w:color="auto"/>
                            <w:left w:val="none" w:sz="0" w:space="0" w:color="auto"/>
                            <w:bottom w:val="none" w:sz="0" w:space="0" w:color="auto"/>
                            <w:right w:val="none" w:sz="0" w:space="0" w:color="auto"/>
                          </w:divBdr>
                          <w:divsChild>
                            <w:div w:id="397019698">
                              <w:marLeft w:val="0"/>
                              <w:marRight w:val="0"/>
                              <w:marTop w:val="0"/>
                              <w:marBottom w:val="0"/>
                              <w:divBdr>
                                <w:top w:val="none" w:sz="0" w:space="0" w:color="auto"/>
                                <w:left w:val="none" w:sz="0" w:space="0" w:color="auto"/>
                                <w:bottom w:val="none" w:sz="0" w:space="0" w:color="auto"/>
                                <w:right w:val="none" w:sz="0" w:space="0" w:color="auto"/>
                              </w:divBdr>
                              <w:divsChild>
                                <w:div w:id="397019693">
                                  <w:marLeft w:val="0"/>
                                  <w:marRight w:val="0"/>
                                  <w:marTop w:val="0"/>
                                  <w:marBottom w:val="0"/>
                                  <w:divBdr>
                                    <w:top w:val="none" w:sz="0" w:space="0" w:color="auto"/>
                                    <w:left w:val="none" w:sz="0" w:space="0" w:color="auto"/>
                                    <w:bottom w:val="none" w:sz="0" w:space="0" w:color="auto"/>
                                    <w:right w:val="none" w:sz="0" w:space="0" w:color="auto"/>
                                  </w:divBdr>
                                </w:div>
                                <w:div w:id="3970196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lektrina@t-mobil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roperty@t-mobile.cz" TargetMode="External"/><Relationship Id="rId2" Type="http://schemas.openxmlformats.org/officeDocument/2006/relationships/customXml" Target="../customXml/item2.xml"/><Relationship Id="rId16" Type="http://schemas.openxmlformats.org/officeDocument/2006/relationships/hyperlink" Target="mailto:klapilova@spszl.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ilikova@spszl.cz"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2.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3.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6DF762-35F8-4502-944E-88B5010F810B}">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5.xml><?xml version="1.0" encoding="utf-8"?>
<ds:datastoreItem xmlns:ds="http://schemas.openxmlformats.org/officeDocument/2006/customXml" ds:itemID="{5AA15D7D-678D-48F9-A828-0BF7326E25D9}">
  <ds:schemaRefs>
    <ds:schemaRef ds:uri="http://schemas.openxmlformats.org/officeDocument/2006/bibliography"/>
  </ds:schemaRefs>
</ds:datastoreItem>
</file>

<file path=customXml/itemProps6.xml><?xml version="1.0" encoding="utf-8"?>
<ds:datastoreItem xmlns:ds="http://schemas.openxmlformats.org/officeDocument/2006/customXml" ds:itemID="{74DBFEAD-1886-4361-980C-0805B0F2557A}">
  <ds:schemaRefs>
    <ds:schemaRef ds:uri="http://schemas.openxmlformats.org/officeDocument/2006/bibliography"/>
  </ds:schemaRefs>
</ds:datastoreItem>
</file>

<file path=customXml/itemProps7.xml><?xml version="1.0" encoding="utf-8"?>
<ds:datastoreItem xmlns:ds="http://schemas.openxmlformats.org/officeDocument/2006/customXml" ds:itemID="{F327B67F-91AC-4766-93B9-FE013117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Template>
  <TotalTime>0</TotalTime>
  <Pages>8</Pages>
  <Words>2857</Words>
  <Characters>16859</Characters>
  <Application>Microsoft Office Word</Application>
  <DocSecurity>0</DocSecurity>
  <Lines>140</Lines>
  <Paragraphs>39</Paragraphs>
  <ScaleCrop>false</ScaleCrop>
  <Company>T-Systems Czech Republic a.s.</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Illková Miroslava</dc:creator>
  <cp:keywords/>
  <dc:description/>
  <cp:lastModifiedBy>spravce</cp:lastModifiedBy>
  <cp:revision>2</cp:revision>
  <cp:lastPrinted>2016-05-25T09:58:00Z</cp:lastPrinted>
  <dcterms:created xsi:type="dcterms:W3CDTF">2016-08-31T19:48:00Z</dcterms:created>
  <dcterms:modified xsi:type="dcterms:W3CDTF">2016-08-31T19:48:00Z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ies>
</file>