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79" w:rsidRDefault="00131179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Smlouva o </w:t>
      </w:r>
      <w:r w:rsidR="00C233FB">
        <w:rPr>
          <w:rFonts w:ascii="Times New Roman" w:hAnsi="Times New Roman"/>
          <w:b/>
          <w:sz w:val="32"/>
          <w:szCs w:val="32"/>
        </w:rPr>
        <w:t>úpravě výkonu spoluvlastnických práv k</w:t>
      </w:r>
      <w:r w:rsidR="00C146B4">
        <w:rPr>
          <w:rFonts w:ascii="Times New Roman" w:hAnsi="Times New Roman"/>
          <w:b/>
          <w:sz w:val="32"/>
          <w:szCs w:val="32"/>
        </w:rPr>
        <w:t> </w:t>
      </w:r>
      <w:r w:rsidR="00D77A60">
        <w:rPr>
          <w:rFonts w:ascii="Times New Roman" w:hAnsi="Times New Roman"/>
          <w:b/>
          <w:sz w:val="32"/>
          <w:szCs w:val="32"/>
        </w:rPr>
        <w:t>patentu</w:t>
      </w:r>
      <w:r w:rsidR="00C146B4">
        <w:rPr>
          <w:rFonts w:ascii="Times New Roman" w:hAnsi="Times New Roman"/>
          <w:b/>
          <w:sz w:val="32"/>
          <w:szCs w:val="32"/>
        </w:rPr>
        <w:t xml:space="preserve"> a užitnému vzoru</w:t>
      </w:r>
      <w:r w:rsidR="008F7F04">
        <w:rPr>
          <w:rFonts w:ascii="Times New Roman" w:hAnsi="Times New Roman"/>
          <w:b/>
          <w:sz w:val="32"/>
          <w:szCs w:val="32"/>
        </w:rPr>
        <w:t xml:space="preserve"> </w:t>
      </w:r>
    </w:p>
    <w:p w:rsidR="00131179" w:rsidRDefault="001311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1179" w:rsidRDefault="001311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1179" w:rsidRDefault="001311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Smluvní strany</w:t>
      </w:r>
    </w:p>
    <w:p w:rsidR="00275B17" w:rsidRDefault="00275B17" w:rsidP="00275B17">
      <w:pPr>
        <w:pStyle w:val="Zkladntext4"/>
        <w:tabs>
          <w:tab w:val="left" w:pos="3402"/>
        </w:tabs>
        <w:rPr>
          <w:rFonts w:eastAsia="Calibri"/>
          <w:snapToGrid/>
          <w:lang w:eastAsia="en-US"/>
        </w:rPr>
      </w:pPr>
    </w:p>
    <w:p w:rsidR="00275B17" w:rsidRDefault="00EE21B1" w:rsidP="00275B17">
      <w:pPr>
        <w:pStyle w:val="Zkladntext4"/>
        <w:tabs>
          <w:tab w:val="left" w:pos="3402"/>
        </w:tabs>
        <w:rPr>
          <w:bCs/>
          <w:sz w:val="22"/>
          <w:szCs w:val="22"/>
        </w:rPr>
      </w:pPr>
      <w:r w:rsidRPr="00275B17">
        <w:rPr>
          <w:b/>
          <w:bCs/>
          <w:sz w:val="22"/>
          <w:szCs w:val="22"/>
        </w:rPr>
        <w:t xml:space="preserve">ŠKODA JS a.s. </w:t>
      </w:r>
    </w:p>
    <w:p w:rsidR="00EE21B1" w:rsidRPr="00275B17" w:rsidRDefault="00EE21B1" w:rsidP="00275B17">
      <w:pPr>
        <w:pStyle w:val="Zkladntext4"/>
        <w:tabs>
          <w:tab w:val="left" w:pos="3402"/>
        </w:tabs>
        <w:rPr>
          <w:bCs/>
          <w:sz w:val="22"/>
          <w:szCs w:val="22"/>
        </w:rPr>
      </w:pPr>
      <w:r w:rsidRPr="00275B17">
        <w:rPr>
          <w:bCs/>
          <w:sz w:val="22"/>
          <w:szCs w:val="22"/>
        </w:rPr>
        <w:t>sídl</w:t>
      </w:r>
      <w:r w:rsidR="009A65A9">
        <w:rPr>
          <w:bCs/>
          <w:sz w:val="22"/>
          <w:szCs w:val="22"/>
        </w:rPr>
        <w:t>o</w:t>
      </w:r>
      <w:r w:rsidRPr="00275B17">
        <w:rPr>
          <w:bCs/>
          <w:sz w:val="22"/>
          <w:szCs w:val="22"/>
        </w:rPr>
        <w:t xml:space="preserve">: Orlík 266/15, </w:t>
      </w:r>
      <w:r w:rsidR="009A65A9">
        <w:rPr>
          <w:bCs/>
          <w:sz w:val="22"/>
          <w:szCs w:val="22"/>
        </w:rPr>
        <w:t xml:space="preserve">Plzeň - </w:t>
      </w:r>
      <w:r w:rsidRPr="00275B17">
        <w:rPr>
          <w:bCs/>
          <w:sz w:val="22"/>
          <w:szCs w:val="22"/>
        </w:rPr>
        <w:t xml:space="preserve">Bolevec, 316 00 , Česká republika </w:t>
      </w:r>
    </w:p>
    <w:p w:rsidR="00EE21B1" w:rsidRPr="00275B17" w:rsidRDefault="00EE21B1" w:rsidP="00275B17">
      <w:pPr>
        <w:pStyle w:val="Zkladntext4"/>
        <w:tabs>
          <w:tab w:val="left" w:pos="567"/>
          <w:tab w:val="left" w:pos="3402"/>
        </w:tabs>
        <w:rPr>
          <w:sz w:val="22"/>
          <w:szCs w:val="22"/>
        </w:rPr>
      </w:pPr>
      <w:r w:rsidRPr="00275B17">
        <w:rPr>
          <w:sz w:val="22"/>
          <w:szCs w:val="22"/>
        </w:rPr>
        <w:t xml:space="preserve">IČ:    </w:t>
      </w:r>
      <w:r w:rsidRPr="00275B17">
        <w:rPr>
          <w:bCs/>
          <w:sz w:val="22"/>
          <w:szCs w:val="22"/>
        </w:rPr>
        <w:t xml:space="preserve"> </w:t>
      </w:r>
      <w:r w:rsidRPr="00275B17">
        <w:rPr>
          <w:sz w:val="22"/>
          <w:szCs w:val="22"/>
        </w:rPr>
        <w:t>25235753</w:t>
      </w:r>
      <w:r w:rsidRPr="00275B17">
        <w:rPr>
          <w:bCs/>
          <w:sz w:val="22"/>
          <w:szCs w:val="22"/>
        </w:rPr>
        <w:t xml:space="preserve">   </w:t>
      </w:r>
      <w:r w:rsidRPr="00275B17">
        <w:rPr>
          <w:sz w:val="22"/>
          <w:szCs w:val="22"/>
        </w:rPr>
        <w:t xml:space="preserve">                                          </w:t>
      </w:r>
    </w:p>
    <w:p w:rsidR="00A90BAF" w:rsidRDefault="00EE21B1" w:rsidP="00275B17">
      <w:pPr>
        <w:pStyle w:val="Zkladntext4"/>
        <w:tabs>
          <w:tab w:val="left" w:pos="567"/>
          <w:tab w:val="left" w:pos="3402"/>
        </w:tabs>
        <w:rPr>
          <w:sz w:val="22"/>
          <w:szCs w:val="22"/>
        </w:rPr>
      </w:pPr>
      <w:r w:rsidRPr="00275B17">
        <w:rPr>
          <w:sz w:val="22"/>
          <w:szCs w:val="22"/>
        </w:rPr>
        <w:t xml:space="preserve">DIČ:  </w:t>
      </w:r>
      <w:r w:rsidRPr="00275B17">
        <w:rPr>
          <w:rStyle w:val="Siln"/>
          <w:color w:val="000000"/>
          <w:sz w:val="22"/>
          <w:szCs w:val="22"/>
        </w:rPr>
        <w:t>CZ25235753</w:t>
      </w:r>
      <w:r w:rsidRPr="00275B17">
        <w:rPr>
          <w:b/>
          <w:sz w:val="22"/>
          <w:szCs w:val="22"/>
        </w:rPr>
        <w:t xml:space="preserve"> </w:t>
      </w:r>
      <w:r w:rsidRPr="00275B17">
        <w:rPr>
          <w:sz w:val="22"/>
          <w:szCs w:val="22"/>
        </w:rPr>
        <w:t xml:space="preserve"> </w:t>
      </w:r>
    </w:p>
    <w:p w:rsidR="002A5C74" w:rsidRDefault="00F66498">
      <w:pPr>
        <w:pStyle w:val="Zkladntext-prvnodsazen"/>
        <w:spacing w:after="0" w:line="240" w:lineRule="auto"/>
        <w:ind w:firstLine="0"/>
        <w:rPr>
          <w:rFonts w:ascii="Times New Roman" w:eastAsia="Times New Roman" w:hAnsi="Times New Roman"/>
          <w:snapToGrid w:val="0"/>
          <w:lang w:eastAsia="cs-CZ"/>
        </w:rPr>
      </w:pPr>
      <w:r w:rsidRPr="00FA2DE9">
        <w:rPr>
          <w:rFonts w:ascii="Times New Roman" w:eastAsia="Times New Roman" w:hAnsi="Times New Roman"/>
          <w:snapToGrid w:val="0"/>
          <w:lang w:eastAsia="cs-CZ"/>
        </w:rPr>
        <w:t>Bank. spojení:</w:t>
      </w:r>
      <w:r w:rsidRPr="00FA2DE9">
        <w:rPr>
          <w:rFonts w:ascii="Times New Roman" w:eastAsia="Times New Roman" w:hAnsi="Times New Roman"/>
          <w:snapToGrid w:val="0"/>
          <w:lang w:eastAsia="cs-CZ"/>
        </w:rPr>
        <w:tab/>
        <w:t>Komerční banka, a.s., Plzeň – město, Goethova 1</w:t>
      </w:r>
    </w:p>
    <w:p w:rsidR="002A5C74" w:rsidRDefault="00F66498">
      <w:pPr>
        <w:pStyle w:val="Zkladntext-prvnodsazen"/>
        <w:spacing w:after="0" w:line="240" w:lineRule="auto"/>
        <w:ind w:firstLine="0"/>
        <w:rPr>
          <w:rFonts w:ascii="Times New Roman" w:eastAsia="Times New Roman" w:hAnsi="Times New Roman"/>
          <w:snapToGrid w:val="0"/>
          <w:lang w:eastAsia="cs-CZ"/>
        </w:rPr>
      </w:pPr>
      <w:r w:rsidRPr="00FA2DE9">
        <w:rPr>
          <w:rFonts w:ascii="Times New Roman" w:eastAsia="Times New Roman" w:hAnsi="Times New Roman"/>
          <w:snapToGrid w:val="0"/>
          <w:lang w:eastAsia="cs-CZ"/>
        </w:rPr>
        <w:t xml:space="preserve">Číslo účtu: </w:t>
      </w:r>
      <w:r w:rsidRPr="00FA2DE9">
        <w:rPr>
          <w:rFonts w:ascii="Times New Roman" w:eastAsia="Times New Roman" w:hAnsi="Times New Roman"/>
          <w:snapToGrid w:val="0"/>
          <w:lang w:eastAsia="cs-CZ"/>
        </w:rPr>
        <w:tab/>
        <w:t>74303311/0100</w:t>
      </w:r>
    </w:p>
    <w:p w:rsidR="00EE21B1" w:rsidRPr="00275B17" w:rsidRDefault="00EE21B1" w:rsidP="00A90BAF">
      <w:pPr>
        <w:pStyle w:val="Zkladntext4"/>
        <w:tabs>
          <w:tab w:val="left" w:pos="567"/>
          <w:tab w:val="left" w:pos="3402"/>
        </w:tabs>
        <w:rPr>
          <w:sz w:val="22"/>
          <w:szCs w:val="22"/>
        </w:rPr>
      </w:pPr>
      <w:r w:rsidRPr="00275B17">
        <w:rPr>
          <w:sz w:val="22"/>
          <w:szCs w:val="22"/>
        </w:rPr>
        <w:t xml:space="preserve">  </w:t>
      </w:r>
    </w:p>
    <w:p w:rsidR="00EE21B1" w:rsidRPr="00275B17" w:rsidRDefault="00EE21B1" w:rsidP="00275B17">
      <w:pPr>
        <w:pStyle w:val="Zkladntext4"/>
        <w:tabs>
          <w:tab w:val="left" w:pos="567"/>
          <w:tab w:val="left" w:pos="3402"/>
        </w:tabs>
        <w:rPr>
          <w:bCs/>
          <w:sz w:val="22"/>
          <w:szCs w:val="22"/>
        </w:rPr>
      </w:pPr>
      <w:r w:rsidRPr="00275B17">
        <w:rPr>
          <w:sz w:val="22"/>
          <w:szCs w:val="22"/>
        </w:rPr>
        <w:t>Společnost je zapsána u Krajského soudu v Plzni, oddíl B, vložka 811</w:t>
      </w:r>
    </w:p>
    <w:p w:rsidR="00A90BAF" w:rsidRDefault="00275B17" w:rsidP="00275B17">
      <w:pPr>
        <w:pStyle w:val="Zkladntext4"/>
        <w:tabs>
          <w:tab w:val="left" w:pos="567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 xml:space="preserve">Zastoupená:  </w:t>
      </w:r>
      <w:r w:rsidR="00EE21B1" w:rsidRPr="00275B17">
        <w:rPr>
          <w:sz w:val="22"/>
          <w:szCs w:val="22"/>
        </w:rPr>
        <w:t>Ing.</w:t>
      </w:r>
      <w:r w:rsidR="00317622">
        <w:rPr>
          <w:sz w:val="22"/>
          <w:szCs w:val="22"/>
        </w:rPr>
        <w:t>Vladimír Poklop</w:t>
      </w:r>
      <w:r>
        <w:rPr>
          <w:sz w:val="22"/>
          <w:szCs w:val="22"/>
        </w:rPr>
        <w:t xml:space="preserve"> </w:t>
      </w:r>
      <w:r w:rsidR="005B2D1D">
        <w:rPr>
          <w:sz w:val="22"/>
          <w:szCs w:val="22"/>
        </w:rPr>
        <w:t xml:space="preserve">předseda </w:t>
      </w:r>
      <w:r>
        <w:rPr>
          <w:sz w:val="22"/>
          <w:szCs w:val="22"/>
        </w:rPr>
        <w:t xml:space="preserve">představenstva; </w:t>
      </w:r>
    </w:p>
    <w:p w:rsidR="00551357" w:rsidRDefault="00A90BAF" w:rsidP="00FA2DE9">
      <w:pPr>
        <w:pStyle w:val="Zkladntext4"/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p. </w:t>
      </w:r>
      <w:r w:rsidR="005B2D1D" w:rsidRPr="00CE5A68">
        <w:t>Stanislav Patrikeev</w:t>
      </w:r>
      <w:r w:rsidR="00EE21B1" w:rsidRPr="00275B17">
        <w:rPr>
          <w:sz w:val="22"/>
          <w:szCs w:val="22"/>
        </w:rPr>
        <w:t>,   místopředsed</w:t>
      </w:r>
      <w:r w:rsidR="005B2D1D">
        <w:rPr>
          <w:sz w:val="22"/>
          <w:szCs w:val="22"/>
        </w:rPr>
        <w:t>a</w:t>
      </w:r>
      <w:r w:rsidR="00EE21B1" w:rsidRPr="00275B17">
        <w:rPr>
          <w:sz w:val="22"/>
          <w:szCs w:val="22"/>
        </w:rPr>
        <w:t xml:space="preserve"> představenstva</w:t>
      </w:r>
      <w:r w:rsidR="009A65A9">
        <w:rPr>
          <w:sz w:val="22"/>
          <w:szCs w:val="22"/>
        </w:rPr>
        <w:t xml:space="preserve"> </w:t>
      </w:r>
    </w:p>
    <w:p w:rsidR="00EE21B1" w:rsidRPr="00FA2DE9" w:rsidRDefault="00F66498" w:rsidP="00EE21B1">
      <w:pPr>
        <w:pStyle w:val="Zkladntext4"/>
        <w:tabs>
          <w:tab w:val="left" w:pos="567"/>
          <w:tab w:val="left" w:pos="3402"/>
        </w:tabs>
        <w:rPr>
          <w:sz w:val="22"/>
          <w:szCs w:val="22"/>
        </w:rPr>
      </w:pPr>
      <w:r w:rsidRPr="00FA2DE9">
        <w:rPr>
          <w:sz w:val="22"/>
          <w:szCs w:val="22"/>
        </w:rPr>
        <w:t>(dále jen „</w:t>
      </w:r>
      <w:r w:rsidRPr="00FA2DE9">
        <w:rPr>
          <w:b/>
          <w:sz w:val="22"/>
          <w:szCs w:val="22"/>
        </w:rPr>
        <w:t>ŠJS</w:t>
      </w:r>
      <w:r w:rsidRPr="00FA2DE9">
        <w:rPr>
          <w:sz w:val="22"/>
          <w:szCs w:val="22"/>
        </w:rPr>
        <w:t>“)</w:t>
      </w:r>
    </w:p>
    <w:p w:rsidR="00A83746" w:rsidRDefault="00A83746" w:rsidP="00A83746">
      <w:pPr>
        <w:pStyle w:val="Normln1"/>
        <w:suppressLineNumbers/>
      </w:pPr>
    </w:p>
    <w:p w:rsidR="00C362FA" w:rsidRPr="00A5159D" w:rsidRDefault="00C362FA" w:rsidP="00C362FA">
      <w:pPr>
        <w:pStyle w:val="Normln10"/>
        <w:suppressLineNumbers/>
        <w:rPr>
          <w:sz w:val="22"/>
          <w:szCs w:val="22"/>
        </w:rPr>
      </w:pPr>
    </w:p>
    <w:p w:rsidR="00C362FA" w:rsidRPr="00A5159D" w:rsidRDefault="00C362FA" w:rsidP="00C362FA">
      <w:pPr>
        <w:pStyle w:val="Normln10"/>
        <w:suppressLineNumbers/>
        <w:rPr>
          <w:sz w:val="22"/>
          <w:szCs w:val="22"/>
        </w:rPr>
      </w:pPr>
      <w:r w:rsidRPr="00A5159D">
        <w:rPr>
          <w:sz w:val="22"/>
          <w:szCs w:val="22"/>
        </w:rPr>
        <w:t>a</w:t>
      </w:r>
    </w:p>
    <w:p w:rsidR="00C362FA" w:rsidRPr="00A5159D" w:rsidRDefault="00C362FA" w:rsidP="00C362FA">
      <w:pPr>
        <w:pStyle w:val="Normln10"/>
        <w:suppressLineNumbers/>
        <w:rPr>
          <w:b/>
          <w:sz w:val="22"/>
          <w:szCs w:val="22"/>
        </w:rPr>
      </w:pPr>
    </w:p>
    <w:p w:rsidR="00C362FA" w:rsidRPr="00A5159D" w:rsidRDefault="00C362FA" w:rsidP="00C362FA">
      <w:pPr>
        <w:pStyle w:val="Normln10"/>
        <w:suppressLineNumbers/>
        <w:rPr>
          <w:b/>
          <w:sz w:val="22"/>
          <w:szCs w:val="22"/>
        </w:rPr>
      </w:pPr>
      <w:r w:rsidRPr="00A5159D">
        <w:rPr>
          <w:b/>
          <w:sz w:val="22"/>
          <w:szCs w:val="22"/>
        </w:rPr>
        <w:t>Západočeská univerzita v Plzni</w:t>
      </w:r>
    </w:p>
    <w:p w:rsidR="00C362FA" w:rsidRPr="00A5159D" w:rsidRDefault="00AC33B7" w:rsidP="00C362FA">
      <w:pPr>
        <w:pStyle w:val="Normln10"/>
        <w:suppressLineNumbers/>
        <w:rPr>
          <w:sz w:val="22"/>
          <w:szCs w:val="22"/>
        </w:rPr>
      </w:pPr>
      <w:r>
        <w:rPr>
          <w:sz w:val="22"/>
          <w:szCs w:val="22"/>
        </w:rPr>
        <w:t>s</w:t>
      </w:r>
      <w:r w:rsidR="00C362FA" w:rsidRPr="00A5159D">
        <w:rPr>
          <w:sz w:val="22"/>
          <w:szCs w:val="22"/>
        </w:rPr>
        <w:t>ídlo: Univerzitní 2732/8, 306 14 Plzeň</w:t>
      </w:r>
      <w:r w:rsidR="00A90BAF">
        <w:rPr>
          <w:sz w:val="22"/>
          <w:szCs w:val="22"/>
        </w:rPr>
        <w:t>, Česká republika</w:t>
      </w:r>
    </w:p>
    <w:p w:rsidR="00C362FA" w:rsidRPr="00A5159D" w:rsidRDefault="00C362FA" w:rsidP="00C362FA">
      <w:pPr>
        <w:pStyle w:val="Normln10"/>
        <w:suppressLineNumbers/>
        <w:rPr>
          <w:sz w:val="22"/>
          <w:szCs w:val="22"/>
        </w:rPr>
      </w:pPr>
      <w:r w:rsidRPr="00A5159D">
        <w:rPr>
          <w:sz w:val="22"/>
          <w:szCs w:val="22"/>
        </w:rPr>
        <w:t>IČ: 49777513</w:t>
      </w:r>
    </w:p>
    <w:p w:rsidR="00C362FA" w:rsidRDefault="00C362FA" w:rsidP="00C362FA">
      <w:pPr>
        <w:pStyle w:val="Normln10"/>
        <w:suppressLineNumbers/>
        <w:rPr>
          <w:sz w:val="22"/>
          <w:szCs w:val="22"/>
        </w:rPr>
      </w:pPr>
      <w:r w:rsidRPr="00A5159D">
        <w:rPr>
          <w:sz w:val="22"/>
          <w:szCs w:val="22"/>
        </w:rPr>
        <w:t>DIČ: CZ 49777513</w:t>
      </w:r>
    </w:p>
    <w:p w:rsidR="00A90BAF" w:rsidRDefault="00A90BAF" w:rsidP="00C362FA">
      <w:pPr>
        <w:pStyle w:val="Normln10"/>
        <w:suppressLineNumbers/>
        <w:rPr>
          <w:sz w:val="22"/>
          <w:szCs w:val="22"/>
        </w:rPr>
      </w:pPr>
      <w:r>
        <w:rPr>
          <w:sz w:val="22"/>
          <w:szCs w:val="22"/>
        </w:rPr>
        <w:t>Bank. Spojení:</w:t>
      </w:r>
      <w:r w:rsidR="0034699B">
        <w:rPr>
          <w:sz w:val="22"/>
          <w:szCs w:val="22"/>
        </w:rPr>
        <w:tab/>
      </w:r>
      <w:r w:rsidR="0034699B" w:rsidRPr="0034699B">
        <w:rPr>
          <w:sz w:val="22"/>
          <w:szCs w:val="22"/>
        </w:rPr>
        <w:t>Komerční banka, a.s., Plzeň - město</w:t>
      </w:r>
    </w:p>
    <w:p w:rsidR="00A90BAF" w:rsidRPr="00A5159D" w:rsidRDefault="00A90BAF" w:rsidP="00C362FA">
      <w:pPr>
        <w:pStyle w:val="Normln10"/>
        <w:suppressLineNumbers/>
        <w:rPr>
          <w:sz w:val="22"/>
          <w:szCs w:val="22"/>
        </w:rPr>
      </w:pPr>
      <w:r>
        <w:rPr>
          <w:sz w:val="22"/>
          <w:szCs w:val="22"/>
        </w:rPr>
        <w:t>Číslo účtu:</w:t>
      </w:r>
      <w:r w:rsidR="0034699B">
        <w:rPr>
          <w:sz w:val="22"/>
          <w:szCs w:val="22"/>
        </w:rPr>
        <w:tab/>
      </w:r>
      <w:r w:rsidR="0034699B" w:rsidRPr="00147F7E">
        <w:t>4811530257/0100</w:t>
      </w:r>
    </w:p>
    <w:p w:rsidR="00C362FA" w:rsidRPr="00A5159D" w:rsidRDefault="00AC33B7" w:rsidP="00C362FA">
      <w:pPr>
        <w:pStyle w:val="Normln10"/>
        <w:suppressLineNumbers/>
        <w:rPr>
          <w:sz w:val="22"/>
          <w:szCs w:val="22"/>
        </w:rPr>
      </w:pPr>
      <w:r>
        <w:rPr>
          <w:sz w:val="22"/>
          <w:szCs w:val="22"/>
        </w:rPr>
        <w:t>zastoupená</w:t>
      </w:r>
      <w:r w:rsidR="00C362FA" w:rsidRPr="00A5159D">
        <w:rPr>
          <w:sz w:val="22"/>
          <w:szCs w:val="22"/>
        </w:rPr>
        <w:t xml:space="preserve">: </w:t>
      </w:r>
      <w:r w:rsidR="003522F9">
        <w:rPr>
          <w:sz w:val="22"/>
          <w:szCs w:val="22"/>
        </w:rPr>
        <w:t>prof</w:t>
      </w:r>
      <w:r w:rsidR="001D1CF8">
        <w:rPr>
          <w:sz w:val="22"/>
          <w:szCs w:val="22"/>
        </w:rPr>
        <w:t>. RNDr. Tomáš</w:t>
      </w:r>
      <w:r w:rsidR="00275B17">
        <w:rPr>
          <w:sz w:val="22"/>
          <w:szCs w:val="22"/>
        </w:rPr>
        <w:t>em</w:t>
      </w:r>
      <w:r w:rsidR="001D1CF8">
        <w:rPr>
          <w:sz w:val="22"/>
          <w:szCs w:val="22"/>
        </w:rPr>
        <w:t xml:space="preserve"> Kaiser</w:t>
      </w:r>
      <w:r w:rsidR="00275B17">
        <w:rPr>
          <w:sz w:val="22"/>
          <w:szCs w:val="22"/>
        </w:rPr>
        <w:t>em</w:t>
      </w:r>
      <w:r w:rsidR="001D1CF8">
        <w:rPr>
          <w:sz w:val="22"/>
          <w:szCs w:val="22"/>
        </w:rPr>
        <w:t xml:space="preserve">, </w:t>
      </w:r>
      <w:r w:rsidR="003522F9">
        <w:rPr>
          <w:sz w:val="22"/>
          <w:szCs w:val="22"/>
        </w:rPr>
        <w:t>DSc.</w:t>
      </w:r>
      <w:r w:rsidR="001D1CF8">
        <w:rPr>
          <w:sz w:val="22"/>
          <w:szCs w:val="22"/>
        </w:rPr>
        <w:t>, prorektor</w:t>
      </w:r>
      <w:r w:rsidR="00275B17">
        <w:rPr>
          <w:sz w:val="22"/>
          <w:szCs w:val="22"/>
        </w:rPr>
        <w:t>em</w:t>
      </w:r>
      <w:r w:rsidR="001D1CF8">
        <w:rPr>
          <w:sz w:val="22"/>
          <w:szCs w:val="22"/>
        </w:rPr>
        <w:t xml:space="preserve"> pro výzkum a vývoj</w:t>
      </w:r>
    </w:p>
    <w:p w:rsidR="00C362FA" w:rsidRPr="00A5159D" w:rsidRDefault="00C362FA" w:rsidP="00C362FA">
      <w:pPr>
        <w:pStyle w:val="Normln10"/>
        <w:suppressLineNumbers/>
        <w:rPr>
          <w:sz w:val="22"/>
          <w:szCs w:val="22"/>
        </w:rPr>
      </w:pPr>
      <w:r w:rsidRPr="00A5159D">
        <w:rPr>
          <w:sz w:val="22"/>
          <w:szCs w:val="22"/>
        </w:rPr>
        <w:t xml:space="preserve">(dále jen </w:t>
      </w:r>
      <w:r w:rsidRPr="00A5159D">
        <w:rPr>
          <w:b/>
          <w:sz w:val="22"/>
          <w:szCs w:val="22"/>
        </w:rPr>
        <w:t>„ZČU“</w:t>
      </w:r>
      <w:r w:rsidRPr="00A5159D">
        <w:rPr>
          <w:sz w:val="22"/>
          <w:szCs w:val="22"/>
        </w:rPr>
        <w:t>)</w:t>
      </w:r>
    </w:p>
    <w:p w:rsidR="00C362FA" w:rsidRDefault="00C362FA" w:rsidP="00C362FA">
      <w:pPr>
        <w:pStyle w:val="Normln10"/>
        <w:suppressLineNumbers/>
        <w:rPr>
          <w:sz w:val="22"/>
          <w:szCs w:val="22"/>
        </w:rPr>
      </w:pPr>
    </w:p>
    <w:p w:rsidR="002C6394" w:rsidRPr="00AC33B7" w:rsidRDefault="002C6394" w:rsidP="00AC33B7">
      <w:pPr>
        <w:pStyle w:val="Normln10"/>
        <w:suppressLineNumbers/>
        <w:rPr>
          <w:sz w:val="22"/>
          <w:szCs w:val="22"/>
        </w:rPr>
      </w:pPr>
    </w:p>
    <w:p w:rsidR="00131179" w:rsidRDefault="001311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dále také </w:t>
      </w:r>
      <w:r w:rsidR="009A65A9">
        <w:rPr>
          <w:rFonts w:ascii="Times New Roman" w:hAnsi="Times New Roman"/>
          <w:sz w:val="24"/>
          <w:szCs w:val="24"/>
        </w:rPr>
        <w:t>„</w:t>
      </w:r>
      <w:r w:rsidR="00F66498" w:rsidRPr="00FA2DE9">
        <w:rPr>
          <w:rFonts w:ascii="Times New Roman" w:hAnsi="Times New Roman"/>
          <w:b/>
          <w:sz w:val="24"/>
          <w:szCs w:val="24"/>
        </w:rPr>
        <w:t>smluvní strany</w:t>
      </w:r>
      <w:r w:rsidR="009A65A9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nebo </w:t>
      </w:r>
      <w:r w:rsidR="009A65A9">
        <w:rPr>
          <w:rFonts w:ascii="Times New Roman" w:hAnsi="Times New Roman"/>
          <w:sz w:val="24"/>
          <w:szCs w:val="24"/>
        </w:rPr>
        <w:t>„</w:t>
      </w:r>
      <w:r w:rsidR="00F66498" w:rsidRPr="00FA2DE9">
        <w:rPr>
          <w:rFonts w:ascii="Times New Roman" w:hAnsi="Times New Roman"/>
          <w:b/>
          <w:sz w:val="24"/>
          <w:szCs w:val="24"/>
        </w:rPr>
        <w:t>účastníci</w:t>
      </w:r>
      <w:r w:rsidR="009A65A9">
        <w:rPr>
          <w:rFonts w:ascii="Times New Roman" w:hAnsi="Times New Roman"/>
          <w:sz w:val="24"/>
          <w:szCs w:val="24"/>
        </w:rPr>
        <w:t>“</w:t>
      </w:r>
    </w:p>
    <w:p w:rsidR="00131179" w:rsidRDefault="001311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1179" w:rsidRDefault="001311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uzavřeli níže uvedeného dne, měsíce a roku tuto smlouvu</w:t>
      </w:r>
    </w:p>
    <w:p w:rsidR="00131179" w:rsidRDefault="001311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1179" w:rsidRDefault="0013117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31179" w:rsidRPr="0001310B" w:rsidRDefault="0013117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1310B">
        <w:rPr>
          <w:rFonts w:ascii="Times New Roman" w:hAnsi="Times New Roman"/>
          <w:b/>
          <w:sz w:val="24"/>
          <w:szCs w:val="24"/>
        </w:rPr>
        <w:t>Článek 1.</w:t>
      </w:r>
    </w:p>
    <w:p w:rsidR="00131179" w:rsidRPr="0001310B" w:rsidRDefault="001311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310B">
        <w:rPr>
          <w:rFonts w:ascii="Times New Roman" w:hAnsi="Times New Roman"/>
          <w:b/>
          <w:sz w:val="24"/>
          <w:szCs w:val="24"/>
        </w:rPr>
        <w:t>Preambule</w:t>
      </w:r>
    </w:p>
    <w:p w:rsidR="00131179" w:rsidRPr="0001310B" w:rsidRDefault="001311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1179" w:rsidRPr="0001310B" w:rsidRDefault="00EE21B1" w:rsidP="00C362FA">
      <w:pPr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ŠJS</w:t>
      </w:r>
      <w:r w:rsidR="00A60A84" w:rsidRPr="0001310B">
        <w:rPr>
          <w:rFonts w:ascii="Times New Roman" w:hAnsi="Times New Roman"/>
          <w:sz w:val="24"/>
        </w:rPr>
        <w:t xml:space="preserve"> </w:t>
      </w:r>
      <w:r w:rsidR="00AC33B7" w:rsidRPr="0001310B">
        <w:rPr>
          <w:rFonts w:ascii="Times New Roman" w:hAnsi="Times New Roman"/>
          <w:sz w:val="24"/>
        </w:rPr>
        <w:t>a</w:t>
      </w:r>
      <w:r w:rsidR="00C362FA" w:rsidRPr="0001310B">
        <w:rPr>
          <w:rFonts w:ascii="Times New Roman" w:hAnsi="Times New Roman"/>
          <w:sz w:val="24"/>
        </w:rPr>
        <w:t xml:space="preserve"> </w:t>
      </w:r>
      <w:r w:rsidR="002C6394" w:rsidRPr="0001310B">
        <w:rPr>
          <w:rFonts w:ascii="Times New Roman" w:hAnsi="Times New Roman"/>
          <w:sz w:val="24"/>
        </w:rPr>
        <w:t>ZČU</w:t>
      </w:r>
      <w:r w:rsidR="00C362FA" w:rsidRPr="0001310B">
        <w:rPr>
          <w:rFonts w:ascii="Times New Roman" w:hAnsi="Times New Roman"/>
          <w:sz w:val="24"/>
        </w:rPr>
        <w:t xml:space="preserve"> </w:t>
      </w:r>
      <w:r w:rsidR="00131179" w:rsidRPr="0001310B">
        <w:rPr>
          <w:rFonts w:ascii="Times New Roman" w:hAnsi="Times New Roman"/>
          <w:sz w:val="24"/>
        </w:rPr>
        <w:t>se</w:t>
      </w:r>
      <w:r w:rsidR="001821D9" w:rsidRPr="0001310B">
        <w:rPr>
          <w:rFonts w:ascii="Times New Roman" w:hAnsi="Times New Roman"/>
          <w:sz w:val="24"/>
        </w:rPr>
        <w:t xml:space="preserve"> společně</w:t>
      </w:r>
      <w:r w:rsidR="00131179" w:rsidRPr="0001310B">
        <w:rPr>
          <w:rFonts w:ascii="Times New Roman" w:hAnsi="Times New Roman"/>
          <w:sz w:val="24"/>
        </w:rPr>
        <w:t xml:space="preserve"> účastní řešení </w:t>
      </w:r>
      <w:r w:rsidRPr="00EE21B1">
        <w:rPr>
          <w:rFonts w:ascii="Times New Roman" w:hAnsi="Times New Roman"/>
          <w:sz w:val="24"/>
        </w:rPr>
        <w:t xml:space="preserve">programu na podporu rozvoje dlouhodobé spolupráce ve výzkumu, vývoji a inovacích mezi veřejným a soukromým sektorem Centra kompetence </w:t>
      </w:r>
      <w:r w:rsidR="00275B17">
        <w:rPr>
          <w:rFonts w:ascii="Times New Roman" w:hAnsi="Times New Roman"/>
          <w:sz w:val="24"/>
        </w:rPr>
        <w:t xml:space="preserve">v rámci </w:t>
      </w:r>
      <w:r w:rsidRPr="00EE21B1">
        <w:rPr>
          <w:rFonts w:ascii="Times New Roman" w:hAnsi="Times New Roman"/>
          <w:sz w:val="24"/>
        </w:rPr>
        <w:t>projekt</w:t>
      </w:r>
      <w:r w:rsidR="00275B17">
        <w:rPr>
          <w:rFonts w:ascii="Times New Roman" w:hAnsi="Times New Roman"/>
          <w:sz w:val="24"/>
        </w:rPr>
        <w:t>u</w:t>
      </w:r>
      <w:r w:rsidRPr="00EE21B1">
        <w:rPr>
          <w:rFonts w:ascii="Times New Roman" w:hAnsi="Times New Roman"/>
          <w:sz w:val="24"/>
        </w:rPr>
        <w:t xml:space="preserve"> výzkumu a vývoje s názvem: „Centrum pokročilých jaderných technologií (CANUT)“, ev. č. č. TE01020455 (dále jen „projekt“).</w:t>
      </w:r>
      <w:r w:rsidR="002C6394" w:rsidRPr="0001310B">
        <w:rPr>
          <w:rFonts w:ascii="Times New Roman" w:hAnsi="Times New Roman"/>
          <w:sz w:val="24"/>
        </w:rPr>
        <w:t xml:space="preserve"> </w:t>
      </w:r>
    </w:p>
    <w:p w:rsidR="00131179" w:rsidRPr="0001310B" w:rsidRDefault="00131179" w:rsidP="0034699B">
      <w:pPr>
        <w:numPr>
          <w:ilvl w:val="0"/>
          <w:numId w:val="5"/>
        </w:numPr>
        <w:tabs>
          <w:tab w:val="clear" w:pos="360"/>
          <w:tab w:val="num" w:pos="720"/>
        </w:tabs>
        <w:jc w:val="both"/>
        <w:rPr>
          <w:rFonts w:ascii="Times New Roman" w:hAnsi="Times New Roman"/>
          <w:sz w:val="24"/>
          <w:szCs w:val="24"/>
        </w:rPr>
      </w:pPr>
      <w:r w:rsidRPr="001857A0">
        <w:rPr>
          <w:rFonts w:ascii="Times New Roman" w:hAnsi="Times New Roman"/>
          <w:sz w:val="24"/>
        </w:rPr>
        <w:t xml:space="preserve">Výsledkem spolupráce smluvních stran podle bodu 1 tohoto článku je </w:t>
      </w:r>
      <w:r w:rsidR="001857A0">
        <w:rPr>
          <w:rFonts w:ascii="Times New Roman" w:hAnsi="Times New Roman"/>
          <w:sz w:val="24"/>
        </w:rPr>
        <w:t>u</w:t>
      </w:r>
      <w:r w:rsidR="001857A0" w:rsidRPr="001857A0">
        <w:rPr>
          <w:rFonts w:ascii="Times New Roman" w:hAnsi="Times New Roman"/>
          <w:sz w:val="24"/>
        </w:rPr>
        <w:t>žitný vzor č.  29605 s názvem „Manipulátor pro kontrolu potrubí, zejména pro kontrolu svarů potrubí s omezeným přístupem“</w:t>
      </w:r>
      <w:r w:rsidR="001857A0">
        <w:rPr>
          <w:rFonts w:ascii="Times New Roman" w:hAnsi="Times New Roman"/>
          <w:sz w:val="24"/>
        </w:rPr>
        <w:t xml:space="preserve"> registrovaný </w:t>
      </w:r>
      <w:r w:rsidR="001857A0" w:rsidRPr="0001310B">
        <w:rPr>
          <w:rFonts w:ascii="Times New Roman" w:hAnsi="Times New Roman"/>
          <w:sz w:val="24"/>
          <w:szCs w:val="24"/>
        </w:rPr>
        <w:t>u Úřadu průmyslového vlastnictví ČR</w:t>
      </w:r>
      <w:r w:rsidR="001857A0">
        <w:rPr>
          <w:rFonts w:ascii="Times New Roman" w:hAnsi="Times New Roman"/>
          <w:sz w:val="24"/>
        </w:rPr>
        <w:t xml:space="preserve"> (dále jen „užitný </w:t>
      </w:r>
      <w:r w:rsidR="001857A0">
        <w:rPr>
          <w:rFonts w:ascii="Times New Roman" w:hAnsi="Times New Roman"/>
          <w:sz w:val="24"/>
        </w:rPr>
        <w:lastRenderedPageBreak/>
        <w:t xml:space="preserve">vzor“) a udělený patent </w:t>
      </w:r>
      <w:r w:rsidR="001857A0" w:rsidRPr="001857A0">
        <w:rPr>
          <w:rFonts w:ascii="Times New Roman" w:hAnsi="Times New Roman"/>
          <w:sz w:val="24"/>
        </w:rPr>
        <w:t xml:space="preserve">vynálezu </w:t>
      </w:r>
      <w:r w:rsidR="001857A0" w:rsidRPr="00BE1CC9">
        <w:rPr>
          <w:rFonts w:ascii="Times New Roman" w:hAnsi="Times New Roman"/>
          <w:sz w:val="24"/>
        </w:rPr>
        <w:t xml:space="preserve">č. </w:t>
      </w:r>
      <w:r w:rsidR="00BE1CC9" w:rsidRPr="00BE1CC9">
        <w:rPr>
          <w:rFonts w:ascii="Times New Roman" w:hAnsi="Times New Roman"/>
          <w:sz w:val="24"/>
        </w:rPr>
        <w:t xml:space="preserve">306666 (číslo přihlášky </w:t>
      </w:r>
      <w:r w:rsidR="001857A0" w:rsidRPr="00BE1CC9">
        <w:rPr>
          <w:rFonts w:ascii="Times New Roman" w:hAnsi="Times New Roman"/>
          <w:sz w:val="24"/>
        </w:rPr>
        <w:t>2015-953</w:t>
      </w:r>
      <w:r w:rsidR="00BE1CC9">
        <w:rPr>
          <w:rFonts w:ascii="Times New Roman" w:hAnsi="Times New Roman"/>
          <w:sz w:val="24"/>
        </w:rPr>
        <w:t>)</w:t>
      </w:r>
      <w:r w:rsidR="001857A0" w:rsidRPr="001857A0">
        <w:rPr>
          <w:rFonts w:ascii="Times New Roman" w:hAnsi="Times New Roman"/>
          <w:sz w:val="24"/>
        </w:rPr>
        <w:t xml:space="preserve"> s názvem „Manipulátor pro kontrolu potrubí, zejména pro kontrolu svarů potrubí s omezeným přístupem, a způsob uchycení manipulátoru k tomuto potrubí“</w:t>
      </w:r>
      <w:r w:rsidR="001857A0">
        <w:rPr>
          <w:rFonts w:ascii="Times New Roman" w:hAnsi="Times New Roman"/>
          <w:sz w:val="24"/>
        </w:rPr>
        <w:t xml:space="preserve"> (dále jen „patent“)</w:t>
      </w:r>
      <w:r w:rsidR="001857A0" w:rsidRPr="001857A0">
        <w:rPr>
          <w:rFonts w:ascii="Times New Roman" w:hAnsi="Times New Roman"/>
          <w:sz w:val="24"/>
        </w:rPr>
        <w:t>.</w:t>
      </w:r>
      <w:r w:rsidR="00205BBB" w:rsidRPr="0001310B">
        <w:rPr>
          <w:rFonts w:ascii="Times New Roman" w:hAnsi="Times New Roman"/>
          <w:sz w:val="24"/>
          <w:szCs w:val="24"/>
        </w:rPr>
        <w:t xml:space="preserve"> </w:t>
      </w:r>
    </w:p>
    <w:p w:rsidR="00551357" w:rsidRDefault="00131179" w:rsidP="008453A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1310B">
        <w:rPr>
          <w:rFonts w:ascii="Times New Roman" w:hAnsi="Times New Roman"/>
          <w:sz w:val="24"/>
          <w:szCs w:val="24"/>
        </w:rPr>
        <w:t>Tato smlouva</w:t>
      </w:r>
      <w:r w:rsidR="00CE2486" w:rsidRPr="0001310B">
        <w:rPr>
          <w:rFonts w:ascii="Times New Roman" w:hAnsi="Times New Roman"/>
          <w:sz w:val="24"/>
          <w:szCs w:val="24"/>
        </w:rPr>
        <w:t xml:space="preserve"> stanoví spoluvlastnické podíly smluvních stran a</w:t>
      </w:r>
      <w:r w:rsidRPr="0001310B">
        <w:rPr>
          <w:rFonts w:ascii="Times New Roman" w:hAnsi="Times New Roman"/>
          <w:sz w:val="24"/>
          <w:szCs w:val="24"/>
        </w:rPr>
        <w:t xml:space="preserve"> </w:t>
      </w:r>
      <w:r w:rsidR="00C233FB" w:rsidRPr="0001310B">
        <w:rPr>
          <w:rFonts w:ascii="Times New Roman" w:hAnsi="Times New Roman"/>
          <w:sz w:val="24"/>
          <w:szCs w:val="24"/>
        </w:rPr>
        <w:t>upravuje výkon spoluvlastnických práv k </w:t>
      </w:r>
      <w:r w:rsidR="001857A0" w:rsidRPr="0001310B" w:rsidDel="001857A0">
        <w:rPr>
          <w:rFonts w:ascii="Times New Roman" w:hAnsi="Times New Roman"/>
          <w:sz w:val="24"/>
          <w:szCs w:val="24"/>
        </w:rPr>
        <w:t xml:space="preserve"> </w:t>
      </w:r>
      <w:r w:rsidR="00014BA7" w:rsidRPr="0001310B">
        <w:rPr>
          <w:rFonts w:ascii="Times New Roman" w:hAnsi="Times New Roman"/>
          <w:sz w:val="24"/>
          <w:szCs w:val="24"/>
        </w:rPr>
        <w:t>patentu</w:t>
      </w:r>
      <w:r w:rsidR="004F7808" w:rsidRPr="0001310B">
        <w:rPr>
          <w:rFonts w:ascii="Times New Roman" w:hAnsi="Times New Roman"/>
          <w:sz w:val="24"/>
          <w:szCs w:val="24"/>
        </w:rPr>
        <w:t xml:space="preserve"> </w:t>
      </w:r>
      <w:r w:rsidR="003522F9" w:rsidRPr="0001310B">
        <w:rPr>
          <w:rFonts w:ascii="Times New Roman" w:hAnsi="Times New Roman"/>
          <w:sz w:val="24"/>
          <w:szCs w:val="24"/>
        </w:rPr>
        <w:t>a užitnému vzoru</w:t>
      </w:r>
      <w:r w:rsidR="007B095F">
        <w:rPr>
          <w:rFonts w:ascii="Times New Roman" w:hAnsi="Times New Roman"/>
          <w:sz w:val="24"/>
          <w:szCs w:val="24"/>
        </w:rPr>
        <w:t xml:space="preserve"> mezi smluvními stranami. </w:t>
      </w:r>
    </w:p>
    <w:p w:rsidR="0034699B" w:rsidRDefault="0034699B" w:rsidP="00FA2DE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131179" w:rsidRPr="007B095F" w:rsidRDefault="001311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95F">
        <w:rPr>
          <w:rFonts w:ascii="Times New Roman" w:hAnsi="Times New Roman"/>
          <w:b/>
          <w:sz w:val="24"/>
          <w:szCs w:val="24"/>
        </w:rPr>
        <w:t>Článek 2</w:t>
      </w:r>
    </w:p>
    <w:p w:rsidR="00131179" w:rsidRPr="007B095F" w:rsidRDefault="00BA4B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Určení spoluvlastnických podílů</w:t>
      </w:r>
    </w:p>
    <w:p w:rsidR="00131179" w:rsidRPr="007B095F" w:rsidRDefault="00131179">
      <w:pPr>
        <w:spacing w:after="0" w:line="240" w:lineRule="auto"/>
        <w:ind w:left="993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4F7808" w:rsidRPr="007B095F" w:rsidRDefault="00BA4B3D" w:rsidP="0034699B">
      <w:pPr>
        <w:numPr>
          <w:ilvl w:val="0"/>
          <w:numId w:val="7"/>
        </w:numPr>
        <w:spacing w:after="0" w:line="24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Patent a užitný vzor jsou v podílovém spoluvlastnictví smluvních stran.</w:t>
      </w:r>
    </w:p>
    <w:p w:rsidR="002901EF" w:rsidRPr="007B095F" w:rsidRDefault="002901EF" w:rsidP="0034699B">
      <w:pPr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131179" w:rsidRPr="0001310B" w:rsidRDefault="00BA4B3D" w:rsidP="0034699B">
      <w:pPr>
        <w:numPr>
          <w:ilvl w:val="0"/>
          <w:numId w:val="7"/>
        </w:numPr>
        <w:spacing w:after="0" w:line="24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se dohodly na určení s</w:t>
      </w:r>
      <w:r w:rsidR="00F66498" w:rsidRPr="00FA2DE9">
        <w:rPr>
          <w:rFonts w:ascii="Times New Roman" w:hAnsi="Times New Roman"/>
          <w:b/>
          <w:sz w:val="24"/>
          <w:szCs w:val="24"/>
        </w:rPr>
        <w:t>p</w:t>
      </w:r>
      <w:r w:rsidR="00C233FB" w:rsidRPr="0001310B">
        <w:rPr>
          <w:rFonts w:ascii="Times New Roman" w:hAnsi="Times New Roman"/>
          <w:sz w:val="24"/>
          <w:szCs w:val="24"/>
        </w:rPr>
        <w:t>oluvlastnických podílů</w:t>
      </w:r>
      <w:r w:rsidR="00513D80" w:rsidRPr="0001310B">
        <w:rPr>
          <w:rFonts w:ascii="Times New Roman" w:hAnsi="Times New Roman"/>
          <w:sz w:val="24"/>
          <w:szCs w:val="24"/>
        </w:rPr>
        <w:t xml:space="preserve"> </w:t>
      </w:r>
      <w:r w:rsidR="00131179" w:rsidRPr="0001310B">
        <w:rPr>
          <w:rFonts w:ascii="Times New Roman" w:hAnsi="Times New Roman"/>
          <w:sz w:val="24"/>
          <w:szCs w:val="24"/>
        </w:rPr>
        <w:t>k</w:t>
      </w:r>
      <w:r w:rsidR="00A0475E" w:rsidRPr="0001310B">
        <w:rPr>
          <w:rFonts w:ascii="Times New Roman" w:hAnsi="Times New Roman"/>
          <w:sz w:val="24"/>
          <w:szCs w:val="24"/>
        </w:rPr>
        <w:t> </w:t>
      </w:r>
      <w:r w:rsidR="00014BA7" w:rsidRPr="0001310B">
        <w:rPr>
          <w:rFonts w:ascii="Times New Roman" w:hAnsi="Times New Roman"/>
          <w:sz w:val="24"/>
          <w:szCs w:val="24"/>
        </w:rPr>
        <w:t>patentu</w:t>
      </w:r>
      <w:r w:rsidR="003522F9" w:rsidRPr="0001310B">
        <w:rPr>
          <w:rFonts w:ascii="Times New Roman" w:hAnsi="Times New Roman"/>
          <w:sz w:val="24"/>
          <w:szCs w:val="24"/>
        </w:rPr>
        <w:t xml:space="preserve"> </w:t>
      </w:r>
      <w:r w:rsidR="00D77A60">
        <w:rPr>
          <w:rFonts w:ascii="Times New Roman" w:hAnsi="Times New Roman"/>
          <w:sz w:val="24"/>
          <w:szCs w:val="24"/>
        </w:rPr>
        <w:t>a</w:t>
      </w:r>
      <w:r w:rsidR="003522F9" w:rsidRPr="0001310B">
        <w:rPr>
          <w:rFonts w:ascii="Times New Roman" w:hAnsi="Times New Roman"/>
          <w:sz w:val="24"/>
          <w:szCs w:val="24"/>
        </w:rPr>
        <w:t xml:space="preserve"> užitnému vzoru</w:t>
      </w:r>
      <w:r w:rsidR="00131179" w:rsidRPr="0001310B">
        <w:rPr>
          <w:rFonts w:ascii="Times New Roman" w:hAnsi="Times New Roman"/>
          <w:sz w:val="24"/>
          <w:szCs w:val="24"/>
        </w:rPr>
        <w:t>, takto:</w:t>
      </w:r>
    </w:p>
    <w:p w:rsidR="00131179" w:rsidRPr="0001310B" w:rsidRDefault="00131179" w:rsidP="0034699B">
      <w:pPr>
        <w:spacing w:after="0" w:line="240" w:lineRule="auto"/>
        <w:ind w:left="834" w:hanging="180"/>
        <w:jc w:val="both"/>
        <w:rPr>
          <w:rFonts w:ascii="Times New Roman" w:hAnsi="Times New Roman"/>
          <w:sz w:val="24"/>
          <w:szCs w:val="24"/>
        </w:rPr>
      </w:pPr>
      <w:r w:rsidRPr="0001310B">
        <w:rPr>
          <w:rFonts w:ascii="Times New Roman" w:hAnsi="Times New Roman"/>
          <w:sz w:val="24"/>
          <w:szCs w:val="24"/>
        </w:rPr>
        <w:t xml:space="preserve">- </w:t>
      </w:r>
      <w:r w:rsidR="009A36F4">
        <w:rPr>
          <w:rFonts w:ascii="Times New Roman" w:hAnsi="Times New Roman"/>
          <w:sz w:val="24"/>
          <w:szCs w:val="24"/>
        </w:rPr>
        <w:t>ŠJS</w:t>
      </w:r>
      <w:r w:rsidR="00AC33B7" w:rsidRPr="0001310B">
        <w:rPr>
          <w:rFonts w:ascii="Times New Roman" w:hAnsi="Times New Roman"/>
          <w:sz w:val="24"/>
          <w:szCs w:val="24"/>
        </w:rPr>
        <w:tab/>
      </w:r>
      <w:r w:rsidR="00BE1CC9">
        <w:rPr>
          <w:rFonts w:ascii="Times New Roman" w:hAnsi="Times New Roman"/>
          <w:sz w:val="24"/>
          <w:szCs w:val="24"/>
        </w:rPr>
        <w:t>50</w:t>
      </w:r>
      <w:r w:rsidR="00BE1CC9" w:rsidRPr="0001310B">
        <w:rPr>
          <w:rFonts w:ascii="Times New Roman" w:hAnsi="Times New Roman"/>
          <w:sz w:val="24"/>
          <w:szCs w:val="24"/>
        </w:rPr>
        <w:t xml:space="preserve"> %</w:t>
      </w:r>
    </w:p>
    <w:p w:rsidR="00131179" w:rsidRPr="0001310B" w:rsidRDefault="00131179" w:rsidP="0034699B">
      <w:pPr>
        <w:spacing w:after="0" w:line="240" w:lineRule="auto"/>
        <w:ind w:left="834" w:hanging="180"/>
        <w:jc w:val="both"/>
        <w:rPr>
          <w:rFonts w:ascii="Times New Roman" w:hAnsi="Times New Roman"/>
          <w:sz w:val="24"/>
          <w:szCs w:val="24"/>
        </w:rPr>
      </w:pPr>
      <w:r w:rsidRPr="0001310B">
        <w:rPr>
          <w:rFonts w:ascii="Times New Roman" w:hAnsi="Times New Roman"/>
          <w:sz w:val="24"/>
          <w:szCs w:val="24"/>
        </w:rPr>
        <w:t>- Z</w:t>
      </w:r>
      <w:r w:rsidR="00BE1CC9">
        <w:rPr>
          <w:rFonts w:ascii="Times New Roman" w:hAnsi="Times New Roman"/>
          <w:sz w:val="24"/>
          <w:szCs w:val="24"/>
        </w:rPr>
        <w:t>ČU</w:t>
      </w:r>
      <w:r w:rsidR="00BE3611" w:rsidRPr="0001310B">
        <w:rPr>
          <w:rFonts w:ascii="Times New Roman" w:hAnsi="Times New Roman"/>
          <w:sz w:val="24"/>
          <w:szCs w:val="24"/>
        </w:rPr>
        <w:t xml:space="preserve"> </w:t>
      </w:r>
      <w:r w:rsidR="00BE3611" w:rsidRPr="0001310B">
        <w:rPr>
          <w:rFonts w:ascii="Times New Roman" w:hAnsi="Times New Roman"/>
          <w:sz w:val="24"/>
          <w:szCs w:val="24"/>
        </w:rPr>
        <w:tab/>
      </w:r>
      <w:r w:rsidR="00BE1CC9">
        <w:rPr>
          <w:rFonts w:ascii="Times New Roman" w:hAnsi="Times New Roman"/>
          <w:sz w:val="24"/>
          <w:szCs w:val="24"/>
        </w:rPr>
        <w:t>50</w:t>
      </w:r>
      <w:r w:rsidR="00BE1CC9" w:rsidRPr="0001310B">
        <w:rPr>
          <w:rFonts w:ascii="Times New Roman" w:hAnsi="Times New Roman"/>
          <w:sz w:val="24"/>
          <w:szCs w:val="24"/>
        </w:rPr>
        <w:t xml:space="preserve"> %</w:t>
      </w:r>
    </w:p>
    <w:p w:rsidR="00A83746" w:rsidRPr="0001310B" w:rsidRDefault="00A83746" w:rsidP="0034699B">
      <w:pPr>
        <w:spacing w:after="0" w:line="240" w:lineRule="auto"/>
        <w:ind w:left="834" w:hanging="180"/>
        <w:jc w:val="both"/>
        <w:rPr>
          <w:rFonts w:ascii="Times New Roman" w:hAnsi="Times New Roman"/>
          <w:sz w:val="24"/>
          <w:szCs w:val="24"/>
        </w:rPr>
      </w:pPr>
    </w:p>
    <w:p w:rsidR="00131179" w:rsidRPr="0001310B" w:rsidRDefault="00131179" w:rsidP="0034699B">
      <w:pPr>
        <w:numPr>
          <w:ilvl w:val="0"/>
          <w:numId w:val="7"/>
        </w:numPr>
        <w:spacing w:after="0" w:line="24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01310B">
        <w:rPr>
          <w:rFonts w:ascii="Times New Roman" w:hAnsi="Times New Roman"/>
          <w:sz w:val="24"/>
          <w:szCs w:val="24"/>
        </w:rPr>
        <w:t xml:space="preserve">Smluvní strany konstatují, že jejich </w:t>
      </w:r>
      <w:r w:rsidR="00D02D8C" w:rsidRPr="0001310B">
        <w:rPr>
          <w:rFonts w:ascii="Times New Roman" w:hAnsi="Times New Roman"/>
          <w:sz w:val="24"/>
          <w:szCs w:val="24"/>
        </w:rPr>
        <w:t xml:space="preserve">spoluvlastnické </w:t>
      </w:r>
      <w:r w:rsidRPr="0001310B">
        <w:rPr>
          <w:rFonts w:ascii="Times New Roman" w:hAnsi="Times New Roman"/>
          <w:sz w:val="24"/>
          <w:szCs w:val="24"/>
        </w:rPr>
        <w:t xml:space="preserve">podíly </w:t>
      </w:r>
      <w:r w:rsidR="00D02D8C" w:rsidRPr="0001310B">
        <w:rPr>
          <w:rFonts w:ascii="Times New Roman" w:hAnsi="Times New Roman"/>
          <w:sz w:val="24"/>
          <w:szCs w:val="24"/>
        </w:rPr>
        <w:t xml:space="preserve">dle odst. </w:t>
      </w:r>
      <w:r w:rsidR="00822EE6" w:rsidRPr="0001310B">
        <w:rPr>
          <w:rFonts w:ascii="Times New Roman" w:hAnsi="Times New Roman"/>
          <w:sz w:val="24"/>
          <w:szCs w:val="24"/>
        </w:rPr>
        <w:t>2</w:t>
      </w:r>
      <w:r w:rsidR="00D02D8C" w:rsidRPr="0001310B">
        <w:rPr>
          <w:rFonts w:ascii="Times New Roman" w:hAnsi="Times New Roman"/>
          <w:sz w:val="24"/>
          <w:szCs w:val="24"/>
        </w:rPr>
        <w:t xml:space="preserve"> tohoto článku </w:t>
      </w:r>
      <w:r w:rsidRPr="0001310B">
        <w:rPr>
          <w:rFonts w:ascii="Times New Roman" w:hAnsi="Times New Roman"/>
          <w:sz w:val="24"/>
          <w:szCs w:val="24"/>
        </w:rPr>
        <w:t xml:space="preserve">odpovídají rozsahům tvůrčí činnosti </w:t>
      </w:r>
      <w:r w:rsidR="004F7808" w:rsidRPr="0001310B">
        <w:rPr>
          <w:rFonts w:ascii="Times New Roman" w:hAnsi="Times New Roman"/>
          <w:sz w:val="24"/>
          <w:szCs w:val="24"/>
        </w:rPr>
        <w:t>vedoucí k dosažení</w:t>
      </w:r>
      <w:r w:rsidR="00A22210" w:rsidRPr="0001310B">
        <w:rPr>
          <w:rFonts w:ascii="Times New Roman" w:hAnsi="Times New Roman"/>
          <w:sz w:val="24"/>
          <w:szCs w:val="24"/>
        </w:rPr>
        <w:t xml:space="preserve"> </w:t>
      </w:r>
      <w:r w:rsidR="00A96298">
        <w:rPr>
          <w:rFonts w:ascii="Times New Roman" w:hAnsi="Times New Roman"/>
          <w:sz w:val="24"/>
          <w:szCs w:val="24"/>
        </w:rPr>
        <w:t xml:space="preserve">patentovaného </w:t>
      </w:r>
      <w:r w:rsidR="00014BA7" w:rsidRPr="0001310B">
        <w:rPr>
          <w:rFonts w:ascii="Times New Roman" w:hAnsi="Times New Roman"/>
          <w:sz w:val="24"/>
          <w:szCs w:val="24"/>
        </w:rPr>
        <w:t>vynálezu</w:t>
      </w:r>
      <w:r w:rsidR="00A96298">
        <w:rPr>
          <w:rFonts w:ascii="Times New Roman" w:hAnsi="Times New Roman"/>
          <w:sz w:val="24"/>
          <w:szCs w:val="24"/>
        </w:rPr>
        <w:t>/užitného vzoru</w:t>
      </w:r>
      <w:r w:rsidRPr="0001310B">
        <w:rPr>
          <w:rFonts w:ascii="Times New Roman" w:hAnsi="Times New Roman"/>
          <w:sz w:val="24"/>
          <w:szCs w:val="24"/>
        </w:rPr>
        <w:t>.</w:t>
      </w:r>
    </w:p>
    <w:p w:rsidR="00D02D8C" w:rsidRPr="0001310B" w:rsidRDefault="00D02D8C" w:rsidP="00C456B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B5FD9" w:rsidRPr="0001310B" w:rsidRDefault="00CB5FD9" w:rsidP="00C456B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02D8C" w:rsidRPr="0001310B" w:rsidRDefault="00D02D8C" w:rsidP="00C456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310B">
        <w:rPr>
          <w:rFonts w:ascii="Times New Roman" w:hAnsi="Times New Roman"/>
          <w:b/>
          <w:sz w:val="24"/>
          <w:szCs w:val="24"/>
        </w:rPr>
        <w:t>Článek 3</w:t>
      </w:r>
    </w:p>
    <w:p w:rsidR="00D02D8C" w:rsidRPr="0001310B" w:rsidRDefault="00D02D8C" w:rsidP="00C456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310B">
        <w:rPr>
          <w:rFonts w:ascii="Times New Roman" w:hAnsi="Times New Roman"/>
          <w:b/>
          <w:sz w:val="24"/>
          <w:szCs w:val="24"/>
        </w:rPr>
        <w:t xml:space="preserve">Užívání </w:t>
      </w:r>
      <w:r w:rsidR="00D77A60">
        <w:rPr>
          <w:rFonts w:ascii="Times New Roman" w:hAnsi="Times New Roman"/>
          <w:b/>
          <w:sz w:val="24"/>
          <w:szCs w:val="24"/>
        </w:rPr>
        <w:t>patentu</w:t>
      </w:r>
    </w:p>
    <w:p w:rsidR="00131179" w:rsidRPr="0001310B" w:rsidRDefault="00131179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1310B">
        <w:rPr>
          <w:rFonts w:ascii="Times New Roman" w:hAnsi="Times New Roman"/>
          <w:sz w:val="24"/>
          <w:szCs w:val="24"/>
        </w:rPr>
        <w:t xml:space="preserve">  </w:t>
      </w:r>
    </w:p>
    <w:p w:rsidR="00D02D8C" w:rsidRPr="0001310B" w:rsidRDefault="00D02D8C" w:rsidP="0034699B">
      <w:pPr>
        <w:numPr>
          <w:ilvl w:val="0"/>
          <w:numId w:val="11"/>
        </w:numPr>
        <w:spacing w:after="0" w:line="24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01310B">
        <w:rPr>
          <w:rFonts w:ascii="Times New Roman" w:hAnsi="Times New Roman"/>
          <w:sz w:val="24"/>
          <w:szCs w:val="24"/>
        </w:rPr>
        <w:t xml:space="preserve">Každá ze smluvních stran je oprávněna </w:t>
      </w:r>
      <w:r w:rsidR="00547A93">
        <w:rPr>
          <w:rFonts w:ascii="Times New Roman" w:hAnsi="Times New Roman"/>
          <w:sz w:val="24"/>
          <w:szCs w:val="24"/>
        </w:rPr>
        <w:t xml:space="preserve">patentem chráněný vynález </w:t>
      </w:r>
      <w:r w:rsidR="00C146B4">
        <w:rPr>
          <w:rFonts w:ascii="Times New Roman" w:hAnsi="Times New Roman"/>
          <w:sz w:val="24"/>
          <w:szCs w:val="24"/>
        </w:rPr>
        <w:t>a/</w:t>
      </w:r>
      <w:r w:rsidR="00547A93">
        <w:rPr>
          <w:rFonts w:ascii="Times New Roman" w:hAnsi="Times New Roman"/>
          <w:sz w:val="24"/>
          <w:szCs w:val="24"/>
        </w:rPr>
        <w:t xml:space="preserve">nebo užitný vzor </w:t>
      </w:r>
      <w:r w:rsidR="00547A93" w:rsidRPr="00547A93">
        <w:rPr>
          <w:rFonts w:ascii="Times New Roman" w:hAnsi="Times New Roman"/>
          <w:sz w:val="24"/>
          <w:szCs w:val="24"/>
        </w:rPr>
        <w:t xml:space="preserve">využívat  a má právo převést </w:t>
      </w:r>
      <w:r w:rsidR="00DE357B">
        <w:rPr>
          <w:rFonts w:ascii="Times New Roman" w:hAnsi="Times New Roman"/>
          <w:sz w:val="24"/>
          <w:szCs w:val="24"/>
        </w:rPr>
        <w:t>spoluvlastnický podíl k</w:t>
      </w:r>
      <w:r w:rsidR="00547A93">
        <w:rPr>
          <w:rFonts w:ascii="Times New Roman" w:hAnsi="Times New Roman"/>
          <w:sz w:val="24"/>
          <w:szCs w:val="24"/>
        </w:rPr>
        <w:t xml:space="preserve"> </w:t>
      </w:r>
      <w:r w:rsidR="00547A93" w:rsidRPr="00547A93">
        <w:rPr>
          <w:rFonts w:ascii="Times New Roman" w:hAnsi="Times New Roman"/>
          <w:sz w:val="24"/>
          <w:szCs w:val="24"/>
        </w:rPr>
        <w:t>patent</w:t>
      </w:r>
      <w:r w:rsidR="00547A93">
        <w:rPr>
          <w:rFonts w:ascii="Times New Roman" w:hAnsi="Times New Roman"/>
          <w:sz w:val="24"/>
          <w:szCs w:val="24"/>
        </w:rPr>
        <w:t xml:space="preserve">u </w:t>
      </w:r>
      <w:r w:rsidR="00DE357B">
        <w:rPr>
          <w:rFonts w:ascii="Times New Roman" w:hAnsi="Times New Roman"/>
          <w:sz w:val="24"/>
          <w:szCs w:val="24"/>
        </w:rPr>
        <w:t>a/</w:t>
      </w:r>
      <w:r w:rsidR="00547A93">
        <w:rPr>
          <w:rFonts w:ascii="Times New Roman" w:hAnsi="Times New Roman"/>
          <w:sz w:val="24"/>
          <w:szCs w:val="24"/>
        </w:rPr>
        <w:t>nebo užitné</w:t>
      </w:r>
      <w:r w:rsidR="00DE357B">
        <w:rPr>
          <w:rFonts w:ascii="Times New Roman" w:hAnsi="Times New Roman"/>
          <w:sz w:val="24"/>
          <w:szCs w:val="24"/>
        </w:rPr>
        <w:t>mu</w:t>
      </w:r>
      <w:r w:rsidR="00547A93">
        <w:rPr>
          <w:rFonts w:ascii="Times New Roman" w:hAnsi="Times New Roman"/>
          <w:sz w:val="24"/>
          <w:szCs w:val="24"/>
        </w:rPr>
        <w:t xml:space="preserve"> vzoru</w:t>
      </w:r>
      <w:r w:rsidR="00547A93" w:rsidRPr="00547A93">
        <w:rPr>
          <w:rFonts w:ascii="Times New Roman" w:hAnsi="Times New Roman"/>
          <w:sz w:val="24"/>
          <w:szCs w:val="24"/>
        </w:rPr>
        <w:t xml:space="preserve"> na jinou osobu</w:t>
      </w:r>
      <w:r w:rsidR="00547A93">
        <w:rPr>
          <w:rFonts w:ascii="Times New Roman" w:hAnsi="Times New Roman"/>
          <w:sz w:val="24"/>
          <w:szCs w:val="24"/>
        </w:rPr>
        <w:t xml:space="preserve"> výhradně za podmínek níže uvedených</w:t>
      </w:r>
      <w:r w:rsidRPr="0001310B">
        <w:rPr>
          <w:rFonts w:ascii="Times New Roman" w:hAnsi="Times New Roman"/>
          <w:sz w:val="24"/>
          <w:szCs w:val="24"/>
        </w:rPr>
        <w:t xml:space="preserve">. </w:t>
      </w:r>
    </w:p>
    <w:p w:rsidR="00651CA7" w:rsidRPr="0001310B" w:rsidRDefault="00651CA7" w:rsidP="0034699B">
      <w:pPr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541B59" w:rsidRPr="0001310B" w:rsidRDefault="00D96CBE" w:rsidP="0034699B">
      <w:pPr>
        <w:numPr>
          <w:ilvl w:val="0"/>
          <w:numId w:val="11"/>
        </w:numPr>
        <w:spacing w:after="0" w:line="24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01310B">
        <w:rPr>
          <w:rFonts w:ascii="Times New Roman" w:hAnsi="Times New Roman"/>
          <w:sz w:val="24"/>
          <w:szCs w:val="24"/>
        </w:rPr>
        <w:t xml:space="preserve">Jakékoliv využití </w:t>
      </w:r>
      <w:r w:rsidR="00D77A60">
        <w:rPr>
          <w:rFonts w:ascii="Times New Roman" w:hAnsi="Times New Roman"/>
          <w:sz w:val="24"/>
          <w:szCs w:val="24"/>
        </w:rPr>
        <w:t>patentu</w:t>
      </w:r>
      <w:r w:rsidR="00C256CB">
        <w:rPr>
          <w:rFonts w:ascii="Times New Roman" w:hAnsi="Times New Roman"/>
          <w:sz w:val="24"/>
          <w:szCs w:val="24"/>
        </w:rPr>
        <w:t xml:space="preserve">/užitného vzoru třetí osobou (tj. osobou odlišnou od smluvních stran této smlouvy) je možné pouze na základě </w:t>
      </w:r>
      <w:r w:rsidR="00541B59" w:rsidRPr="0001310B">
        <w:rPr>
          <w:rFonts w:ascii="Times New Roman" w:hAnsi="Times New Roman"/>
          <w:sz w:val="24"/>
          <w:szCs w:val="24"/>
        </w:rPr>
        <w:t xml:space="preserve">  smlouv</w:t>
      </w:r>
      <w:r w:rsidR="00C256CB">
        <w:rPr>
          <w:rFonts w:ascii="Times New Roman" w:hAnsi="Times New Roman"/>
          <w:sz w:val="24"/>
          <w:szCs w:val="24"/>
        </w:rPr>
        <w:t>y</w:t>
      </w:r>
      <w:r w:rsidRPr="0001310B">
        <w:rPr>
          <w:rFonts w:ascii="Times New Roman" w:hAnsi="Times New Roman"/>
          <w:sz w:val="24"/>
          <w:szCs w:val="24"/>
        </w:rPr>
        <w:t xml:space="preserve"> o využití </w:t>
      </w:r>
      <w:r w:rsidR="00D77A60">
        <w:rPr>
          <w:rFonts w:ascii="Times New Roman" w:hAnsi="Times New Roman"/>
          <w:sz w:val="24"/>
          <w:szCs w:val="24"/>
        </w:rPr>
        <w:t>patentu</w:t>
      </w:r>
      <w:r w:rsidR="00547A93">
        <w:rPr>
          <w:rFonts w:ascii="Times New Roman" w:hAnsi="Times New Roman"/>
          <w:sz w:val="24"/>
          <w:szCs w:val="24"/>
        </w:rPr>
        <w:t>/užitného vzoru</w:t>
      </w:r>
      <w:r w:rsidR="00D77A60">
        <w:rPr>
          <w:rFonts w:ascii="Times New Roman" w:hAnsi="Times New Roman"/>
          <w:sz w:val="24"/>
          <w:szCs w:val="24"/>
        </w:rPr>
        <w:t xml:space="preserve"> (licenční smlouv</w:t>
      </w:r>
      <w:r w:rsidR="00C256CB">
        <w:rPr>
          <w:rFonts w:ascii="Times New Roman" w:hAnsi="Times New Roman"/>
          <w:sz w:val="24"/>
          <w:szCs w:val="24"/>
        </w:rPr>
        <w:t>y</w:t>
      </w:r>
      <w:r w:rsidR="00515865">
        <w:rPr>
          <w:rFonts w:ascii="Times New Roman" w:hAnsi="Times New Roman"/>
          <w:sz w:val="24"/>
          <w:szCs w:val="24"/>
        </w:rPr>
        <w:t xml:space="preserve"> nebo </w:t>
      </w:r>
      <w:r w:rsidR="00F76A76">
        <w:rPr>
          <w:rFonts w:ascii="Times New Roman" w:hAnsi="Times New Roman"/>
          <w:sz w:val="24"/>
          <w:szCs w:val="24"/>
        </w:rPr>
        <w:t>smlouv</w:t>
      </w:r>
      <w:r w:rsidR="00C256CB">
        <w:rPr>
          <w:rFonts w:ascii="Times New Roman" w:hAnsi="Times New Roman"/>
          <w:sz w:val="24"/>
          <w:szCs w:val="24"/>
        </w:rPr>
        <w:t>y</w:t>
      </w:r>
      <w:r w:rsidR="00F76A76">
        <w:rPr>
          <w:rFonts w:ascii="Times New Roman" w:hAnsi="Times New Roman"/>
          <w:sz w:val="24"/>
          <w:szCs w:val="24"/>
        </w:rPr>
        <w:t xml:space="preserve"> o </w:t>
      </w:r>
      <w:r w:rsidR="00515865">
        <w:rPr>
          <w:rFonts w:ascii="Times New Roman" w:hAnsi="Times New Roman"/>
          <w:sz w:val="24"/>
          <w:szCs w:val="24"/>
        </w:rPr>
        <w:t>prodej</w:t>
      </w:r>
      <w:r w:rsidR="00F76A76">
        <w:rPr>
          <w:rFonts w:ascii="Times New Roman" w:hAnsi="Times New Roman"/>
          <w:sz w:val="24"/>
          <w:szCs w:val="24"/>
        </w:rPr>
        <w:t>i</w:t>
      </w:r>
      <w:r w:rsidR="00D77A60">
        <w:rPr>
          <w:rFonts w:ascii="Times New Roman" w:hAnsi="Times New Roman"/>
          <w:sz w:val="24"/>
          <w:szCs w:val="24"/>
        </w:rPr>
        <w:t>)</w:t>
      </w:r>
      <w:r w:rsidR="00320EE1" w:rsidRPr="0001310B">
        <w:rPr>
          <w:rFonts w:ascii="Times New Roman" w:hAnsi="Times New Roman"/>
          <w:sz w:val="24"/>
          <w:szCs w:val="24"/>
        </w:rPr>
        <w:t xml:space="preserve">, kterou </w:t>
      </w:r>
      <w:r w:rsidR="00547A93">
        <w:rPr>
          <w:rFonts w:ascii="Times New Roman" w:hAnsi="Times New Roman"/>
          <w:sz w:val="24"/>
          <w:szCs w:val="24"/>
        </w:rPr>
        <w:t>musí</w:t>
      </w:r>
      <w:r w:rsidR="00547A93" w:rsidRPr="0001310B">
        <w:rPr>
          <w:rFonts w:ascii="Times New Roman" w:hAnsi="Times New Roman"/>
          <w:sz w:val="24"/>
          <w:szCs w:val="24"/>
        </w:rPr>
        <w:t xml:space="preserve"> </w:t>
      </w:r>
      <w:r w:rsidR="00320EE1" w:rsidRPr="0001310B">
        <w:rPr>
          <w:rFonts w:ascii="Times New Roman" w:hAnsi="Times New Roman"/>
          <w:sz w:val="24"/>
          <w:szCs w:val="24"/>
        </w:rPr>
        <w:t xml:space="preserve">uzavřít se zájemcem o využití </w:t>
      </w:r>
      <w:r w:rsidR="00D77A60">
        <w:rPr>
          <w:rFonts w:ascii="Times New Roman" w:hAnsi="Times New Roman"/>
          <w:sz w:val="24"/>
          <w:szCs w:val="24"/>
        </w:rPr>
        <w:t>patentu</w:t>
      </w:r>
      <w:r w:rsidR="00A96298">
        <w:rPr>
          <w:rFonts w:ascii="Times New Roman" w:hAnsi="Times New Roman"/>
          <w:sz w:val="24"/>
          <w:szCs w:val="24"/>
        </w:rPr>
        <w:t>/užitného vzoru</w:t>
      </w:r>
      <w:r w:rsidR="00320EE1" w:rsidRPr="0001310B">
        <w:rPr>
          <w:rFonts w:ascii="Times New Roman" w:hAnsi="Times New Roman"/>
          <w:sz w:val="24"/>
          <w:szCs w:val="24"/>
        </w:rPr>
        <w:t xml:space="preserve"> </w:t>
      </w:r>
      <w:r w:rsidR="00D77A60">
        <w:rPr>
          <w:rFonts w:ascii="Times New Roman" w:hAnsi="Times New Roman"/>
          <w:sz w:val="24"/>
          <w:szCs w:val="24"/>
        </w:rPr>
        <w:t>obě</w:t>
      </w:r>
      <w:r w:rsidR="00D77A60" w:rsidRPr="0001310B">
        <w:rPr>
          <w:rFonts w:ascii="Times New Roman" w:hAnsi="Times New Roman"/>
          <w:sz w:val="24"/>
          <w:szCs w:val="24"/>
        </w:rPr>
        <w:t xml:space="preserve"> </w:t>
      </w:r>
      <w:r w:rsidR="00320EE1" w:rsidRPr="0001310B">
        <w:rPr>
          <w:rFonts w:ascii="Times New Roman" w:hAnsi="Times New Roman"/>
          <w:sz w:val="24"/>
          <w:szCs w:val="24"/>
        </w:rPr>
        <w:t xml:space="preserve">smluvní strany společně, resp. jedna ze smluvních stran písemně pověřená </w:t>
      </w:r>
      <w:r w:rsidR="00D77A60">
        <w:rPr>
          <w:rFonts w:ascii="Times New Roman" w:hAnsi="Times New Roman"/>
          <w:sz w:val="24"/>
          <w:szCs w:val="24"/>
        </w:rPr>
        <w:t xml:space="preserve">druhou smluvní </w:t>
      </w:r>
      <w:r w:rsidR="00320EE1" w:rsidRPr="0001310B">
        <w:rPr>
          <w:rFonts w:ascii="Times New Roman" w:hAnsi="Times New Roman"/>
          <w:sz w:val="24"/>
          <w:szCs w:val="24"/>
        </w:rPr>
        <w:t>stran</w:t>
      </w:r>
      <w:r w:rsidR="00D77A60">
        <w:rPr>
          <w:rFonts w:ascii="Times New Roman" w:hAnsi="Times New Roman"/>
          <w:sz w:val="24"/>
          <w:szCs w:val="24"/>
        </w:rPr>
        <w:t>ou</w:t>
      </w:r>
      <w:r w:rsidR="00320EE1" w:rsidRPr="0001310B">
        <w:rPr>
          <w:rFonts w:ascii="Times New Roman" w:hAnsi="Times New Roman"/>
          <w:sz w:val="24"/>
          <w:szCs w:val="24"/>
        </w:rPr>
        <w:t xml:space="preserve"> k uzavření takové smlouvy</w:t>
      </w:r>
      <w:r w:rsidR="00645C0A" w:rsidRPr="0001310B">
        <w:rPr>
          <w:rFonts w:ascii="Times New Roman" w:hAnsi="Times New Roman"/>
          <w:sz w:val="24"/>
          <w:szCs w:val="24"/>
        </w:rPr>
        <w:t xml:space="preserve">, jinak odpovídají za způsobenou újmu. Příjmy z užívání </w:t>
      </w:r>
      <w:r w:rsidR="00D77A60">
        <w:rPr>
          <w:rFonts w:ascii="Times New Roman" w:hAnsi="Times New Roman"/>
          <w:sz w:val="24"/>
          <w:szCs w:val="24"/>
        </w:rPr>
        <w:t>patentu</w:t>
      </w:r>
      <w:r w:rsidR="00A96298">
        <w:rPr>
          <w:rFonts w:ascii="Times New Roman" w:hAnsi="Times New Roman"/>
          <w:sz w:val="24"/>
          <w:szCs w:val="24"/>
        </w:rPr>
        <w:t>/užitného vzoru</w:t>
      </w:r>
      <w:r w:rsidR="00645C0A" w:rsidRPr="0001310B">
        <w:rPr>
          <w:rFonts w:ascii="Times New Roman" w:hAnsi="Times New Roman"/>
          <w:sz w:val="24"/>
          <w:szCs w:val="24"/>
        </w:rPr>
        <w:t xml:space="preserve"> plynoucí z takové smlouvy budou rozdělovány mezi smluvní strany v poměru spoluvlastnických podílů.</w:t>
      </w:r>
      <w:r w:rsidR="00515865">
        <w:rPr>
          <w:rFonts w:ascii="Times New Roman" w:hAnsi="Times New Roman"/>
          <w:sz w:val="24"/>
          <w:szCs w:val="24"/>
        </w:rPr>
        <w:t xml:space="preserve"> </w:t>
      </w:r>
      <w:r w:rsidR="00143506">
        <w:rPr>
          <w:rFonts w:ascii="Times New Roman" w:hAnsi="Times New Roman"/>
          <w:sz w:val="24"/>
          <w:szCs w:val="24"/>
        </w:rPr>
        <w:t xml:space="preserve">Tyto příjmy budou očištěny od </w:t>
      </w:r>
      <w:r w:rsidR="00F76A76">
        <w:rPr>
          <w:rFonts w:ascii="Times New Roman" w:hAnsi="Times New Roman"/>
          <w:sz w:val="24"/>
          <w:szCs w:val="24"/>
        </w:rPr>
        <w:t xml:space="preserve">účelně vynaložených </w:t>
      </w:r>
      <w:r w:rsidR="00143506">
        <w:rPr>
          <w:rFonts w:ascii="Times New Roman" w:hAnsi="Times New Roman"/>
          <w:sz w:val="24"/>
          <w:szCs w:val="24"/>
        </w:rPr>
        <w:t xml:space="preserve">nákladů </w:t>
      </w:r>
      <w:r w:rsidR="00475AEA">
        <w:rPr>
          <w:rFonts w:ascii="Times New Roman" w:hAnsi="Times New Roman"/>
          <w:sz w:val="24"/>
          <w:szCs w:val="24"/>
        </w:rPr>
        <w:t xml:space="preserve">související s </w:t>
      </w:r>
      <w:r w:rsidR="00143506">
        <w:rPr>
          <w:rFonts w:ascii="Times New Roman" w:hAnsi="Times New Roman"/>
          <w:sz w:val="24"/>
          <w:szCs w:val="24"/>
        </w:rPr>
        <w:t>příprav</w:t>
      </w:r>
      <w:r w:rsidR="00475AEA">
        <w:rPr>
          <w:rFonts w:ascii="Times New Roman" w:hAnsi="Times New Roman"/>
          <w:sz w:val="24"/>
          <w:szCs w:val="24"/>
        </w:rPr>
        <w:t>ou</w:t>
      </w:r>
      <w:r w:rsidR="00143506">
        <w:rPr>
          <w:rFonts w:ascii="Times New Roman" w:hAnsi="Times New Roman"/>
          <w:sz w:val="24"/>
          <w:szCs w:val="24"/>
        </w:rPr>
        <w:t xml:space="preserve"> a realizac</w:t>
      </w:r>
      <w:r w:rsidR="00475AEA">
        <w:rPr>
          <w:rFonts w:ascii="Times New Roman" w:hAnsi="Times New Roman"/>
          <w:sz w:val="24"/>
          <w:szCs w:val="24"/>
        </w:rPr>
        <w:t>í</w:t>
      </w:r>
      <w:r w:rsidR="00143506">
        <w:rPr>
          <w:rFonts w:ascii="Times New Roman" w:hAnsi="Times New Roman"/>
          <w:sz w:val="24"/>
          <w:szCs w:val="24"/>
        </w:rPr>
        <w:t xml:space="preserve"> takového obchodního případu.</w:t>
      </w:r>
      <w:r w:rsidR="00F1777D" w:rsidRPr="0001310B">
        <w:rPr>
          <w:rFonts w:ascii="Times New Roman" w:hAnsi="Times New Roman"/>
          <w:sz w:val="24"/>
          <w:szCs w:val="24"/>
        </w:rPr>
        <w:t xml:space="preserve"> Jednání o podmínkách využití s případnými zájemci může vést každá strana samostatně, o výsledku jednání informuje bezodkladně </w:t>
      </w:r>
      <w:r w:rsidR="00A96298">
        <w:rPr>
          <w:rFonts w:ascii="Times New Roman" w:hAnsi="Times New Roman"/>
          <w:sz w:val="24"/>
          <w:szCs w:val="24"/>
        </w:rPr>
        <w:t>druhou</w:t>
      </w:r>
      <w:r w:rsidR="00A96298" w:rsidRPr="0001310B">
        <w:rPr>
          <w:rFonts w:ascii="Times New Roman" w:hAnsi="Times New Roman"/>
          <w:sz w:val="24"/>
          <w:szCs w:val="24"/>
        </w:rPr>
        <w:t xml:space="preserve"> </w:t>
      </w:r>
      <w:r w:rsidR="00A83746" w:rsidRPr="0001310B">
        <w:rPr>
          <w:rFonts w:ascii="Times New Roman" w:hAnsi="Times New Roman"/>
          <w:sz w:val="24"/>
          <w:szCs w:val="24"/>
        </w:rPr>
        <w:t>smluvní stran</w:t>
      </w:r>
      <w:r w:rsidR="00A96298">
        <w:rPr>
          <w:rFonts w:ascii="Times New Roman" w:hAnsi="Times New Roman"/>
          <w:sz w:val="24"/>
          <w:szCs w:val="24"/>
        </w:rPr>
        <w:t>u</w:t>
      </w:r>
      <w:r w:rsidR="00F1777D" w:rsidRPr="0001310B">
        <w:rPr>
          <w:rFonts w:ascii="Times New Roman" w:hAnsi="Times New Roman"/>
          <w:sz w:val="24"/>
          <w:szCs w:val="24"/>
        </w:rPr>
        <w:t>.</w:t>
      </w:r>
    </w:p>
    <w:p w:rsidR="00D02D8C" w:rsidRPr="0001310B" w:rsidRDefault="00D02D8C" w:rsidP="0034699B">
      <w:pPr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D02D8C" w:rsidRPr="0001310B" w:rsidRDefault="00D02D8C" w:rsidP="0034699B">
      <w:pPr>
        <w:numPr>
          <w:ilvl w:val="0"/>
          <w:numId w:val="11"/>
        </w:numPr>
        <w:spacing w:after="0" w:line="24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01310B">
        <w:rPr>
          <w:rFonts w:ascii="Times New Roman" w:hAnsi="Times New Roman"/>
          <w:sz w:val="24"/>
          <w:szCs w:val="24"/>
        </w:rPr>
        <w:t xml:space="preserve">Smluvní strany mohou </w:t>
      </w:r>
      <w:r w:rsidR="00202226">
        <w:rPr>
          <w:rFonts w:ascii="Times New Roman" w:hAnsi="Times New Roman"/>
          <w:sz w:val="24"/>
          <w:szCs w:val="24"/>
        </w:rPr>
        <w:t>patent</w:t>
      </w:r>
      <w:r w:rsidR="00A96298">
        <w:rPr>
          <w:rFonts w:ascii="Times New Roman" w:hAnsi="Times New Roman"/>
          <w:sz w:val="24"/>
          <w:szCs w:val="24"/>
        </w:rPr>
        <w:t>ovaný vynález nebo užitný vzor</w:t>
      </w:r>
      <w:r w:rsidR="00014BA7" w:rsidRPr="0001310B">
        <w:rPr>
          <w:rFonts w:ascii="Times New Roman" w:hAnsi="Times New Roman"/>
          <w:sz w:val="24"/>
          <w:szCs w:val="24"/>
        </w:rPr>
        <w:t xml:space="preserve"> </w:t>
      </w:r>
      <w:r w:rsidRPr="0001310B">
        <w:rPr>
          <w:rFonts w:ascii="Times New Roman" w:hAnsi="Times New Roman"/>
          <w:sz w:val="24"/>
          <w:szCs w:val="24"/>
        </w:rPr>
        <w:t>užívat komerčně i nekomerčně</w:t>
      </w:r>
      <w:r w:rsidR="00E525BA">
        <w:rPr>
          <w:rFonts w:ascii="Times New Roman" w:hAnsi="Times New Roman"/>
          <w:sz w:val="24"/>
          <w:szCs w:val="24"/>
        </w:rPr>
        <w:t xml:space="preserve"> </w:t>
      </w:r>
      <w:r w:rsidR="00547A93">
        <w:rPr>
          <w:rFonts w:ascii="Times New Roman" w:hAnsi="Times New Roman"/>
          <w:sz w:val="24"/>
          <w:szCs w:val="24"/>
        </w:rPr>
        <w:t>pro své vlastní potřeby, přičemž za</w:t>
      </w:r>
      <w:r w:rsidR="00676791" w:rsidRPr="0001310B">
        <w:rPr>
          <w:rFonts w:ascii="Times New Roman" w:hAnsi="Times New Roman"/>
          <w:sz w:val="24"/>
          <w:szCs w:val="24"/>
        </w:rPr>
        <w:t xml:space="preserve"> </w:t>
      </w:r>
      <w:r w:rsidR="00A96298">
        <w:rPr>
          <w:rFonts w:ascii="Times New Roman" w:hAnsi="Times New Roman"/>
          <w:sz w:val="24"/>
          <w:szCs w:val="24"/>
        </w:rPr>
        <w:t>„</w:t>
      </w:r>
      <w:r w:rsidR="00676791" w:rsidRPr="0001310B">
        <w:rPr>
          <w:rFonts w:ascii="Times New Roman" w:hAnsi="Times New Roman"/>
          <w:sz w:val="24"/>
          <w:szCs w:val="24"/>
        </w:rPr>
        <w:t>komerční užití</w:t>
      </w:r>
      <w:r w:rsidR="00A96298">
        <w:rPr>
          <w:rFonts w:ascii="Times New Roman" w:hAnsi="Times New Roman"/>
          <w:sz w:val="24"/>
          <w:szCs w:val="24"/>
        </w:rPr>
        <w:t>“</w:t>
      </w:r>
      <w:r w:rsidR="00676791" w:rsidRPr="0001310B">
        <w:rPr>
          <w:rFonts w:ascii="Times New Roman" w:hAnsi="Times New Roman"/>
          <w:sz w:val="24"/>
          <w:szCs w:val="24"/>
        </w:rPr>
        <w:t xml:space="preserve"> </w:t>
      </w:r>
      <w:r w:rsidR="00A96298">
        <w:rPr>
          <w:rFonts w:ascii="Times New Roman" w:hAnsi="Times New Roman"/>
          <w:sz w:val="24"/>
          <w:szCs w:val="24"/>
        </w:rPr>
        <w:t xml:space="preserve"> </w:t>
      </w:r>
      <w:r w:rsidR="00676791" w:rsidRPr="0001310B">
        <w:rPr>
          <w:rFonts w:ascii="Times New Roman" w:hAnsi="Times New Roman"/>
          <w:sz w:val="24"/>
          <w:szCs w:val="24"/>
        </w:rPr>
        <w:t>se považuje jeho využití</w:t>
      </w:r>
      <w:r w:rsidR="00D96CBE" w:rsidRPr="0001310B">
        <w:rPr>
          <w:rFonts w:ascii="Times New Roman" w:hAnsi="Times New Roman"/>
          <w:sz w:val="24"/>
          <w:szCs w:val="24"/>
        </w:rPr>
        <w:t xml:space="preserve"> smluvní stranou</w:t>
      </w:r>
      <w:r w:rsidR="00676791" w:rsidRPr="0001310B">
        <w:rPr>
          <w:rFonts w:ascii="Times New Roman" w:hAnsi="Times New Roman"/>
          <w:sz w:val="24"/>
          <w:szCs w:val="24"/>
        </w:rPr>
        <w:t xml:space="preserve"> v</w:t>
      </w:r>
      <w:r w:rsidR="00A96298">
        <w:rPr>
          <w:rFonts w:ascii="Times New Roman" w:hAnsi="Times New Roman"/>
          <w:sz w:val="24"/>
          <w:szCs w:val="24"/>
        </w:rPr>
        <w:t> </w:t>
      </w:r>
      <w:r w:rsidR="00676791" w:rsidRPr="0001310B">
        <w:rPr>
          <w:rFonts w:ascii="Times New Roman" w:hAnsi="Times New Roman"/>
          <w:sz w:val="24"/>
          <w:szCs w:val="24"/>
        </w:rPr>
        <w:t>rámci</w:t>
      </w:r>
      <w:r w:rsidR="00A96298">
        <w:rPr>
          <w:rFonts w:ascii="Times New Roman" w:hAnsi="Times New Roman"/>
          <w:sz w:val="24"/>
          <w:szCs w:val="24"/>
        </w:rPr>
        <w:t xml:space="preserve"> výroby</w:t>
      </w:r>
      <w:r w:rsidR="00676791" w:rsidRPr="0001310B">
        <w:rPr>
          <w:rFonts w:ascii="Times New Roman" w:hAnsi="Times New Roman"/>
          <w:sz w:val="24"/>
          <w:szCs w:val="24"/>
        </w:rPr>
        <w:t xml:space="preserve"> stávajícího či nového výrobku, </w:t>
      </w:r>
      <w:r w:rsidR="00A96298">
        <w:rPr>
          <w:rFonts w:ascii="Times New Roman" w:hAnsi="Times New Roman"/>
          <w:sz w:val="24"/>
          <w:szCs w:val="24"/>
        </w:rPr>
        <w:t xml:space="preserve">vzniku či použití </w:t>
      </w:r>
      <w:r w:rsidR="00676791" w:rsidRPr="0001310B">
        <w:rPr>
          <w:rFonts w:ascii="Times New Roman" w:hAnsi="Times New Roman"/>
          <w:sz w:val="24"/>
          <w:szCs w:val="24"/>
        </w:rPr>
        <w:t xml:space="preserve">technologie či </w:t>
      </w:r>
      <w:r w:rsidR="00A96298">
        <w:rPr>
          <w:rFonts w:ascii="Times New Roman" w:hAnsi="Times New Roman"/>
          <w:sz w:val="24"/>
          <w:szCs w:val="24"/>
        </w:rPr>
        <w:t xml:space="preserve">vlastní </w:t>
      </w:r>
      <w:r w:rsidR="00676791" w:rsidRPr="0001310B">
        <w:rPr>
          <w:rFonts w:ascii="Times New Roman" w:hAnsi="Times New Roman"/>
          <w:sz w:val="24"/>
          <w:szCs w:val="24"/>
        </w:rPr>
        <w:t>služby a jejich uplatnění na trhu nebo použití pro koncepci a poskytování služby</w:t>
      </w:r>
      <w:r w:rsidR="00A96298">
        <w:rPr>
          <w:rFonts w:ascii="Times New Roman" w:hAnsi="Times New Roman"/>
          <w:sz w:val="24"/>
          <w:szCs w:val="24"/>
        </w:rPr>
        <w:t>, kdy dodavatelem je přímo smluvní strana</w:t>
      </w:r>
      <w:r w:rsidR="001A19EB" w:rsidRPr="0001310B">
        <w:rPr>
          <w:rFonts w:ascii="Times New Roman" w:hAnsi="Times New Roman"/>
          <w:sz w:val="24"/>
          <w:szCs w:val="24"/>
        </w:rPr>
        <w:t>.</w:t>
      </w:r>
    </w:p>
    <w:p w:rsidR="00D02D8C" w:rsidRPr="0001310B" w:rsidRDefault="00D02D8C" w:rsidP="0034699B">
      <w:pPr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34699B" w:rsidRDefault="00131179" w:rsidP="0034699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99B">
        <w:rPr>
          <w:rFonts w:ascii="Times New Roman" w:hAnsi="Times New Roman"/>
          <w:sz w:val="24"/>
          <w:szCs w:val="24"/>
        </w:rPr>
        <w:lastRenderedPageBreak/>
        <w:t xml:space="preserve">Náklady na průmyslově právní ochranu </w:t>
      </w:r>
      <w:r w:rsidR="00014BA7" w:rsidRPr="0034699B">
        <w:rPr>
          <w:rFonts w:ascii="Times New Roman" w:hAnsi="Times New Roman"/>
          <w:sz w:val="24"/>
          <w:szCs w:val="24"/>
        </w:rPr>
        <w:t>vynálezu</w:t>
      </w:r>
      <w:r w:rsidR="00E525BA">
        <w:rPr>
          <w:rFonts w:ascii="Times New Roman" w:hAnsi="Times New Roman"/>
          <w:sz w:val="24"/>
          <w:szCs w:val="24"/>
        </w:rPr>
        <w:t xml:space="preserve"> patentem</w:t>
      </w:r>
      <w:r w:rsidR="00675E11">
        <w:rPr>
          <w:rFonts w:ascii="Times New Roman" w:hAnsi="Times New Roman"/>
          <w:sz w:val="24"/>
          <w:szCs w:val="24"/>
        </w:rPr>
        <w:t>/užitn</w:t>
      </w:r>
      <w:r w:rsidR="00E525BA">
        <w:rPr>
          <w:rFonts w:ascii="Times New Roman" w:hAnsi="Times New Roman"/>
          <w:sz w:val="24"/>
          <w:szCs w:val="24"/>
        </w:rPr>
        <w:t>ým</w:t>
      </w:r>
      <w:r w:rsidR="00675E11">
        <w:rPr>
          <w:rFonts w:ascii="Times New Roman" w:hAnsi="Times New Roman"/>
          <w:sz w:val="24"/>
          <w:szCs w:val="24"/>
        </w:rPr>
        <w:t xml:space="preserve"> vzor</w:t>
      </w:r>
      <w:r w:rsidR="00E525BA">
        <w:rPr>
          <w:rFonts w:ascii="Times New Roman" w:hAnsi="Times New Roman"/>
          <w:sz w:val="24"/>
          <w:szCs w:val="24"/>
        </w:rPr>
        <w:t>em</w:t>
      </w:r>
      <w:r w:rsidR="00014BA7" w:rsidRPr="0034699B">
        <w:rPr>
          <w:rFonts w:ascii="Times New Roman" w:hAnsi="Times New Roman"/>
          <w:sz w:val="24"/>
          <w:szCs w:val="24"/>
        </w:rPr>
        <w:t xml:space="preserve"> </w:t>
      </w:r>
      <w:r w:rsidRPr="0034699B">
        <w:rPr>
          <w:rFonts w:ascii="Times New Roman" w:hAnsi="Times New Roman"/>
          <w:sz w:val="24"/>
          <w:szCs w:val="24"/>
        </w:rPr>
        <w:t xml:space="preserve">budou kryty smluvními stranami v poměru </w:t>
      </w:r>
      <w:r w:rsidR="00D02D8C" w:rsidRPr="0034699B">
        <w:rPr>
          <w:rFonts w:ascii="Times New Roman" w:hAnsi="Times New Roman"/>
          <w:sz w:val="24"/>
          <w:szCs w:val="24"/>
        </w:rPr>
        <w:t>spoluvlastnických podílů</w:t>
      </w:r>
      <w:r w:rsidR="00202226" w:rsidRPr="0034699B">
        <w:rPr>
          <w:rFonts w:ascii="Times New Roman" w:hAnsi="Times New Roman"/>
          <w:sz w:val="24"/>
          <w:szCs w:val="24"/>
        </w:rPr>
        <w:t>,</w:t>
      </w:r>
      <w:r w:rsidR="00BE1CC9" w:rsidRPr="0034699B">
        <w:rPr>
          <w:rFonts w:ascii="Times New Roman" w:hAnsi="Times New Roman"/>
          <w:sz w:val="24"/>
          <w:szCs w:val="24"/>
        </w:rPr>
        <w:t xml:space="preserve"> </w:t>
      </w:r>
      <w:r w:rsidR="0001310B" w:rsidRPr="0034699B">
        <w:rPr>
          <w:rFonts w:ascii="Times New Roman" w:hAnsi="Times New Roman"/>
          <w:sz w:val="24"/>
          <w:szCs w:val="24"/>
        </w:rPr>
        <w:t xml:space="preserve">ledaže smlouva o využití </w:t>
      </w:r>
      <w:r w:rsidR="00D77A60" w:rsidRPr="0034699B">
        <w:rPr>
          <w:rFonts w:ascii="Times New Roman" w:hAnsi="Times New Roman"/>
          <w:sz w:val="24"/>
          <w:szCs w:val="24"/>
        </w:rPr>
        <w:t>patentu</w:t>
      </w:r>
      <w:r w:rsidR="00A96298">
        <w:rPr>
          <w:rFonts w:ascii="Times New Roman" w:hAnsi="Times New Roman"/>
          <w:sz w:val="24"/>
          <w:szCs w:val="24"/>
        </w:rPr>
        <w:t>/užitného vzoru</w:t>
      </w:r>
      <w:r w:rsidR="0001310B" w:rsidRPr="0034699B">
        <w:rPr>
          <w:rFonts w:ascii="Times New Roman" w:hAnsi="Times New Roman"/>
          <w:sz w:val="24"/>
          <w:szCs w:val="24"/>
        </w:rPr>
        <w:t xml:space="preserve"> </w:t>
      </w:r>
      <w:r w:rsidR="004F3DFE" w:rsidRPr="0034699B">
        <w:rPr>
          <w:rFonts w:ascii="Times New Roman" w:hAnsi="Times New Roman"/>
          <w:sz w:val="24"/>
          <w:szCs w:val="24"/>
        </w:rPr>
        <w:t xml:space="preserve">dle odst. 2 tohoto článku </w:t>
      </w:r>
      <w:r w:rsidR="0001310B" w:rsidRPr="0034699B">
        <w:rPr>
          <w:rFonts w:ascii="Times New Roman" w:hAnsi="Times New Roman"/>
          <w:sz w:val="24"/>
          <w:szCs w:val="24"/>
        </w:rPr>
        <w:t xml:space="preserve">stanoví jinak. </w:t>
      </w:r>
    </w:p>
    <w:p w:rsidR="00A96298" w:rsidRDefault="00A96298" w:rsidP="00A9629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A291C" w:rsidRDefault="004162AE" w:rsidP="0034699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10B">
        <w:rPr>
          <w:rFonts w:ascii="Times New Roman" w:hAnsi="Times New Roman"/>
          <w:sz w:val="24"/>
          <w:szCs w:val="24"/>
        </w:rPr>
        <w:t xml:space="preserve">V případě komerčního využití </w:t>
      </w:r>
      <w:r w:rsidR="00D77A60">
        <w:rPr>
          <w:rFonts w:ascii="Times New Roman" w:hAnsi="Times New Roman"/>
          <w:sz w:val="24"/>
          <w:szCs w:val="24"/>
        </w:rPr>
        <w:t>patentu</w:t>
      </w:r>
      <w:r w:rsidR="00A96298">
        <w:rPr>
          <w:rFonts w:ascii="Times New Roman" w:hAnsi="Times New Roman"/>
          <w:sz w:val="24"/>
          <w:szCs w:val="24"/>
        </w:rPr>
        <w:t>/užitného vzoru</w:t>
      </w:r>
      <w:r w:rsidR="00014BA7" w:rsidRPr="0001310B">
        <w:rPr>
          <w:rFonts w:ascii="Times New Roman" w:hAnsi="Times New Roman"/>
          <w:sz w:val="24"/>
          <w:szCs w:val="24"/>
        </w:rPr>
        <w:t xml:space="preserve"> </w:t>
      </w:r>
      <w:r w:rsidRPr="0001310B">
        <w:rPr>
          <w:rFonts w:ascii="Times New Roman" w:hAnsi="Times New Roman"/>
          <w:sz w:val="24"/>
          <w:szCs w:val="24"/>
        </w:rPr>
        <w:t xml:space="preserve">jednou ze smluvních stran, náleží </w:t>
      </w:r>
      <w:r w:rsidR="00202226">
        <w:rPr>
          <w:rFonts w:ascii="Times New Roman" w:hAnsi="Times New Roman"/>
          <w:sz w:val="24"/>
          <w:szCs w:val="24"/>
        </w:rPr>
        <w:t xml:space="preserve">druhé </w:t>
      </w:r>
      <w:r w:rsidR="00A83746" w:rsidRPr="0001310B">
        <w:rPr>
          <w:rFonts w:ascii="Times New Roman" w:hAnsi="Times New Roman"/>
          <w:sz w:val="24"/>
          <w:szCs w:val="24"/>
        </w:rPr>
        <w:t>smluvní stran</w:t>
      </w:r>
      <w:r w:rsidR="00202226">
        <w:rPr>
          <w:rFonts w:ascii="Times New Roman" w:hAnsi="Times New Roman"/>
          <w:sz w:val="24"/>
          <w:szCs w:val="24"/>
        </w:rPr>
        <w:t>ě</w:t>
      </w:r>
      <w:r w:rsidR="009163D2" w:rsidRPr="0001310B">
        <w:rPr>
          <w:rFonts w:ascii="Times New Roman" w:hAnsi="Times New Roman"/>
          <w:sz w:val="24"/>
          <w:szCs w:val="24"/>
        </w:rPr>
        <w:t xml:space="preserve"> </w:t>
      </w:r>
      <w:r w:rsidR="00440412">
        <w:rPr>
          <w:rFonts w:ascii="Times New Roman" w:hAnsi="Times New Roman"/>
          <w:sz w:val="24"/>
          <w:szCs w:val="24"/>
        </w:rPr>
        <w:t>část příjmů</w:t>
      </w:r>
      <w:r w:rsidR="001A19EB" w:rsidRPr="0001310B">
        <w:rPr>
          <w:rFonts w:ascii="Times New Roman" w:hAnsi="Times New Roman"/>
          <w:sz w:val="24"/>
          <w:szCs w:val="24"/>
        </w:rPr>
        <w:t xml:space="preserve"> ve výši </w:t>
      </w:r>
      <w:r w:rsidR="00AB34E3">
        <w:rPr>
          <w:rFonts w:ascii="Times New Roman" w:hAnsi="Times New Roman"/>
          <w:sz w:val="24"/>
          <w:szCs w:val="24"/>
        </w:rPr>
        <w:t>xxx</w:t>
      </w:r>
      <w:r w:rsidR="00E810D9" w:rsidRPr="00050F07">
        <w:rPr>
          <w:rFonts w:ascii="Times New Roman" w:hAnsi="Times New Roman"/>
          <w:sz w:val="24"/>
          <w:szCs w:val="24"/>
        </w:rPr>
        <w:t xml:space="preserve"> </w:t>
      </w:r>
      <w:r w:rsidR="001A19EB" w:rsidRPr="00050F07">
        <w:rPr>
          <w:rFonts w:ascii="Times New Roman" w:hAnsi="Times New Roman"/>
          <w:sz w:val="24"/>
          <w:szCs w:val="24"/>
        </w:rPr>
        <w:t>%</w:t>
      </w:r>
      <w:r w:rsidR="001A19EB" w:rsidRPr="0001310B">
        <w:rPr>
          <w:rFonts w:ascii="Times New Roman" w:hAnsi="Times New Roman"/>
          <w:sz w:val="24"/>
          <w:szCs w:val="24"/>
        </w:rPr>
        <w:t xml:space="preserve"> </w:t>
      </w:r>
      <w:r w:rsidR="004F3DFE">
        <w:rPr>
          <w:rFonts w:ascii="Times New Roman" w:hAnsi="Times New Roman"/>
          <w:sz w:val="24"/>
          <w:szCs w:val="24"/>
        </w:rPr>
        <w:t xml:space="preserve">(slovy </w:t>
      </w:r>
      <w:r w:rsidR="00536EF4">
        <w:rPr>
          <w:rFonts w:ascii="Times New Roman" w:hAnsi="Times New Roman"/>
          <w:sz w:val="24"/>
          <w:szCs w:val="24"/>
        </w:rPr>
        <w:t xml:space="preserve">jeden a půl </w:t>
      </w:r>
      <w:r w:rsidR="00FA2DE9">
        <w:rPr>
          <w:rFonts w:ascii="Times New Roman" w:hAnsi="Times New Roman"/>
          <w:sz w:val="24"/>
          <w:szCs w:val="24"/>
        </w:rPr>
        <w:t xml:space="preserve"> </w:t>
      </w:r>
      <w:r w:rsidR="004F3DFE">
        <w:rPr>
          <w:rFonts w:ascii="Times New Roman" w:hAnsi="Times New Roman"/>
          <w:sz w:val="24"/>
          <w:szCs w:val="24"/>
        </w:rPr>
        <w:t>procent</w:t>
      </w:r>
      <w:r w:rsidR="00536EF4">
        <w:rPr>
          <w:rFonts w:ascii="Times New Roman" w:hAnsi="Times New Roman"/>
          <w:sz w:val="24"/>
          <w:szCs w:val="24"/>
        </w:rPr>
        <w:t>a</w:t>
      </w:r>
      <w:r w:rsidR="004F3DFE">
        <w:rPr>
          <w:rFonts w:ascii="Times New Roman" w:hAnsi="Times New Roman"/>
          <w:sz w:val="24"/>
          <w:szCs w:val="24"/>
        </w:rPr>
        <w:t xml:space="preserve">) </w:t>
      </w:r>
      <w:r w:rsidR="009163D2" w:rsidRPr="0001310B">
        <w:rPr>
          <w:rFonts w:ascii="Times New Roman" w:hAnsi="Times New Roman"/>
          <w:sz w:val="24"/>
          <w:szCs w:val="24"/>
        </w:rPr>
        <w:t xml:space="preserve">z čisté prodejní ceny produktu či služby, ve kterých </w:t>
      </w:r>
      <w:r w:rsidR="0032178D" w:rsidRPr="0001310B">
        <w:rPr>
          <w:rFonts w:ascii="Times New Roman" w:hAnsi="Times New Roman"/>
          <w:sz w:val="24"/>
          <w:szCs w:val="24"/>
        </w:rPr>
        <w:t>byl</w:t>
      </w:r>
      <w:r w:rsidR="00014BA7" w:rsidRPr="0001310B">
        <w:rPr>
          <w:rFonts w:ascii="Times New Roman" w:hAnsi="Times New Roman"/>
          <w:sz w:val="24"/>
          <w:szCs w:val="24"/>
        </w:rPr>
        <w:t xml:space="preserve"> vynález</w:t>
      </w:r>
      <w:r w:rsidR="00A96298">
        <w:rPr>
          <w:rFonts w:ascii="Times New Roman" w:hAnsi="Times New Roman"/>
          <w:sz w:val="24"/>
          <w:szCs w:val="24"/>
        </w:rPr>
        <w:t>/užitný vzor</w:t>
      </w:r>
      <w:r w:rsidR="00645C0A" w:rsidRPr="0001310B">
        <w:rPr>
          <w:rFonts w:ascii="Times New Roman" w:hAnsi="Times New Roman"/>
          <w:sz w:val="24"/>
          <w:szCs w:val="24"/>
        </w:rPr>
        <w:t xml:space="preserve"> </w:t>
      </w:r>
      <w:r w:rsidR="0032178D" w:rsidRPr="0001310B">
        <w:rPr>
          <w:rFonts w:ascii="Times New Roman" w:hAnsi="Times New Roman"/>
          <w:sz w:val="24"/>
          <w:szCs w:val="24"/>
        </w:rPr>
        <w:t>užit</w:t>
      </w:r>
      <w:r w:rsidR="00050F07">
        <w:rPr>
          <w:rFonts w:ascii="Times New Roman" w:hAnsi="Times New Roman"/>
          <w:sz w:val="24"/>
          <w:szCs w:val="24"/>
        </w:rPr>
        <w:t xml:space="preserve">. </w:t>
      </w:r>
      <w:r w:rsidR="00050F07" w:rsidRPr="00050F07">
        <w:rPr>
          <w:rFonts w:ascii="Times New Roman" w:hAnsi="Times New Roman"/>
          <w:sz w:val="24"/>
          <w:szCs w:val="24"/>
        </w:rPr>
        <w:t xml:space="preserve">Nedosáhne-li </w:t>
      </w:r>
      <w:r w:rsidR="00440412">
        <w:rPr>
          <w:rFonts w:ascii="Times New Roman" w:hAnsi="Times New Roman"/>
          <w:sz w:val="24"/>
          <w:szCs w:val="24"/>
        </w:rPr>
        <w:t>část příjmů</w:t>
      </w:r>
      <w:r w:rsidR="00050F07" w:rsidRPr="00050F07">
        <w:rPr>
          <w:rFonts w:ascii="Times New Roman" w:hAnsi="Times New Roman"/>
          <w:sz w:val="24"/>
          <w:szCs w:val="24"/>
        </w:rPr>
        <w:t xml:space="preserve"> </w:t>
      </w:r>
      <w:r w:rsidR="004F5BC1" w:rsidRPr="00050F07">
        <w:rPr>
          <w:rFonts w:ascii="Times New Roman" w:hAnsi="Times New Roman"/>
          <w:sz w:val="24"/>
          <w:szCs w:val="24"/>
        </w:rPr>
        <w:t xml:space="preserve">za každý předchozí kalendářní rok </w:t>
      </w:r>
      <w:r w:rsidR="00440412">
        <w:rPr>
          <w:rFonts w:ascii="Times New Roman" w:hAnsi="Times New Roman"/>
          <w:sz w:val="24"/>
          <w:szCs w:val="24"/>
        </w:rPr>
        <w:t>vypočítaná</w:t>
      </w:r>
      <w:r w:rsidR="00050F07" w:rsidRPr="00050F07">
        <w:rPr>
          <w:rFonts w:ascii="Times New Roman" w:hAnsi="Times New Roman"/>
          <w:sz w:val="24"/>
          <w:szCs w:val="24"/>
        </w:rPr>
        <w:t xml:space="preserve"> způsobem podle </w:t>
      </w:r>
      <w:r w:rsidR="00440412">
        <w:rPr>
          <w:rFonts w:ascii="Times New Roman" w:hAnsi="Times New Roman"/>
          <w:sz w:val="24"/>
          <w:szCs w:val="24"/>
        </w:rPr>
        <w:t>tohoto odstavce</w:t>
      </w:r>
      <w:r w:rsidR="00050F07" w:rsidRPr="00050F07">
        <w:rPr>
          <w:rFonts w:ascii="Times New Roman" w:hAnsi="Times New Roman"/>
          <w:sz w:val="24"/>
          <w:szCs w:val="24"/>
        </w:rPr>
        <w:t xml:space="preserve"> alespoň částky Kč </w:t>
      </w:r>
      <w:r w:rsidR="00AB34E3">
        <w:rPr>
          <w:rFonts w:ascii="Times New Roman" w:hAnsi="Times New Roman"/>
          <w:sz w:val="24"/>
          <w:szCs w:val="24"/>
        </w:rPr>
        <w:t>xxx</w:t>
      </w:r>
      <w:r w:rsidR="00050F07" w:rsidRPr="00050F07">
        <w:rPr>
          <w:rFonts w:ascii="Times New Roman" w:hAnsi="Times New Roman"/>
          <w:sz w:val="24"/>
          <w:szCs w:val="24"/>
        </w:rPr>
        <w:t>.—</w:t>
      </w:r>
      <w:r w:rsidR="004F3DFE">
        <w:rPr>
          <w:rFonts w:ascii="Times New Roman" w:hAnsi="Times New Roman"/>
          <w:sz w:val="24"/>
          <w:szCs w:val="24"/>
        </w:rPr>
        <w:t xml:space="preserve"> (slovy </w:t>
      </w:r>
      <w:r w:rsidR="00536EF4">
        <w:rPr>
          <w:rFonts w:ascii="Times New Roman" w:hAnsi="Times New Roman"/>
          <w:sz w:val="24"/>
          <w:szCs w:val="24"/>
        </w:rPr>
        <w:t xml:space="preserve"> </w:t>
      </w:r>
      <w:r w:rsidR="00AB34E3">
        <w:rPr>
          <w:rFonts w:ascii="Times New Roman" w:hAnsi="Times New Roman"/>
          <w:sz w:val="24"/>
          <w:szCs w:val="24"/>
        </w:rPr>
        <w:t>xxx</w:t>
      </w:r>
      <w:r w:rsidR="004F3DFE">
        <w:rPr>
          <w:rFonts w:ascii="Times New Roman" w:hAnsi="Times New Roman"/>
          <w:sz w:val="24"/>
          <w:szCs w:val="24"/>
        </w:rPr>
        <w:t xml:space="preserve"> korun českých)</w:t>
      </w:r>
      <w:r w:rsidR="00050F07" w:rsidRPr="00050F07">
        <w:rPr>
          <w:rFonts w:ascii="Times New Roman" w:hAnsi="Times New Roman"/>
          <w:sz w:val="24"/>
          <w:szCs w:val="24"/>
        </w:rPr>
        <w:t xml:space="preserve">, </w:t>
      </w:r>
      <w:r w:rsidR="00440412">
        <w:rPr>
          <w:rFonts w:ascii="Times New Roman" w:hAnsi="Times New Roman"/>
          <w:sz w:val="24"/>
          <w:szCs w:val="24"/>
        </w:rPr>
        <w:t>náleží druhé smluvní straně jednorázový roční poplatek ve výši</w:t>
      </w:r>
      <w:r w:rsidR="00050F07" w:rsidRPr="00050F07">
        <w:rPr>
          <w:rFonts w:ascii="Times New Roman" w:hAnsi="Times New Roman"/>
          <w:sz w:val="24"/>
          <w:szCs w:val="24"/>
        </w:rPr>
        <w:t xml:space="preserve"> Kč </w:t>
      </w:r>
      <w:r w:rsidR="00AB34E3">
        <w:rPr>
          <w:rFonts w:ascii="Times New Roman" w:hAnsi="Times New Roman"/>
          <w:sz w:val="24"/>
          <w:szCs w:val="24"/>
        </w:rPr>
        <w:t>xxx</w:t>
      </w:r>
      <w:r w:rsidR="00050F07" w:rsidRPr="00050F07">
        <w:rPr>
          <w:rFonts w:ascii="Times New Roman" w:hAnsi="Times New Roman"/>
          <w:sz w:val="24"/>
          <w:szCs w:val="24"/>
        </w:rPr>
        <w:t>.—,</w:t>
      </w:r>
      <w:r w:rsidR="00440412">
        <w:rPr>
          <w:rFonts w:ascii="Times New Roman" w:hAnsi="Times New Roman"/>
          <w:sz w:val="24"/>
          <w:szCs w:val="24"/>
        </w:rPr>
        <w:t xml:space="preserve"> </w:t>
      </w:r>
      <w:r w:rsidR="00520F79">
        <w:rPr>
          <w:rFonts w:ascii="Times New Roman" w:hAnsi="Times New Roman"/>
          <w:sz w:val="24"/>
          <w:szCs w:val="24"/>
        </w:rPr>
        <w:t>(</w:t>
      </w:r>
      <w:r w:rsidR="004F3DFE">
        <w:rPr>
          <w:rFonts w:ascii="Times New Roman" w:hAnsi="Times New Roman"/>
          <w:sz w:val="24"/>
          <w:szCs w:val="24"/>
        </w:rPr>
        <w:t xml:space="preserve">slovy </w:t>
      </w:r>
      <w:r w:rsidR="00536EF4">
        <w:rPr>
          <w:rFonts w:ascii="Times New Roman" w:hAnsi="Times New Roman"/>
          <w:sz w:val="24"/>
          <w:szCs w:val="24"/>
        </w:rPr>
        <w:t xml:space="preserve"> </w:t>
      </w:r>
      <w:r w:rsidR="00AB34E3">
        <w:rPr>
          <w:rFonts w:ascii="Times New Roman" w:hAnsi="Times New Roman"/>
          <w:sz w:val="24"/>
          <w:szCs w:val="24"/>
        </w:rPr>
        <w:t>xxx</w:t>
      </w:r>
      <w:r w:rsidR="004F3DFE">
        <w:rPr>
          <w:rFonts w:ascii="Times New Roman" w:hAnsi="Times New Roman"/>
          <w:sz w:val="24"/>
          <w:szCs w:val="24"/>
        </w:rPr>
        <w:t xml:space="preserve"> </w:t>
      </w:r>
      <w:r w:rsidR="00520F79">
        <w:rPr>
          <w:rFonts w:ascii="Times New Roman" w:hAnsi="Times New Roman"/>
          <w:sz w:val="24"/>
          <w:szCs w:val="24"/>
        </w:rPr>
        <w:t>korun</w:t>
      </w:r>
      <w:r w:rsidR="004F3DFE">
        <w:rPr>
          <w:rFonts w:ascii="Times New Roman" w:hAnsi="Times New Roman"/>
          <w:sz w:val="24"/>
          <w:szCs w:val="24"/>
        </w:rPr>
        <w:t xml:space="preserve"> </w:t>
      </w:r>
      <w:r w:rsidR="00520F79">
        <w:rPr>
          <w:rFonts w:ascii="Times New Roman" w:hAnsi="Times New Roman"/>
          <w:sz w:val="24"/>
          <w:szCs w:val="24"/>
        </w:rPr>
        <w:t>českých)</w:t>
      </w:r>
      <w:r w:rsidR="00202226">
        <w:rPr>
          <w:rFonts w:ascii="Times New Roman" w:hAnsi="Times New Roman"/>
          <w:sz w:val="24"/>
          <w:szCs w:val="24"/>
        </w:rPr>
        <w:t>.</w:t>
      </w:r>
    </w:p>
    <w:p w:rsidR="0034699B" w:rsidRDefault="0034699B" w:rsidP="0081696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4162AE" w:rsidRDefault="004B4FFE" w:rsidP="0034699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Čistou prodejní cenou se rozumí cena, za kterou smluvní strana prodá produkt či službu, ve kterých byl vynález</w:t>
      </w:r>
      <w:r w:rsidR="00A96298">
        <w:rPr>
          <w:rFonts w:ascii="Times New Roman" w:hAnsi="Times New Roman"/>
          <w:sz w:val="24"/>
          <w:szCs w:val="24"/>
        </w:rPr>
        <w:t>/užitný vzor</w:t>
      </w:r>
      <w:r>
        <w:rPr>
          <w:rFonts w:ascii="Times New Roman" w:hAnsi="Times New Roman"/>
          <w:sz w:val="24"/>
          <w:szCs w:val="24"/>
        </w:rPr>
        <w:t xml:space="preserve"> užit, od které budou odečteny veškeré</w:t>
      </w:r>
      <w:r w:rsidR="00FA2D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daně či poplatky stanovené právním</w:t>
      </w:r>
      <w:r w:rsidR="006F665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6F6650">
        <w:rPr>
          <w:rFonts w:ascii="Times New Roman" w:hAnsi="Times New Roman"/>
          <w:sz w:val="24"/>
          <w:szCs w:val="24"/>
        </w:rPr>
        <w:t>předpisy</w:t>
      </w:r>
      <w:r w:rsidR="00475AEA">
        <w:rPr>
          <w:rFonts w:ascii="Times New Roman" w:hAnsi="Times New Roman"/>
          <w:sz w:val="24"/>
          <w:szCs w:val="24"/>
        </w:rPr>
        <w:t xml:space="preserve"> v platném znění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162AE" w:rsidRPr="000F6B90" w:rsidRDefault="004162AE" w:rsidP="008169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0475E" w:rsidRDefault="00676791" w:rsidP="0034699B">
      <w:pPr>
        <w:numPr>
          <w:ilvl w:val="0"/>
          <w:numId w:val="11"/>
        </w:numPr>
        <w:spacing w:after="0" w:line="24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162AE" w:rsidRPr="00A0475E">
        <w:rPr>
          <w:rFonts w:ascii="Times New Roman" w:hAnsi="Times New Roman"/>
          <w:sz w:val="24"/>
          <w:szCs w:val="24"/>
        </w:rPr>
        <w:t xml:space="preserve">Smluvní </w:t>
      </w:r>
      <w:r w:rsidR="007407E8" w:rsidRPr="00A0475E">
        <w:rPr>
          <w:rFonts w:ascii="Times New Roman" w:hAnsi="Times New Roman"/>
          <w:sz w:val="24"/>
          <w:szCs w:val="24"/>
        </w:rPr>
        <w:t>stran</w:t>
      </w:r>
      <w:r w:rsidR="007407E8">
        <w:rPr>
          <w:rFonts w:ascii="Times New Roman" w:hAnsi="Times New Roman"/>
          <w:sz w:val="24"/>
          <w:szCs w:val="24"/>
        </w:rPr>
        <w:t xml:space="preserve">y jsou povinny si navzájem </w:t>
      </w:r>
      <w:r w:rsidR="00A0475E" w:rsidRPr="00A0475E">
        <w:rPr>
          <w:rFonts w:ascii="Times New Roman" w:hAnsi="Times New Roman"/>
          <w:sz w:val="24"/>
          <w:szCs w:val="24"/>
        </w:rPr>
        <w:t>předložit</w:t>
      </w:r>
      <w:r w:rsidR="00522F08">
        <w:rPr>
          <w:rFonts w:ascii="Times New Roman" w:hAnsi="Times New Roman"/>
          <w:sz w:val="24"/>
          <w:szCs w:val="24"/>
        </w:rPr>
        <w:t xml:space="preserve"> vždy</w:t>
      </w:r>
      <w:r w:rsidR="00A0475E" w:rsidRPr="00A0475E">
        <w:rPr>
          <w:rFonts w:ascii="Times New Roman" w:hAnsi="Times New Roman"/>
          <w:sz w:val="24"/>
          <w:szCs w:val="24"/>
        </w:rPr>
        <w:t xml:space="preserve"> nejpozději do </w:t>
      </w:r>
      <w:r w:rsidR="006F6650" w:rsidRPr="00A0475E">
        <w:rPr>
          <w:rFonts w:ascii="Times New Roman" w:hAnsi="Times New Roman"/>
          <w:sz w:val="24"/>
          <w:szCs w:val="24"/>
        </w:rPr>
        <w:t>3</w:t>
      </w:r>
      <w:r w:rsidR="006F6650">
        <w:rPr>
          <w:rFonts w:ascii="Times New Roman" w:hAnsi="Times New Roman"/>
          <w:sz w:val="24"/>
          <w:szCs w:val="24"/>
        </w:rPr>
        <w:t>0</w:t>
      </w:r>
      <w:r w:rsidR="00A0475E" w:rsidRPr="00A0475E">
        <w:rPr>
          <w:rFonts w:ascii="Times New Roman" w:hAnsi="Times New Roman"/>
          <w:sz w:val="24"/>
          <w:szCs w:val="24"/>
        </w:rPr>
        <w:t>.</w:t>
      </w:r>
      <w:r w:rsidR="00723C71">
        <w:rPr>
          <w:rFonts w:ascii="Times New Roman" w:hAnsi="Times New Roman"/>
          <w:sz w:val="24"/>
          <w:szCs w:val="24"/>
        </w:rPr>
        <w:t xml:space="preserve"> </w:t>
      </w:r>
      <w:r w:rsidR="006F6650">
        <w:rPr>
          <w:rFonts w:ascii="Times New Roman" w:hAnsi="Times New Roman"/>
          <w:sz w:val="24"/>
          <w:szCs w:val="24"/>
        </w:rPr>
        <w:t>dubna</w:t>
      </w:r>
      <w:r w:rsidR="00A0475E" w:rsidRPr="00A0475E">
        <w:rPr>
          <w:rFonts w:ascii="Times New Roman" w:hAnsi="Times New Roman"/>
          <w:sz w:val="24"/>
          <w:szCs w:val="24"/>
        </w:rPr>
        <w:t xml:space="preserve"> </w:t>
      </w:r>
      <w:r w:rsidR="00522F08">
        <w:rPr>
          <w:rFonts w:ascii="Times New Roman" w:hAnsi="Times New Roman"/>
          <w:sz w:val="24"/>
          <w:szCs w:val="24"/>
        </w:rPr>
        <w:t xml:space="preserve">následujícího kalendářního </w:t>
      </w:r>
      <w:r w:rsidR="00E20893">
        <w:rPr>
          <w:rFonts w:ascii="Times New Roman" w:hAnsi="Times New Roman"/>
          <w:sz w:val="24"/>
          <w:szCs w:val="24"/>
        </w:rPr>
        <w:t xml:space="preserve">roku </w:t>
      </w:r>
      <w:r w:rsidR="00A0475E" w:rsidRPr="00A0475E">
        <w:rPr>
          <w:rFonts w:ascii="Times New Roman" w:hAnsi="Times New Roman"/>
          <w:sz w:val="24"/>
          <w:szCs w:val="24"/>
        </w:rPr>
        <w:t xml:space="preserve">vyúčtování části příjmů </w:t>
      </w:r>
      <w:r w:rsidR="00F76A76">
        <w:rPr>
          <w:rFonts w:ascii="Times New Roman" w:hAnsi="Times New Roman"/>
          <w:sz w:val="24"/>
          <w:szCs w:val="24"/>
        </w:rPr>
        <w:t xml:space="preserve">za předchozí kalendářní rok </w:t>
      </w:r>
      <w:r w:rsidR="00A0475E" w:rsidRPr="00A0475E">
        <w:rPr>
          <w:rFonts w:ascii="Times New Roman" w:hAnsi="Times New Roman"/>
          <w:sz w:val="24"/>
          <w:szCs w:val="24"/>
        </w:rPr>
        <w:t>dle předchozího odstavce</w:t>
      </w:r>
      <w:r w:rsidR="007407E8">
        <w:rPr>
          <w:rFonts w:ascii="Times New Roman" w:hAnsi="Times New Roman"/>
          <w:sz w:val="24"/>
          <w:szCs w:val="24"/>
        </w:rPr>
        <w:t xml:space="preserve"> nebo</w:t>
      </w:r>
      <w:r w:rsidR="00C256CB">
        <w:rPr>
          <w:rFonts w:ascii="Times New Roman" w:hAnsi="Times New Roman"/>
          <w:sz w:val="24"/>
          <w:szCs w:val="24"/>
        </w:rPr>
        <w:t>,</w:t>
      </w:r>
      <w:r w:rsidR="006E2527">
        <w:rPr>
          <w:rFonts w:ascii="Times New Roman" w:hAnsi="Times New Roman"/>
          <w:sz w:val="24"/>
          <w:szCs w:val="24"/>
        </w:rPr>
        <w:t xml:space="preserve"> pokud některá ze smluvních stran vynález</w:t>
      </w:r>
      <w:r w:rsidR="00A96298">
        <w:rPr>
          <w:rFonts w:ascii="Times New Roman" w:hAnsi="Times New Roman"/>
          <w:sz w:val="24"/>
          <w:szCs w:val="24"/>
        </w:rPr>
        <w:t>/užitný vzor</w:t>
      </w:r>
      <w:r w:rsidR="006E2527">
        <w:rPr>
          <w:rFonts w:ascii="Times New Roman" w:hAnsi="Times New Roman"/>
          <w:sz w:val="24"/>
          <w:szCs w:val="24"/>
        </w:rPr>
        <w:t xml:space="preserve"> komerčně neužívala, </w:t>
      </w:r>
      <w:r w:rsidR="007407E8">
        <w:rPr>
          <w:rFonts w:ascii="Times New Roman" w:hAnsi="Times New Roman"/>
          <w:sz w:val="24"/>
          <w:szCs w:val="24"/>
        </w:rPr>
        <w:t xml:space="preserve"> potvrzení</w:t>
      </w:r>
      <w:r w:rsidR="006E2527">
        <w:rPr>
          <w:rFonts w:ascii="Times New Roman" w:hAnsi="Times New Roman"/>
          <w:sz w:val="24"/>
          <w:szCs w:val="24"/>
        </w:rPr>
        <w:t xml:space="preserve"> dané smluvní strany</w:t>
      </w:r>
      <w:r w:rsidR="007407E8">
        <w:rPr>
          <w:rFonts w:ascii="Times New Roman" w:hAnsi="Times New Roman"/>
          <w:sz w:val="24"/>
          <w:szCs w:val="24"/>
        </w:rPr>
        <w:t>, že vynález</w:t>
      </w:r>
      <w:r w:rsidR="00A96298">
        <w:rPr>
          <w:rFonts w:ascii="Times New Roman" w:hAnsi="Times New Roman"/>
          <w:sz w:val="24"/>
          <w:szCs w:val="24"/>
        </w:rPr>
        <w:t>/užitný vzor</w:t>
      </w:r>
      <w:r w:rsidR="007407E8">
        <w:rPr>
          <w:rFonts w:ascii="Times New Roman" w:hAnsi="Times New Roman"/>
          <w:sz w:val="24"/>
          <w:szCs w:val="24"/>
        </w:rPr>
        <w:t xml:space="preserve"> v</w:t>
      </w:r>
      <w:r w:rsidR="004F5BC1">
        <w:rPr>
          <w:rFonts w:ascii="Times New Roman" w:hAnsi="Times New Roman"/>
          <w:sz w:val="24"/>
          <w:szCs w:val="24"/>
        </w:rPr>
        <w:t xml:space="preserve"> předmětném </w:t>
      </w:r>
      <w:r w:rsidR="007407E8">
        <w:rPr>
          <w:rFonts w:ascii="Times New Roman" w:hAnsi="Times New Roman"/>
          <w:sz w:val="24"/>
          <w:szCs w:val="24"/>
        </w:rPr>
        <w:t xml:space="preserve">roce nebyl </w:t>
      </w:r>
      <w:r w:rsidR="006E2527">
        <w:rPr>
          <w:rFonts w:ascii="Times New Roman" w:hAnsi="Times New Roman"/>
          <w:sz w:val="24"/>
          <w:szCs w:val="24"/>
        </w:rPr>
        <w:t xml:space="preserve">touto stranou </w:t>
      </w:r>
      <w:r w:rsidR="007407E8">
        <w:rPr>
          <w:rFonts w:ascii="Times New Roman" w:hAnsi="Times New Roman"/>
          <w:sz w:val="24"/>
          <w:szCs w:val="24"/>
        </w:rPr>
        <w:t>komerčně využit</w:t>
      </w:r>
      <w:r w:rsidR="00A0475E" w:rsidRPr="00A0475E">
        <w:rPr>
          <w:rFonts w:ascii="Times New Roman" w:hAnsi="Times New Roman"/>
          <w:sz w:val="24"/>
          <w:szCs w:val="24"/>
        </w:rPr>
        <w:t xml:space="preserve">. </w:t>
      </w:r>
      <w:r w:rsidR="003E228A">
        <w:rPr>
          <w:rFonts w:ascii="Times New Roman" w:hAnsi="Times New Roman"/>
          <w:sz w:val="24"/>
          <w:szCs w:val="24"/>
        </w:rPr>
        <w:t>To</w:t>
      </w:r>
      <w:r w:rsidR="00522F08">
        <w:rPr>
          <w:rFonts w:ascii="Times New Roman" w:hAnsi="Times New Roman"/>
          <w:sz w:val="24"/>
          <w:szCs w:val="24"/>
        </w:rPr>
        <w:t xml:space="preserve">to </w:t>
      </w:r>
      <w:r w:rsidR="003E228A">
        <w:rPr>
          <w:rFonts w:ascii="Times New Roman" w:hAnsi="Times New Roman"/>
          <w:sz w:val="24"/>
          <w:szCs w:val="24"/>
        </w:rPr>
        <w:t>vyúčtování</w:t>
      </w:r>
      <w:r w:rsidR="00522F08">
        <w:rPr>
          <w:rFonts w:ascii="Times New Roman" w:hAnsi="Times New Roman"/>
          <w:sz w:val="24"/>
          <w:szCs w:val="24"/>
        </w:rPr>
        <w:t xml:space="preserve"> </w:t>
      </w:r>
      <w:r w:rsidR="004F5BC1">
        <w:rPr>
          <w:rFonts w:ascii="Times New Roman" w:hAnsi="Times New Roman"/>
          <w:sz w:val="24"/>
          <w:szCs w:val="24"/>
        </w:rPr>
        <w:t xml:space="preserve">či potvrzení  </w:t>
      </w:r>
      <w:r w:rsidR="00522F08">
        <w:rPr>
          <w:rFonts w:ascii="Times New Roman" w:hAnsi="Times New Roman"/>
          <w:sz w:val="24"/>
          <w:szCs w:val="24"/>
        </w:rPr>
        <w:t xml:space="preserve">bude </w:t>
      </w:r>
      <w:r w:rsidR="006E2527">
        <w:rPr>
          <w:rFonts w:ascii="Times New Roman" w:hAnsi="Times New Roman"/>
          <w:sz w:val="24"/>
          <w:szCs w:val="24"/>
        </w:rPr>
        <w:t xml:space="preserve">poskytnuto </w:t>
      </w:r>
      <w:r w:rsidR="004C0729">
        <w:rPr>
          <w:rFonts w:ascii="Times New Roman" w:hAnsi="Times New Roman"/>
          <w:sz w:val="24"/>
          <w:szCs w:val="24"/>
        </w:rPr>
        <w:t xml:space="preserve">smluvní straně ZČU </w:t>
      </w:r>
      <w:r w:rsidR="00522F08">
        <w:rPr>
          <w:rFonts w:ascii="Times New Roman" w:hAnsi="Times New Roman"/>
          <w:sz w:val="24"/>
          <w:szCs w:val="24"/>
        </w:rPr>
        <w:t xml:space="preserve">e-mailem na adresu: </w:t>
      </w:r>
      <w:hyperlink r:id="rId9" w:history="1">
        <w:r w:rsidR="00522F08" w:rsidRPr="00BE4157">
          <w:rPr>
            <w:rStyle w:val="Hypertextovodkaz"/>
            <w:rFonts w:ascii="Times New Roman" w:hAnsi="Times New Roman"/>
            <w:sz w:val="24"/>
            <w:szCs w:val="24"/>
          </w:rPr>
          <w:t>transfer@rek.zcu.cz</w:t>
        </w:r>
      </w:hyperlink>
      <w:r w:rsidR="00522F08">
        <w:rPr>
          <w:rFonts w:ascii="Times New Roman" w:hAnsi="Times New Roman"/>
          <w:sz w:val="24"/>
          <w:szCs w:val="24"/>
        </w:rPr>
        <w:t xml:space="preserve"> </w:t>
      </w:r>
      <w:r w:rsidR="008A663D">
        <w:rPr>
          <w:rFonts w:ascii="Times New Roman" w:hAnsi="Times New Roman"/>
          <w:sz w:val="24"/>
          <w:szCs w:val="24"/>
        </w:rPr>
        <w:t xml:space="preserve">, </w:t>
      </w:r>
      <w:r w:rsidR="006E2527">
        <w:rPr>
          <w:rFonts w:ascii="Times New Roman" w:hAnsi="Times New Roman"/>
          <w:sz w:val="24"/>
          <w:szCs w:val="24"/>
        </w:rPr>
        <w:t xml:space="preserve">a </w:t>
      </w:r>
      <w:r w:rsidR="008A663D">
        <w:rPr>
          <w:rFonts w:ascii="Times New Roman" w:hAnsi="Times New Roman"/>
          <w:sz w:val="24"/>
          <w:szCs w:val="24"/>
        </w:rPr>
        <w:t xml:space="preserve">smluvní straně ŠJS  e-mailem na adresu: </w:t>
      </w:r>
      <w:r w:rsidR="00AB34E3">
        <w:rPr>
          <w:rFonts w:ascii="Times New Roman" w:hAnsi="Times New Roman"/>
          <w:sz w:val="24"/>
          <w:szCs w:val="24"/>
        </w:rPr>
        <w:t>xxx</w:t>
      </w:r>
      <w:r w:rsidR="008A663D">
        <w:rPr>
          <w:rFonts w:ascii="Times New Roman" w:hAnsi="Times New Roman"/>
          <w:sz w:val="24"/>
          <w:szCs w:val="24"/>
        </w:rPr>
        <w:t>@skoda-js.cz</w:t>
      </w:r>
      <w:r w:rsidR="00522F08">
        <w:rPr>
          <w:rFonts w:ascii="Times New Roman" w:hAnsi="Times New Roman"/>
          <w:sz w:val="24"/>
          <w:szCs w:val="24"/>
        </w:rPr>
        <w:t xml:space="preserve"> </w:t>
      </w:r>
      <w:r w:rsidR="00A0475E">
        <w:rPr>
          <w:rFonts w:ascii="Times New Roman" w:hAnsi="Times New Roman"/>
          <w:sz w:val="24"/>
          <w:szCs w:val="24"/>
        </w:rPr>
        <w:t>V případě pochybnos</w:t>
      </w:r>
      <w:r w:rsidR="001A19EB">
        <w:rPr>
          <w:rFonts w:ascii="Times New Roman" w:hAnsi="Times New Roman"/>
          <w:sz w:val="24"/>
          <w:szCs w:val="24"/>
        </w:rPr>
        <w:t>tí o předloženém vyúčtování</w:t>
      </w:r>
      <w:r w:rsidR="00C63CA5">
        <w:rPr>
          <w:rFonts w:ascii="Times New Roman" w:hAnsi="Times New Roman"/>
          <w:sz w:val="24"/>
          <w:szCs w:val="24"/>
        </w:rPr>
        <w:t xml:space="preserve"> </w:t>
      </w:r>
      <w:r w:rsidR="000F6B90">
        <w:rPr>
          <w:rFonts w:ascii="Times New Roman" w:hAnsi="Times New Roman"/>
          <w:sz w:val="24"/>
          <w:szCs w:val="24"/>
        </w:rPr>
        <w:t>budou strany jednat o jejich odstranění</w:t>
      </w:r>
      <w:r w:rsidR="00A0475E">
        <w:rPr>
          <w:rFonts w:ascii="Times New Roman" w:hAnsi="Times New Roman"/>
          <w:sz w:val="24"/>
          <w:szCs w:val="24"/>
        </w:rPr>
        <w:t xml:space="preserve">. </w:t>
      </w:r>
      <w:r w:rsidR="00AB1463">
        <w:rPr>
          <w:rFonts w:ascii="Times New Roman" w:hAnsi="Times New Roman"/>
          <w:sz w:val="24"/>
          <w:szCs w:val="24"/>
        </w:rPr>
        <w:t xml:space="preserve">K části příjmů určené </w:t>
      </w:r>
      <w:r w:rsidR="00440412">
        <w:rPr>
          <w:rFonts w:ascii="Times New Roman" w:hAnsi="Times New Roman"/>
          <w:sz w:val="24"/>
          <w:szCs w:val="24"/>
        </w:rPr>
        <w:t xml:space="preserve">či ročnímu poplatku </w:t>
      </w:r>
      <w:r w:rsidR="004F3DFE">
        <w:rPr>
          <w:rFonts w:ascii="Times New Roman" w:hAnsi="Times New Roman"/>
          <w:sz w:val="24"/>
          <w:szCs w:val="24"/>
        </w:rPr>
        <w:t xml:space="preserve">dle předcházejícího odstavce </w:t>
      </w:r>
      <w:r w:rsidR="00AB1463">
        <w:rPr>
          <w:rFonts w:ascii="Times New Roman" w:hAnsi="Times New Roman"/>
          <w:sz w:val="24"/>
          <w:szCs w:val="24"/>
        </w:rPr>
        <w:t xml:space="preserve">bude připočtena </w:t>
      </w:r>
      <w:r w:rsidR="00475AEA">
        <w:rPr>
          <w:rFonts w:ascii="Times New Roman" w:hAnsi="Times New Roman"/>
          <w:sz w:val="24"/>
          <w:szCs w:val="24"/>
        </w:rPr>
        <w:t>DPH a bude</w:t>
      </w:r>
      <w:r w:rsidR="00A0475E">
        <w:rPr>
          <w:rFonts w:ascii="Times New Roman" w:hAnsi="Times New Roman"/>
          <w:sz w:val="24"/>
          <w:szCs w:val="24"/>
        </w:rPr>
        <w:t xml:space="preserve"> uhrazena na základě faktury vystavené </w:t>
      </w:r>
      <w:r w:rsidR="00D96CBE">
        <w:rPr>
          <w:rFonts w:ascii="Times New Roman" w:hAnsi="Times New Roman"/>
          <w:sz w:val="24"/>
          <w:szCs w:val="24"/>
        </w:rPr>
        <w:t xml:space="preserve">oprávněnou </w:t>
      </w:r>
      <w:r w:rsidR="001A19EB">
        <w:rPr>
          <w:rFonts w:ascii="Times New Roman" w:hAnsi="Times New Roman"/>
          <w:sz w:val="24"/>
          <w:szCs w:val="24"/>
        </w:rPr>
        <w:t>smluvní stranou</w:t>
      </w:r>
      <w:r w:rsidR="00A0475E">
        <w:rPr>
          <w:rFonts w:ascii="Times New Roman" w:hAnsi="Times New Roman"/>
          <w:sz w:val="24"/>
          <w:szCs w:val="24"/>
        </w:rPr>
        <w:t xml:space="preserve"> se splatností </w:t>
      </w:r>
      <w:r w:rsidR="008A663D">
        <w:rPr>
          <w:rFonts w:ascii="Times New Roman" w:hAnsi="Times New Roman"/>
          <w:sz w:val="24"/>
          <w:szCs w:val="24"/>
        </w:rPr>
        <w:t xml:space="preserve">60 </w:t>
      </w:r>
      <w:r w:rsidR="00A0475E">
        <w:rPr>
          <w:rFonts w:ascii="Times New Roman" w:hAnsi="Times New Roman"/>
          <w:sz w:val="24"/>
          <w:szCs w:val="24"/>
        </w:rPr>
        <w:t>dní</w:t>
      </w:r>
      <w:r w:rsidR="008A663D" w:rsidRPr="008A663D">
        <w:rPr>
          <w:rFonts w:ascii="Times New Roman" w:hAnsi="Times New Roman"/>
          <w:sz w:val="24"/>
          <w:szCs w:val="24"/>
        </w:rPr>
        <w:t xml:space="preserve"> </w:t>
      </w:r>
      <w:r w:rsidR="008A663D">
        <w:rPr>
          <w:rFonts w:ascii="Times New Roman" w:hAnsi="Times New Roman"/>
          <w:sz w:val="24"/>
          <w:szCs w:val="24"/>
        </w:rPr>
        <w:t>(u</w:t>
      </w:r>
      <w:r w:rsidR="008A663D" w:rsidRPr="008A663D">
        <w:rPr>
          <w:rFonts w:ascii="Times New Roman" w:hAnsi="Times New Roman"/>
          <w:sz w:val="24"/>
          <w:szCs w:val="24"/>
        </w:rPr>
        <w:t xml:space="preserve"> plátců DPH budou faktury obsahovat náležitosti ve smyslu § 12 zákona číslo 588/1992 S</w:t>
      </w:r>
      <w:r w:rsidR="008A663D">
        <w:rPr>
          <w:rFonts w:ascii="Times New Roman" w:hAnsi="Times New Roman"/>
          <w:sz w:val="24"/>
          <w:szCs w:val="24"/>
        </w:rPr>
        <w:t>b. ve znění pozdějších předpisů).</w:t>
      </w:r>
      <w:r w:rsidR="00A0475E">
        <w:rPr>
          <w:rFonts w:ascii="Times New Roman" w:hAnsi="Times New Roman"/>
          <w:sz w:val="24"/>
          <w:szCs w:val="24"/>
        </w:rPr>
        <w:t xml:space="preserve"> </w:t>
      </w:r>
    </w:p>
    <w:p w:rsidR="00AB1463" w:rsidRDefault="00AB1463" w:rsidP="0034699B">
      <w:pPr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3E228A" w:rsidRDefault="003E228A" w:rsidP="00BE6BB4">
      <w:pPr>
        <w:pStyle w:val="Odstavecseseznamem"/>
        <w:ind w:left="294"/>
        <w:jc w:val="both"/>
        <w:rPr>
          <w:rFonts w:ascii="Times New Roman" w:hAnsi="Times New Roman"/>
          <w:sz w:val="24"/>
          <w:szCs w:val="24"/>
        </w:rPr>
      </w:pPr>
      <w:r w:rsidRPr="00143506">
        <w:rPr>
          <w:rFonts w:ascii="Times New Roman" w:hAnsi="Times New Roman"/>
          <w:sz w:val="24"/>
          <w:szCs w:val="24"/>
        </w:rPr>
        <w:t xml:space="preserve">V případě sporu o výši části příjmů dle odst. 5 a 6 tohoto článku tuto vypočítá znalec zapsaný v seznamu znalců určený na návrh strany, která vynález komerčně využívá, a to po odsouhlasení </w:t>
      </w:r>
      <w:r w:rsidR="0076262C">
        <w:rPr>
          <w:rFonts w:ascii="Times New Roman" w:hAnsi="Times New Roman"/>
          <w:sz w:val="24"/>
          <w:szCs w:val="24"/>
        </w:rPr>
        <w:t>druhé</w:t>
      </w:r>
      <w:r w:rsidRPr="00143506">
        <w:rPr>
          <w:rFonts w:ascii="Times New Roman" w:hAnsi="Times New Roman"/>
          <w:sz w:val="24"/>
          <w:szCs w:val="24"/>
        </w:rPr>
        <w:t xml:space="preserve"> smluvní stran</w:t>
      </w:r>
      <w:r w:rsidR="0076262C">
        <w:rPr>
          <w:rFonts w:ascii="Times New Roman" w:hAnsi="Times New Roman"/>
          <w:sz w:val="24"/>
          <w:szCs w:val="24"/>
        </w:rPr>
        <w:t>y</w:t>
      </w:r>
      <w:r w:rsidRPr="00143506">
        <w:rPr>
          <w:rFonts w:ascii="Times New Roman" w:hAnsi="Times New Roman"/>
          <w:sz w:val="24"/>
          <w:szCs w:val="24"/>
        </w:rPr>
        <w:t xml:space="preserve">.  </w:t>
      </w:r>
      <w:r w:rsidR="00143506">
        <w:rPr>
          <w:rFonts w:ascii="Times New Roman" w:hAnsi="Times New Roman"/>
          <w:sz w:val="24"/>
          <w:szCs w:val="24"/>
        </w:rPr>
        <w:t xml:space="preserve">Na nákladech za soudního znalce se </w:t>
      </w:r>
      <w:r w:rsidR="00475AEA">
        <w:rPr>
          <w:rFonts w:ascii="Times New Roman" w:hAnsi="Times New Roman"/>
          <w:sz w:val="24"/>
          <w:szCs w:val="24"/>
        </w:rPr>
        <w:t xml:space="preserve">smluvní </w:t>
      </w:r>
      <w:r w:rsidR="00143506">
        <w:rPr>
          <w:rFonts w:ascii="Times New Roman" w:hAnsi="Times New Roman"/>
          <w:sz w:val="24"/>
          <w:szCs w:val="24"/>
        </w:rPr>
        <w:t xml:space="preserve">strany podílejí stejným dílem. </w:t>
      </w:r>
      <w:r w:rsidRPr="00143506">
        <w:rPr>
          <w:rFonts w:ascii="Times New Roman" w:hAnsi="Times New Roman"/>
          <w:sz w:val="24"/>
          <w:szCs w:val="24"/>
        </w:rPr>
        <w:t>Strana komerčně využívající vynález</w:t>
      </w:r>
      <w:r w:rsidR="00A96298">
        <w:rPr>
          <w:rFonts w:ascii="Times New Roman" w:hAnsi="Times New Roman"/>
          <w:sz w:val="24"/>
          <w:szCs w:val="24"/>
        </w:rPr>
        <w:t>/užitný vzor</w:t>
      </w:r>
      <w:r w:rsidRPr="00143506">
        <w:rPr>
          <w:rFonts w:ascii="Times New Roman" w:hAnsi="Times New Roman"/>
          <w:sz w:val="24"/>
          <w:szCs w:val="24"/>
        </w:rPr>
        <w:t xml:space="preserve"> je povinna za tímto účelem umožnit znalci, resp. auditorovi, nahlížení do účetnictví. Pokud bude výše části příjmů zjištěná znalcem vyšší než výše sdělená stranou komerčně využívající vynález</w:t>
      </w:r>
      <w:r w:rsidR="00A96298">
        <w:rPr>
          <w:rFonts w:ascii="Times New Roman" w:hAnsi="Times New Roman"/>
          <w:sz w:val="24"/>
          <w:szCs w:val="24"/>
        </w:rPr>
        <w:t>/užitný vzor</w:t>
      </w:r>
      <w:r w:rsidRPr="00143506">
        <w:rPr>
          <w:rFonts w:ascii="Times New Roman" w:hAnsi="Times New Roman"/>
          <w:sz w:val="24"/>
          <w:szCs w:val="24"/>
        </w:rPr>
        <w:t>, a tento rozdíl bude vyšší než 10 %, je strana komerčně využívající vynález</w:t>
      </w:r>
      <w:r w:rsidR="00A96298">
        <w:rPr>
          <w:rFonts w:ascii="Times New Roman" w:hAnsi="Times New Roman"/>
          <w:sz w:val="24"/>
          <w:szCs w:val="24"/>
        </w:rPr>
        <w:t>/užitný vzor</w:t>
      </w:r>
      <w:r w:rsidRPr="00143506">
        <w:rPr>
          <w:rFonts w:ascii="Times New Roman" w:hAnsi="Times New Roman"/>
          <w:sz w:val="24"/>
          <w:szCs w:val="24"/>
        </w:rPr>
        <w:t xml:space="preserve"> povinna uhradit náklady </w:t>
      </w:r>
      <w:r w:rsidR="00143506">
        <w:rPr>
          <w:rFonts w:ascii="Times New Roman" w:hAnsi="Times New Roman"/>
          <w:sz w:val="24"/>
          <w:szCs w:val="24"/>
        </w:rPr>
        <w:t xml:space="preserve">druhé smluvní straně, </w:t>
      </w:r>
      <w:r w:rsidRPr="00143506">
        <w:rPr>
          <w:rFonts w:ascii="Times New Roman" w:hAnsi="Times New Roman"/>
          <w:sz w:val="24"/>
          <w:szCs w:val="24"/>
        </w:rPr>
        <w:t>vynaložené na činnost znalce, resp. auditora dle tohoto odstavce.</w:t>
      </w:r>
      <w:r w:rsidR="00143506" w:rsidRPr="00143506">
        <w:rPr>
          <w:rFonts w:ascii="Times New Roman" w:hAnsi="Times New Roman"/>
          <w:sz w:val="24"/>
          <w:szCs w:val="24"/>
        </w:rPr>
        <w:t xml:space="preserve"> </w:t>
      </w:r>
    </w:p>
    <w:p w:rsidR="009E44EB" w:rsidRDefault="009E44EB" w:rsidP="0034699B">
      <w:pPr>
        <w:numPr>
          <w:ilvl w:val="0"/>
          <w:numId w:val="11"/>
        </w:numPr>
        <w:spacing w:after="0" w:line="24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8B1138">
        <w:rPr>
          <w:rFonts w:ascii="Times New Roman" w:hAnsi="Times New Roman"/>
          <w:sz w:val="24"/>
          <w:szCs w:val="24"/>
        </w:rPr>
        <w:t xml:space="preserve">Smluvní strany se dohodly, že v případě nedodání vyúčtování </w:t>
      </w:r>
      <w:r w:rsidR="00C256CB">
        <w:rPr>
          <w:rFonts w:ascii="Times New Roman" w:hAnsi="Times New Roman"/>
          <w:sz w:val="24"/>
          <w:szCs w:val="24"/>
        </w:rPr>
        <w:t xml:space="preserve">či potvrzení o neužívání vynálezu/užitného vzoru </w:t>
      </w:r>
      <w:r w:rsidRPr="008B1138">
        <w:rPr>
          <w:rFonts w:ascii="Times New Roman" w:hAnsi="Times New Roman"/>
          <w:sz w:val="24"/>
          <w:szCs w:val="24"/>
        </w:rPr>
        <w:t xml:space="preserve">v řádném termínu dle odst. 6 tohoto článku bude nejdříve zasláno písemné upozornění s dodatečnou lhůtou </w:t>
      </w:r>
      <w:r w:rsidR="00475AEA">
        <w:rPr>
          <w:rFonts w:ascii="Times New Roman" w:hAnsi="Times New Roman"/>
          <w:sz w:val="24"/>
          <w:szCs w:val="24"/>
        </w:rPr>
        <w:t>3</w:t>
      </w:r>
      <w:r w:rsidRPr="008B1138">
        <w:rPr>
          <w:rFonts w:ascii="Times New Roman" w:hAnsi="Times New Roman"/>
          <w:sz w:val="24"/>
          <w:szCs w:val="24"/>
        </w:rPr>
        <w:t xml:space="preserve"> kalendářních týdnů pro </w:t>
      </w:r>
      <w:r w:rsidR="00C256CB">
        <w:rPr>
          <w:rFonts w:ascii="Times New Roman" w:hAnsi="Times New Roman"/>
          <w:sz w:val="24"/>
          <w:szCs w:val="24"/>
        </w:rPr>
        <w:t xml:space="preserve">jejich </w:t>
      </w:r>
      <w:r w:rsidRPr="008B1138">
        <w:rPr>
          <w:rFonts w:ascii="Times New Roman" w:hAnsi="Times New Roman"/>
          <w:sz w:val="24"/>
          <w:szCs w:val="24"/>
        </w:rPr>
        <w:t xml:space="preserve">dodání. V případě prodlení s předložením vyúčtování části příjmů </w:t>
      </w:r>
      <w:r w:rsidR="00C256CB">
        <w:rPr>
          <w:rFonts w:ascii="Times New Roman" w:hAnsi="Times New Roman"/>
          <w:sz w:val="24"/>
          <w:szCs w:val="24"/>
        </w:rPr>
        <w:t>či potvrzení o neužívání vynálezu/užitného vzoru</w:t>
      </w:r>
      <w:r w:rsidR="00C256CB" w:rsidRPr="008B1138">
        <w:rPr>
          <w:rFonts w:ascii="Times New Roman" w:hAnsi="Times New Roman"/>
          <w:sz w:val="24"/>
          <w:szCs w:val="24"/>
        </w:rPr>
        <w:t xml:space="preserve"> </w:t>
      </w:r>
      <w:r w:rsidRPr="008B1138">
        <w:rPr>
          <w:rFonts w:ascii="Times New Roman" w:hAnsi="Times New Roman"/>
          <w:sz w:val="24"/>
          <w:szCs w:val="24"/>
        </w:rPr>
        <w:t xml:space="preserve">nebo s úhradou části příjmů či ročního poplatku je porušující smluvní strana povinna uhradit </w:t>
      </w:r>
      <w:r w:rsidR="001F7E5C">
        <w:rPr>
          <w:rFonts w:ascii="Times New Roman" w:hAnsi="Times New Roman"/>
          <w:sz w:val="24"/>
          <w:szCs w:val="24"/>
        </w:rPr>
        <w:t>druhé</w:t>
      </w:r>
      <w:r w:rsidRPr="008B1138">
        <w:rPr>
          <w:rFonts w:ascii="Times New Roman" w:hAnsi="Times New Roman"/>
          <w:sz w:val="24"/>
          <w:szCs w:val="24"/>
        </w:rPr>
        <w:t xml:space="preserve"> smluvní straně</w:t>
      </w:r>
      <w:r w:rsidR="00C840B6">
        <w:rPr>
          <w:rFonts w:ascii="Times New Roman" w:hAnsi="Times New Roman"/>
          <w:sz w:val="24"/>
          <w:szCs w:val="24"/>
        </w:rPr>
        <w:t xml:space="preserve"> smluvní pokutu ve výši 300,- Kč </w:t>
      </w:r>
      <w:r>
        <w:rPr>
          <w:rFonts w:ascii="Times New Roman" w:hAnsi="Times New Roman"/>
          <w:sz w:val="24"/>
          <w:szCs w:val="24"/>
        </w:rPr>
        <w:t>za každý, byť započatý den prodlení. Smluvní pokuta nemá vliv na náhradu škody.</w:t>
      </w:r>
    </w:p>
    <w:p w:rsidR="00CC3601" w:rsidRDefault="00CC3601" w:rsidP="008453AF">
      <w:pPr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C146B4" w:rsidRPr="00CC3601" w:rsidRDefault="00C146B4" w:rsidP="0034699B">
      <w:pPr>
        <w:numPr>
          <w:ilvl w:val="0"/>
          <w:numId w:val="11"/>
        </w:numPr>
        <w:spacing w:after="0" w:line="24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8453AF">
        <w:rPr>
          <w:rFonts w:ascii="Times New Roman" w:hAnsi="Times New Roman"/>
          <w:sz w:val="24"/>
          <w:szCs w:val="24"/>
        </w:rPr>
        <w:lastRenderedPageBreak/>
        <w:t xml:space="preserve">V případě převodu spoluvlastnického podílu k patentu/užitnému vzoru je dotčená smluvní strana povinna přednostně nabídnout k převodu svůj spoluvlastnický podíl druhé smluvní straně. Pokud druhá </w:t>
      </w:r>
      <w:r w:rsidR="00CC3601" w:rsidRPr="008453AF">
        <w:rPr>
          <w:rFonts w:ascii="Times New Roman" w:hAnsi="Times New Roman"/>
          <w:sz w:val="24"/>
          <w:szCs w:val="24"/>
        </w:rPr>
        <w:t>s</w:t>
      </w:r>
      <w:r w:rsidRPr="008453AF">
        <w:rPr>
          <w:rFonts w:ascii="Times New Roman" w:hAnsi="Times New Roman"/>
          <w:sz w:val="24"/>
          <w:szCs w:val="24"/>
        </w:rPr>
        <w:t xml:space="preserve">mluvní strana písemně odmítne nabídku převodu spoluvlastnického podílu nebo se ve stanovené lhůtě k nabídce nevyjádří, je možné tento podíl převést na třetí osobu, a to pouze za stejných podmínek převodu, které byly nabídnuty druhé smluvní straně. Převod spoluvlastnického podílu se musí uskutečnit do 3 měsíců ode dne písemného odmítnutí druhého </w:t>
      </w:r>
      <w:r w:rsidR="00CC3601" w:rsidRPr="008453AF">
        <w:rPr>
          <w:rFonts w:ascii="Times New Roman" w:hAnsi="Times New Roman"/>
          <w:sz w:val="24"/>
          <w:szCs w:val="24"/>
        </w:rPr>
        <w:t>smluvní strany</w:t>
      </w:r>
      <w:r w:rsidRPr="008453AF">
        <w:rPr>
          <w:rFonts w:ascii="Times New Roman" w:hAnsi="Times New Roman"/>
          <w:sz w:val="24"/>
          <w:szCs w:val="24"/>
        </w:rPr>
        <w:t xml:space="preserve"> či marného uplynutí lhůty k přijetí nabídky, jinak je </w:t>
      </w:r>
      <w:r w:rsidR="00CC3601" w:rsidRPr="008453AF">
        <w:rPr>
          <w:rFonts w:ascii="Times New Roman" w:hAnsi="Times New Roman"/>
          <w:sz w:val="24"/>
          <w:szCs w:val="24"/>
        </w:rPr>
        <w:t xml:space="preserve">dotčená smluvní strana </w:t>
      </w:r>
      <w:r w:rsidRPr="008453AF">
        <w:rPr>
          <w:rFonts w:ascii="Times New Roman" w:hAnsi="Times New Roman"/>
          <w:sz w:val="24"/>
          <w:szCs w:val="24"/>
        </w:rPr>
        <w:t>povinn</w:t>
      </w:r>
      <w:r w:rsidR="00CC3601" w:rsidRPr="008453AF">
        <w:rPr>
          <w:rFonts w:ascii="Times New Roman" w:hAnsi="Times New Roman"/>
          <w:sz w:val="24"/>
          <w:szCs w:val="24"/>
        </w:rPr>
        <w:t>a</w:t>
      </w:r>
      <w:r w:rsidRPr="008453AF">
        <w:rPr>
          <w:rFonts w:ascii="Times New Roman" w:hAnsi="Times New Roman"/>
          <w:sz w:val="24"/>
          <w:szCs w:val="24"/>
        </w:rPr>
        <w:t xml:space="preserve"> opětovně nabídnout převod spoluvlastnického podílu druhé </w:t>
      </w:r>
      <w:r w:rsidR="00CC3601" w:rsidRPr="008453AF">
        <w:rPr>
          <w:rFonts w:ascii="Times New Roman" w:hAnsi="Times New Roman"/>
          <w:sz w:val="24"/>
          <w:szCs w:val="24"/>
        </w:rPr>
        <w:t>s</w:t>
      </w:r>
      <w:r w:rsidRPr="008453AF">
        <w:rPr>
          <w:rFonts w:ascii="Times New Roman" w:hAnsi="Times New Roman"/>
          <w:sz w:val="24"/>
          <w:szCs w:val="24"/>
        </w:rPr>
        <w:t>mluvní straně</w:t>
      </w:r>
      <w:r w:rsidR="00CC3601" w:rsidRPr="008453AF">
        <w:rPr>
          <w:rFonts w:ascii="Times New Roman" w:hAnsi="Times New Roman"/>
          <w:sz w:val="24"/>
          <w:szCs w:val="24"/>
        </w:rPr>
        <w:t>.</w:t>
      </w:r>
    </w:p>
    <w:p w:rsidR="00F66498" w:rsidRDefault="009E44EB" w:rsidP="00E2089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4699B" w:rsidRDefault="00AB1463" w:rsidP="00AE2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4699B" w:rsidRDefault="0034699B">
      <w:p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</w:p>
    <w:p w:rsidR="00131179" w:rsidRPr="0001310B" w:rsidRDefault="00131179">
      <w:pPr>
        <w:spacing w:after="0" w:line="240" w:lineRule="auto"/>
        <w:ind w:left="993" w:hanging="567"/>
        <w:jc w:val="center"/>
        <w:rPr>
          <w:rFonts w:ascii="Times New Roman" w:hAnsi="Times New Roman"/>
          <w:b/>
          <w:sz w:val="24"/>
          <w:szCs w:val="24"/>
        </w:rPr>
      </w:pPr>
      <w:r w:rsidRPr="0001310B">
        <w:rPr>
          <w:rFonts w:ascii="Times New Roman" w:hAnsi="Times New Roman"/>
          <w:b/>
          <w:sz w:val="24"/>
          <w:szCs w:val="24"/>
        </w:rPr>
        <w:t xml:space="preserve">Článek </w:t>
      </w:r>
      <w:r w:rsidR="006566BF" w:rsidRPr="0001310B">
        <w:rPr>
          <w:rFonts w:ascii="Times New Roman" w:hAnsi="Times New Roman"/>
          <w:b/>
          <w:sz w:val="24"/>
          <w:szCs w:val="24"/>
        </w:rPr>
        <w:t>4</w:t>
      </w:r>
    </w:p>
    <w:p w:rsidR="00131179" w:rsidRPr="0001310B" w:rsidRDefault="00131179">
      <w:pPr>
        <w:spacing w:after="0" w:line="240" w:lineRule="auto"/>
        <w:ind w:left="993" w:hanging="567"/>
        <w:jc w:val="center"/>
        <w:rPr>
          <w:rFonts w:ascii="Times New Roman" w:hAnsi="Times New Roman"/>
          <w:b/>
          <w:sz w:val="24"/>
          <w:szCs w:val="24"/>
        </w:rPr>
      </w:pPr>
      <w:r w:rsidRPr="0001310B">
        <w:rPr>
          <w:rFonts w:ascii="Times New Roman" w:hAnsi="Times New Roman"/>
          <w:b/>
          <w:sz w:val="24"/>
          <w:szCs w:val="24"/>
        </w:rPr>
        <w:t xml:space="preserve">Původci </w:t>
      </w:r>
      <w:r w:rsidR="00014BA7" w:rsidRPr="0001310B">
        <w:rPr>
          <w:rFonts w:ascii="Times New Roman" w:hAnsi="Times New Roman"/>
          <w:b/>
          <w:sz w:val="24"/>
          <w:szCs w:val="24"/>
        </w:rPr>
        <w:t>vynálezu</w:t>
      </w:r>
      <w:r w:rsidR="00CE5A68">
        <w:rPr>
          <w:rFonts w:ascii="Times New Roman" w:hAnsi="Times New Roman"/>
          <w:b/>
          <w:sz w:val="24"/>
          <w:szCs w:val="24"/>
        </w:rPr>
        <w:t>/užitného vzoru</w:t>
      </w:r>
    </w:p>
    <w:p w:rsidR="00131179" w:rsidRPr="0001310B" w:rsidRDefault="00131179">
      <w:p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</w:p>
    <w:p w:rsidR="00131179" w:rsidRPr="0001310B" w:rsidRDefault="00014BA7" w:rsidP="0034699B">
      <w:pPr>
        <w:numPr>
          <w:ilvl w:val="0"/>
          <w:numId w:val="10"/>
        </w:numPr>
        <w:tabs>
          <w:tab w:val="left" w:pos="-4536"/>
        </w:tabs>
        <w:spacing w:after="0" w:line="24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01310B">
        <w:rPr>
          <w:rFonts w:ascii="Times New Roman" w:hAnsi="Times New Roman"/>
          <w:sz w:val="24"/>
          <w:szCs w:val="24"/>
        </w:rPr>
        <w:t xml:space="preserve">Vynálezu </w:t>
      </w:r>
      <w:r w:rsidR="000159BC" w:rsidRPr="0001310B">
        <w:rPr>
          <w:rFonts w:ascii="Times New Roman" w:hAnsi="Times New Roman"/>
          <w:sz w:val="24"/>
          <w:szCs w:val="24"/>
        </w:rPr>
        <w:t>bylo dosaženo</w:t>
      </w:r>
      <w:r w:rsidR="00131179" w:rsidRPr="0001310B">
        <w:rPr>
          <w:rFonts w:ascii="Times New Roman" w:hAnsi="Times New Roman"/>
          <w:sz w:val="24"/>
          <w:szCs w:val="24"/>
        </w:rPr>
        <w:t xml:space="preserve"> těmito zaměstnanci smluvních stran</w:t>
      </w:r>
      <w:r w:rsidR="00475AEA">
        <w:rPr>
          <w:rFonts w:ascii="Times New Roman" w:hAnsi="Times New Roman"/>
          <w:sz w:val="24"/>
          <w:szCs w:val="24"/>
        </w:rPr>
        <w:t>:</w:t>
      </w:r>
    </w:p>
    <w:p w:rsidR="00551357" w:rsidRDefault="00202226" w:rsidP="0034699B">
      <w:pPr>
        <w:numPr>
          <w:ilvl w:val="0"/>
          <w:numId w:val="14"/>
        </w:numPr>
        <w:tabs>
          <w:tab w:val="left" w:pos="-4536"/>
        </w:tabs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154123">
        <w:rPr>
          <w:rFonts w:ascii="Times New Roman" w:hAnsi="Times New Roman"/>
          <w:sz w:val="24"/>
          <w:szCs w:val="24"/>
        </w:rPr>
        <w:t>Š</w:t>
      </w:r>
      <w:r w:rsidR="009A65A9">
        <w:rPr>
          <w:rFonts w:ascii="Times New Roman" w:hAnsi="Times New Roman"/>
          <w:sz w:val="24"/>
          <w:szCs w:val="24"/>
        </w:rPr>
        <w:t xml:space="preserve">KODA </w:t>
      </w:r>
      <w:r w:rsidRPr="00154123">
        <w:rPr>
          <w:rFonts w:ascii="Times New Roman" w:hAnsi="Times New Roman"/>
          <w:sz w:val="24"/>
          <w:szCs w:val="24"/>
        </w:rPr>
        <w:t>JS</w:t>
      </w:r>
    </w:p>
    <w:p w:rsidR="00BE1CC9" w:rsidRPr="00154123" w:rsidRDefault="00AB34E3" w:rsidP="0034699B">
      <w:pPr>
        <w:spacing w:after="0" w:line="240" w:lineRule="auto"/>
        <w:ind w:left="1275" w:firstLine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</w:t>
      </w:r>
      <w:r w:rsidR="008957AC">
        <w:rPr>
          <w:rFonts w:ascii="Times New Roman" w:hAnsi="Times New Roman"/>
          <w:sz w:val="24"/>
          <w:szCs w:val="24"/>
        </w:rPr>
        <w:tab/>
      </w:r>
      <w:r w:rsidR="008957AC">
        <w:rPr>
          <w:rFonts w:ascii="Times New Roman" w:hAnsi="Times New Roman"/>
          <w:sz w:val="24"/>
          <w:szCs w:val="24"/>
        </w:rPr>
        <w:tab/>
      </w:r>
      <w:r w:rsidR="008957AC">
        <w:rPr>
          <w:rFonts w:ascii="Times New Roman" w:hAnsi="Times New Roman"/>
          <w:sz w:val="24"/>
          <w:szCs w:val="24"/>
        </w:rPr>
        <w:tab/>
      </w:r>
      <w:r w:rsidR="008957AC">
        <w:rPr>
          <w:rFonts w:ascii="Times New Roman" w:hAnsi="Times New Roman"/>
          <w:sz w:val="24"/>
          <w:szCs w:val="24"/>
        </w:rPr>
        <w:tab/>
      </w:r>
    </w:p>
    <w:p w:rsidR="00131179" w:rsidRPr="00154123" w:rsidRDefault="00AB34E3" w:rsidP="0034699B">
      <w:pPr>
        <w:spacing w:after="0" w:line="240" w:lineRule="auto"/>
        <w:ind w:left="1275" w:firstLine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</w:t>
      </w:r>
      <w:r w:rsidR="008957AC">
        <w:rPr>
          <w:rFonts w:ascii="Times New Roman" w:hAnsi="Times New Roman"/>
          <w:sz w:val="24"/>
          <w:szCs w:val="24"/>
        </w:rPr>
        <w:tab/>
      </w:r>
      <w:r w:rsidR="008957AC">
        <w:rPr>
          <w:rFonts w:ascii="Times New Roman" w:hAnsi="Times New Roman"/>
          <w:sz w:val="24"/>
          <w:szCs w:val="24"/>
        </w:rPr>
        <w:tab/>
      </w:r>
      <w:r w:rsidR="008957AC">
        <w:rPr>
          <w:rFonts w:ascii="Times New Roman" w:hAnsi="Times New Roman"/>
          <w:sz w:val="24"/>
          <w:szCs w:val="24"/>
        </w:rPr>
        <w:tab/>
      </w:r>
      <w:r w:rsidR="008957AC">
        <w:rPr>
          <w:rFonts w:ascii="Times New Roman" w:hAnsi="Times New Roman"/>
          <w:sz w:val="24"/>
          <w:szCs w:val="24"/>
        </w:rPr>
        <w:tab/>
      </w:r>
    </w:p>
    <w:p w:rsidR="00131179" w:rsidRPr="0001310B" w:rsidRDefault="008957AC" w:rsidP="0034699B">
      <w:pPr>
        <w:numPr>
          <w:ilvl w:val="0"/>
          <w:numId w:val="6"/>
        </w:numPr>
        <w:tabs>
          <w:tab w:val="clear" w:pos="1353"/>
          <w:tab w:val="num" w:pos="927"/>
        </w:tabs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Západočeská Univerzi</w:t>
      </w:r>
      <w:r w:rsidR="00131179" w:rsidRPr="0001310B">
        <w:rPr>
          <w:rFonts w:ascii="Times New Roman" w:hAnsi="Times New Roman"/>
          <w:sz w:val="24"/>
          <w:szCs w:val="24"/>
        </w:rPr>
        <w:t>ta v</w:t>
      </w:r>
      <w:r w:rsidR="0044314C" w:rsidRPr="0001310B">
        <w:rPr>
          <w:rFonts w:ascii="Times New Roman" w:hAnsi="Times New Roman"/>
          <w:sz w:val="24"/>
          <w:szCs w:val="24"/>
        </w:rPr>
        <w:t> </w:t>
      </w:r>
      <w:r w:rsidR="00131179" w:rsidRPr="0001310B">
        <w:rPr>
          <w:rFonts w:ascii="Times New Roman" w:hAnsi="Times New Roman"/>
          <w:sz w:val="24"/>
          <w:szCs w:val="24"/>
        </w:rPr>
        <w:t>Plzni</w:t>
      </w:r>
      <w:r w:rsidR="0044314C" w:rsidRPr="0001310B">
        <w:rPr>
          <w:rFonts w:ascii="Times New Roman" w:hAnsi="Times New Roman"/>
          <w:sz w:val="24"/>
          <w:szCs w:val="24"/>
        </w:rPr>
        <w:tab/>
      </w:r>
    </w:p>
    <w:p w:rsidR="00BE1CC9" w:rsidRPr="00BE1CC9" w:rsidRDefault="00AB34E3" w:rsidP="0034699B">
      <w:pPr>
        <w:spacing w:after="0" w:line="240" w:lineRule="auto"/>
        <w:ind w:left="1275" w:firstLine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</w:t>
      </w:r>
      <w:r w:rsidR="00BE1CC9">
        <w:rPr>
          <w:rFonts w:ascii="Times New Roman" w:hAnsi="Times New Roman"/>
          <w:sz w:val="24"/>
          <w:szCs w:val="24"/>
        </w:rPr>
        <w:tab/>
      </w:r>
      <w:r w:rsidR="00BE1CC9">
        <w:rPr>
          <w:rFonts w:ascii="Times New Roman" w:hAnsi="Times New Roman"/>
          <w:sz w:val="24"/>
          <w:szCs w:val="24"/>
        </w:rPr>
        <w:tab/>
      </w:r>
    </w:p>
    <w:p w:rsidR="00BE1CC9" w:rsidRPr="00BE1CC9" w:rsidRDefault="00AB34E3" w:rsidP="0034699B">
      <w:pPr>
        <w:spacing w:after="0" w:line="240" w:lineRule="auto"/>
        <w:ind w:left="1275" w:firstLine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</w:t>
      </w:r>
      <w:r w:rsidR="00BE1CC9">
        <w:rPr>
          <w:rFonts w:ascii="Times New Roman" w:hAnsi="Times New Roman"/>
          <w:sz w:val="24"/>
          <w:szCs w:val="24"/>
        </w:rPr>
        <w:tab/>
      </w:r>
      <w:r w:rsidR="00BE1CC9">
        <w:rPr>
          <w:rFonts w:ascii="Times New Roman" w:hAnsi="Times New Roman"/>
          <w:sz w:val="24"/>
          <w:szCs w:val="24"/>
        </w:rPr>
        <w:tab/>
      </w:r>
      <w:r w:rsidR="00BE1CC9">
        <w:rPr>
          <w:rFonts w:ascii="Times New Roman" w:hAnsi="Times New Roman"/>
          <w:sz w:val="24"/>
          <w:szCs w:val="24"/>
        </w:rPr>
        <w:tab/>
      </w:r>
      <w:r w:rsidR="00BE1CC9">
        <w:rPr>
          <w:rFonts w:ascii="Times New Roman" w:hAnsi="Times New Roman"/>
          <w:sz w:val="24"/>
          <w:szCs w:val="24"/>
        </w:rPr>
        <w:tab/>
      </w:r>
    </w:p>
    <w:p w:rsidR="003D1C70" w:rsidRDefault="00AB34E3" w:rsidP="0034699B">
      <w:pPr>
        <w:spacing w:after="0" w:line="240" w:lineRule="auto"/>
        <w:ind w:left="1275" w:firstLine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</w:t>
      </w:r>
      <w:r w:rsidR="00131179" w:rsidRPr="0001310B">
        <w:rPr>
          <w:rFonts w:ascii="Times New Roman" w:hAnsi="Times New Roman"/>
          <w:sz w:val="24"/>
          <w:szCs w:val="24"/>
        </w:rPr>
        <w:tab/>
      </w:r>
      <w:r w:rsidR="00131179" w:rsidRPr="0001310B">
        <w:rPr>
          <w:rFonts w:ascii="Times New Roman" w:hAnsi="Times New Roman"/>
          <w:sz w:val="24"/>
          <w:szCs w:val="24"/>
        </w:rPr>
        <w:tab/>
      </w:r>
      <w:r w:rsidR="001D0387" w:rsidRPr="0001310B">
        <w:rPr>
          <w:rFonts w:ascii="Times New Roman" w:hAnsi="Times New Roman"/>
          <w:sz w:val="24"/>
          <w:szCs w:val="24"/>
        </w:rPr>
        <w:tab/>
      </w:r>
      <w:r w:rsidR="00BE1CC9">
        <w:rPr>
          <w:rFonts w:ascii="Times New Roman" w:hAnsi="Times New Roman"/>
          <w:sz w:val="24"/>
          <w:szCs w:val="24"/>
        </w:rPr>
        <w:tab/>
      </w:r>
    </w:p>
    <w:p w:rsidR="008A663D" w:rsidRDefault="008A663D" w:rsidP="0034699B">
      <w:pPr>
        <w:spacing w:after="0" w:line="240" w:lineRule="auto"/>
        <w:ind w:left="1275" w:firstLine="423"/>
        <w:jc w:val="both"/>
        <w:rPr>
          <w:rFonts w:ascii="Times New Roman" w:hAnsi="Times New Roman"/>
          <w:sz w:val="24"/>
          <w:szCs w:val="24"/>
        </w:rPr>
      </w:pPr>
    </w:p>
    <w:p w:rsidR="00143506" w:rsidRPr="009E54FB" w:rsidRDefault="00143506" w:rsidP="0034699B">
      <w:pPr>
        <w:numPr>
          <w:ilvl w:val="0"/>
          <w:numId w:val="10"/>
        </w:numPr>
        <w:tabs>
          <w:tab w:val="left" w:pos="-4536"/>
        </w:tabs>
        <w:spacing w:after="0" w:line="24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</w:t>
      </w:r>
      <w:r w:rsidRPr="009E54FB">
        <w:rPr>
          <w:rFonts w:ascii="Times New Roman" w:hAnsi="Times New Roman"/>
          <w:sz w:val="24"/>
          <w:szCs w:val="24"/>
        </w:rPr>
        <w:t xml:space="preserve"> strany prohlašují, že zajistí vypořádání se svými zaměstnanci, kteří jsou původci </w:t>
      </w:r>
      <w:r w:rsidR="007407E8">
        <w:rPr>
          <w:rFonts w:ascii="Times New Roman" w:hAnsi="Times New Roman"/>
          <w:sz w:val="24"/>
          <w:szCs w:val="24"/>
        </w:rPr>
        <w:t>vynálezu</w:t>
      </w:r>
      <w:r w:rsidR="00475AEA">
        <w:rPr>
          <w:rFonts w:ascii="Times New Roman" w:hAnsi="Times New Roman"/>
          <w:sz w:val="24"/>
          <w:szCs w:val="24"/>
        </w:rPr>
        <w:t xml:space="preserve">, </w:t>
      </w:r>
      <w:r w:rsidRPr="009E54FB">
        <w:rPr>
          <w:rFonts w:ascii="Times New Roman" w:hAnsi="Times New Roman"/>
          <w:sz w:val="24"/>
          <w:szCs w:val="24"/>
        </w:rPr>
        <w:t>ve smyslu § 9 Zákona o vynálezech, poskytnou jim přiměřenou odměnu včetně nároku na dodatečné vypořádání odměn.</w:t>
      </w:r>
    </w:p>
    <w:p w:rsidR="00964E27" w:rsidRDefault="00964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E27" w:rsidRDefault="00964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E27" w:rsidRDefault="00964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1179" w:rsidRDefault="001311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Článek </w:t>
      </w:r>
      <w:r w:rsidR="006566BF">
        <w:rPr>
          <w:rFonts w:ascii="Times New Roman" w:hAnsi="Times New Roman"/>
          <w:b/>
          <w:sz w:val="24"/>
          <w:szCs w:val="24"/>
        </w:rPr>
        <w:t>5</w:t>
      </w:r>
    </w:p>
    <w:p w:rsidR="00131179" w:rsidRPr="0001310B" w:rsidRDefault="001311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310B">
        <w:rPr>
          <w:rFonts w:ascii="Times New Roman" w:hAnsi="Times New Roman"/>
          <w:b/>
          <w:sz w:val="24"/>
          <w:szCs w:val="24"/>
        </w:rPr>
        <w:t>Závěrečná ustanovení</w:t>
      </w:r>
    </w:p>
    <w:p w:rsidR="00131179" w:rsidRPr="0001310B" w:rsidRDefault="001311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898" w:rsidRPr="00E20893" w:rsidRDefault="006258E2" w:rsidP="0034699B">
      <w:pPr>
        <w:pStyle w:val="Odstavecseseznamem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258E2">
        <w:rPr>
          <w:rFonts w:ascii="Times New Roman" w:hAnsi="Times New Roman"/>
          <w:sz w:val="24"/>
          <w:szCs w:val="24"/>
        </w:rPr>
        <w:t>Smluvní strany se dohodly na tom, že pro účely právních jednání vůči Úřadu průmyslového vlastnictví ČR v souvislosti se správou patentové ochrany a zajištění</w:t>
      </w:r>
      <w:r>
        <w:rPr>
          <w:rFonts w:ascii="Times New Roman" w:hAnsi="Times New Roman"/>
          <w:sz w:val="24"/>
          <w:szCs w:val="24"/>
        </w:rPr>
        <w:t>m</w:t>
      </w:r>
      <w:r w:rsidRPr="006258E2">
        <w:rPr>
          <w:rFonts w:ascii="Times New Roman" w:hAnsi="Times New Roman"/>
          <w:sz w:val="24"/>
          <w:szCs w:val="24"/>
        </w:rPr>
        <w:t xml:space="preserve"> udržení paten</w:t>
      </w:r>
      <w:r>
        <w:rPr>
          <w:rFonts w:ascii="Times New Roman" w:hAnsi="Times New Roman"/>
          <w:sz w:val="24"/>
          <w:szCs w:val="24"/>
        </w:rPr>
        <w:t xml:space="preserve">tu v platnosti budou zastoupeny </w:t>
      </w:r>
      <w:r w:rsidR="00D32F88">
        <w:rPr>
          <w:rFonts w:ascii="Times New Roman" w:hAnsi="Times New Roman"/>
          <w:sz w:val="24"/>
          <w:szCs w:val="24"/>
        </w:rPr>
        <w:t xml:space="preserve">advokátní a </w:t>
      </w:r>
      <w:r w:rsidR="00C7083F" w:rsidRPr="0001310B">
        <w:rPr>
          <w:rFonts w:ascii="Times New Roman" w:hAnsi="Times New Roman"/>
          <w:sz w:val="24"/>
          <w:szCs w:val="24"/>
        </w:rPr>
        <w:t>patentov</w:t>
      </w:r>
      <w:r w:rsidR="00D32F88">
        <w:rPr>
          <w:rFonts w:ascii="Times New Roman" w:hAnsi="Times New Roman"/>
          <w:sz w:val="24"/>
          <w:szCs w:val="24"/>
        </w:rPr>
        <w:t>ou kanceláří TRAPLOVÁ HAKR KUBÁT</w:t>
      </w:r>
      <w:r w:rsidR="00143506">
        <w:rPr>
          <w:rFonts w:ascii="Times New Roman" w:hAnsi="Times New Roman"/>
          <w:sz w:val="24"/>
          <w:szCs w:val="24"/>
        </w:rPr>
        <w:t>:</w:t>
      </w:r>
    </w:p>
    <w:p w:rsidR="00143506" w:rsidRDefault="00C161BB" w:rsidP="0034699B">
      <w:pPr>
        <w:pStyle w:val="Odstavecseseznamem"/>
        <w:spacing w:after="0" w:line="240" w:lineRule="auto"/>
        <w:ind w:left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</w:t>
      </w:r>
      <w:r w:rsidR="00143506" w:rsidRPr="00D21C11">
        <w:rPr>
          <w:rFonts w:ascii="Times New Roman" w:hAnsi="Times New Roman"/>
          <w:sz w:val="24"/>
          <w:szCs w:val="24"/>
        </w:rPr>
        <w:br/>
        <w:t>IČ: 73611468, DIČ: CZ8354190702</w:t>
      </w:r>
      <w:r w:rsidR="00143506" w:rsidRPr="00D21C11">
        <w:rPr>
          <w:rFonts w:ascii="Times New Roman" w:hAnsi="Times New Roman"/>
          <w:sz w:val="24"/>
          <w:szCs w:val="24"/>
        </w:rPr>
        <w:br/>
        <w:t>Advokátní a patentová kancelář</w:t>
      </w:r>
      <w:r w:rsidR="00143506">
        <w:rPr>
          <w:rFonts w:ascii="Times New Roman" w:hAnsi="Times New Roman"/>
          <w:sz w:val="24"/>
          <w:szCs w:val="24"/>
        </w:rPr>
        <w:t xml:space="preserve"> </w:t>
      </w:r>
    </w:p>
    <w:p w:rsidR="00143506" w:rsidRDefault="00143506" w:rsidP="0034699B">
      <w:pPr>
        <w:pStyle w:val="Odstavecseseznamem"/>
        <w:spacing w:after="0" w:line="240" w:lineRule="auto"/>
        <w:ind w:left="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Přístavní 24, 170 00 Praha 7.</w:t>
      </w:r>
    </w:p>
    <w:p w:rsidR="007407E8" w:rsidRDefault="007407E8" w:rsidP="0034699B">
      <w:pPr>
        <w:pStyle w:val="Odstavecseseznamem"/>
        <w:spacing w:after="0" w:line="240" w:lineRule="auto"/>
        <w:ind w:left="0" w:firstLine="348"/>
        <w:jc w:val="both"/>
        <w:rPr>
          <w:rFonts w:ascii="Times New Roman" w:hAnsi="Times New Roman"/>
          <w:sz w:val="24"/>
          <w:szCs w:val="24"/>
        </w:rPr>
      </w:pPr>
    </w:p>
    <w:p w:rsidR="00551357" w:rsidRDefault="00143506" w:rsidP="004E20EC">
      <w:pPr>
        <w:pStyle w:val="Odstavecseseznamem"/>
        <w:numPr>
          <w:ilvl w:val="0"/>
          <w:numId w:val="17"/>
        </w:numPr>
        <w:ind w:left="774"/>
        <w:jc w:val="both"/>
        <w:rPr>
          <w:rFonts w:ascii="Times New Roman" w:hAnsi="Times New Roman"/>
          <w:sz w:val="24"/>
          <w:szCs w:val="24"/>
        </w:rPr>
      </w:pPr>
      <w:r w:rsidRPr="00D21C11">
        <w:rPr>
          <w:rFonts w:ascii="Times New Roman" w:hAnsi="Times New Roman"/>
          <w:sz w:val="24"/>
          <w:szCs w:val="24"/>
        </w:rPr>
        <w:t>v případě, že společný patentový zástupce vypoví poskytování služeb nebo bude odvolán, rozhodnou smluvní strany bez zbytečného odkladu společně o novém společném zástupci. Společný zástupce může být odvolán na základě písemné dohody obou Smluvních stran.</w:t>
      </w:r>
    </w:p>
    <w:p w:rsidR="00F11898" w:rsidRDefault="00F11898" w:rsidP="0034699B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31179" w:rsidRDefault="00131179" w:rsidP="0034699B">
      <w:pPr>
        <w:pStyle w:val="Odstavecseseznamem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Ostatní práva a povinnosti účastníků v této smlouvě neuvedená se řídí </w:t>
      </w:r>
      <w:r w:rsidR="00047125">
        <w:rPr>
          <w:rFonts w:ascii="Times New Roman" w:hAnsi="Times New Roman"/>
          <w:sz w:val="24"/>
          <w:szCs w:val="24"/>
        </w:rPr>
        <w:t xml:space="preserve">zákonem č. </w:t>
      </w:r>
      <w:r w:rsidR="00014BA7">
        <w:rPr>
          <w:rFonts w:ascii="Times New Roman" w:hAnsi="Times New Roman"/>
          <w:sz w:val="24"/>
          <w:szCs w:val="24"/>
        </w:rPr>
        <w:t>527/1990</w:t>
      </w:r>
      <w:r w:rsidR="00047125">
        <w:rPr>
          <w:rFonts w:ascii="Times New Roman" w:hAnsi="Times New Roman"/>
          <w:sz w:val="24"/>
          <w:szCs w:val="24"/>
        </w:rPr>
        <w:t xml:space="preserve"> Sb., ve znění pozdějších předpisů,</w:t>
      </w:r>
      <w:r w:rsidR="00C7083F" w:rsidRPr="00C7083F">
        <w:rPr>
          <w:rFonts w:ascii="Times New Roman" w:hAnsi="Times New Roman"/>
          <w:sz w:val="24"/>
          <w:szCs w:val="24"/>
        </w:rPr>
        <w:t xml:space="preserve"> </w:t>
      </w:r>
      <w:r w:rsidR="00C7083F">
        <w:rPr>
          <w:rFonts w:ascii="Times New Roman" w:hAnsi="Times New Roman"/>
          <w:sz w:val="24"/>
          <w:szCs w:val="24"/>
        </w:rPr>
        <w:t>zákonem č. 478/1992 ve znění pozdějších předpisů,</w:t>
      </w:r>
      <w:r w:rsidR="000471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zákonem č. </w:t>
      </w:r>
      <w:r w:rsidR="00C233FB">
        <w:rPr>
          <w:rFonts w:ascii="Times New Roman" w:hAnsi="Times New Roman"/>
          <w:sz w:val="24"/>
          <w:szCs w:val="24"/>
        </w:rPr>
        <w:t>89/2012</w:t>
      </w:r>
      <w:r>
        <w:rPr>
          <w:rFonts w:ascii="Times New Roman" w:hAnsi="Times New Roman"/>
          <w:sz w:val="24"/>
          <w:szCs w:val="24"/>
        </w:rPr>
        <w:t xml:space="preserve"> Sb.</w:t>
      </w:r>
      <w:r w:rsidR="0004712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ve znění pozdějších předpisů a zákonem č. 130/2002</w:t>
      </w:r>
      <w:r w:rsidR="006566BF">
        <w:rPr>
          <w:rFonts w:ascii="Times New Roman" w:hAnsi="Times New Roman"/>
          <w:sz w:val="24"/>
          <w:szCs w:val="24"/>
        </w:rPr>
        <w:t xml:space="preserve"> Sb.</w:t>
      </w:r>
      <w:r w:rsidR="0004712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ve znění pozdějších předpisů.</w:t>
      </w:r>
    </w:p>
    <w:p w:rsidR="00131179" w:rsidRDefault="00131179" w:rsidP="0034699B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31179" w:rsidRDefault="00131179" w:rsidP="0034699B">
      <w:pPr>
        <w:pStyle w:val="Odstavecseseznamem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smlouva se vyhotovuje v</w:t>
      </w:r>
      <w:r w:rsidR="00202226">
        <w:rPr>
          <w:rFonts w:ascii="Times New Roman" w:hAnsi="Times New Roman"/>
          <w:sz w:val="24"/>
          <w:szCs w:val="24"/>
        </w:rPr>
        <w:t>e</w:t>
      </w:r>
      <w:r w:rsidR="00C7083F">
        <w:rPr>
          <w:rFonts w:ascii="Times New Roman" w:hAnsi="Times New Roman"/>
          <w:sz w:val="24"/>
          <w:szCs w:val="24"/>
        </w:rPr>
        <w:t xml:space="preserve"> </w:t>
      </w:r>
      <w:r w:rsidR="00202226">
        <w:rPr>
          <w:rFonts w:ascii="Times New Roman" w:hAnsi="Times New Roman"/>
          <w:sz w:val="24"/>
          <w:szCs w:val="24"/>
        </w:rPr>
        <w:t xml:space="preserve">dvou </w:t>
      </w:r>
      <w:r>
        <w:rPr>
          <w:rFonts w:ascii="Times New Roman" w:hAnsi="Times New Roman"/>
          <w:sz w:val="24"/>
          <w:szCs w:val="24"/>
        </w:rPr>
        <w:t>vyhotoveních, z nichž každé má platnost originálu. Každý z účastníků obdrží po jednom vyhotovení</w:t>
      </w:r>
      <w:r w:rsidR="00202226">
        <w:rPr>
          <w:rFonts w:ascii="Times New Roman" w:hAnsi="Times New Roman"/>
          <w:sz w:val="24"/>
          <w:szCs w:val="24"/>
        </w:rPr>
        <w:t>.</w:t>
      </w:r>
    </w:p>
    <w:p w:rsidR="00131179" w:rsidRDefault="00131179" w:rsidP="0034699B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31179" w:rsidRDefault="00131179" w:rsidP="0034699B">
      <w:pPr>
        <w:pStyle w:val="Odstavecseseznamem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Případné změny smlouvy jsou možné pouze ve formě písemných číslovaných dodatků, podepsaných všemi účastníky.</w:t>
      </w:r>
    </w:p>
    <w:p w:rsidR="00131179" w:rsidRDefault="00131179" w:rsidP="0034699B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31179" w:rsidRDefault="00131179" w:rsidP="0034699B">
      <w:pPr>
        <w:pStyle w:val="Odstavecseseznamem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budou řešit případné názorové rozdíly týkající se plnění této smlouvy smírně. Nedojde-li k dohodě, budou případné spory řešeny místně a věcně příslušným soudem.</w:t>
      </w:r>
    </w:p>
    <w:p w:rsidR="00131179" w:rsidRDefault="00131179" w:rsidP="0034699B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34755" w:rsidRPr="0001310B" w:rsidRDefault="00202226" w:rsidP="0034699B">
      <w:pPr>
        <w:numPr>
          <w:ilvl w:val="0"/>
          <w:numId w:val="3"/>
        </w:num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ŠJS</w:t>
      </w:r>
      <w:r w:rsidR="00A83746" w:rsidRPr="0001310B">
        <w:rPr>
          <w:rFonts w:ascii="Times New Roman" w:hAnsi="Times New Roman"/>
          <w:sz w:val="24"/>
          <w:szCs w:val="24"/>
        </w:rPr>
        <w:t>.</w:t>
      </w:r>
      <w:r w:rsidR="00434755" w:rsidRPr="0001310B">
        <w:rPr>
          <w:rFonts w:ascii="Times New Roman" w:hAnsi="Times New Roman"/>
          <w:sz w:val="24"/>
          <w:szCs w:val="24"/>
        </w:rPr>
        <w:t> </w:t>
      </w:r>
      <w:r w:rsidR="001A19EB" w:rsidRPr="0001310B">
        <w:rPr>
          <w:rFonts w:ascii="Times New Roman" w:hAnsi="Times New Roman"/>
          <w:sz w:val="24"/>
          <w:szCs w:val="24"/>
        </w:rPr>
        <w:t>ber</w:t>
      </w:r>
      <w:r>
        <w:rPr>
          <w:rFonts w:ascii="Times New Roman" w:hAnsi="Times New Roman"/>
          <w:sz w:val="24"/>
          <w:szCs w:val="24"/>
        </w:rPr>
        <w:t>e</w:t>
      </w:r>
      <w:r w:rsidR="00434755" w:rsidRPr="0001310B">
        <w:rPr>
          <w:rFonts w:ascii="Times New Roman" w:hAnsi="Times New Roman"/>
          <w:sz w:val="24"/>
          <w:szCs w:val="24"/>
        </w:rPr>
        <w:t xml:space="preserve"> na vědomí, že ZČU je subjektem povinným zveřejňovat smlouvy dle zákona č. 340/2015 Sb., a </w:t>
      </w:r>
      <w:r w:rsidR="001A19EB" w:rsidRPr="0001310B">
        <w:rPr>
          <w:rFonts w:ascii="Times New Roman" w:hAnsi="Times New Roman"/>
          <w:sz w:val="24"/>
          <w:szCs w:val="24"/>
        </w:rPr>
        <w:t>ZČU tuto smlouvu</w:t>
      </w:r>
      <w:r w:rsidR="00434755" w:rsidRPr="0001310B">
        <w:rPr>
          <w:rFonts w:ascii="Times New Roman" w:hAnsi="Times New Roman"/>
          <w:sz w:val="24"/>
          <w:szCs w:val="24"/>
        </w:rPr>
        <w:t xml:space="preserve"> uveřejnění v registru smluv.</w:t>
      </w:r>
    </w:p>
    <w:p w:rsidR="00434755" w:rsidRPr="0034699B" w:rsidRDefault="00434755" w:rsidP="0034699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1310B">
        <w:rPr>
          <w:rFonts w:ascii="Times New Roman" w:hAnsi="Times New Roman"/>
          <w:sz w:val="24"/>
          <w:szCs w:val="24"/>
        </w:rPr>
        <w:t xml:space="preserve">Smlouva nabývá platnosti dnem jejího uzavření, tj. dnem podpisu smlouvy oprávněnými zástupci </w:t>
      </w:r>
      <w:r w:rsidR="00014BA7" w:rsidRPr="0001310B">
        <w:rPr>
          <w:rFonts w:ascii="Times New Roman" w:hAnsi="Times New Roman"/>
          <w:sz w:val="24"/>
          <w:szCs w:val="24"/>
        </w:rPr>
        <w:t xml:space="preserve">všech </w:t>
      </w:r>
      <w:r w:rsidRPr="0001310B">
        <w:rPr>
          <w:rFonts w:ascii="Times New Roman" w:hAnsi="Times New Roman"/>
          <w:sz w:val="24"/>
          <w:szCs w:val="24"/>
        </w:rPr>
        <w:t>smluvních stran. Smlouva nabývá účinnosti dnem zveřejnění v registru smluv.</w:t>
      </w:r>
      <w:r w:rsidR="00162061">
        <w:rPr>
          <w:rFonts w:ascii="Times New Roman" w:hAnsi="Times New Roman"/>
          <w:sz w:val="24"/>
          <w:szCs w:val="24"/>
        </w:rPr>
        <w:t xml:space="preserve"> Smluvní strany se dohodl</w:t>
      </w:r>
      <w:r w:rsidR="00C840B6">
        <w:rPr>
          <w:rFonts w:ascii="Times New Roman" w:hAnsi="Times New Roman"/>
          <w:sz w:val="24"/>
          <w:szCs w:val="24"/>
        </w:rPr>
        <w:t>y</w:t>
      </w:r>
      <w:r w:rsidR="00162061">
        <w:rPr>
          <w:rFonts w:ascii="Times New Roman" w:hAnsi="Times New Roman"/>
          <w:sz w:val="24"/>
          <w:szCs w:val="24"/>
        </w:rPr>
        <w:t>, že ve zveřejněném textu smlouvy nebudou uvedeny údaje</w:t>
      </w:r>
      <w:r w:rsidR="00C840B6">
        <w:rPr>
          <w:rFonts w:ascii="Times New Roman" w:hAnsi="Times New Roman"/>
          <w:sz w:val="24"/>
          <w:szCs w:val="24"/>
        </w:rPr>
        <w:t xml:space="preserve"> o procentuální výši části příjmů dle čl. III. odst. 5 této smlouvy</w:t>
      </w:r>
      <w:r w:rsidR="00162061">
        <w:rPr>
          <w:rFonts w:ascii="Times New Roman" w:hAnsi="Times New Roman"/>
          <w:sz w:val="24"/>
          <w:szCs w:val="24"/>
        </w:rPr>
        <w:t>.</w:t>
      </w:r>
      <w:r w:rsidR="0092255C">
        <w:rPr>
          <w:rFonts w:ascii="Times New Roman" w:hAnsi="Times New Roman"/>
          <w:sz w:val="24"/>
          <w:szCs w:val="24"/>
        </w:rPr>
        <w:t xml:space="preserve"> </w:t>
      </w:r>
      <w:r w:rsidR="00BA291C" w:rsidRPr="0034699B">
        <w:rPr>
          <w:rFonts w:ascii="Times New Roman" w:hAnsi="Times New Roman"/>
          <w:sz w:val="24"/>
          <w:szCs w:val="24"/>
        </w:rPr>
        <w:t>Smluvní strany se dohodly, že doba platnosti této smlouvy je dva (2) roky ode dne nabytí účinnosti</w:t>
      </w:r>
      <w:r w:rsidR="0092255C" w:rsidRPr="0034699B">
        <w:rPr>
          <w:rFonts w:ascii="Times New Roman" w:hAnsi="Times New Roman"/>
          <w:sz w:val="24"/>
          <w:szCs w:val="24"/>
        </w:rPr>
        <w:t>.</w:t>
      </w:r>
    </w:p>
    <w:p w:rsidR="00131179" w:rsidRDefault="00131179" w:rsidP="0034699B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31179" w:rsidRDefault="00131179" w:rsidP="0034699B">
      <w:pPr>
        <w:pStyle w:val="Odstavecseseznamem"/>
        <w:numPr>
          <w:ilvl w:val="0"/>
          <w:numId w:val="3"/>
        </w:numPr>
        <w:tabs>
          <w:tab w:val="left" w:pos="709"/>
        </w:tabs>
        <w:spacing w:after="0" w:line="240" w:lineRule="auto"/>
        <w:ind w:left="349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Účastníci prohlašují, že </w:t>
      </w:r>
      <w:r w:rsidR="00F63817">
        <w:rPr>
          <w:rFonts w:ascii="Times New Roman" w:hAnsi="Times New Roman"/>
          <w:sz w:val="24"/>
          <w:szCs w:val="24"/>
        </w:rPr>
        <w:t xml:space="preserve">smlouvu </w:t>
      </w:r>
      <w:r>
        <w:rPr>
          <w:rFonts w:ascii="Times New Roman" w:hAnsi="Times New Roman"/>
          <w:sz w:val="24"/>
          <w:szCs w:val="24"/>
        </w:rPr>
        <w:t xml:space="preserve">neuzavírají v tísni či za nápadně nevýhodných podmínek, a že s obsahem </w:t>
      </w:r>
      <w:r w:rsidR="00F63817">
        <w:rPr>
          <w:rFonts w:ascii="Times New Roman" w:hAnsi="Times New Roman"/>
          <w:sz w:val="24"/>
          <w:szCs w:val="24"/>
        </w:rPr>
        <w:t xml:space="preserve">smlouvy </w:t>
      </w:r>
      <w:r>
        <w:rPr>
          <w:rFonts w:ascii="Times New Roman" w:hAnsi="Times New Roman"/>
          <w:sz w:val="24"/>
          <w:szCs w:val="24"/>
        </w:rPr>
        <w:t>souhlasí, na důkaz čehož připojují své podpisy.</w:t>
      </w:r>
    </w:p>
    <w:p w:rsidR="003D1C70" w:rsidRDefault="003D1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44EE" w:rsidRDefault="005244EE" w:rsidP="00A90BAF">
      <w:pPr>
        <w:pStyle w:val="Normln1"/>
        <w:widowControl/>
        <w:jc w:val="both"/>
        <w:rPr>
          <w:sz w:val="22"/>
          <w:szCs w:val="22"/>
        </w:rPr>
      </w:pPr>
    </w:p>
    <w:p w:rsidR="00577F13" w:rsidRDefault="00577F13" w:rsidP="00A90BAF">
      <w:pPr>
        <w:pStyle w:val="Normln1"/>
        <w:widowControl/>
        <w:jc w:val="both"/>
        <w:rPr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577F13" w:rsidRPr="00577F13" w:rsidTr="00C63CA5">
        <w:tc>
          <w:tcPr>
            <w:tcW w:w="4606" w:type="dxa"/>
          </w:tcPr>
          <w:p w:rsidR="00577F13" w:rsidRPr="00C63CA5" w:rsidRDefault="00577F13" w:rsidP="008A663D">
            <w:r w:rsidRPr="00577F13">
              <w:t xml:space="preserve">V Plzni </w:t>
            </w:r>
            <w:r w:rsidR="004B4FFE">
              <w:t>dne:</w:t>
            </w:r>
          </w:p>
        </w:tc>
        <w:tc>
          <w:tcPr>
            <w:tcW w:w="4606" w:type="dxa"/>
          </w:tcPr>
          <w:p w:rsidR="00577F13" w:rsidRPr="00C63CA5" w:rsidRDefault="004B4FFE" w:rsidP="008A663D">
            <w:r>
              <w:t>V Plzni dne:</w:t>
            </w:r>
          </w:p>
        </w:tc>
      </w:tr>
      <w:tr w:rsidR="00577F13" w:rsidRPr="00577F13" w:rsidTr="00C63CA5">
        <w:tc>
          <w:tcPr>
            <w:tcW w:w="4606" w:type="dxa"/>
          </w:tcPr>
          <w:p w:rsidR="00577F13" w:rsidRPr="00C63CA5" w:rsidRDefault="00577F13" w:rsidP="008A663D"/>
          <w:p w:rsidR="00577F13" w:rsidRPr="00C63CA5" w:rsidRDefault="004B4FFE" w:rsidP="008A663D">
            <w:r>
              <w:t>……………………………………………………………………………</w:t>
            </w:r>
          </w:p>
        </w:tc>
        <w:tc>
          <w:tcPr>
            <w:tcW w:w="4606" w:type="dxa"/>
          </w:tcPr>
          <w:p w:rsidR="00577F13" w:rsidRPr="00C63CA5" w:rsidRDefault="00577F13" w:rsidP="008A663D"/>
          <w:p w:rsidR="00577F13" w:rsidRPr="00C63CA5" w:rsidRDefault="004B4FFE" w:rsidP="008A663D">
            <w:r>
              <w:t>……………………………………………………………………………</w:t>
            </w:r>
          </w:p>
        </w:tc>
      </w:tr>
      <w:tr w:rsidR="00577F13" w:rsidRPr="00577F13" w:rsidTr="00C63CA5">
        <w:tc>
          <w:tcPr>
            <w:tcW w:w="4606" w:type="dxa"/>
          </w:tcPr>
          <w:p w:rsidR="00551357" w:rsidRPr="00C63CA5" w:rsidRDefault="004B4FFE" w:rsidP="00C63CA5">
            <w:pPr>
              <w:spacing w:after="0"/>
              <w:jc w:val="center"/>
            </w:pPr>
            <w:r>
              <w:t>prof. RNDr. Tomáš Kaiser, DSc.</w:t>
            </w:r>
          </w:p>
          <w:p w:rsidR="00551357" w:rsidRPr="00C63CA5" w:rsidRDefault="004B4FFE" w:rsidP="00C63CA5">
            <w:pPr>
              <w:spacing w:after="0"/>
              <w:jc w:val="center"/>
            </w:pPr>
            <w:r>
              <w:t>prorektor pro výzkum a vývoj</w:t>
            </w:r>
          </w:p>
          <w:p w:rsidR="00551357" w:rsidRPr="00C63CA5" w:rsidRDefault="004B4FFE" w:rsidP="00C63CA5">
            <w:pPr>
              <w:spacing w:after="0"/>
              <w:jc w:val="center"/>
            </w:pPr>
            <w:r>
              <w:t>Západočeská univerzita v Plzni</w:t>
            </w:r>
          </w:p>
        </w:tc>
        <w:tc>
          <w:tcPr>
            <w:tcW w:w="4606" w:type="dxa"/>
          </w:tcPr>
          <w:p w:rsidR="00551357" w:rsidRPr="00C63CA5" w:rsidRDefault="004B4FFE" w:rsidP="00C63CA5">
            <w:pPr>
              <w:spacing w:after="0"/>
              <w:jc w:val="center"/>
            </w:pPr>
            <w:r>
              <w:t xml:space="preserve">Ing. </w:t>
            </w:r>
            <w:r w:rsidR="00317622">
              <w:t>Vladimír Poklop</w:t>
            </w:r>
          </w:p>
          <w:p w:rsidR="00551357" w:rsidRPr="00C63CA5" w:rsidRDefault="004B4FFE" w:rsidP="00C63CA5">
            <w:pPr>
              <w:spacing w:after="0"/>
              <w:jc w:val="center"/>
            </w:pPr>
            <w:r>
              <w:t xml:space="preserve">předseda představenstva </w:t>
            </w:r>
          </w:p>
          <w:p w:rsidR="00551357" w:rsidRPr="00C63CA5" w:rsidRDefault="004B4FFE" w:rsidP="00C63CA5">
            <w:pPr>
              <w:spacing w:after="0"/>
              <w:jc w:val="center"/>
            </w:pPr>
            <w:r>
              <w:t>ŠKODA JS a.s.</w:t>
            </w:r>
          </w:p>
          <w:p w:rsidR="00551357" w:rsidRPr="00C63CA5" w:rsidRDefault="00551357" w:rsidP="00C63CA5">
            <w:pPr>
              <w:spacing w:after="0"/>
              <w:jc w:val="center"/>
            </w:pPr>
          </w:p>
        </w:tc>
      </w:tr>
      <w:tr w:rsidR="00577F13" w:rsidRPr="00577F13" w:rsidTr="00C63CA5">
        <w:tc>
          <w:tcPr>
            <w:tcW w:w="4606" w:type="dxa"/>
          </w:tcPr>
          <w:p w:rsidR="00577F13" w:rsidRPr="00C63CA5" w:rsidRDefault="00577F13" w:rsidP="008A663D"/>
          <w:p w:rsidR="00577F13" w:rsidRPr="00C63CA5" w:rsidRDefault="00577F13" w:rsidP="008A663D"/>
          <w:p w:rsidR="00577F13" w:rsidRPr="00C63CA5" w:rsidRDefault="00577F13" w:rsidP="008A663D"/>
          <w:p w:rsidR="00577F13" w:rsidRPr="00C63CA5" w:rsidRDefault="00577F13" w:rsidP="008A663D"/>
        </w:tc>
        <w:tc>
          <w:tcPr>
            <w:tcW w:w="4606" w:type="dxa"/>
          </w:tcPr>
          <w:p w:rsidR="00577F13" w:rsidRDefault="004B4FFE" w:rsidP="008A663D">
            <w:r>
              <w:t>…………………………………………………………………………</w:t>
            </w:r>
          </w:p>
          <w:p w:rsidR="00AB34E3" w:rsidRDefault="00AB34E3" w:rsidP="008A663D">
            <w:r>
              <w:t>Vadim Pevzner</w:t>
            </w:r>
          </w:p>
          <w:p w:rsidR="00AB34E3" w:rsidRDefault="00AB34E3" w:rsidP="008A663D">
            <w:r>
              <w:t>Místopředseda představnstvas ŠKODA JS a.s.</w:t>
            </w:r>
          </w:p>
          <w:p w:rsidR="0079178A" w:rsidRPr="00C63CA5" w:rsidRDefault="0079178A" w:rsidP="008A663D"/>
        </w:tc>
      </w:tr>
      <w:tr w:rsidR="00577F13" w:rsidTr="00C63CA5">
        <w:tc>
          <w:tcPr>
            <w:tcW w:w="4606" w:type="dxa"/>
          </w:tcPr>
          <w:p w:rsidR="00577F13" w:rsidRPr="00C63CA5" w:rsidRDefault="00577F13" w:rsidP="008A663D"/>
        </w:tc>
        <w:tc>
          <w:tcPr>
            <w:tcW w:w="4606" w:type="dxa"/>
          </w:tcPr>
          <w:p w:rsidR="00577F13" w:rsidRDefault="00577F13" w:rsidP="008453AF">
            <w:pPr>
              <w:spacing w:after="0"/>
              <w:jc w:val="center"/>
            </w:pPr>
          </w:p>
        </w:tc>
      </w:tr>
    </w:tbl>
    <w:p w:rsidR="00577F13" w:rsidRPr="002C6394" w:rsidRDefault="00577F13" w:rsidP="00A90BAF">
      <w:pPr>
        <w:pStyle w:val="Normln1"/>
        <w:widowControl/>
        <w:jc w:val="both"/>
        <w:rPr>
          <w:b/>
          <w:szCs w:val="24"/>
        </w:rPr>
      </w:pPr>
    </w:p>
    <w:sectPr w:rsidR="00577F13" w:rsidRPr="002C6394" w:rsidSect="008957A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228" w:rsidRDefault="00720228">
      <w:pPr>
        <w:spacing w:after="0" w:line="240" w:lineRule="auto"/>
      </w:pPr>
      <w:r>
        <w:separator/>
      </w:r>
    </w:p>
  </w:endnote>
  <w:endnote w:type="continuationSeparator" w:id="0">
    <w:p w:rsidR="00720228" w:rsidRDefault="0072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63D" w:rsidRDefault="00843D41">
    <w:pPr>
      <w:pStyle w:val="Zpat"/>
      <w:jc w:val="right"/>
    </w:pPr>
    <w:r>
      <w:fldChar w:fldCharType="begin"/>
    </w:r>
    <w:r w:rsidR="00C87DFD">
      <w:instrText>PAGE   \* MERGEFORMAT</w:instrText>
    </w:r>
    <w:r>
      <w:fldChar w:fldCharType="separate"/>
    </w:r>
    <w:r w:rsidR="008F5FFD">
      <w:rPr>
        <w:noProof/>
      </w:rPr>
      <w:t>1</w:t>
    </w:r>
    <w:r>
      <w:rPr>
        <w:noProof/>
      </w:rPr>
      <w:fldChar w:fldCharType="end"/>
    </w:r>
  </w:p>
  <w:p w:rsidR="008A663D" w:rsidRDefault="008A66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228" w:rsidRDefault="00720228">
      <w:pPr>
        <w:spacing w:after="0" w:line="240" w:lineRule="auto"/>
      </w:pPr>
      <w:r>
        <w:separator/>
      </w:r>
    </w:p>
  </w:footnote>
  <w:footnote w:type="continuationSeparator" w:id="0">
    <w:p w:rsidR="00720228" w:rsidRDefault="0072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63D" w:rsidRDefault="00720228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1201477" o:spid="_x0000_s2050" type="#_x0000_t136" style="position:absolute;margin-left:0;margin-top:0;width:461.65pt;height:197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ONCEP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63D" w:rsidRPr="00AD237F" w:rsidRDefault="00AD237F" w:rsidP="00094EC9">
    <w:pPr>
      <w:pStyle w:val="Zhlav"/>
      <w:pBdr>
        <w:bottom w:val="single" w:sz="4" w:space="1" w:color="auto"/>
      </w:pBdr>
      <w:tabs>
        <w:tab w:val="clear" w:pos="4536"/>
      </w:tabs>
      <w:ind w:left="-426"/>
      <w:jc w:val="center"/>
    </w:pPr>
    <w:r>
      <w:t xml:space="preserve">         </w:t>
    </w:r>
    <w:r w:rsidR="00094EC9" w:rsidRPr="00AD237F">
      <w:rPr>
        <w:noProof/>
        <w:lang w:eastAsia="cs-CZ"/>
      </w:rPr>
      <w:drawing>
        <wp:inline distT="0" distB="0" distL="0" distR="0">
          <wp:extent cx="1542649" cy="783243"/>
          <wp:effectExtent l="19050" t="0" r="401" b="0"/>
          <wp:docPr id="3" name="obrázek 1" descr="Fotka u&amp;zcaron;ivatele Ujp Zc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tka u&amp;zcaron;ivatele Ujp Zcu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649" cy="7832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 w:rsidR="00094EC9">
      <w:t xml:space="preserve">                                                                         </w:t>
    </w:r>
    <w:r>
      <w:t xml:space="preserve">     </w:t>
    </w:r>
    <w:r w:rsidR="00094EC9" w:rsidRPr="00AD237F">
      <w:rPr>
        <w:noProof/>
        <w:lang w:eastAsia="cs-CZ"/>
      </w:rPr>
      <w:drawing>
        <wp:inline distT="0" distB="0" distL="0" distR="0">
          <wp:extent cx="1094842" cy="621792"/>
          <wp:effectExtent l="19050" t="0" r="0" b="0"/>
          <wp:docPr id="4" name="obrázek 3" descr="C:\Users\PAVEL~1.RUZ\AppData\Local\Temp\notesEA312D\SJS_logo_mod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AVEL~1.RUZ\AppData\Local\Temp\notesEA312D\SJS_logo_mod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842" cy="621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63D" w:rsidRDefault="00720228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1201476" o:spid="_x0000_s2049" type="#_x0000_t136" style="position:absolute;margin-left:0;margin-top:0;width:461.65pt;height:197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ONCE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200"/>
    <w:multiLevelType w:val="hybridMultilevel"/>
    <w:tmpl w:val="1A1AB670"/>
    <w:lvl w:ilvl="0" w:tplc="5EA0B8EC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3" w:hanging="360"/>
      </w:pPr>
    </w:lvl>
    <w:lvl w:ilvl="2" w:tplc="0405001B" w:tentative="1">
      <w:start w:val="1"/>
      <w:numFmt w:val="lowerRoman"/>
      <w:lvlText w:val="%3."/>
      <w:lvlJc w:val="right"/>
      <w:pPr>
        <w:ind w:left="2223" w:hanging="180"/>
      </w:pPr>
    </w:lvl>
    <w:lvl w:ilvl="3" w:tplc="0405000F" w:tentative="1">
      <w:start w:val="1"/>
      <w:numFmt w:val="decimal"/>
      <w:lvlText w:val="%4."/>
      <w:lvlJc w:val="left"/>
      <w:pPr>
        <w:ind w:left="2943" w:hanging="360"/>
      </w:pPr>
    </w:lvl>
    <w:lvl w:ilvl="4" w:tplc="04050019" w:tentative="1">
      <w:start w:val="1"/>
      <w:numFmt w:val="lowerLetter"/>
      <w:lvlText w:val="%5."/>
      <w:lvlJc w:val="left"/>
      <w:pPr>
        <w:ind w:left="3663" w:hanging="360"/>
      </w:pPr>
    </w:lvl>
    <w:lvl w:ilvl="5" w:tplc="0405001B" w:tentative="1">
      <w:start w:val="1"/>
      <w:numFmt w:val="lowerRoman"/>
      <w:lvlText w:val="%6."/>
      <w:lvlJc w:val="right"/>
      <w:pPr>
        <w:ind w:left="4383" w:hanging="180"/>
      </w:pPr>
    </w:lvl>
    <w:lvl w:ilvl="6" w:tplc="0405000F" w:tentative="1">
      <w:start w:val="1"/>
      <w:numFmt w:val="decimal"/>
      <w:lvlText w:val="%7."/>
      <w:lvlJc w:val="left"/>
      <w:pPr>
        <w:ind w:left="5103" w:hanging="360"/>
      </w:pPr>
    </w:lvl>
    <w:lvl w:ilvl="7" w:tplc="04050019" w:tentative="1">
      <w:start w:val="1"/>
      <w:numFmt w:val="lowerLetter"/>
      <w:lvlText w:val="%8."/>
      <w:lvlJc w:val="left"/>
      <w:pPr>
        <w:ind w:left="5823" w:hanging="360"/>
      </w:pPr>
    </w:lvl>
    <w:lvl w:ilvl="8" w:tplc="040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07E92B3F"/>
    <w:multiLevelType w:val="hybridMultilevel"/>
    <w:tmpl w:val="7F82433A"/>
    <w:lvl w:ilvl="0" w:tplc="C574A0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CFB2C2F"/>
    <w:multiLevelType w:val="hybridMultilevel"/>
    <w:tmpl w:val="A1D845BE"/>
    <w:lvl w:ilvl="0" w:tplc="04050011">
      <w:start w:val="1"/>
      <w:numFmt w:val="decimal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3561166"/>
    <w:multiLevelType w:val="hybridMultilevel"/>
    <w:tmpl w:val="D9C88A80"/>
    <w:lvl w:ilvl="0" w:tplc="64244E3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B514B"/>
    <w:multiLevelType w:val="hybridMultilevel"/>
    <w:tmpl w:val="AA1A2726"/>
    <w:lvl w:ilvl="0" w:tplc="A690521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51A00"/>
    <w:multiLevelType w:val="hybridMultilevel"/>
    <w:tmpl w:val="AB568F9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09A5BB1"/>
    <w:multiLevelType w:val="hybridMultilevel"/>
    <w:tmpl w:val="E0524F3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874" w:hanging="360"/>
      </w:pPr>
    </w:lvl>
    <w:lvl w:ilvl="2" w:tplc="0405001B" w:tentative="1">
      <w:start w:val="1"/>
      <w:numFmt w:val="lowerRoman"/>
      <w:lvlText w:val="%3."/>
      <w:lvlJc w:val="right"/>
      <w:pPr>
        <w:ind w:left="1594" w:hanging="180"/>
      </w:pPr>
    </w:lvl>
    <w:lvl w:ilvl="3" w:tplc="0405000F" w:tentative="1">
      <w:start w:val="1"/>
      <w:numFmt w:val="decimal"/>
      <w:lvlText w:val="%4."/>
      <w:lvlJc w:val="left"/>
      <w:pPr>
        <w:ind w:left="2314" w:hanging="360"/>
      </w:pPr>
    </w:lvl>
    <w:lvl w:ilvl="4" w:tplc="04050019" w:tentative="1">
      <w:start w:val="1"/>
      <w:numFmt w:val="lowerLetter"/>
      <w:lvlText w:val="%5."/>
      <w:lvlJc w:val="left"/>
      <w:pPr>
        <w:ind w:left="3034" w:hanging="360"/>
      </w:pPr>
    </w:lvl>
    <w:lvl w:ilvl="5" w:tplc="0405001B" w:tentative="1">
      <w:start w:val="1"/>
      <w:numFmt w:val="lowerRoman"/>
      <w:lvlText w:val="%6."/>
      <w:lvlJc w:val="right"/>
      <w:pPr>
        <w:ind w:left="3754" w:hanging="180"/>
      </w:pPr>
    </w:lvl>
    <w:lvl w:ilvl="6" w:tplc="0405000F" w:tentative="1">
      <w:start w:val="1"/>
      <w:numFmt w:val="decimal"/>
      <w:lvlText w:val="%7."/>
      <w:lvlJc w:val="left"/>
      <w:pPr>
        <w:ind w:left="4474" w:hanging="360"/>
      </w:pPr>
    </w:lvl>
    <w:lvl w:ilvl="7" w:tplc="04050019" w:tentative="1">
      <w:start w:val="1"/>
      <w:numFmt w:val="lowerLetter"/>
      <w:lvlText w:val="%8."/>
      <w:lvlJc w:val="left"/>
      <w:pPr>
        <w:ind w:left="5194" w:hanging="360"/>
      </w:pPr>
    </w:lvl>
    <w:lvl w:ilvl="8" w:tplc="0405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7">
    <w:nsid w:val="2B7907FF"/>
    <w:multiLevelType w:val="hybridMultilevel"/>
    <w:tmpl w:val="9C3E5C8C"/>
    <w:lvl w:ilvl="0" w:tplc="36444A02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8">
    <w:nsid w:val="2F5C0E99"/>
    <w:multiLevelType w:val="hybridMultilevel"/>
    <w:tmpl w:val="4CD028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46B"/>
    <w:multiLevelType w:val="hybridMultilevel"/>
    <w:tmpl w:val="76146E86"/>
    <w:lvl w:ilvl="0" w:tplc="04050011">
      <w:start w:val="1"/>
      <w:numFmt w:val="decimal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>
    <w:nsid w:val="30392989"/>
    <w:multiLevelType w:val="hybridMultilevel"/>
    <w:tmpl w:val="28AEEB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35982"/>
    <w:multiLevelType w:val="hybridMultilevel"/>
    <w:tmpl w:val="1758E320"/>
    <w:lvl w:ilvl="0" w:tplc="04050011">
      <w:start w:val="1"/>
      <w:numFmt w:val="decimal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79564D0"/>
    <w:multiLevelType w:val="hybridMultilevel"/>
    <w:tmpl w:val="83F28186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48337FEA"/>
    <w:multiLevelType w:val="hybridMultilevel"/>
    <w:tmpl w:val="73B09F1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0060FC3"/>
    <w:multiLevelType w:val="hybridMultilevel"/>
    <w:tmpl w:val="9F6ED79A"/>
    <w:lvl w:ilvl="0" w:tplc="D7A8EE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10121B"/>
    <w:multiLevelType w:val="hybridMultilevel"/>
    <w:tmpl w:val="E0524F36"/>
    <w:lvl w:ilvl="0" w:tplc="04050011">
      <w:start w:val="1"/>
      <w:numFmt w:val="decimal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EF03B7F"/>
    <w:multiLevelType w:val="hybridMultilevel"/>
    <w:tmpl w:val="7ADCC002"/>
    <w:lvl w:ilvl="0" w:tplc="074654D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"/>
  </w:num>
  <w:num w:numId="5">
    <w:abstractNumId w:val="13"/>
  </w:num>
  <w:num w:numId="6">
    <w:abstractNumId w:val="7"/>
  </w:num>
  <w:num w:numId="7">
    <w:abstractNumId w:val="15"/>
  </w:num>
  <w:num w:numId="8">
    <w:abstractNumId w:val="2"/>
  </w:num>
  <w:num w:numId="9">
    <w:abstractNumId w:val="11"/>
  </w:num>
  <w:num w:numId="10">
    <w:abstractNumId w:val="9"/>
  </w:num>
  <w:num w:numId="11">
    <w:abstractNumId w:val="6"/>
  </w:num>
  <w:num w:numId="12">
    <w:abstractNumId w:val="14"/>
  </w:num>
  <w:num w:numId="13">
    <w:abstractNumId w:val="5"/>
  </w:num>
  <w:num w:numId="14">
    <w:abstractNumId w:val="16"/>
  </w:num>
  <w:num w:numId="15">
    <w:abstractNumId w:val="0"/>
  </w:num>
  <w:num w:numId="16">
    <w:abstractNumId w:val="3"/>
  </w:num>
  <w:num w:numId="17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lavinka Marek">
    <w15:presenceInfo w15:providerId="AD" w15:userId="S-1-5-21-1409082233-562591055-725345543-447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EF"/>
    <w:rsid w:val="0001310B"/>
    <w:rsid w:val="00014BA7"/>
    <w:rsid w:val="000159BC"/>
    <w:rsid w:val="00034147"/>
    <w:rsid w:val="00047125"/>
    <w:rsid w:val="00050F07"/>
    <w:rsid w:val="0006292E"/>
    <w:rsid w:val="000656B6"/>
    <w:rsid w:val="00067861"/>
    <w:rsid w:val="00094EC9"/>
    <w:rsid w:val="000A31A4"/>
    <w:rsid w:val="000B52AD"/>
    <w:rsid w:val="000C184F"/>
    <w:rsid w:val="000C4A7B"/>
    <w:rsid w:val="000D769F"/>
    <w:rsid w:val="000F67F6"/>
    <w:rsid w:val="000F6B90"/>
    <w:rsid w:val="0011795D"/>
    <w:rsid w:val="0012618A"/>
    <w:rsid w:val="0013030D"/>
    <w:rsid w:val="00131179"/>
    <w:rsid w:val="00141C33"/>
    <w:rsid w:val="00143506"/>
    <w:rsid w:val="00144765"/>
    <w:rsid w:val="001517C3"/>
    <w:rsid w:val="00154123"/>
    <w:rsid w:val="00155BAA"/>
    <w:rsid w:val="00162061"/>
    <w:rsid w:val="001821D9"/>
    <w:rsid w:val="001857A0"/>
    <w:rsid w:val="001A19EB"/>
    <w:rsid w:val="001B1D5B"/>
    <w:rsid w:val="001D0387"/>
    <w:rsid w:val="001D1CF8"/>
    <w:rsid w:val="001F7E5C"/>
    <w:rsid w:val="00202226"/>
    <w:rsid w:val="0020307A"/>
    <w:rsid w:val="00205BBB"/>
    <w:rsid w:val="0025025E"/>
    <w:rsid w:val="0026578E"/>
    <w:rsid w:val="00266C3A"/>
    <w:rsid w:val="00267155"/>
    <w:rsid w:val="0027136E"/>
    <w:rsid w:val="00275B17"/>
    <w:rsid w:val="002901EF"/>
    <w:rsid w:val="002A5C74"/>
    <w:rsid w:val="002B0805"/>
    <w:rsid w:val="002B0812"/>
    <w:rsid w:val="002B111C"/>
    <w:rsid w:val="002C2F4D"/>
    <w:rsid w:val="002C4983"/>
    <w:rsid w:val="002C6394"/>
    <w:rsid w:val="002E5023"/>
    <w:rsid w:val="00305694"/>
    <w:rsid w:val="00317622"/>
    <w:rsid w:val="00320EE1"/>
    <w:rsid w:val="0032178D"/>
    <w:rsid w:val="00334612"/>
    <w:rsid w:val="003446DD"/>
    <w:rsid w:val="0034699B"/>
    <w:rsid w:val="003522F9"/>
    <w:rsid w:val="0036211A"/>
    <w:rsid w:val="00386CE8"/>
    <w:rsid w:val="0039291A"/>
    <w:rsid w:val="00394041"/>
    <w:rsid w:val="003A15F2"/>
    <w:rsid w:val="003C1EA7"/>
    <w:rsid w:val="003D1C70"/>
    <w:rsid w:val="003D3276"/>
    <w:rsid w:val="003D51B7"/>
    <w:rsid w:val="003D7F5B"/>
    <w:rsid w:val="003E228A"/>
    <w:rsid w:val="003E2EE1"/>
    <w:rsid w:val="003E2F63"/>
    <w:rsid w:val="003E69FC"/>
    <w:rsid w:val="0040575A"/>
    <w:rsid w:val="004152B8"/>
    <w:rsid w:val="004162AE"/>
    <w:rsid w:val="00417505"/>
    <w:rsid w:val="00434755"/>
    <w:rsid w:val="00440412"/>
    <w:rsid w:val="0044314C"/>
    <w:rsid w:val="00444CD7"/>
    <w:rsid w:val="0047272D"/>
    <w:rsid w:val="00475AEA"/>
    <w:rsid w:val="004B072E"/>
    <w:rsid w:val="004B4FFE"/>
    <w:rsid w:val="004B6A49"/>
    <w:rsid w:val="004C0729"/>
    <w:rsid w:val="004E1A54"/>
    <w:rsid w:val="004E20EC"/>
    <w:rsid w:val="004E47E6"/>
    <w:rsid w:val="004F3DFE"/>
    <w:rsid w:val="004F460E"/>
    <w:rsid w:val="004F5BC1"/>
    <w:rsid w:val="004F7808"/>
    <w:rsid w:val="00513D80"/>
    <w:rsid w:val="00515865"/>
    <w:rsid w:val="00520F79"/>
    <w:rsid w:val="00522F08"/>
    <w:rsid w:val="00523F32"/>
    <w:rsid w:val="005244EE"/>
    <w:rsid w:val="005314C3"/>
    <w:rsid w:val="00536EF4"/>
    <w:rsid w:val="00541B59"/>
    <w:rsid w:val="00544274"/>
    <w:rsid w:val="005468D6"/>
    <w:rsid w:val="00547A93"/>
    <w:rsid w:val="00551357"/>
    <w:rsid w:val="00555788"/>
    <w:rsid w:val="00561C5C"/>
    <w:rsid w:val="00574399"/>
    <w:rsid w:val="00577F13"/>
    <w:rsid w:val="005B1488"/>
    <w:rsid w:val="005B2D1D"/>
    <w:rsid w:val="005D5EA8"/>
    <w:rsid w:val="005E626D"/>
    <w:rsid w:val="005F6D9E"/>
    <w:rsid w:val="00615A44"/>
    <w:rsid w:val="006258E2"/>
    <w:rsid w:val="006314FC"/>
    <w:rsid w:val="00645C0A"/>
    <w:rsid w:val="00651CA7"/>
    <w:rsid w:val="006566BF"/>
    <w:rsid w:val="0066138B"/>
    <w:rsid w:val="00675E11"/>
    <w:rsid w:val="00676791"/>
    <w:rsid w:val="00683AA4"/>
    <w:rsid w:val="006952E2"/>
    <w:rsid w:val="006D24F0"/>
    <w:rsid w:val="006E2527"/>
    <w:rsid w:val="006E3268"/>
    <w:rsid w:val="006F6650"/>
    <w:rsid w:val="007005F6"/>
    <w:rsid w:val="007157F2"/>
    <w:rsid w:val="00720228"/>
    <w:rsid w:val="00723C71"/>
    <w:rsid w:val="00735AC7"/>
    <w:rsid w:val="00740494"/>
    <w:rsid w:val="007407E8"/>
    <w:rsid w:val="0074183B"/>
    <w:rsid w:val="0076262C"/>
    <w:rsid w:val="00766AD5"/>
    <w:rsid w:val="0079178A"/>
    <w:rsid w:val="007A4E63"/>
    <w:rsid w:val="007B095F"/>
    <w:rsid w:val="007B27D7"/>
    <w:rsid w:val="007B730D"/>
    <w:rsid w:val="007D20DA"/>
    <w:rsid w:val="007F1925"/>
    <w:rsid w:val="008022C1"/>
    <w:rsid w:val="00816964"/>
    <w:rsid w:val="0081700C"/>
    <w:rsid w:val="008208DE"/>
    <w:rsid w:val="00822EE6"/>
    <w:rsid w:val="008322F6"/>
    <w:rsid w:val="00843D41"/>
    <w:rsid w:val="008453AF"/>
    <w:rsid w:val="00890EC9"/>
    <w:rsid w:val="008956F5"/>
    <w:rsid w:val="008957AC"/>
    <w:rsid w:val="008A663D"/>
    <w:rsid w:val="008B5ADF"/>
    <w:rsid w:val="008C1B81"/>
    <w:rsid w:val="008D60B7"/>
    <w:rsid w:val="008E1BEC"/>
    <w:rsid w:val="008F5FFD"/>
    <w:rsid w:val="008F7F04"/>
    <w:rsid w:val="00905D2A"/>
    <w:rsid w:val="00906990"/>
    <w:rsid w:val="009163D2"/>
    <w:rsid w:val="0092255C"/>
    <w:rsid w:val="00923F70"/>
    <w:rsid w:val="009422F8"/>
    <w:rsid w:val="009510B6"/>
    <w:rsid w:val="00964E27"/>
    <w:rsid w:val="00967E5C"/>
    <w:rsid w:val="0099775C"/>
    <w:rsid w:val="009A11C9"/>
    <w:rsid w:val="009A144B"/>
    <w:rsid w:val="009A36F4"/>
    <w:rsid w:val="009A65A9"/>
    <w:rsid w:val="009C5DCF"/>
    <w:rsid w:val="009D5976"/>
    <w:rsid w:val="009E1D13"/>
    <w:rsid w:val="009E44EB"/>
    <w:rsid w:val="009E5469"/>
    <w:rsid w:val="00A0475E"/>
    <w:rsid w:val="00A1178C"/>
    <w:rsid w:val="00A22210"/>
    <w:rsid w:val="00A360D2"/>
    <w:rsid w:val="00A469A1"/>
    <w:rsid w:val="00A5481B"/>
    <w:rsid w:val="00A54BD0"/>
    <w:rsid w:val="00A56F44"/>
    <w:rsid w:val="00A60A84"/>
    <w:rsid w:val="00A80ED4"/>
    <w:rsid w:val="00A83746"/>
    <w:rsid w:val="00A90BAF"/>
    <w:rsid w:val="00A96298"/>
    <w:rsid w:val="00AB1463"/>
    <w:rsid w:val="00AB34E3"/>
    <w:rsid w:val="00AC33B7"/>
    <w:rsid w:val="00AC3BBC"/>
    <w:rsid w:val="00AD237F"/>
    <w:rsid w:val="00AE2F52"/>
    <w:rsid w:val="00B027BB"/>
    <w:rsid w:val="00B2296F"/>
    <w:rsid w:val="00B24D01"/>
    <w:rsid w:val="00B42F2A"/>
    <w:rsid w:val="00B74591"/>
    <w:rsid w:val="00B75DDF"/>
    <w:rsid w:val="00BA291C"/>
    <w:rsid w:val="00BA4B3D"/>
    <w:rsid w:val="00BA71C4"/>
    <w:rsid w:val="00BB34EB"/>
    <w:rsid w:val="00BC5528"/>
    <w:rsid w:val="00BC584B"/>
    <w:rsid w:val="00BE1CC9"/>
    <w:rsid w:val="00BE3611"/>
    <w:rsid w:val="00BE6BB4"/>
    <w:rsid w:val="00C146B4"/>
    <w:rsid w:val="00C161BB"/>
    <w:rsid w:val="00C233FB"/>
    <w:rsid w:val="00C256CB"/>
    <w:rsid w:val="00C362FA"/>
    <w:rsid w:val="00C456BC"/>
    <w:rsid w:val="00C63CA5"/>
    <w:rsid w:val="00C653FD"/>
    <w:rsid w:val="00C7083F"/>
    <w:rsid w:val="00C840B6"/>
    <w:rsid w:val="00C87DFD"/>
    <w:rsid w:val="00C95F50"/>
    <w:rsid w:val="00CB5FD9"/>
    <w:rsid w:val="00CC3601"/>
    <w:rsid w:val="00CE2486"/>
    <w:rsid w:val="00CE5A68"/>
    <w:rsid w:val="00CE5CF0"/>
    <w:rsid w:val="00D02D8C"/>
    <w:rsid w:val="00D2769B"/>
    <w:rsid w:val="00D32F88"/>
    <w:rsid w:val="00D632F5"/>
    <w:rsid w:val="00D712B1"/>
    <w:rsid w:val="00D77A60"/>
    <w:rsid w:val="00D80D3B"/>
    <w:rsid w:val="00D95398"/>
    <w:rsid w:val="00D96CBE"/>
    <w:rsid w:val="00DA722D"/>
    <w:rsid w:val="00DC295C"/>
    <w:rsid w:val="00DE357B"/>
    <w:rsid w:val="00E062EA"/>
    <w:rsid w:val="00E20893"/>
    <w:rsid w:val="00E27B70"/>
    <w:rsid w:val="00E32F2C"/>
    <w:rsid w:val="00E525BA"/>
    <w:rsid w:val="00E810D9"/>
    <w:rsid w:val="00EB5392"/>
    <w:rsid w:val="00EB6FAC"/>
    <w:rsid w:val="00ED2F62"/>
    <w:rsid w:val="00EE21B1"/>
    <w:rsid w:val="00F00225"/>
    <w:rsid w:val="00F11898"/>
    <w:rsid w:val="00F1777D"/>
    <w:rsid w:val="00F43304"/>
    <w:rsid w:val="00F461AD"/>
    <w:rsid w:val="00F63817"/>
    <w:rsid w:val="00F66498"/>
    <w:rsid w:val="00F76A76"/>
    <w:rsid w:val="00FA2DE9"/>
    <w:rsid w:val="00FB0E72"/>
    <w:rsid w:val="00FC3319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7A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8957AC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292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57AC"/>
    <w:pPr>
      <w:ind w:left="720"/>
      <w:contextualSpacing/>
    </w:pPr>
  </w:style>
  <w:style w:type="paragraph" w:customStyle="1" w:styleId="Normln1">
    <w:name w:val="Normální1"/>
    <w:rsid w:val="008957AC"/>
    <w:pPr>
      <w:widowControl w:val="0"/>
    </w:pPr>
    <w:rPr>
      <w:rFonts w:ascii="Times New Roman" w:eastAsia="Times New Roman" w:hAnsi="Times New Roman"/>
      <w:snapToGrid w:val="0"/>
      <w:sz w:val="24"/>
    </w:rPr>
  </w:style>
  <w:style w:type="paragraph" w:customStyle="1" w:styleId="Rozloendokumentu1">
    <w:name w:val="Rozložení dokumentu1"/>
    <w:basedOn w:val="Normln"/>
    <w:semiHidden/>
    <w:rsid w:val="008957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8957A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8957AC"/>
    <w:pPr>
      <w:spacing w:after="0" w:line="240" w:lineRule="auto"/>
      <w:jc w:val="center"/>
    </w:pPr>
    <w:rPr>
      <w:rFonts w:ascii="Times New Roman" w:hAnsi="Times New Roman"/>
      <w:b/>
      <w:bCs/>
      <w:sz w:val="24"/>
    </w:rPr>
  </w:style>
  <w:style w:type="paragraph" w:styleId="Zhlav">
    <w:name w:val="header"/>
    <w:basedOn w:val="Normln"/>
    <w:uiPriority w:val="99"/>
    <w:unhideWhenUsed/>
    <w:rsid w:val="008957AC"/>
    <w:pPr>
      <w:tabs>
        <w:tab w:val="center" w:pos="4536"/>
        <w:tab w:val="right" w:pos="9072"/>
      </w:tabs>
    </w:pPr>
  </w:style>
  <w:style w:type="character" w:customStyle="1" w:styleId="ZhlavChar">
    <w:name w:val="Záhlaví Char"/>
    <w:uiPriority w:val="99"/>
    <w:rsid w:val="008957AC"/>
    <w:rPr>
      <w:sz w:val="22"/>
      <w:szCs w:val="22"/>
      <w:lang w:eastAsia="en-US"/>
    </w:rPr>
  </w:style>
  <w:style w:type="paragraph" w:styleId="Zpat">
    <w:name w:val="footer"/>
    <w:basedOn w:val="Normln"/>
    <w:unhideWhenUsed/>
    <w:rsid w:val="008957AC"/>
    <w:pPr>
      <w:tabs>
        <w:tab w:val="center" w:pos="4536"/>
        <w:tab w:val="right" w:pos="9072"/>
      </w:tabs>
    </w:pPr>
  </w:style>
  <w:style w:type="character" w:customStyle="1" w:styleId="ZpatChar">
    <w:name w:val="Zápatí Char"/>
    <w:rsid w:val="008957AC"/>
    <w:rPr>
      <w:sz w:val="22"/>
      <w:szCs w:val="22"/>
      <w:lang w:eastAsia="en-US"/>
    </w:rPr>
  </w:style>
  <w:style w:type="character" w:customStyle="1" w:styleId="text002">
    <w:name w:val="text002"/>
    <w:rsid w:val="008957AC"/>
    <w:rPr>
      <w:rFonts w:ascii="Arial" w:hAnsi="Arial" w:cs="Arial" w:hint="default"/>
      <w:b w:val="0"/>
      <w:bCs w:val="0"/>
      <w:i w:val="0"/>
      <w:iCs w:val="0"/>
      <w:caps w:val="0"/>
      <w:smallCaps w:val="0"/>
      <w:color w:val="000080"/>
      <w:sz w:val="15"/>
      <w:szCs w:val="15"/>
    </w:rPr>
  </w:style>
  <w:style w:type="paragraph" w:customStyle="1" w:styleId="Zkladntext4">
    <w:name w:val="Základní text 4"/>
    <w:basedOn w:val="Normln"/>
    <w:uiPriority w:val="99"/>
    <w:rsid w:val="00C95F50"/>
    <w:pPr>
      <w:spacing w:after="0" w:line="240" w:lineRule="auto"/>
    </w:pPr>
    <w:rPr>
      <w:rFonts w:ascii="Times New Roman" w:eastAsia="Times New Roman" w:hAnsi="Times New Roman"/>
      <w:snapToGrid w:val="0"/>
      <w:sz w:val="24"/>
      <w:szCs w:val="24"/>
      <w:lang w:eastAsia="cs-CZ"/>
    </w:rPr>
  </w:style>
  <w:style w:type="character" w:customStyle="1" w:styleId="nadpis051">
    <w:name w:val="nadpis051"/>
    <w:rsid w:val="00513D80"/>
    <w:rPr>
      <w:rFonts w:ascii="Arial" w:hAnsi="Arial" w:cs="Arial" w:hint="default"/>
      <w:b/>
      <w:bCs/>
      <w:sz w:val="16"/>
      <w:szCs w:val="16"/>
    </w:rPr>
  </w:style>
  <w:style w:type="character" w:customStyle="1" w:styleId="Nadpis2Char">
    <w:name w:val="Nadpis 2 Char"/>
    <w:link w:val="Nadpis2"/>
    <w:uiPriority w:val="9"/>
    <w:semiHidden/>
    <w:rsid w:val="0006292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Normln10">
    <w:name w:val="Normální1"/>
    <w:rsid w:val="00C362FA"/>
    <w:pPr>
      <w:widowControl w:val="0"/>
    </w:pPr>
    <w:rPr>
      <w:rFonts w:ascii="Times New Roman" w:eastAsia="Times New Roman" w:hAnsi="Times New Roman"/>
      <w:snapToGrid w:val="0"/>
      <w:sz w:val="24"/>
    </w:rPr>
  </w:style>
  <w:style w:type="paragraph" w:styleId="Revize">
    <w:name w:val="Revision"/>
    <w:hidden/>
    <w:uiPriority w:val="99"/>
    <w:semiHidden/>
    <w:rsid w:val="00D632F5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D1C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1CF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D1CF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1CF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D1CF8"/>
    <w:rPr>
      <w:b/>
      <w:bCs/>
      <w:lang w:eastAsia="en-US"/>
    </w:rPr>
  </w:style>
  <w:style w:type="character" w:styleId="Hypertextovodkaz">
    <w:name w:val="Hyperlink"/>
    <w:uiPriority w:val="99"/>
    <w:unhideWhenUsed/>
    <w:rsid w:val="00AC33B7"/>
    <w:rPr>
      <w:color w:val="23549B"/>
      <w:u w:val="single"/>
    </w:rPr>
  </w:style>
  <w:style w:type="character" w:customStyle="1" w:styleId="preformatted">
    <w:name w:val="preformatted"/>
    <w:rsid w:val="00AC33B7"/>
  </w:style>
  <w:style w:type="character" w:customStyle="1" w:styleId="nowrap">
    <w:name w:val="nowrap"/>
    <w:rsid w:val="00AC33B7"/>
  </w:style>
  <w:style w:type="paragraph" w:styleId="Normlnweb">
    <w:name w:val="Normal (Web)"/>
    <w:basedOn w:val="Normln"/>
    <w:uiPriority w:val="99"/>
    <w:unhideWhenUsed/>
    <w:rsid w:val="00A54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EE21B1"/>
    <w:rPr>
      <w:b/>
      <w:bCs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A90BAF"/>
    <w:pPr>
      <w:spacing w:after="200" w:line="276" w:lineRule="auto"/>
      <w:ind w:firstLine="360"/>
      <w:jc w:val="left"/>
    </w:pPr>
    <w:rPr>
      <w:rFonts w:ascii="Calibri" w:hAnsi="Calibri"/>
      <w:b w:val="0"/>
      <w:bCs w:val="0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A90BAF"/>
    <w:rPr>
      <w:rFonts w:ascii="Times New Roman" w:hAnsi="Times New Roman"/>
      <w:b/>
      <w:bCs/>
      <w:sz w:val="24"/>
      <w:szCs w:val="22"/>
      <w:lang w:eastAsia="en-US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A90BAF"/>
    <w:rPr>
      <w:rFonts w:ascii="Times New Roman" w:hAnsi="Times New Roman"/>
      <w:b/>
      <w:bCs/>
      <w:sz w:val="24"/>
      <w:szCs w:val="22"/>
      <w:lang w:eastAsia="en-US"/>
    </w:rPr>
  </w:style>
  <w:style w:type="table" w:styleId="Mkatabulky">
    <w:name w:val="Table Grid"/>
    <w:basedOn w:val="Normlntabulka"/>
    <w:uiPriority w:val="59"/>
    <w:rsid w:val="00577F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7A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8957AC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292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57AC"/>
    <w:pPr>
      <w:ind w:left="720"/>
      <w:contextualSpacing/>
    </w:pPr>
  </w:style>
  <w:style w:type="paragraph" w:customStyle="1" w:styleId="Normln1">
    <w:name w:val="Normální1"/>
    <w:rsid w:val="008957AC"/>
    <w:pPr>
      <w:widowControl w:val="0"/>
    </w:pPr>
    <w:rPr>
      <w:rFonts w:ascii="Times New Roman" w:eastAsia="Times New Roman" w:hAnsi="Times New Roman"/>
      <w:snapToGrid w:val="0"/>
      <w:sz w:val="24"/>
    </w:rPr>
  </w:style>
  <w:style w:type="paragraph" w:customStyle="1" w:styleId="Rozloendokumentu1">
    <w:name w:val="Rozložení dokumentu1"/>
    <w:basedOn w:val="Normln"/>
    <w:semiHidden/>
    <w:rsid w:val="008957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8957A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8957AC"/>
    <w:pPr>
      <w:spacing w:after="0" w:line="240" w:lineRule="auto"/>
      <w:jc w:val="center"/>
    </w:pPr>
    <w:rPr>
      <w:rFonts w:ascii="Times New Roman" w:hAnsi="Times New Roman"/>
      <w:b/>
      <w:bCs/>
      <w:sz w:val="24"/>
    </w:rPr>
  </w:style>
  <w:style w:type="paragraph" w:styleId="Zhlav">
    <w:name w:val="header"/>
    <w:basedOn w:val="Normln"/>
    <w:uiPriority w:val="99"/>
    <w:unhideWhenUsed/>
    <w:rsid w:val="008957AC"/>
    <w:pPr>
      <w:tabs>
        <w:tab w:val="center" w:pos="4536"/>
        <w:tab w:val="right" w:pos="9072"/>
      </w:tabs>
    </w:pPr>
  </w:style>
  <w:style w:type="character" w:customStyle="1" w:styleId="ZhlavChar">
    <w:name w:val="Záhlaví Char"/>
    <w:uiPriority w:val="99"/>
    <w:rsid w:val="008957AC"/>
    <w:rPr>
      <w:sz w:val="22"/>
      <w:szCs w:val="22"/>
      <w:lang w:eastAsia="en-US"/>
    </w:rPr>
  </w:style>
  <w:style w:type="paragraph" w:styleId="Zpat">
    <w:name w:val="footer"/>
    <w:basedOn w:val="Normln"/>
    <w:unhideWhenUsed/>
    <w:rsid w:val="008957AC"/>
    <w:pPr>
      <w:tabs>
        <w:tab w:val="center" w:pos="4536"/>
        <w:tab w:val="right" w:pos="9072"/>
      </w:tabs>
    </w:pPr>
  </w:style>
  <w:style w:type="character" w:customStyle="1" w:styleId="ZpatChar">
    <w:name w:val="Zápatí Char"/>
    <w:rsid w:val="008957AC"/>
    <w:rPr>
      <w:sz w:val="22"/>
      <w:szCs w:val="22"/>
      <w:lang w:eastAsia="en-US"/>
    </w:rPr>
  </w:style>
  <w:style w:type="character" w:customStyle="1" w:styleId="text002">
    <w:name w:val="text002"/>
    <w:rsid w:val="008957AC"/>
    <w:rPr>
      <w:rFonts w:ascii="Arial" w:hAnsi="Arial" w:cs="Arial" w:hint="default"/>
      <w:b w:val="0"/>
      <w:bCs w:val="0"/>
      <w:i w:val="0"/>
      <w:iCs w:val="0"/>
      <w:caps w:val="0"/>
      <w:smallCaps w:val="0"/>
      <w:color w:val="000080"/>
      <w:sz w:val="15"/>
      <w:szCs w:val="15"/>
    </w:rPr>
  </w:style>
  <w:style w:type="paragraph" w:customStyle="1" w:styleId="Zkladntext4">
    <w:name w:val="Základní text 4"/>
    <w:basedOn w:val="Normln"/>
    <w:uiPriority w:val="99"/>
    <w:rsid w:val="00C95F50"/>
    <w:pPr>
      <w:spacing w:after="0" w:line="240" w:lineRule="auto"/>
    </w:pPr>
    <w:rPr>
      <w:rFonts w:ascii="Times New Roman" w:eastAsia="Times New Roman" w:hAnsi="Times New Roman"/>
      <w:snapToGrid w:val="0"/>
      <w:sz w:val="24"/>
      <w:szCs w:val="24"/>
      <w:lang w:eastAsia="cs-CZ"/>
    </w:rPr>
  </w:style>
  <w:style w:type="character" w:customStyle="1" w:styleId="nadpis051">
    <w:name w:val="nadpis051"/>
    <w:rsid w:val="00513D80"/>
    <w:rPr>
      <w:rFonts w:ascii="Arial" w:hAnsi="Arial" w:cs="Arial" w:hint="default"/>
      <w:b/>
      <w:bCs/>
      <w:sz w:val="16"/>
      <w:szCs w:val="16"/>
    </w:rPr>
  </w:style>
  <w:style w:type="character" w:customStyle="1" w:styleId="Nadpis2Char">
    <w:name w:val="Nadpis 2 Char"/>
    <w:link w:val="Nadpis2"/>
    <w:uiPriority w:val="9"/>
    <w:semiHidden/>
    <w:rsid w:val="0006292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Normln10">
    <w:name w:val="Normální1"/>
    <w:rsid w:val="00C362FA"/>
    <w:pPr>
      <w:widowControl w:val="0"/>
    </w:pPr>
    <w:rPr>
      <w:rFonts w:ascii="Times New Roman" w:eastAsia="Times New Roman" w:hAnsi="Times New Roman"/>
      <w:snapToGrid w:val="0"/>
      <w:sz w:val="24"/>
    </w:rPr>
  </w:style>
  <w:style w:type="paragraph" w:styleId="Revize">
    <w:name w:val="Revision"/>
    <w:hidden/>
    <w:uiPriority w:val="99"/>
    <w:semiHidden/>
    <w:rsid w:val="00D632F5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D1C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1CF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D1CF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1CF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D1CF8"/>
    <w:rPr>
      <w:b/>
      <w:bCs/>
      <w:lang w:eastAsia="en-US"/>
    </w:rPr>
  </w:style>
  <w:style w:type="character" w:styleId="Hypertextovodkaz">
    <w:name w:val="Hyperlink"/>
    <w:uiPriority w:val="99"/>
    <w:unhideWhenUsed/>
    <w:rsid w:val="00AC33B7"/>
    <w:rPr>
      <w:color w:val="23549B"/>
      <w:u w:val="single"/>
    </w:rPr>
  </w:style>
  <w:style w:type="character" w:customStyle="1" w:styleId="preformatted">
    <w:name w:val="preformatted"/>
    <w:rsid w:val="00AC33B7"/>
  </w:style>
  <w:style w:type="character" w:customStyle="1" w:styleId="nowrap">
    <w:name w:val="nowrap"/>
    <w:rsid w:val="00AC33B7"/>
  </w:style>
  <w:style w:type="paragraph" w:styleId="Normlnweb">
    <w:name w:val="Normal (Web)"/>
    <w:basedOn w:val="Normln"/>
    <w:uiPriority w:val="99"/>
    <w:unhideWhenUsed/>
    <w:rsid w:val="00A54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EE21B1"/>
    <w:rPr>
      <w:b/>
      <w:bCs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A90BAF"/>
    <w:pPr>
      <w:spacing w:after="200" w:line="276" w:lineRule="auto"/>
      <w:ind w:firstLine="360"/>
      <w:jc w:val="left"/>
    </w:pPr>
    <w:rPr>
      <w:rFonts w:ascii="Calibri" w:hAnsi="Calibri"/>
      <w:b w:val="0"/>
      <w:bCs w:val="0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A90BAF"/>
    <w:rPr>
      <w:rFonts w:ascii="Times New Roman" w:hAnsi="Times New Roman"/>
      <w:b/>
      <w:bCs/>
      <w:sz w:val="24"/>
      <w:szCs w:val="22"/>
      <w:lang w:eastAsia="en-US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A90BAF"/>
    <w:rPr>
      <w:rFonts w:ascii="Times New Roman" w:hAnsi="Times New Roman"/>
      <w:b/>
      <w:bCs/>
      <w:sz w:val="24"/>
      <w:szCs w:val="22"/>
      <w:lang w:eastAsia="en-US"/>
    </w:rPr>
  </w:style>
  <w:style w:type="table" w:styleId="Mkatabulky">
    <w:name w:val="Table Grid"/>
    <w:basedOn w:val="Normlntabulka"/>
    <w:uiPriority w:val="59"/>
    <w:rsid w:val="00577F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ransfer@rek.zcu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90E6A-E770-4EC4-8DB3-DDEE602D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1546</Words>
  <Characters>9123</Characters>
  <Application>Microsoft Office Word</Application>
  <DocSecurity>0</DocSecurity>
  <Lines>76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Dohoda o podílu spoluvlastníků na vynálezu</vt:lpstr>
      <vt:lpstr>Dohoda o podílu spoluvlastníků na vynálezu</vt:lpstr>
    </vt:vector>
  </TitlesOfParts>
  <Company>Microsoft</Company>
  <LinksUpToDate>false</LinksUpToDate>
  <CharactersWithSpaces>10648</CharactersWithSpaces>
  <SharedDoc>false</SharedDoc>
  <HLinks>
    <vt:vector size="6" baseType="variant">
      <vt:variant>
        <vt:i4>6094903</vt:i4>
      </vt:variant>
      <vt:variant>
        <vt:i4>0</vt:i4>
      </vt:variant>
      <vt:variant>
        <vt:i4>0</vt:i4>
      </vt:variant>
      <vt:variant>
        <vt:i4>5</vt:i4>
      </vt:variant>
      <vt:variant>
        <vt:lpwstr>mailto:transfer@rek.zcu.cz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podílu spoluvlastníků na vynálezu</dc:title>
  <dc:creator>Jirka</dc:creator>
  <cp:lastModifiedBy>Blanka GREBEŇOVÁ</cp:lastModifiedBy>
  <cp:revision>2</cp:revision>
  <cp:lastPrinted>2018-03-28T08:20:00Z</cp:lastPrinted>
  <dcterms:created xsi:type="dcterms:W3CDTF">2018-10-22T06:40:00Z</dcterms:created>
  <dcterms:modified xsi:type="dcterms:W3CDTF">2018-10-22T06:40:00Z</dcterms:modified>
</cp:coreProperties>
</file>