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18374" w14:textId="77777777" w:rsidR="00EF4EDE" w:rsidRPr="00D515B3" w:rsidRDefault="00EF4EDE" w:rsidP="00011BD7">
      <w:pPr>
        <w:spacing w:line="254" w:lineRule="auto"/>
        <w:jc w:val="center"/>
        <w:rPr>
          <w:rFonts w:ascii="Calibri" w:hAnsi="Calibri" w:cs="Calibri"/>
          <w:b/>
          <w:sz w:val="28"/>
          <w:szCs w:val="20"/>
          <w:lang w:eastAsia="en-US"/>
        </w:rPr>
      </w:pPr>
      <w:r w:rsidRPr="00D515B3">
        <w:rPr>
          <w:rFonts w:ascii="Calibri" w:hAnsi="Calibri" w:cs="Calibri"/>
          <w:b/>
          <w:sz w:val="28"/>
          <w:szCs w:val="20"/>
          <w:lang w:eastAsia="en-US"/>
        </w:rPr>
        <w:t>S</w:t>
      </w:r>
      <w:r w:rsidR="00532817" w:rsidRPr="00D515B3">
        <w:rPr>
          <w:rFonts w:ascii="Calibri" w:hAnsi="Calibri" w:cs="Calibri"/>
          <w:b/>
          <w:sz w:val="28"/>
          <w:szCs w:val="20"/>
          <w:lang w:eastAsia="en-US"/>
        </w:rPr>
        <w:t>MLOUVA O POSKYTOVÁNÍ SLUŽEB</w:t>
      </w:r>
    </w:p>
    <w:p w14:paraId="3D0CB83B" w14:textId="4557317B" w:rsidR="00EF4EDE" w:rsidRDefault="00893D37" w:rsidP="00011BD7">
      <w:pPr>
        <w:spacing w:line="254" w:lineRule="auto"/>
        <w:jc w:val="center"/>
        <w:rPr>
          <w:rFonts w:ascii="Calibri" w:hAnsi="Calibri" w:cs="Calibri"/>
          <w:b/>
          <w:szCs w:val="20"/>
          <w:lang w:eastAsia="en-US"/>
        </w:rPr>
      </w:pPr>
      <w:r>
        <w:rPr>
          <w:rFonts w:ascii="Calibri" w:hAnsi="Calibri" w:cs="Calibri"/>
          <w:b/>
          <w:szCs w:val="20"/>
          <w:lang w:eastAsia="en-US"/>
        </w:rPr>
        <w:t>(dále jen „Smlouva“)</w:t>
      </w:r>
    </w:p>
    <w:p w14:paraId="11FD8154" w14:textId="77777777" w:rsidR="00893D37" w:rsidRPr="00D515B3" w:rsidRDefault="00893D37" w:rsidP="00011BD7">
      <w:pPr>
        <w:spacing w:line="254" w:lineRule="auto"/>
        <w:jc w:val="center"/>
        <w:rPr>
          <w:rFonts w:ascii="Calibri" w:hAnsi="Calibri" w:cs="Calibri"/>
          <w:b/>
          <w:szCs w:val="20"/>
          <w:lang w:eastAsia="en-US"/>
        </w:rPr>
      </w:pPr>
    </w:p>
    <w:p w14:paraId="2C048707" w14:textId="286A827C" w:rsidR="00EF4EDE" w:rsidRPr="00D515B3" w:rsidRDefault="00EF4EDE" w:rsidP="00011BD7">
      <w:pPr>
        <w:spacing w:line="254" w:lineRule="auto"/>
        <w:jc w:val="both"/>
        <w:rPr>
          <w:rFonts w:ascii="Calibri" w:hAnsi="Calibri" w:cs="Calibri"/>
          <w:szCs w:val="20"/>
          <w:lang w:eastAsia="en-US"/>
        </w:rPr>
      </w:pPr>
      <w:r w:rsidRPr="00D515B3">
        <w:rPr>
          <w:rFonts w:ascii="Calibri" w:hAnsi="Calibri" w:cs="Calibri"/>
          <w:szCs w:val="20"/>
          <w:lang w:eastAsia="en-US"/>
        </w:rPr>
        <w:t>Číslo smlouvy Zákazníka:</w:t>
      </w:r>
      <w:r w:rsidR="00011BD7" w:rsidRPr="00D515B3">
        <w:rPr>
          <w:rFonts w:ascii="Calibri" w:hAnsi="Calibri" w:cs="Calibri"/>
          <w:szCs w:val="20"/>
          <w:lang w:eastAsia="en-US"/>
        </w:rPr>
        <w:t xml:space="preserve"> </w:t>
      </w:r>
      <w:r w:rsidR="009079D1">
        <w:rPr>
          <w:rFonts w:ascii="Calibri" w:hAnsi="Calibri" w:cs="Calibri"/>
          <w:szCs w:val="20"/>
        </w:rPr>
        <w:t>SM7118-</w:t>
      </w:r>
      <w:r w:rsidR="00705663">
        <w:rPr>
          <w:rFonts w:ascii="Calibri" w:hAnsi="Calibri" w:cs="Calibri"/>
          <w:szCs w:val="20"/>
        </w:rPr>
        <w:t>010</w:t>
      </w:r>
      <w:r w:rsidR="009079D1">
        <w:rPr>
          <w:rFonts w:ascii="Calibri" w:hAnsi="Calibri" w:cs="Calibri"/>
          <w:szCs w:val="20"/>
        </w:rPr>
        <w:t xml:space="preserve">  č.j.: </w:t>
      </w:r>
      <w:r w:rsidR="00BE0031">
        <w:rPr>
          <w:rFonts w:ascii="Calibri" w:hAnsi="Calibri" w:cs="Calibri"/>
          <w:szCs w:val="20"/>
        </w:rPr>
        <w:t>133564</w:t>
      </w:r>
      <w:r w:rsidR="009079D1">
        <w:rPr>
          <w:rFonts w:ascii="Calibri" w:hAnsi="Calibri" w:cs="Calibri"/>
          <w:szCs w:val="20"/>
        </w:rPr>
        <w:t>/2018-OCST</w:t>
      </w:r>
    </w:p>
    <w:p w14:paraId="44BCD7FB" w14:textId="10A3FB5F" w:rsidR="00EF4EDE" w:rsidRPr="00D515B3" w:rsidRDefault="00EF4EDE" w:rsidP="00011BD7">
      <w:pPr>
        <w:spacing w:line="254" w:lineRule="auto"/>
        <w:jc w:val="both"/>
        <w:rPr>
          <w:rFonts w:ascii="Calibri" w:hAnsi="Calibri" w:cs="Calibri"/>
          <w:szCs w:val="20"/>
          <w:lang w:eastAsia="en-US"/>
        </w:rPr>
      </w:pPr>
      <w:r w:rsidRPr="00D515B3">
        <w:rPr>
          <w:rFonts w:ascii="Calibri" w:hAnsi="Calibri" w:cs="Calibri"/>
          <w:szCs w:val="20"/>
          <w:lang w:eastAsia="en-US"/>
        </w:rPr>
        <w:t>Číslo smlouvy Poskytovatele:</w:t>
      </w:r>
      <w:r w:rsidR="00011BD7" w:rsidRPr="00D515B3">
        <w:rPr>
          <w:rFonts w:ascii="Calibri" w:hAnsi="Calibri" w:cs="Calibri"/>
          <w:szCs w:val="20"/>
          <w:lang w:eastAsia="en-US"/>
        </w:rPr>
        <w:t xml:space="preserve"> </w:t>
      </w:r>
      <w:r w:rsidR="00807873" w:rsidRPr="00807873">
        <w:rPr>
          <w:rFonts w:ascii="Calibri" w:hAnsi="Calibri" w:cs="Calibri"/>
          <w:szCs w:val="20"/>
        </w:rPr>
        <w:t>20G18DDR30</w:t>
      </w:r>
    </w:p>
    <w:p w14:paraId="1BB69A1E" w14:textId="77777777" w:rsidR="00EF4EDE" w:rsidRPr="00D515B3" w:rsidRDefault="00EF4EDE" w:rsidP="00011BD7">
      <w:pPr>
        <w:spacing w:line="254" w:lineRule="auto"/>
        <w:jc w:val="both"/>
        <w:rPr>
          <w:rFonts w:ascii="Calibri" w:hAnsi="Calibri" w:cs="Calibri"/>
          <w:szCs w:val="20"/>
          <w:lang w:eastAsia="en-US"/>
        </w:rPr>
      </w:pPr>
    </w:p>
    <w:p w14:paraId="3ACE5F3D" w14:textId="77777777" w:rsidR="00807873" w:rsidRDefault="00807873" w:rsidP="00011BD7">
      <w:pPr>
        <w:spacing w:before="120" w:line="254" w:lineRule="auto"/>
        <w:contextualSpacing/>
        <w:rPr>
          <w:rFonts w:ascii="Calibri" w:hAnsi="Calibri" w:cs="Calibri"/>
          <w:b/>
          <w:szCs w:val="20"/>
        </w:rPr>
      </w:pPr>
      <w:r w:rsidRPr="00807873">
        <w:rPr>
          <w:rFonts w:ascii="Calibri" w:hAnsi="Calibri" w:cs="Calibri"/>
          <w:b/>
          <w:szCs w:val="20"/>
        </w:rPr>
        <w:t>Česká republika – Ministerstvo zahraničních věcí</w:t>
      </w:r>
    </w:p>
    <w:p w14:paraId="782A4DC6" w14:textId="77A2C78D" w:rsidR="00011BD7" w:rsidRPr="00D515B3" w:rsidRDefault="00011BD7" w:rsidP="00011BD7">
      <w:pPr>
        <w:spacing w:before="120" w:line="254" w:lineRule="auto"/>
        <w:contextualSpacing/>
        <w:rPr>
          <w:rFonts w:ascii="Calibri" w:hAnsi="Calibri" w:cs="Calibri"/>
          <w:szCs w:val="20"/>
        </w:rPr>
      </w:pPr>
      <w:r w:rsidRPr="00D515B3">
        <w:rPr>
          <w:rFonts w:ascii="Calibri" w:hAnsi="Calibri" w:cs="Calibri"/>
          <w:szCs w:val="20"/>
        </w:rPr>
        <w:t xml:space="preserve">se sídlem: </w:t>
      </w:r>
      <w:r w:rsidR="007B272C" w:rsidRPr="007B272C">
        <w:rPr>
          <w:rFonts w:ascii="Calibri" w:hAnsi="Calibri" w:cs="Calibri"/>
          <w:szCs w:val="20"/>
        </w:rPr>
        <w:t>Loretánské náměstí 101/5</w:t>
      </w:r>
      <w:r w:rsidR="007B272C">
        <w:rPr>
          <w:rFonts w:ascii="Calibri" w:hAnsi="Calibri" w:cs="Calibri"/>
          <w:szCs w:val="20"/>
        </w:rPr>
        <w:t>, 118 00, Praha 1 - Hradčany</w:t>
      </w:r>
    </w:p>
    <w:p w14:paraId="09F69B9F" w14:textId="52F5A529" w:rsidR="00011BD7" w:rsidRPr="00D515B3" w:rsidRDefault="00011BD7" w:rsidP="00011BD7">
      <w:pPr>
        <w:spacing w:before="120" w:line="254" w:lineRule="auto"/>
        <w:contextualSpacing/>
        <w:rPr>
          <w:rFonts w:ascii="Calibri" w:hAnsi="Calibri" w:cs="Calibri"/>
          <w:szCs w:val="20"/>
        </w:rPr>
      </w:pPr>
      <w:r w:rsidRPr="00D515B3">
        <w:rPr>
          <w:rFonts w:ascii="Calibri" w:hAnsi="Calibri" w:cs="Calibri"/>
          <w:szCs w:val="20"/>
        </w:rPr>
        <w:t xml:space="preserve">IČ: </w:t>
      </w:r>
      <w:r w:rsidR="007B272C" w:rsidRPr="007B272C">
        <w:rPr>
          <w:rFonts w:ascii="Calibri" w:hAnsi="Calibri" w:cs="Calibri"/>
          <w:szCs w:val="20"/>
        </w:rPr>
        <w:t>45769851</w:t>
      </w:r>
      <w:r w:rsidRPr="00D515B3">
        <w:rPr>
          <w:rFonts w:ascii="Calibri" w:hAnsi="Calibri" w:cs="Calibri"/>
          <w:szCs w:val="20"/>
        </w:rPr>
        <w:t>, DIČ:</w:t>
      </w:r>
      <w:r w:rsidR="007B272C" w:rsidRPr="007B272C">
        <w:t xml:space="preserve"> </w:t>
      </w:r>
      <w:r w:rsidR="009079D1">
        <w:rPr>
          <w:rFonts w:ascii="Calibri" w:hAnsi="Calibri" w:cs="Calibri"/>
          <w:szCs w:val="20"/>
        </w:rPr>
        <w:t>CZ45769851</w:t>
      </w:r>
      <w:r w:rsidRPr="00D515B3">
        <w:rPr>
          <w:rFonts w:ascii="Calibri" w:hAnsi="Calibri" w:cs="Calibri"/>
          <w:szCs w:val="20"/>
        </w:rPr>
        <w:t xml:space="preserve"> </w:t>
      </w:r>
    </w:p>
    <w:p w14:paraId="2B068145" w14:textId="317D98F8" w:rsidR="007B272C" w:rsidRDefault="007B272C" w:rsidP="007B272C">
      <w:pPr>
        <w:spacing w:before="120" w:line="252" w:lineRule="auto"/>
        <w:contextualSpacing/>
        <w:rPr>
          <w:rFonts w:ascii="Calibri" w:hAnsi="Calibri" w:cs="Calibri"/>
          <w:szCs w:val="20"/>
        </w:rPr>
      </w:pPr>
      <w:r>
        <w:rPr>
          <w:rFonts w:ascii="Calibri" w:hAnsi="Calibri" w:cs="Calibri"/>
          <w:szCs w:val="20"/>
        </w:rPr>
        <w:t>zastoupená</w:t>
      </w:r>
      <w:r w:rsidR="00A165CA">
        <w:rPr>
          <w:rFonts w:ascii="Calibri" w:hAnsi="Calibri" w:cs="Calibri"/>
          <w:szCs w:val="20"/>
        </w:rPr>
        <w:t xml:space="preserve"> </w:t>
      </w:r>
      <w:r w:rsidR="00203F7B">
        <w:rPr>
          <w:rFonts w:ascii="Calibri" w:hAnsi="Calibri" w:cs="Calibri"/>
          <w:szCs w:val="20"/>
        </w:rPr>
        <w:t xml:space="preserve"> </w:t>
      </w:r>
      <w:r w:rsidR="00AC5174">
        <w:rPr>
          <w:rFonts w:ascii="Calibri" w:hAnsi="Calibri" w:cs="Calibri"/>
          <w:szCs w:val="20"/>
        </w:rPr>
        <w:t xml:space="preserve">, </w:t>
      </w:r>
      <w:r w:rsidR="00A165CA">
        <w:rPr>
          <w:rFonts w:ascii="Calibri" w:hAnsi="Calibri" w:cs="Calibri"/>
          <w:szCs w:val="20"/>
        </w:rPr>
        <w:t>ředitelem odboru centrálních systémů a technologií</w:t>
      </w:r>
    </w:p>
    <w:p w14:paraId="1A96F599" w14:textId="0EB47D3B" w:rsidR="00011BD7" w:rsidRPr="00D515B3" w:rsidRDefault="00011BD7" w:rsidP="00011BD7">
      <w:pPr>
        <w:spacing w:line="254" w:lineRule="auto"/>
        <w:jc w:val="right"/>
        <w:rPr>
          <w:rFonts w:ascii="Calibri" w:hAnsi="Calibri" w:cs="Calibri"/>
          <w:szCs w:val="20"/>
          <w:lang w:eastAsia="en-US"/>
        </w:rPr>
      </w:pPr>
      <w:r w:rsidRPr="00D515B3">
        <w:rPr>
          <w:rFonts w:ascii="Calibri" w:hAnsi="Calibri" w:cs="Calibri"/>
          <w:szCs w:val="20"/>
          <w:lang w:eastAsia="en-US"/>
        </w:rPr>
        <w:t>jako objednatel na straně jedné (dále jen „</w:t>
      </w:r>
      <w:r w:rsidRPr="00D515B3">
        <w:rPr>
          <w:rFonts w:ascii="Calibri" w:hAnsi="Calibri" w:cs="Calibri"/>
          <w:b/>
          <w:szCs w:val="20"/>
          <w:lang w:eastAsia="en-US"/>
        </w:rPr>
        <w:t>Zákazník</w:t>
      </w:r>
      <w:r w:rsidRPr="00D515B3">
        <w:rPr>
          <w:rFonts w:ascii="Calibri" w:hAnsi="Calibri" w:cs="Calibri"/>
          <w:szCs w:val="20"/>
          <w:lang w:eastAsia="en-US"/>
        </w:rPr>
        <w:t>”</w:t>
      </w:r>
      <w:r w:rsidR="005E2E9A">
        <w:rPr>
          <w:rFonts w:ascii="Calibri" w:hAnsi="Calibri" w:cs="Calibri"/>
          <w:szCs w:val="20"/>
          <w:lang w:eastAsia="en-US"/>
        </w:rPr>
        <w:t xml:space="preserve"> nebo „MZV“</w:t>
      </w:r>
      <w:r w:rsidRPr="00D515B3">
        <w:rPr>
          <w:rFonts w:ascii="Calibri" w:hAnsi="Calibri" w:cs="Calibri"/>
          <w:szCs w:val="20"/>
          <w:lang w:eastAsia="en-US"/>
        </w:rPr>
        <w:t>)</w:t>
      </w:r>
    </w:p>
    <w:p w14:paraId="2C589C5D" w14:textId="77777777" w:rsidR="00011BD7" w:rsidRPr="00D515B3" w:rsidRDefault="00011BD7" w:rsidP="00011BD7">
      <w:pPr>
        <w:overflowPunct w:val="0"/>
        <w:autoSpaceDE w:val="0"/>
        <w:autoSpaceDN w:val="0"/>
        <w:adjustRightInd w:val="0"/>
        <w:spacing w:before="200" w:after="200" w:line="254" w:lineRule="auto"/>
        <w:textAlignment w:val="baseline"/>
        <w:rPr>
          <w:rFonts w:ascii="Calibri" w:hAnsi="Calibri" w:cs="Calibri"/>
          <w:szCs w:val="20"/>
        </w:rPr>
      </w:pPr>
      <w:r w:rsidRPr="00D515B3">
        <w:rPr>
          <w:rFonts w:ascii="Calibri" w:hAnsi="Calibri" w:cs="Calibri"/>
          <w:szCs w:val="20"/>
        </w:rPr>
        <w:t>a</w:t>
      </w:r>
    </w:p>
    <w:p w14:paraId="5E7374F3" w14:textId="77777777" w:rsidR="00011BD7" w:rsidRPr="00D515B3" w:rsidRDefault="00011BD7" w:rsidP="00011BD7">
      <w:pPr>
        <w:overflowPunct w:val="0"/>
        <w:autoSpaceDE w:val="0"/>
        <w:autoSpaceDN w:val="0"/>
        <w:adjustRightInd w:val="0"/>
        <w:spacing w:line="254" w:lineRule="auto"/>
        <w:textAlignment w:val="baseline"/>
        <w:rPr>
          <w:rFonts w:ascii="Calibri" w:hAnsi="Calibri" w:cs="Calibri"/>
          <w:b/>
          <w:szCs w:val="20"/>
        </w:rPr>
      </w:pPr>
      <w:r w:rsidRPr="00D515B3">
        <w:rPr>
          <w:rFonts w:ascii="Calibri" w:hAnsi="Calibri" w:cs="Calibri"/>
          <w:b/>
          <w:szCs w:val="20"/>
        </w:rPr>
        <w:t>S&amp;T CZ s.r.o.</w:t>
      </w:r>
    </w:p>
    <w:p w14:paraId="0E5A6DF7" w14:textId="77777777" w:rsidR="00011BD7" w:rsidRPr="00D515B3" w:rsidRDefault="00011BD7" w:rsidP="00011BD7">
      <w:pPr>
        <w:overflowPunct w:val="0"/>
        <w:autoSpaceDE w:val="0"/>
        <w:autoSpaceDN w:val="0"/>
        <w:adjustRightInd w:val="0"/>
        <w:spacing w:line="254" w:lineRule="auto"/>
        <w:textAlignment w:val="baseline"/>
        <w:rPr>
          <w:rFonts w:ascii="Calibri" w:hAnsi="Calibri" w:cs="Calibri"/>
          <w:szCs w:val="20"/>
        </w:rPr>
      </w:pPr>
      <w:r w:rsidRPr="00D515B3">
        <w:rPr>
          <w:rFonts w:ascii="Calibri" w:hAnsi="Calibri" w:cs="Calibri"/>
          <w:szCs w:val="20"/>
        </w:rPr>
        <w:t>se sídlem Na Strži 1702/65, 140 00 Praha 4</w:t>
      </w:r>
    </w:p>
    <w:p w14:paraId="3E394E7C" w14:textId="77777777" w:rsidR="00011BD7" w:rsidRPr="00D515B3" w:rsidRDefault="00011BD7" w:rsidP="00011BD7">
      <w:pPr>
        <w:overflowPunct w:val="0"/>
        <w:autoSpaceDE w:val="0"/>
        <w:autoSpaceDN w:val="0"/>
        <w:adjustRightInd w:val="0"/>
        <w:spacing w:line="254" w:lineRule="auto"/>
        <w:textAlignment w:val="baseline"/>
        <w:rPr>
          <w:rFonts w:ascii="Calibri" w:hAnsi="Calibri" w:cs="Calibri"/>
          <w:szCs w:val="20"/>
        </w:rPr>
      </w:pPr>
      <w:r w:rsidRPr="00D515B3">
        <w:rPr>
          <w:rFonts w:ascii="Calibri" w:hAnsi="Calibri" w:cs="Calibri"/>
          <w:szCs w:val="20"/>
        </w:rPr>
        <w:t>IČ: 448 46 029, DIČ: CZ44846029</w:t>
      </w:r>
    </w:p>
    <w:p w14:paraId="3784B5E7" w14:textId="77777777" w:rsidR="00011BD7" w:rsidRPr="00D515B3" w:rsidRDefault="00011BD7" w:rsidP="00011BD7">
      <w:pPr>
        <w:overflowPunct w:val="0"/>
        <w:autoSpaceDE w:val="0"/>
        <w:autoSpaceDN w:val="0"/>
        <w:adjustRightInd w:val="0"/>
        <w:spacing w:line="254" w:lineRule="auto"/>
        <w:textAlignment w:val="baseline"/>
        <w:rPr>
          <w:rFonts w:ascii="Calibri" w:hAnsi="Calibri" w:cs="Calibri"/>
          <w:szCs w:val="20"/>
        </w:rPr>
      </w:pPr>
      <w:r w:rsidRPr="00D515B3">
        <w:rPr>
          <w:rFonts w:ascii="Calibri" w:hAnsi="Calibri" w:cs="Calibri"/>
          <w:szCs w:val="20"/>
        </w:rPr>
        <w:t xml:space="preserve">společnost zapsaná v obchodním rejstříku vedeném Městským soudem v Praze, </w:t>
      </w:r>
      <w:r w:rsidR="00D242B5">
        <w:rPr>
          <w:rFonts w:asciiTheme="minorHAnsi" w:hAnsiTheme="minorHAnsi" w:cstheme="minorHAnsi"/>
        </w:rPr>
        <w:t>sp. zn.</w:t>
      </w:r>
      <w:r w:rsidR="00D242B5" w:rsidRPr="00347C27">
        <w:rPr>
          <w:rFonts w:asciiTheme="minorHAnsi" w:hAnsiTheme="minorHAnsi" w:cstheme="minorHAnsi"/>
        </w:rPr>
        <w:t xml:space="preserve"> </w:t>
      </w:r>
      <w:r w:rsidRPr="00D515B3">
        <w:rPr>
          <w:rFonts w:ascii="Calibri" w:hAnsi="Calibri" w:cs="Calibri"/>
          <w:szCs w:val="20"/>
        </w:rPr>
        <w:t>C 6033</w:t>
      </w:r>
    </w:p>
    <w:p w14:paraId="79432400" w14:textId="757A226F" w:rsidR="00011BD7" w:rsidRPr="00D515B3" w:rsidRDefault="00011BD7" w:rsidP="00011BD7">
      <w:pPr>
        <w:overflowPunct w:val="0"/>
        <w:autoSpaceDE w:val="0"/>
        <w:autoSpaceDN w:val="0"/>
        <w:adjustRightInd w:val="0"/>
        <w:spacing w:line="254" w:lineRule="auto"/>
        <w:textAlignment w:val="baseline"/>
        <w:rPr>
          <w:rFonts w:ascii="Calibri" w:hAnsi="Calibri" w:cs="Calibri"/>
          <w:szCs w:val="20"/>
        </w:rPr>
      </w:pPr>
      <w:r w:rsidRPr="00D515B3">
        <w:rPr>
          <w:rFonts w:ascii="Calibri" w:hAnsi="Calibri" w:cs="Calibri"/>
          <w:szCs w:val="20"/>
        </w:rPr>
        <w:t xml:space="preserve">zastoupená </w:t>
      </w:r>
      <w:r w:rsidR="00203F7B">
        <w:rPr>
          <w:rFonts w:ascii="Calibri" w:hAnsi="Calibri" w:cs="Calibri"/>
          <w:szCs w:val="20"/>
        </w:rPr>
        <w:t xml:space="preserve"> </w:t>
      </w:r>
      <w:r w:rsidRPr="00D515B3">
        <w:rPr>
          <w:rFonts w:ascii="Calibri" w:hAnsi="Calibri" w:cs="Calibri"/>
          <w:szCs w:val="20"/>
        </w:rPr>
        <w:t xml:space="preserve">, jednatelem a </w:t>
      </w:r>
      <w:r w:rsidR="00203F7B">
        <w:rPr>
          <w:rFonts w:ascii="Calibri" w:hAnsi="Calibri" w:cs="Calibri"/>
          <w:szCs w:val="20"/>
        </w:rPr>
        <w:t xml:space="preserve"> </w:t>
      </w:r>
      <w:r w:rsidRPr="00D515B3">
        <w:rPr>
          <w:rFonts w:ascii="Calibri" w:hAnsi="Calibri" w:cs="Calibri"/>
          <w:szCs w:val="20"/>
        </w:rPr>
        <w:t xml:space="preserve">, jednatelem </w:t>
      </w:r>
    </w:p>
    <w:p w14:paraId="1FC8FFF9" w14:textId="77777777" w:rsidR="00011BD7" w:rsidRPr="00D515B3" w:rsidRDefault="00011BD7" w:rsidP="00011BD7">
      <w:pPr>
        <w:overflowPunct w:val="0"/>
        <w:autoSpaceDE w:val="0"/>
        <w:autoSpaceDN w:val="0"/>
        <w:adjustRightInd w:val="0"/>
        <w:spacing w:line="254" w:lineRule="auto"/>
        <w:textAlignment w:val="baseline"/>
        <w:rPr>
          <w:rFonts w:ascii="Calibri" w:hAnsi="Calibri" w:cs="Calibri"/>
          <w:szCs w:val="20"/>
        </w:rPr>
      </w:pPr>
      <w:r w:rsidRPr="00D515B3">
        <w:rPr>
          <w:rFonts w:ascii="Calibri" w:hAnsi="Calibri" w:cs="Calibri"/>
          <w:szCs w:val="20"/>
        </w:rPr>
        <w:t>bankovní spojení: 117422733/0300, účet vedený u Československá obchodní banka, a.s.</w:t>
      </w:r>
    </w:p>
    <w:p w14:paraId="7D10C38D" w14:textId="77777777" w:rsidR="00011BD7" w:rsidRPr="00D515B3" w:rsidRDefault="00011BD7" w:rsidP="00011BD7">
      <w:pPr>
        <w:spacing w:line="254" w:lineRule="auto"/>
        <w:jc w:val="right"/>
        <w:rPr>
          <w:rFonts w:ascii="Calibri" w:hAnsi="Calibri" w:cs="Calibri"/>
          <w:szCs w:val="20"/>
          <w:lang w:eastAsia="en-US"/>
        </w:rPr>
      </w:pPr>
      <w:r w:rsidRPr="00D515B3">
        <w:rPr>
          <w:rFonts w:ascii="Calibri" w:hAnsi="Calibri" w:cs="Calibri"/>
          <w:szCs w:val="20"/>
          <w:lang w:eastAsia="en-US"/>
        </w:rPr>
        <w:t>jako poskytovatel na straně druhé (dále jen „</w:t>
      </w:r>
      <w:r w:rsidRPr="00D515B3">
        <w:rPr>
          <w:rFonts w:ascii="Calibri" w:hAnsi="Calibri" w:cs="Calibri"/>
          <w:b/>
          <w:szCs w:val="20"/>
          <w:lang w:eastAsia="en-US"/>
        </w:rPr>
        <w:t>Poskytovatel</w:t>
      </w:r>
      <w:r w:rsidRPr="00D515B3">
        <w:rPr>
          <w:rFonts w:ascii="Calibri" w:hAnsi="Calibri" w:cs="Calibri"/>
          <w:szCs w:val="20"/>
          <w:lang w:eastAsia="en-US"/>
        </w:rPr>
        <w:t>“)</w:t>
      </w:r>
    </w:p>
    <w:p w14:paraId="072AFF19" w14:textId="77777777" w:rsidR="00011BD7" w:rsidRPr="00D515B3" w:rsidRDefault="00011BD7" w:rsidP="00011BD7">
      <w:pPr>
        <w:overflowPunct w:val="0"/>
        <w:autoSpaceDE w:val="0"/>
        <w:autoSpaceDN w:val="0"/>
        <w:adjustRightInd w:val="0"/>
        <w:spacing w:line="254" w:lineRule="auto"/>
        <w:jc w:val="right"/>
        <w:textAlignment w:val="baseline"/>
        <w:rPr>
          <w:rFonts w:ascii="Calibri" w:hAnsi="Calibri" w:cs="Calibri"/>
          <w:szCs w:val="20"/>
        </w:rPr>
      </w:pPr>
      <w:r w:rsidRPr="00D515B3">
        <w:rPr>
          <w:rFonts w:ascii="Calibri" w:hAnsi="Calibri" w:cs="Calibri"/>
          <w:szCs w:val="20"/>
        </w:rPr>
        <w:t>(</w:t>
      </w:r>
      <w:r w:rsidR="00F55461" w:rsidRPr="00D515B3">
        <w:rPr>
          <w:rFonts w:ascii="Calibri" w:hAnsi="Calibri" w:cs="Calibri"/>
          <w:szCs w:val="20"/>
        </w:rPr>
        <w:t>Zákazník</w:t>
      </w:r>
      <w:r w:rsidRPr="00D515B3">
        <w:rPr>
          <w:rFonts w:ascii="Calibri" w:hAnsi="Calibri" w:cs="Calibri"/>
          <w:szCs w:val="20"/>
        </w:rPr>
        <w:t xml:space="preserve"> a Po</w:t>
      </w:r>
      <w:r w:rsidR="00F55461" w:rsidRPr="00D515B3">
        <w:rPr>
          <w:rFonts w:ascii="Calibri" w:hAnsi="Calibri" w:cs="Calibri"/>
          <w:szCs w:val="20"/>
        </w:rPr>
        <w:t>skytovatel</w:t>
      </w:r>
      <w:r w:rsidRPr="00D515B3">
        <w:rPr>
          <w:rFonts w:ascii="Calibri" w:hAnsi="Calibri" w:cs="Calibri"/>
          <w:szCs w:val="20"/>
        </w:rPr>
        <w:t xml:space="preserve"> společně též jen „</w:t>
      </w:r>
      <w:r w:rsidRPr="00D515B3">
        <w:rPr>
          <w:rFonts w:ascii="Calibri" w:hAnsi="Calibri" w:cs="Calibri"/>
          <w:b/>
          <w:szCs w:val="20"/>
        </w:rPr>
        <w:t>Smluvní strany</w:t>
      </w:r>
      <w:r w:rsidRPr="00D515B3">
        <w:rPr>
          <w:rFonts w:ascii="Calibri" w:hAnsi="Calibri" w:cs="Calibri"/>
          <w:szCs w:val="20"/>
        </w:rPr>
        <w:t>“)</w:t>
      </w:r>
    </w:p>
    <w:p w14:paraId="178913C3" w14:textId="77777777" w:rsidR="00690C71" w:rsidRPr="00D515B3" w:rsidRDefault="00690C71" w:rsidP="00011BD7">
      <w:pPr>
        <w:spacing w:line="254" w:lineRule="auto"/>
        <w:rPr>
          <w:rFonts w:ascii="Calibri" w:hAnsi="Calibri" w:cs="Calibri"/>
          <w:szCs w:val="20"/>
        </w:rPr>
      </w:pPr>
    </w:p>
    <w:p w14:paraId="00C7E3BB" w14:textId="7A04F79D" w:rsidR="00EF4EDE" w:rsidRDefault="00EF4EDE" w:rsidP="00011BD7">
      <w:pPr>
        <w:spacing w:line="254" w:lineRule="auto"/>
        <w:jc w:val="center"/>
        <w:rPr>
          <w:rFonts w:ascii="Calibri" w:hAnsi="Calibri" w:cs="Calibri"/>
          <w:szCs w:val="20"/>
        </w:rPr>
      </w:pPr>
      <w:r w:rsidRPr="00D515B3">
        <w:rPr>
          <w:rFonts w:ascii="Calibri" w:hAnsi="Calibri" w:cs="Calibri"/>
          <w:szCs w:val="20"/>
        </w:rPr>
        <w:t xml:space="preserve">uzavřeli níže uvedeného dne, měsíce a roku v souladu s ustanovením </w:t>
      </w:r>
      <w:r w:rsidRPr="00FA0080">
        <w:rPr>
          <w:rFonts w:ascii="Calibri" w:hAnsi="Calibri" w:cs="Calibri"/>
          <w:szCs w:val="20"/>
        </w:rPr>
        <w:t>§ 1746</w:t>
      </w:r>
      <w:r w:rsidRPr="00D515B3">
        <w:rPr>
          <w:rFonts w:ascii="Calibri" w:hAnsi="Calibri" w:cs="Calibri"/>
          <w:szCs w:val="20"/>
        </w:rPr>
        <w:t xml:space="preserve"> odst. 2 zákona č. 89/2012 Sb., občanského zákoníku</w:t>
      </w:r>
      <w:r w:rsidR="006D508B">
        <w:rPr>
          <w:rFonts w:ascii="Calibri" w:hAnsi="Calibri" w:cs="Calibri"/>
          <w:szCs w:val="20"/>
        </w:rPr>
        <w:t xml:space="preserve"> (dále jen „OZ“)</w:t>
      </w:r>
      <w:r w:rsidRPr="00D515B3">
        <w:rPr>
          <w:rFonts w:ascii="Calibri" w:hAnsi="Calibri" w:cs="Calibri"/>
          <w:szCs w:val="20"/>
        </w:rPr>
        <w:t xml:space="preserve">, </w:t>
      </w:r>
      <w:r w:rsidR="00456A25" w:rsidRPr="00D515B3">
        <w:rPr>
          <w:rFonts w:ascii="Calibri" w:hAnsi="Calibri" w:cs="Calibri"/>
          <w:szCs w:val="20"/>
        </w:rPr>
        <w:t xml:space="preserve">ve znění pozdějších změn, </w:t>
      </w:r>
      <w:r w:rsidRPr="00D515B3">
        <w:rPr>
          <w:rFonts w:ascii="Calibri" w:hAnsi="Calibri" w:cs="Calibri"/>
          <w:szCs w:val="20"/>
        </w:rPr>
        <w:t xml:space="preserve">následující </w:t>
      </w:r>
      <w:r w:rsidR="00893D37">
        <w:rPr>
          <w:rFonts w:ascii="Calibri" w:hAnsi="Calibri" w:cs="Calibri"/>
          <w:szCs w:val="20"/>
        </w:rPr>
        <w:t>S</w:t>
      </w:r>
      <w:r w:rsidRPr="00D515B3">
        <w:rPr>
          <w:rFonts w:ascii="Calibri" w:hAnsi="Calibri" w:cs="Calibri"/>
          <w:szCs w:val="20"/>
        </w:rPr>
        <w:t>mlouvu o poskytování služeb</w:t>
      </w:r>
      <w:r w:rsidR="00DE39BC">
        <w:rPr>
          <w:rFonts w:ascii="Calibri" w:hAnsi="Calibri" w:cs="Calibri"/>
          <w:szCs w:val="20"/>
        </w:rPr>
        <w:t>.</w:t>
      </w:r>
    </w:p>
    <w:p w14:paraId="2AE7F867" w14:textId="77777777" w:rsidR="00DE39BC" w:rsidRDefault="00DE39BC" w:rsidP="00011BD7">
      <w:pPr>
        <w:spacing w:line="254" w:lineRule="auto"/>
        <w:jc w:val="center"/>
        <w:rPr>
          <w:rFonts w:ascii="Calibri" w:hAnsi="Calibri" w:cs="Calibri"/>
          <w:szCs w:val="20"/>
        </w:rPr>
      </w:pPr>
    </w:p>
    <w:p w14:paraId="1DB57D75" w14:textId="77777777" w:rsidR="00DE39BC" w:rsidRPr="00D515B3" w:rsidRDefault="00DE39BC" w:rsidP="00011BD7">
      <w:pPr>
        <w:spacing w:line="254" w:lineRule="auto"/>
        <w:jc w:val="center"/>
        <w:rPr>
          <w:rFonts w:ascii="Calibri" w:hAnsi="Calibri" w:cs="Calibri"/>
          <w:szCs w:val="20"/>
        </w:rPr>
      </w:pPr>
    </w:p>
    <w:p w14:paraId="0F781FC7" w14:textId="77777777" w:rsidR="00C347C0" w:rsidRPr="00D515B3" w:rsidRDefault="00C347C0" w:rsidP="00011BD7">
      <w:pPr>
        <w:pStyle w:val="Zkladntext"/>
        <w:tabs>
          <w:tab w:val="clear" w:pos="425"/>
        </w:tabs>
        <w:spacing w:line="254" w:lineRule="auto"/>
        <w:rPr>
          <w:rFonts w:ascii="Calibri" w:hAnsi="Calibri" w:cs="Calibri"/>
          <w:spacing w:val="0"/>
          <w:sz w:val="20"/>
        </w:rPr>
      </w:pPr>
    </w:p>
    <w:p w14:paraId="0E67DA88" w14:textId="77777777" w:rsidR="00C347C0" w:rsidRPr="00D515B3" w:rsidRDefault="00C347C0" w:rsidP="00952FDE">
      <w:pPr>
        <w:pStyle w:val="Zkladntext"/>
        <w:numPr>
          <w:ilvl w:val="0"/>
          <w:numId w:val="4"/>
        </w:numPr>
        <w:tabs>
          <w:tab w:val="clear" w:pos="425"/>
        </w:tabs>
        <w:spacing w:after="60" w:line="254" w:lineRule="auto"/>
        <w:ind w:left="1077"/>
        <w:jc w:val="center"/>
        <w:rPr>
          <w:rFonts w:ascii="Calibri" w:hAnsi="Calibri" w:cs="Calibri"/>
          <w:spacing w:val="0"/>
          <w:sz w:val="20"/>
        </w:rPr>
      </w:pPr>
      <w:r w:rsidRPr="00D515B3">
        <w:rPr>
          <w:rFonts w:ascii="Calibri" w:hAnsi="Calibri" w:cs="Calibri"/>
          <w:b/>
          <w:spacing w:val="0"/>
          <w:sz w:val="20"/>
        </w:rPr>
        <w:t>Předmět smlouvy</w:t>
      </w:r>
    </w:p>
    <w:p w14:paraId="41374C17" w14:textId="16E8A155" w:rsidR="00C347C0" w:rsidRPr="00D515B3" w:rsidRDefault="00C347C0" w:rsidP="005B1863">
      <w:pPr>
        <w:pStyle w:val="Zkladntext"/>
        <w:numPr>
          <w:ilvl w:val="1"/>
          <w:numId w:val="5"/>
        </w:numPr>
        <w:tabs>
          <w:tab w:val="clear" w:pos="425"/>
        </w:tabs>
        <w:spacing w:line="254" w:lineRule="auto"/>
        <w:ind w:left="709" w:hanging="709"/>
        <w:jc w:val="both"/>
        <w:rPr>
          <w:rFonts w:ascii="Calibri" w:hAnsi="Calibri" w:cs="Calibri"/>
          <w:spacing w:val="0"/>
          <w:sz w:val="20"/>
        </w:rPr>
      </w:pPr>
      <w:r w:rsidRPr="00D515B3">
        <w:rPr>
          <w:rFonts w:ascii="Calibri" w:hAnsi="Calibri" w:cs="Calibri"/>
          <w:spacing w:val="0"/>
          <w:sz w:val="20"/>
        </w:rPr>
        <w:t xml:space="preserve">Předmětem této </w:t>
      </w:r>
      <w:r w:rsidR="00893D37">
        <w:rPr>
          <w:rFonts w:ascii="Calibri" w:hAnsi="Calibri" w:cs="Calibri"/>
          <w:spacing w:val="0"/>
          <w:sz w:val="20"/>
          <w:lang w:val="cs-CZ"/>
        </w:rPr>
        <w:t>S</w:t>
      </w:r>
      <w:r w:rsidR="00893D37" w:rsidRPr="00D515B3">
        <w:rPr>
          <w:rFonts w:ascii="Calibri" w:hAnsi="Calibri" w:cs="Calibri"/>
          <w:spacing w:val="0"/>
          <w:sz w:val="20"/>
        </w:rPr>
        <w:t xml:space="preserve">mlouvy </w:t>
      </w:r>
      <w:r w:rsidR="006E17BE" w:rsidRPr="00D515B3">
        <w:rPr>
          <w:rFonts w:ascii="Calibri" w:hAnsi="Calibri" w:cs="Calibri"/>
          <w:spacing w:val="0"/>
          <w:sz w:val="20"/>
        </w:rPr>
        <w:t xml:space="preserve">o poskytování služeb </w:t>
      </w:r>
      <w:r w:rsidRPr="00D515B3">
        <w:rPr>
          <w:rFonts w:ascii="Calibri" w:hAnsi="Calibri" w:cs="Calibri"/>
          <w:spacing w:val="0"/>
          <w:sz w:val="20"/>
        </w:rPr>
        <w:t>je poskytování služeb za podmínek uvedených v </w:t>
      </w:r>
      <w:r w:rsidR="00EF4EDE" w:rsidRPr="00D515B3">
        <w:rPr>
          <w:rFonts w:ascii="Calibri" w:hAnsi="Calibri" w:cs="Calibri"/>
          <w:spacing w:val="0"/>
          <w:sz w:val="20"/>
        </w:rPr>
        <w:t>této Smlouvě a jejích přílohách</w:t>
      </w:r>
      <w:r w:rsidRPr="00D515B3">
        <w:rPr>
          <w:rFonts w:ascii="Calibri" w:hAnsi="Calibri" w:cs="Calibri"/>
          <w:spacing w:val="0"/>
          <w:sz w:val="20"/>
        </w:rPr>
        <w:t xml:space="preserve">, které tvoří nedílnou součást této </w:t>
      </w:r>
      <w:r w:rsidR="00C700F6" w:rsidRPr="00D515B3">
        <w:rPr>
          <w:rFonts w:ascii="Calibri" w:hAnsi="Calibri" w:cs="Calibri"/>
          <w:spacing w:val="0"/>
          <w:sz w:val="20"/>
        </w:rPr>
        <w:t>Smlouv</w:t>
      </w:r>
      <w:r w:rsidRPr="00D515B3">
        <w:rPr>
          <w:rFonts w:ascii="Calibri" w:hAnsi="Calibri" w:cs="Calibri"/>
          <w:spacing w:val="0"/>
          <w:sz w:val="20"/>
        </w:rPr>
        <w:t>y.</w:t>
      </w:r>
      <w:r w:rsidR="00BD07F4">
        <w:rPr>
          <w:rFonts w:ascii="Calibri" w:hAnsi="Calibri" w:cs="Calibri"/>
          <w:spacing w:val="0"/>
          <w:sz w:val="20"/>
          <w:lang w:val="cs-CZ"/>
        </w:rPr>
        <w:t xml:space="preserve"> </w:t>
      </w:r>
    </w:p>
    <w:p w14:paraId="10FA4686" w14:textId="77777777" w:rsidR="00BD07F4" w:rsidRPr="00BD07F4" w:rsidRDefault="00C347C0" w:rsidP="005B1863">
      <w:pPr>
        <w:pStyle w:val="Zkladntext"/>
        <w:tabs>
          <w:tab w:val="clear" w:pos="425"/>
        </w:tabs>
        <w:spacing w:line="254" w:lineRule="auto"/>
        <w:ind w:left="709"/>
        <w:jc w:val="both"/>
        <w:rPr>
          <w:rFonts w:ascii="Calibri" w:hAnsi="Calibri" w:cs="Calibri"/>
          <w:spacing w:val="0"/>
          <w:sz w:val="20"/>
        </w:rPr>
      </w:pPr>
      <w:r w:rsidRPr="00BD07F4">
        <w:rPr>
          <w:rFonts w:ascii="Calibri" w:hAnsi="Calibri" w:cs="Calibri"/>
          <w:spacing w:val="0"/>
          <w:sz w:val="20"/>
        </w:rPr>
        <w:t xml:space="preserve">Poskytovatel se zavazuje </w:t>
      </w:r>
      <w:r w:rsidR="00AC035A" w:rsidRPr="00BD07F4">
        <w:rPr>
          <w:rFonts w:ascii="Calibri" w:hAnsi="Calibri" w:cs="Calibri"/>
          <w:spacing w:val="0"/>
          <w:sz w:val="20"/>
        </w:rPr>
        <w:t>Zákaz</w:t>
      </w:r>
      <w:r w:rsidR="00D7638F" w:rsidRPr="00BD07F4">
        <w:rPr>
          <w:rFonts w:ascii="Calibri" w:hAnsi="Calibri" w:cs="Calibri"/>
          <w:spacing w:val="0"/>
          <w:sz w:val="20"/>
        </w:rPr>
        <w:t>níkovi</w:t>
      </w:r>
      <w:r w:rsidRPr="00BD07F4">
        <w:rPr>
          <w:rFonts w:ascii="Calibri" w:hAnsi="Calibri" w:cs="Calibri"/>
          <w:spacing w:val="0"/>
          <w:sz w:val="20"/>
        </w:rPr>
        <w:t xml:space="preserve"> řádně poskytovat služby</w:t>
      </w:r>
      <w:r w:rsidR="00BD07F4">
        <w:rPr>
          <w:rFonts w:ascii="Calibri" w:hAnsi="Calibri" w:cs="Calibri"/>
          <w:spacing w:val="0"/>
          <w:sz w:val="20"/>
          <w:lang w:val="cs-CZ"/>
        </w:rPr>
        <w:t>:</w:t>
      </w:r>
      <w:r w:rsidR="00EF4EDE" w:rsidRPr="00BD07F4">
        <w:rPr>
          <w:rFonts w:ascii="Calibri" w:hAnsi="Calibri" w:cs="Calibri"/>
          <w:spacing w:val="0"/>
          <w:sz w:val="20"/>
          <w:lang w:eastAsia="cs-CZ"/>
        </w:rPr>
        <w:t xml:space="preserve"> </w:t>
      </w:r>
    </w:p>
    <w:p w14:paraId="164BCDB0" w14:textId="6C703A46" w:rsidR="00C347C0" w:rsidRPr="00BD07F4" w:rsidRDefault="00DA50F7" w:rsidP="005B1863">
      <w:pPr>
        <w:pStyle w:val="Zkladntext"/>
        <w:numPr>
          <w:ilvl w:val="0"/>
          <w:numId w:val="47"/>
        </w:numPr>
        <w:tabs>
          <w:tab w:val="clear" w:pos="425"/>
        </w:tabs>
        <w:spacing w:line="254" w:lineRule="auto"/>
        <w:ind w:left="993" w:hanging="284"/>
        <w:jc w:val="both"/>
        <w:rPr>
          <w:rFonts w:ascii="Calibri" w:hAnsi="Calibri" w:cs="Calibri"/>
          <w:spacing w:val="0"/>
          <w:sz w:val="20"/>
        </w:rPr>
      </w:pPr>
      <w:r w:rsidRPr="00BD07F4">
        <w:rPr>
          <w:rFonts w:ascii="Calibri" w:hAnsi="Calibri" w:cs="Calibri"/>
          <w:spacing w:val="0"/>
          <w:sz w:val="20"/>
          <w:lang w:val="cs-CZ"/>
        </w:rPr>
        <w:t>s</w:t>
      </w:r>
      <w:r w:rsidR="00E413FE" w:rsidRPr="00BD07F4">
        <w:rPr>
          <w:rFonts w:ascii="Calibri" w:hAnsi="Calibri" w:cs="Calibri"/>
          <w:spacing w:val="0"/>
          <w:sz w:val="20"/>
        </w:rPr>
        <w:t>ervisní podpora V</w:t>
      </w:r>
      <w:r w:rsidRPr="00BD07F4">
        <w:rPr>
          <w:rFonts w:ascii="Calibri" w:hAnsi="Calibri" w:cs="Calibri"/>
          <w:spacing w:val="0"/>
          <w:sz w:val="20"/>
        </w:rPr>
        <w:t>m</w:t>
      </w:r>
      <w:r w:rsidR="00E413FE" w:rsidRPr="00BD07F4">
        <w:rPr>
          <w:rFonts w:ascii="Calibri" w:hAnsi="Calibri" w:cs="Calibri"/>
          <w:spacing w:val="0"/>
          <w:sz w:val="20"/>
        </w:rPr>
        <w:t>ware</w:t>
      </w:r>
      <w:r w:rsidRPr="00BD07F4">
        <w:rPr>
          <w:rFonts w:ascii="Calibri" w:hAnsi="Calibri" w:cs="Calibri"/>
          <w:spacing w:val="0"/>
          <w:sz w:val="20"/>
          <w:lang w:val="cs-CZ"/>
        </w:rPr>
        <w:t>:</w:t>
      </w:r>
    </w:p>
    <w:p w14:paraId="6D2DCDCD" w14:textId="77777777" w:rsidR="00DA50F7" w:rsidRDefault="00C347C0" w:rsidP="005B1863">
      <w:pPr>
        <w:pStyle w:val="Zkladntext"/>
        <w:tabs>
          <w:tab w:val="clear" w:pos="425"/>
        </w:tabs>
        <w:spacing w:line="254" w:lineRule="auto"/>
        <w:ind w:left="993" w:hanging="284"/>
        <w:jc w:val="both"/>
        <w:rPr>
          <w:rFonts w:ascii="Calibri" w:hAnsi="Calibri" w:cs="Calibri"/>
          <w:spacing w:val="0"/>
          <w:sz w:val="20"/>
          <w:lang w:val="cs-CZ"/>
        </w:rPr>
      </w:pPr>
      <w:r w:rsidRPr="00D515B3">
        <w:rPr>
          <w:rFonts w:ascii="Calibri" w:hAnsi="Calibri" w:cs="Calibri"/>
          <w:spacing w:val="0"/>
          <w:sz w:val="20"/>
        </w:rPr>
        <w:t xml:space="preserve">v rozsahu a za podmínek, které jsou </w:t>
      </w:r>
      <w:r w:rsidR="00EF4EDE" w:rsidRPr="00D515B3">
        <w:rPr>
          <w:rFonts w:ascii="Calibri" w:hAnsi="Calibri" w:cs="Calibri"/>
          <w:spacing w:val="0"/>
          <w:sz w:val="20"/>
        </w:rPr>
        <w:t xml:space="preserve">blíže </w:t>
      </w:r>
      <w:r w:rsidRPr="00D515B3">
        <w:rPr>
          <w:rFonts w:ascii="Calibri" w:hAnsi="Calibri" w:cs="Calibri"/>
          <w:spacing w:val="0"/>
          <w:sz w:val="20"/>
        </w:rPr>
        <w:t xml:space="preserve">uvedeny v Příloze </w:t>
      </w:r>
      <w:r w:rsidR="002C7228">
        <w:rPr>
          <w:rFonts w:ascii="Calibri" w:hAnsi="Calibri" w:cs="Calibri"/>
          <w:spacing w:val="0"/>
          <w:sz w:val="20"/>
          <w:lang w:val="cs-CZ"/>
        </w:rPr>
        <w:t>A</w:t>
      </w:r>
      <w:r w:rsidR="002C7228" w:rsidRPr="00D515B3">
        <w:rPr>
          <w:rFonts w:ascii="Calibri" w:hAnsi="Calibri" w:cs="Calibri"/>
          <w:spacing w:val="0"/>
          <w:sz w:val="20"/>
        </w:rPr>
        <w:t xml:space="preserve"> </w:t>
      </w:r>
      <w:r w:rsidRPr="00D515B3">
        <w:rPr>
          <w:rFonts w:ascii="Calibri" w:hAnsi="Calibri" w:cs="Calibri"/>
          <w:spacing w:val="0"/>
          <w:sz w:val="20"/>
        </w:rPr>
        <w:t>(Service Level Agreement</w:t>
      </w:r>
      <w:r w:rsidR="00EF4EDE" w:rsidRPr="00D515B3">
        <w:rPr>
          <w:rFonts w:ascii="Calibri" w:hAnsi="Calibri" w:cs="Calibri"/>
          <w:spacing w:val="0"/>
          <w:sz w:val="20"/>
        </w:rPr>
        <w:t xml:space="preserve"> </w:t>
      </w:r>
      <w:r w:rsidRPr="00D515B3">
        <w:rPr>
          <w:rFonts w:ascii="Calibri" w:hAnsi="Calibri" w:cs="Calibri"/>
          <w:spacing w:val="0"/>
          <w:sz w:val="20"/>
        </w:rPr>
        <w:t>- Dohod</w:t>
      </w:r>
      <w:r w:rsidR="00495698" w:rsidRPr="00D515B3">
        <w:rPr>
          <w:rFonts w:ascii="Calibri" w:hAnsi="Calibri" w:cs="Calibri"/>
          <w:spacing w:val="0"/>
          <w:sz w:val="20"/>
        </w:rPr>
        <w:t>a</w:t>
      </w:r>
      <w:r w:rsidRPr="00D515B3">
        <w:rPr>
          <w:rFonts w:ascii="Calibri" w:hAnsi="Calibri" w:cs="Calibri"/>
          <w:spacing w:val="0"/>
          <w:sz w:val="20"/>
        </w:rPr>
        <w:t xml:space="preserve"> o úrovni poskytovanýc</w:t>
      </w:r>
      <w:r w:rsidR="00C700F6" w:rsidRPr="00D515B3">
        <w:rPr>
          <w:rFonts w:ascii="Calibri" w:hAnsi="Calibri" w:cs="Calibri"/>
          <w:spacing w:val="0"/>
          <w:sz w:val="20"/>
        </w:rPr>
        <w:t>h služeb</w:t>
      </w:r>
      <w:r w:rsidR="00EF4EDE" w:rsidRPr="00D515B3">
        <w:rPr>
          <w:rFonts w:ascii="Calibri" w:hAnsi="Calibri" w:cs="Calibri"/>
          <w:spacing w:val="0"/>
          <w:sz w:val="20"/>
        </w:rPr>
        <w:t>) této Smlouvy (</w:t>
      </w:r>
      <w:r w:rsidR="00532817" w:rsidRPr="00D515B3">
        <w:rPr>
          <w:rFonts w:ascii="Calibri" w:hAnsi="Calibri" w:cs="Calibri"/>
          <w:spacing w:val="0"/>
          <w:sz w:val="20"/>
          <w:lang w:val="cs-CZ"/>
        </w:rPr>
        <w:t xml:space="preserve">pojmem SLA se rozumí též úroveň poskytovaných služeb dle Smlouvy a příloh, případně Příloha </w:t>
      </w:r>
      <w:r w:rsidR="002C7228">
        <w:rPr>
          <w:rFonts w:ascii="Calibri" w:hAnsi="Calibri" w:cs="Calibri"/>
          <w:spacing w:val="0"/>
          <w:sz w:val="20"/>
          <w:lang w:val="cs-CZ"/>
        </w:rPr>
        <w:t>A</w:t>
      </w:r>
      <w:r w:rsidR="002C7228" w:rsidRPr="00D515B3">
        <w:rPr>
          <w:rFonts w:ascii="Calibri" w:hAnsi="Calibri" w:cs="Calibri"/>
          <w:spacing w:val="0"/>
          <w:sz w:val="20"/>
          <w:lang w:val="cs-CZ"/>
        </w:rPr>
        <w:t xml:space="preserve"> </w:t>
      </w:r>
      <w:r w:rsidR="00532817" w:rsidRPr="00D515B3">
        <w:rPr>
          <w:rFonts w:ascii="Calibri" w:hAnsi="Calibri" w:cs="Calibri"/>
          <w:spacing w:val="0"/>
          <w:sz w:val="20"/>
          <w:lang w:val="cs-CZ"/>
        </w:rPr>
        <w:t>samotná</w:t>
      </w:r>
      <w:r w:rsidR="00C700F6" w:rsidRPr="00D515B3">
        <w:rPr>
          <w:rFonts w:ascii="Calibri" w:hAnsi="Calibri" w:cs="Calibri"/>
          <w:spacing w:val="0"/>
          <w:sz w:val="20"/>
        </w:rPr>
        <w:t>)</w:t>
      </w:r>
      <w:r w:rsidR="00DA50F7">
        <w:rPr>
          <w:rFonts w:ascii="Calibri" w:hAnsi="Calibri" w:cs="Calibri"/>
          <w:spacing w:val="0"/>
          <w:sz w:val="20"/>
          <w:lang w:val="cs-CZ"/>
        </w:rPr>
        <w:t>;</w:t>
      </w:r>
    </w:p>
    <w:p w14:paraId="4D08CA50" w14:textId="22790B33" w:rsidR="00EF4EDE" w:rsidRPr="00BD07F4" w:rsidRDefault="00AD43BE" w:rsidP="005B1863">
      <w:pPr>
        <w:pStyle w:val="Zkladntext"/>
        <w:numPr>
          <w:ilvl w:val="0"/>
          <w:numId w:val="47"/>
        </w:numPr>
        <w:tabs>
          <w:tab w:val="clear" w:pos="425"/>
        </w:tabs>
        <w:spacing w:line="254" w:lineRule="auto"/>
        <w:ind w:left="993" w:hanging="284"/>
        <w:jc w:val="both"/>
        <w:rPr>
          <w:rFonts w:ascii="Calibri" w:hAnsi="Calibri" w:cs="Calibri"/>
          <w:spacing w:val="0"/>
          <w:sz w:val="20"/>
        </w:rPr>
      </w:pPr>
      <w:r>
        <w:rPr>
          <w:rFonts w:ascii="Calibri" w:hAnsi="Calibri" w:cs="Calibri"/>
          <w:spacing w:val="0"/>
          <w:sz w:val="20"/>
          <w:lang w:val="cs-CZ"/>
        </w:rPr>
        <w:t>s</w:t>
      </w:r>
      <w:r w:rsidR="00DA50F7">
        <w:rPr>
          <w:rFonts w:ascii="Calibri" w:hAnsi="Calibri" w:cs="Calibri"/>
          <w:spacing w:val="0"/>
          <w:sz w:val="20"/>
          <w:lang w:val="cs-CZ"/>
        </w:rPr>
        <w:t xml:space="preserve">ervisní služby nad rámec činností stanovených v odst. 1.2. Přílohy A </w:t>
      </w:r>
      <w:r w:rsidR="00BD07F4">
        <w:rPr>
          <w:rFonts w:ascii="Calibri" w:hAnsi="Calibri" w:cs="Calibri"/>
          <w:spacing w:val="0"/>
          <w:sz w:val="20"/>
          <w:lang w:val="cs-CZ"/>
        </w:rPr>
        <w:t xml:space="preserve"> a </w:t>
      </w:r>
      <w:r w:rsidR="00DA50F7">
        <w:rPr>
          <w:rFonts w:ascii="Calibri" w:hAnsi="Calibri" w:cs="Calibri"/>
          <w:spacing w:val="0"/>
          <w:sz w:val="20"/>
          <w:lang w:val="cs-CZ"/>
        </w:rPr>
        <w:t>za podmínek uvedených v Příloze A této Smlouvy</w:t>
      </w:r>
      <w:r>
        <w:rPr>
          <w:rFonts w:ascii="Calibri" w:hAnsi="Calibri" w:cs="Calibri"/>
          <w:spacing w:val="0"/>
          <w:sz w:val="20"/>
          <w:lang w:val="cs-CZ"/>
        </w:rPr>
        <w:t xml:space="preserve"> (odst. 5 a násl.).</w:t>
      </w:r>
    </w:p>
    <w:p w14:paraId="727BC8FE" w14:textId="77777777" w:rsidR="000F52BD" w:rsidRPr="00BD07F4" w:rsidRDefault="000F52BD" w:rsidP="00011BD7">
      <w:pPr>
        <w:pStyle w:val="Zkladntext"/>
        <w:tabs>
          <w:tab w:val="clear" w:pos="425"/>
        </w:tabs>
        <w:spacing w:line="254" w:lineRule="auto"/>
        <w:ind w:left="567"/>
        <w:jc w:val="both"/>
        <w:rPr>
          <w:rFonts w:ascii="Calibri" w:hAnsi="Calibri" w:cs="Calibri"/>
          <w:spacing w:val="0"/>
          <w:sz w:val="20"/>
          <w:lang w:val="cs-CZ"/>
        </w:rPr>
      </w:pPr>
    </w:p>
    <w:p w14:paraId="65464184" w14:textId="77777777" w:rsidR="00EF4EDE" w:rsidRPr="00D515B3" w:rsidRDefault="00C347C0" w:rsidP="005B1863">
      <w:pPr>
        <w:pStyle w:val="Zkladntext"/>
        <w:numPr>
          <w:ilvl w:val="1"/>
          <w:numId w:val="5"/>
        </w:numPr>
        <w:tabs>
          <w:tab w:val="clear" w:pos="425"/>
        </w:tabs>
        <w:spacing w:line="254" w:lineRule="auto"/>
        <w:ind w:left="709" w:hanging="709"/>
        <w:jc w:val="both"/>
        <w:rPr>
          <w:rFonts w:ascii="Calibri" w:hAnsi="Calibri" w:cs="Calibri"/>
          <w:spacing w:val="0"/>
          <w:sz w:val="20"/>
        </w:rPr>
      </w:pPr>
      <w:bookmarkStart w:id="0" w:name="_Ref477188829"/>
      <w:r w:rsidRPr="00D515B3">
        <w:rPr>
          <w:rFonts w:ascii="Calibri" w:hAnsi="Calibri" w:cs="Calibri"/>
          <w:spacing w:val="0"/>
          <w:sz w:val="20"/>
        </w:rPr>
        <w:t>Případné změny struktury a rozsahu služeb mus</w:t>
      </w:r>
      <w:r w:rsidR="0001330F" w:rsidRPr="00D515B3">
        <w:rPr>
          <w:rFonts w:ascii="Calibri" w:hAnsi="Calibri" w:cs="Calibri"/>
          <w:spacing w:val="0"/>
          <w:sz w:val="20"/>
          <w:lang w:val="cs-CZ"/>
        </w:rPr>
        <w:t>ej</w:t>
      </w:r>
      <w:r w:rsidRPr="00D515B3">
        <w:rPr>
          <w:rFonts w:ascii="Calibri" w:hAnsi="Calibri" w:cs="Calibri"/>
          <w:spacing w:val="0"/>
          <w:sz w:val="20"/>
        </w:rPr>
        <w:t xml:space="preserve">í být odsouhlaseny oběma </w:t>
      </w:r>
      <w:r w:rsidR="006E17BE" w:rsidRPr="00D515B3">
        <w:rPr>
          <w:rFonts w:ascii="Calibri" w:hAnsi="Calibri" w:cs="Calibri"/>
          <w:spacing w:val="0"/>
          <w:sz w:val="20"/>
        </w:rPr>
        <w:t>S</w:t>
      </w:r>
      <w:r w:rsidR="001711C3" w:rsidRPr="00D515B3">
        <w:rPr>
          <w:rFonts w:ascii="Calibri" w:hAnsi="Calibri" w:cs="Calibri"/>
          <w:spacing w:val="0"/>
          <w:sz w:val="20"/>
          <w:lang w:val="cs-CZ"/>
        </w:rPr>
        <w:t>mluvními s</w:t>
      </w:r>
      <w:r w:rsidRPr="00D515B3">
        <w:rPr>
          <w:rFonts w:ascii="Calibri" w:hAnsi="Calibri" w:cs="Calibri"/>
          <w:spacing w:val="0"/>
          <w:sz w:val="20"/>
        </w:rPr>
        <w:t>tranami f</w:t>
      </w:r>
      <w:r w:rsidR="006E17BE" w:rsidRPr="00D515B3">
        <w:rPr>
          <w:rFonts w:ascii="Calibri" w:hAnsi="Calibri" w:cs="Calibri"/>
          <w:spacing w:val="0"/>
          <w:sz w:val="20"/>
        </w:rPr>
        <w:t>ormou písemného dodatku k této Sm</w:t>
      </w:r>
      <w:r w:rsidRPr="00D515B3">
        <w:rPr>
          <w:rFonts w:ascii="Calibri" w:hAnsi="Calibri" w:cs="Calibri"/>
          <w:spacing w:val="0"/>
          <w:sz w:val="20"/>
        </w:rPr>
        <w:t>louvě.</w:t>
      </w:r>
      <w:bookmarkEnd w:id="0"/>
    </w:p>
    <w:p w14:paraId="534C58B7" w14:textId="77777777" w:rsidR="00EF4EDE" w:rsidRPr="00D515B3" w:rsidRDefault="00EF4EDE" w:rsidP="005B1863">
      <w:pPr>
        <w:pStyle w:val="Zkladntext"/>
        <w:numPr>
          <w:ilvl w:val="1"/>
          <w:numId w:val="5"/>
        </w:numPr>
        <w:tabs>
          <w:tab w:val="clear" w:pos="425"/>
        </w:tabs>
        <w:spacing w:line="254" w:lineRule="auto"/>
        <w:ind w:left="709" w:hanging="709"/>
        <w:jc w:val="both"/>
        <w:rPr>
          <w:rFonts w:ascii="Calibri" w:hAnsi="Calibri" w:cs="Calibri"/>
          <w:spacing w:val="0"/>
          <w:sz w:val="20"/>
        </w:rPr>
      </w:pPr>
      <w:r w:rsidRPr="00D515B3">
        <w:rPr>
          <w:rFonts w:ascii="Calibri" w:hAnsi="Calibri" w:cs="Calibri"/>
          <w:spacing w:val="0"/>
          <w:sz w:val="20"/>
        </w:rPr>
        <w:t>Zákazník se zavazuje uhradit Poskytovateli sjednanou odměnu (ve Smlouvě označovanou rovněž jako „cenu“) a dále též poskytnout Poskytovateli nezbytnou součinnost.</w:t>
      </w:r>
    </w:p>
    <w:p w14:paraId="32F456AC" w14:textId="77777777" w:rsidR="00EF4EDE" w:rsidRPr="00D515B3" w:rsidRDefault="00EF4EDE" w:rsidP="00011BD7">
      <w:pPr>
        <w:pStyle w:val="Zkladntext"/>
        <w:tabs>
          <w:tab w:val="clear" w:pos="425"/>
        </w:tabs>
        <w:spacing w:line="254" w:lineRule="auto"/>
        <w:jc w:val="both"/>
        <w:rPr>
          <w:rFonts w:ascii="Calibri" w:hAnsi="Calibri" w:cs="Calibri"/>
          <w:spacing w:val="0"/>
          <w:sz w:val="20"/>
        </w:rPr>
      </w:pPr>
    </w:p>
    <w:p w14:paraId="62ADD76E" w14:textId="16732161" w:rsidR="00495698" w:rsidRPr="00D515B3" w:rsidRDefault="00495698" w:rsidP="00952FDE">
      <w:pPr>
        <w:pStyle w:val="Zkladntext"/>
        <w:numPr>
          <w:ilvl w:val="0"/>
          <w:numId w:val="4"/>
        </w:numPr>
        <w:tabs>
          <w:tab w:val="clear" w:pos="425"/>
        </w:tabs>
        <w:spacing w:after="60" w:line="254" w:lineRule="auto"/>
        <w:ind w:left="1077"/>
        <w:jc w:val="center"/>
        <w:rPr>
          <w:rFonts w:ascii="Calibri" w:hAnsi="Calibri" w:cs="Calibri"/>
          <w:b/>
          <w:spacing w:val="0"/>
          <w:sz w:val="20"/>
        </w:rPr>
      </w:pPr>
      <w:bookmarkStart w:id="1" w:name="_Ref477188812"/>
      <w:r w:rsidRPr="00D515B3">
        <w:rPr>
          <w:rFonts w:ascii="Calibri" w:hAnsi="Calibri" w:cs="Calibri"/>
          <w:b/>
          <w:spacing w:val="0"/>
          <w:sz w:val="20"/>
        </w:rPr>
        <w:t xml:space="preserve">Doba </w:t>
      </w:r>
      <w:r w:rsidR="00AD43BE">
        <w:rPr>
          <w:rFonts w:ascii="Calibri" w:hAnsi="Calibri" w:cs="Calibri"/>
          <w:b/>
          <w:spacing w:val="0"/>
          <w:sz w:val="20"/>
          <w:lang w:val="cs-CZ"/>
        </w:rPr>
        <w:t xml:space="preserve">a místo </w:t>
      </w:r>
      <w:r w:rsidRPr="00D515B3">
        <w:rPr>
          <w:rFonts w:ascii="Calibri" w:hAnsi="Calibri" w:cs="Calibri"/>
          <w:b/>
          <w:spacing w:val="0"/>
          <w:sz w:val="20"/>
        </w:rPr>
        <w:t>poskytování služeb</w:t>
      </w:r>
      <w:bookmarkEnd w:id="1"/>
    </w:p>
    <w:p w14:paraId="046975E5" w14:textId="281FBA1C" w:rsidR="00AD43BE" w:rsidRPr="00BE0031" w:rsidRDefault="00495698" w:rsidP="005B1863">
      <w:pPr>
        <w:pStyle w:val="Zkladntext"/>
        <w:numPr>
          <w:ilvl w:val="1"/>
          <w:numId w:val="4"/>
        </w:numPr>
        <w:tabs>
          <w:tab w:val="clear" w:pos="425"/>
        </w:tabs>
        <w:spacing w:line="254" w:lineRule="auto"/>
        <w:ind w:left="709" w:hanging="709"/>
        <w:jc w:val="both"/>
        <w:rPr>
          <w:rFonts w:ascii="Calibri" w:hAnsi="Calibri" w:cs="Calibri"/>
          <w:spacing w:val="0"/>
          <w:sz w:val="20"/>
        </w:rPr>
      </w:pPr>
      <w:r w:rsidRPr="00AD43BE">
        <w:rPr>
          <w:rFonts w:ascii="Calibri" w:hAnsi="Calibri" w:cs="Calibri"/>
          <w:spacing w:val="0"/>
          <w:sz w:val="20"/>
        </w:rPr>
        <w:t>Poskytovatel se zavazuje poskytovat služby</w:t>
      </w:r>
      <w:r w:rsidR="001E6642" w:rsidRPr="00AD43BE">
        <w:rPr>
          <w:rFonts w:ascii="Calibri" w:hAnsi="Calibri" w:cs="Calibri"/>
          <w:spacing w:val="0"/>
          <w:sz w:val="20"/>
        </w:rPr>
        <w:t>,</w:t>
      </w:r>
      <w:r w:rsidRPr="00AD43BE">
        <w:rPr>
          <w:rFonts w:ascii="Calibri" w:hAnsi="Calibri" w:cs="Calibri"/>
          <w:spacing w:val="0"/>
          <w:sz w:val="20"/>
        </w:rPr>
        <w:t xml:space="preserve"> jež jsou předmětem </w:t>
      </w:r>
      <w:r w:rsidR="00EF4EDE" w:rsidRPr="00AD43BE">
        <w:rPr>
          <w:rFonts w:ascii="Calibri" w:hAnsi="Calibri" w:cs="Calibri"/>
          <w:spacing w:val="0"/>
          <w:sz w:val="20"/>
        </w:rPr>
        <w:t xml:space="preserve">plnění dle </w:t>
      </w:r>
      <w:r w:rsidRPr="00AD43BE">
        <w:rPr>
          <w:rFonts w:ascii="Calibri" w:hAnsi="Calibri" w:cs="Calibri"/>
          <w:spacing w:val="0"/>
          <w:sz w:val="20"/>
        </w:rPr>
        <w:t xml:space="preserve">této </w:t>
      </w:r>
      <w:r w:rsidR="00C700F6" w:rsidRPr="00AD43BE">
        <w:rPr>
          <w:rFonts w:ascii="Calibri" w:hAnsi="Calibri" w:cs="Calibri"/>
          <w:spacing w:val="0"/>
          <w:sz w:val="20"/>
        </w:rPr>
        <w:t>Smlouv</w:t>
      </w:r>
      <w:r w:rsidRPr="00AD43BE">
        <w:rPr>
          <w:rFonts w:ascii="Calibri" w:hAnsi="Calibri" w:cs="Calibri"/>
          <w:spacing w:val="0"/>
          <w:sz w:val="20"/>
        </w:rPr>
        <w:t>y</w:t>
      </w:r>
      <w:r w:rsidR="001E6642" w:rsidRPr="00AD43BE">
        <w:rPr>
          <w:rFonts w:ascii="Calibri" w:hAnsi="Calibri" w:cs="Calibri"/>
          <w:spacing w:val="0"/>
          <w:sz w:val="20"/>
        </w:rPr>
        <w:t>,</w:t>
      </w:r>
      <w:r w:rsidR="00011BD7" w:rsidRPr="00AD43BE">
        <w:rPr>
          <w:rFonts w:ascii="Calibri" w:hAnsi="Calibri" w:cs="Calibri"/>
          <w:spacing w:val="0"/>
          <w:sz w:val="20"/>
          <w:lang w:val="cs-CZ"/>
        </w:rPr>
        <w:t xml:space="preserve"> </w:t>
      </w:r>
      <w:r w:rsidR="007B272C" w:rsidRPr="00AD43BE">
        <w:rPr>
          <w:rFonts w:ascii="Calibri" w:hAnsi="Calibri" w:cs="Calibri"/>
          <w:sz w:val="20"/>
        </w:rPr>
        <w:t xml:space="preserve">na dobu určitou, </w:t>
      </w:r>
      <w:r w:rsidR="007B272C" w:rsidRPr="00BE0031">
        <w:rPr>
          <w:rFonts w:ascii="Calibri" w:hAnsi="Calibri" w:cs="Calibri"/>
          <w:sz w:val="20"/>
        </w:rPr>
        <w:t xml:space="preserve">a to ode dne </w:t>
      </w:r>
      <w:r w:rsidR="005B1863" w:rsidRPr="00BE0031">
        <w:rPr>
          <w:rFonts w:ascii="Calibri" w:hAnsi="Calibri" w:cs="Calibri"/>
          <w:sz w:val="20"/>
          <w:lang w:val="cs-CZ"/>
        </w:rPr>
        <w:t>2</w:t>
      </w:r>
      <w:r w:rsidR="00BE0031" w:rsidRPr="00BE0031">
        <w:rPr>
          <w:rFonts w:ascii="Calibri" w:hAnsi="Calibri" w:cs="Calibri"/>
          <w:sz w:val="20"/>
          <w:lang w:val="cs-CZ"/>
        </w:rPr>
        <w:t>1</w:t>
      </w:r>
      <w:r w:rsidR="00807873" w:rsidRPr="00BE0031">
        <w:rPr>
          <w:rFonts w:ascii="Calibri" w:hAnsi="Calibri" w:cs="Calibri"/>
          <w:sz w:val="20"/>
          <w:lang w:val="cs-CZ"/>
        </w:rPr>
        <w:t>. října 2018</w:t>
      </w:r>
      <w:r w:rsidR="007B272C" w:rsidRPr="00BE0031">
        <w:rPr>
          <w:rFonts w:ascii="Calibri" w:hAnsi="Calibri" w:cs="Calibri"/>
          <w:sz w:val="20"/>
        </w:rPr>
        <w:t xml:space="preserve"> do dne </w:t>
      </w:r>
      <w:r w:rsidR="005B1863" w:rsidRPr="00BE0031">
        <w:rPr>
          <w:rFonts w:ascii="Calibri" w:hAnsi="Calibri" w:cs="Calibri"/>
          <w:sz w:val="20"/>
          <w:lang w:val="cs-CZ"/>
        </w:rPr>
        <w:t>20</w:t>
      </w:r>
      <w:r w:rsidR="00807873" w:rsidRPr="00BE0031">
        <w:rPr>
          <w:rFonts w:ascii="Calibri" w:hAnsi="Calibri" w:cs="Calibri"/>
          <w:sz w:val="20"/>
          <w:lang w:val="cs-CZ"/>
        </w:rPr>
        <w:t xml:space="preserve">. </w:t>
      </w:r>
      <w:r w:rsidR="005B1863" w:rsidRPr="00BE0031">
        <w:rPr>
          <w:rFonts w:ascii="Calibri" w:hAnsi="Calibri" w:cs="Calibri"/>
          <w:sz w:val="20"/>
          <w:lang w:val="cs-CZ"/>
        </w:rPr>
        <w:t xml:space="preserve">ledna </w:t>
      </w:r>
      <w:r w:rsidR="00807873" w:rsidRPr="00BE0031">
        <w:rPr>
          <w:rFonts w:ascii="Calibri" w:hAnsi="Calibri" w:cs="Calibri"/>
          <w:sz w:val="20"/>
          <w:lang w:val="cs-CZ"/>
        </w:rPr>
        <w:t>2018</w:t>
      </w:r>
      <w:r w:rsidR="00AD43BE" w:rsidRPr="00BE0031">
        <w:rPr>
          <w:rFonts w:ascii="Calibri" w:hAnsi="Calibri" w:cs="Calibri"/>
          <w:sz w:val="20"/>
          <w:lang w:val="cs-CZ"/>
        </w:rPr>
        <w:t xml:space="preserve"> (3 měsíce).</w:t>
      </w:r>
    </w:p>
    <w:p w14:paraId="44ABC22D" w14:textId="249BEAB2" w:rsidR="00AD43BE" w:rsidRPr="00BD68BD" w:rsidRDefault="00AD43BE" w:rsidP="005B1863">
      <w:pPr>
        <w:pStyle w:val="Zkladntext"/>
        <w:numPr>
          <w:ilvl w:val="1"/>
          <w:numId w:val="4"/>
        </w:numPr>
        <w:tabs>
          <w:tab w:val="clear" w:pos="425"/>
        </w:tabs>
        <w:spacing w:line="254" w:lineRule="auto"/>
        <w:ind w:left="709" w:hanging="709"/>
        <w:jc w:val="both"/>
        <w:rPr>
          <w:rFonts w:ascii="Calibri" w:hAnsi="Calibri" w:cs="Calibri"/>
          <w:spacing w:val="0"/>
          <w:sz w:val="20"/>
        </w:rPr>
      </w:pPr>
      <w:r>
        <w:rPr>
          <w:rFonts w:ascii="Calibri" w:hAnsi="Calibri" w:cs="Calibri"/>
          <w:spacing w:val="0"/>
          <w:sz w:val="20"/>
          <w:lang w:val="cs-CZ"/>
        </w:rPr>
        <w:t xml:space="preserve">Místem </w:t>
      </w:r>
      <w:r w:rsidRPr="008350CD">
        <w:rPr>
          <w:rFonts w:ascii="Calibri" w:hAnsi="Calibri" w:cs="Calibri"/>
          <w:spacing w:val="0"/>
          <w:sz w:val="20"/>
        </w:rPr>
        <w:t>poskytování služeb je adresa sídla Zákazníka</w:t>
      </w:r>
      <w:r>
        <w:rPr>
          <w:rFonts w:ascii="Calibri" w:hAnsi="Calibri" w:cs="Calibri"/>
          <w:spacing w:val="0"/>
          <w:sz w:val="20"/>
          <w:lang w:val="cs-CZ"/>
        </w:rPr>
        <w:t>.</w:t>
      </w:r>
    </w:p>
    <w:p w14:paraId="7ECCCF82" w14:textId="77777777" w:rsidR="00495698" w:rsidRPr="00AD43BE" w:rsidRDefault="00495698" w:rsidP="00BD68BD">
      <w:pPr>
        <w:pStyle w:val="Zkladntext"/>
        <w:tabs>
          <w:tab w:val="clear" w:pos="425"/>
        </w:tabs>
        <w:spacing w:line="254" w:lineRule="auto"/>
        <w:ind w:left="567"/>
        <w:jc w:val="both"/>
        <w:rPr>
          <w:rFonts w:ascii="Calibri" w:hAnsi="Calibri" w:cs="Calibri"/>
          <w:spacing w:val="0"/>
          <w:sz w:val="20"/>
        </w:rPr>
      </w:pPr>
    </w:p>
    <w:p w14:paraId="1241B074" w14:textId="77777777" w:rsidR="00495698" w:rsidRPr="00D515B3" w:rsidRDefault="00495698" w:rsidP="00952FDE">
      <w:pPr>
        <w:pStyle w:val="Zkladntext"/>
        <w:numPr>
          <w:ilvl w:val="0"/>
          <w:numId w:val="4"/>
        </w:numPr>
        <w:tabs>
          <w:tab w:val="clear" w:pos="425"/>
        </w:tabs>
        <w:spacing w:after="60" w:line="254" w:lineRule="auto"/>
        <w:ind w:left="1077"/>
        <w:jc w:val="center"/>
        <w:rPr>
          <w:rFonts w:ascii="Calibri" w:hAnsi="Calibri" w:cs="Calibri"/>
          <w:b/>
          <w:spacing w:val="0"/>
          <w:sz w:val="20"/>
        </w:rPr>
      </w:pPr>
      <w:r w:rsidRPr="00D515B3">
        <w:rPr>
          <w:rFonts w:ascii="Calibri" w:hAnsi="Calibri" w:cs="Calibri"/>
          <w:b/>
          <w:spacing w:val="0"/>
          <w:sz w:val="20"/>
        </w:rPr>
        <w:t>Cena služeb</w:t>
      </w:r>
    </w:p>
    <w:p w14:paraId="7D1B204A" w14:textId="50C6714B" w:rsidR="00495698" w:rsidRPr="00ED2210" w:rsidRDefault="009079D1" w:rsidP="005B1863">
      <w:pPr>
        <w:pStyle w:val="Zkladntext"/>
        <w:numPr>
          <w:ilvl w:val="1"/>
          <w:numId w:val="4"/>
        </w:numPr>
        <w:tabs>
          <w:tab w:val="clear" w:pos="425"/>
        </w:tabs>
        <w:spacing w:line="254" w:lineRule="auto"/>
        <w:ind w:left="709" w:hanging="709"/>
        <w:jc w:val="both"/>
        <w:rPr>
          <w:rFonts w:asciiTheme="minorHAnsi" w:hAnsiTheme="minorHAnsi" w:cstheme="minorHAnsi"/>
          <w:b/>
          <w:spacing w:val="0"/>
          <w:sz w:val="20"/>
        </w:rPr>
      </w:pPr>
      <w:r w:rsidRPr="00CB24B1">
        <w:rPr>
          <w:rFonts w:asciiTheme="minorHAnsi" w:hAnsiTheme="minorHAnsi" w:cstheme="minorHAnsi"/>
          <w:spacing w:val="0"/>
          <w:sz w:val="20"/>
          <w:lang w:val="cs-CZ"/>
        </w:rPr>
        <w:t xml:space="preserve">Cena </w:t>
      </w:r>
      <w:r w:rsidR="00B73E0B">
        <w:rPr>
          <w:rFonts w:asciiTheme="minorHAnsi" w:hAnsiTheme="minorHAnsi" w:cstheme="minorHAnsi"/>
          <w:spacing w:val="0"/>
          <w:sz w:val="20"/>
          <w:lang w:val="cs-CZ"/>
        </w:rPr>
        <w:t xml:space="preserve">celkem </w:t>
      </w:r>
      <w:r w:rsidRPr="00CB24B1">
        <w:rPr>
          <w:rFonts w:asciiTheme="minorHAnsi" w:hAnsiTheme="minorHAnsi" w:cstheme="minorHAnsi"/>
          <w:spacing w:val="0"/>
          <w:sz w:val="20"/>
          <w:lang w:val="cs-CZ"/>
        </w:rPr>
        <w:t>za poskytované služby uvedené v odst. 1.2.</w:t>
      </w:r>
      <w:r w:rsidR="00AD43BE">
        <w:rPr>
          <w:rFonts w:asciiTheme="minorHAnsi" w:hAnsiTheme="minorHAnsi" w:cstheme="minorHAnsi"/>
          <w:spacing w:val="0"/>
          <w:sz w:val="20"/>
          <w:lang w:val="cs-CZ"/>
        </w:rPr>
        <w:t xml:space="preserve"> této Smlouvy</w:t>
      </w:r>
      <w:r w:rsidRPr="00CB24B1">
        <w:rPr>
          <w:rFonts w:asciiTheme="minorHAnsi" w:hAnsiTheme="minorHAnsi" w:cstheme="minorHAnsi"/>
          <w:spacing w:val="0"/>
          <w:sz w:val="20"/>
          <w:lang w:val="cs-CZ"/>
        </w:rPr>
        <w:t xml:space="preserve"> je stanovena na základě vzájemné dohody</w:t>
      </w:r>
      <w:r w:rsidR="00CF3066">
        <w:rPr>
          <w:rFonts w:asciiTheme="minorHAnsi" w:hAnsiTheme="minorHAnsi" w:cstheme="minorHAnsi"/>
          <w:spacing w:val="0"/>
          <w:sz w:val="20"/>
          <w:lang w:val="cs-CZ"/>
        </w:rPr>
        <w:t xml:space="preserve"> </w:t>
      </w:r>
      <w:r w:rsidRPr="00CB24B1">
        <w:rPr>
          <w:rFonts w:asciiTheme="minorHAnsi" w:hAnsiTheme="minorHAnsi" w:cstheme="minorHAnsi"/>
          <w:spacing w:val="0"/>
          <w:sz w:val="20"/>
          <w:lang w:val="cs-CZ"/>
        </w:rPr>
        <w:t xml:space="preserve"> je cenou nejvýše přípustnou a konečnou a zahrnuje </w:t>
      </w:r>
      <w:r w:rsidRPr="00CB24B1">
        <w:rPr>
          <w:rFonts w:asciiTheme="minorHAnsi" w:hAnsiTheme="minorHAnsi" w:cstheme="minorHAnsi"/>
          <w:spacing w:val="0"/>
          <w:sz w:val="20"/>
        </w:rPr>
        <w:t xml:space="preserve">veškeré náklady </w:t>
      </w:r>
      <w:r w:rsidR="00CB24B1">
        <w:rPr>
          <w:rFonts w:asciiTheme="minorHAnsi" w:hAnsiTheme="minorHAnsi" w:cstheme="minorHAnsi"/>
          <w:spacing w:val="0"/>
          <w:sz w:val="20"/>
          <w:lang w:val="cs-CZ"/>
        </w:rPr>
        <w:t>P</w:t>
      </w:r>
      <w:r w:rsidRPr="00CB24B1">
        <w:rPr>
          <w:rFonts w:asciiTheme="minorHAnsi" w:hAnsiTheme="minorHAnsi" w:cstheme="minorHAnsi"/>
          <w:spacing w:val="0"/>
          <w:sz w:val="20"/>
        </w:rPr>
        <w:t xml:space="preserve">oskytovatele, jako jsou cestovní náklady, přiměřený zisk a pojištění,  včetně práv poskytnutých podle článku </w:t>
      </w:r>
      <w:r w:rsidR="00952FDE" w:rsidRPr="00CB24B1">
        <w:rPr>
          <w:rFonts w:asciiTheme="minorHAnsi" w:hAnsiTheme="minorHAnsi" w:cstheme="minorHAnsi"/>
          <w:spacing w:val="0"/>
          <w:sz w:val="20"/>
          <w:lang w:val="cs-CZ"/>
        </w:rPr>
        <w:t>5.</w:t>
      </w:r>
      <w:r w:rsidR="00CB24B1">
        <w:rPr>
          <w:rFonts w:asciiTheme="minorHAnsi" w:hAnsiTheme="minorHAnsi" w:cstheme="minorHAnsi"/>
          <w:spacing w:val="0"/>
          <w:sz w:val="20"/>
          <w:lang w:val="cs-CZ"/>
        </w:rPr>
        <w:t>8</w:t>
      </w:r>
      <w:r w:rsidR="00952FDE" w:rsidRPr="00CB24B1">
        <w:rPr>
          <w:rFonts w:asciiTheme="minorHAnsi" w:hAnsiTheme="minorHAnsi" w:cstheme="minorHAnsi"/>
          <w:spacing w:val="0"/>
          <w:sz w:val="20"/>
          <w:lang w:val="cs-CZ"/>
        </w:rPr>
        <w:t>.</w:t>
      </w:r>
      <w:r w:rsidRPr="00CB24B1">
        <w:rPr>
          <w:rFonts w:asciiTheme="minorHAnsi" w:hAnsiTheme="minorHAnsi" w:cstheme="minorHAnsi"/>
          <w:spacing w:val="0"/>
          <w:sz w:val="20"/>
        </w:rPr>
        <w:t xml:space="preserve"> této </w:t>
      </w:r>
      <w:r w:rsidR="00893D37" w:rsidRPr="00CB24B1">
        <w:rPr>
          <w:rFonts w:asciiTheme="minorHAnsi" w:hAnsiTheme="minorHAnsi" w:cstheme="minorHAnsi"/>
          <w:spacing w:val="0"/>
          <w:sz w:val="20"/>
          <w:lang w:val="cs-CZ"/>
        </w:rPr>
        <w:t>S</w:t>
      </w:r>
      <w:r w:rsidRPr="00ED2210">
        <w:rPr>
          <w:rFonts w:asciiTheme="minorHAnsi" w:hAnsiTheme="minorHAnsi" w:cstheme="minorHAnsi"/>
          <w:spacing w:val="0"/>
          <w:sz w:val="20"/>
        </w:rPr>
        <w:t>mlouvy</w:t>
      </w:r>
      <w:r w:rsidRPr="00CB24B1">
        <w:rPr>
          <w:rFonts w:asciiTheme="minorHAnsi" w:hAnsiTheme="minorHAnsi" w:cstheme="minorHAnsi"/>
          <w:spacing w:val="0"/>
          <w:sz w:val="20"/>
        </w:rPr>
        <w:t xml:space="preserve">. </w:t>
      </w:r>
    </w:p>
    <w:p w14:paraId="4C005C78" w14:textId="469E567D" w:rsidR="00ED2210" w:rsidRPr="00B73E0B" w:rsidRDefault="00766E5B" w:rsidP="005B1863">
      <w:pPr>
        <w:pStyle w:val="Zkladntext"/>
        <w:numPr>
          <w:ilvl w:val="1"/>
          <w:numId w:val="7"/>
        </w:numPr>
        <w:tabs>
          <w:tab w:val="clear" w:pos="425"/>
        </w:tabs>
        <w:spacing w:line="254" w:lineRule="auto"/>
        <w:ind w:left="709" w:hanging="709"/>
        <w:jc w:val="both"/>
        <w:rPr>
          <w:rFonts w:asciiTheme="minorHAnsi" w:hAnsiTheme="minorHAnsi" w:cstheme="minorHAnsi"/>
          <w:spacing w:val="0"/>
          <w:sz w:val="20"/>
        </w:rPr>
      </w:pPr>
      <w:r w:rsidRPr="00CB24B1">
        <w:rPr>
          <w:rFonts w:asciiTheme="minorHAnsi" w:hAnsiTheme="minorHAnsi" w:cstheme="minorHAnsi"/>
          <w:spacing w:val="0"/>
          <w:sz w:val="20"/>
        </w:rPr>
        <w:t>C</w:t>
      </w:r>
      <w:r w:rsidR="00495698" w:rsidRPr="00CB24B1">
        <w:rPr>
          <w:rFonts w:asciiTheme="minorHAnsi" w:hAnsiTheme="minorHAnsi" w:cstheme="minorHAnsi"/>
          <w:spacing w:val="0"/>
          <w:sz w:val="20"/>
        </w:rPr>
        <w:t xml:space="preserve">ena </w:t>
      </w:r>
      <w:r w:rsidR="009079D1" w:rsidRPr="00CB24B1">
        <w:rPr>
          <w:rFonts w:asciiTheme="minorHAnsi" w:hAnsiTheme="minorHAnsi" w:cstheme="minorHAnsi"/>
          <w:spacing w:val="0"/>
          <w:sz w:val="20"/>
          <w:lang w:val="cs-CZ"/>
        </w:rPr>
        <w:t xml:space="preserve">celkem je stanovena ve výši </w:t>
      </w:r>
      <w:r w:rsidR="008E6384">
        <w:rPr>
          <w:rFonts w:asciiTheme="minorHAnsi" w:hAnsiTheme="minorHAnsi" w:cstheme="minorHAnsi"/>
          <w:spacing w:val="0"/>
          <w:sz w:val="20"/>
          <w:lang w:val="cs-CZ"/>
        </w:rPr>
        <w:t>3</w:t>
      </w:r>
      <w:r w:rsidR="008E6384" w:rsidRPr="00CB24B1">
        <w:rPr>
          <w:rFonts w:asciiTheme="minorHAnsi" w:hAnsiTheme="minorHAnsi" w:cstheme="minorHAnsi"/>
          <w:spacing w:val="0"/>
          <w:sz w:val="20"/>
          <w:lang w:val="cs-CZ"/>
        </w:rPr>
        <w:t>5</w:t>
      </w:r>
      <w:r w:rsidR="008E6384">
        <w:rPr>
          <w:rFonts w:asciiTheme="minorHAnsi" w:hAnsiTheme="minorHAnsi" w:cstheme="minorHAnsi"/>
          <w:spacing w:val="0"/>
          <w:sz w:val="20"/>
          <w:lang w:val="cs-CZ"/>
        </w:rPr>
        <w:t>7</w:t>
      </w:r>
      <w:r w:rsidR="009079D1" w:rsidRPr="00CB24B1">
        <w:rPr>
          <w:rFonts w:asciiTheme="minorHAnsi" w:hAnsiTheme="minorHAnsi" w:cstheme="minorHAnsi"/>
          <w:spacing w:val="0"/>
          <w:sz w:val="20"/>
          <w:lang w:val="cs-CZ"/>
        </w:rPr>
        <w:t>.000 Kč bez DPH</w:t>
      </w:r>
      <w:r w:rsidR="008F30B1" w:rsidRPr="00CB24B1">
        <w:rPr>
          <w:rFonts w:asciiTheme="minorHAnsi" w:hAnsiTheme="minorHAnsi" w:cstheme="minorHAnsi"/>
          <w:spacing w:val="0"/>
          <w:sz w:val="20"/>
        </w:rPr>
        <w:t xml:space="preserve"> </w:t>
      </w:r>
      <w:r w:rsidR="009079D1" w:rsidRPr="00CB24B1">
        <w:rPr>
          <w:rFonts w:asciiTheme="minorHAnsi" w:hAnsiTheme="minorHAnsi" w:cstheme="minorHAnsi"/>
          <w:spacing w:val="0"/>
          <w:sz w:val="20"/>
          <w:lang w:val="cs-CZ"/>
        </w:rPr>
        <w:t xml:space="preserve">(slovy </w:t>
      </w:r>
      <w:r w:rsidR="00ED2210">
        <w:rPr>
          <w:rFonts w:asciiTheme="minorHAnsi" w:hAnsiTheme="minorHAnsi" w:cstheme="minorHAnsi"/>
          <w:spacing w:val="0"/>
          <w:sz w:val="20"/>
          <w:lang w:val="cs-CZ"/>
        </w:rPr>
        <w:t>třista</w:t>
      </w:r>
      <w:r w:rsidR="00ED2210" w:rsidRPr="00CB24B1">
        <w:rPr>
          <w:rFonts w:asciiTheme="minorHAnsi" w:hAnsiTheme="minorHAnsi" w:cstheme="minorHAnsi"/>
          <w:spacing w:val="0"/>
          <w:sz w:val="20"/>
          <w:lang w:val="cs-CZ"/>
        </w:rPr>
        <w:t xml:space="preserve"> </w:t>
      </w:r>
      <w:r w:rsidR="009079D1" w:rsidRPr="00CB24B1">
        <w:rPr>
          <w:rFonts w:asciiTheme="minorHAnsi" w:hAnsiTheme="minorHAnsi" w:cstheme="minorHAnsi"/>
          <w:spacing w:val="0"/>
          <w:sz w:val="20"/>
          <w:lang w:val="cs-CZ"/>
        </w:rPr>
        <w:t xml:space="preserve">padesát </w:t>
      </w:r>
      <w:r w:rsidR="008E6384">
        <w:rPr>
          <w:rFonts w:asciiTheme="minorHAnsi" w:hAnsiTheme="minorHAnsi" w:cstheme="minorHAnsi"/>
          <w:spacing w:val="0"/>
          <w:sz w:val="20"/>
          <w:lang w:val="cs-CZ"/>
        </w:rPr>
        <w:t>sedm</w:t>
      </w:r>
      <w:r w:rsidR="008E6384" w:rsidRPr="00CB24B1">
        <w:rPr>
          <w:rFonts w:asciiTheme="minorHAnsi" w:hAnsiTheme="minorHAnsi" w:cstheme="minorHAnsi"/>
          <w:spacing w:val="0"/>
          <w:sz w:val="20"/>
          <w:lang w:val="cs-CZ"/>
        </w:rPr>
        <w:t xml:space="preserve"> </w:t>
      </w:r>
      <w:r w:rsidR="009079D1" w:rsidRPr="00CB24B1">
        <w:rPr>
          <w:rFonts w:asciiTheme="minorHAnsi" w:hAnsiTheme="minorHAnsi" w:cstheme="minorHAnsi"/>
          <w:spacing w:val="0"/>
          <w:sz w:val="20"/>
          <w:lang w:val="cs-CZ"/>
        </w:rPr>
        <w:t>tis</w:t>
      </w:r>
      <w:r w:rsidR="008E6384">
        <w:rPr>
          <w:rFonts w:asciiTheme="minorHAnsi" w:hAnsiTheme="minorHAnsi" w:cstheme="minorHAnsi"/>
          <w:spacing w:val="0"/>
          <w:sz w:val="20"/>
          <w:lang w:val="cs-CZ"/>
        </w:rPr>
        <w:t>í</w:t>
      </w:r>
      <w:r w:rsidR="009079D1" w:rsidRPr="00CB24B1">
        <w:rPr>
          <w:rFonts w:asciiTheme="minorHAnsi" w:hAnsiTheme="minorHAnsi" w:cstheme="minorHAnsi"/>
          <w:spacing w:val="0"/>
          <w:sz w:val="20"/>
          <w:lang w:val="cs-CZ"/>
        </w:rPr>
        <w:t>c korun českých)</w:t>
      </w:r>
      <w:r w:rsidR="008E6384">
        <w:rPr>
          <w:rFonts w:asciiTheme="minorHAnsi" w:hAnsiTheme="minorHAnsi" w:cstheme="minorHAnsi"/>
          <w:spacing w:val="0"/>
          <w:sz w:val="20"/>
          <w:lang w:val="cs-CZ"/>
        </w:rPr>
        <w:t>(tj. 431 970 Kč s DPH (slovy: čtyřista třicet jeden tisíc devět set sedmdesát korun českých)</w:t>
      </w:r>
      <w:r w:rsidR="00C25057">
        <w:rPr>
          <w:rFonts w:asciiTheme="minorHAnsi" w:hAnsiTheme="minorHAnsi" w:cstheme="minorHAnsi"/>
          <w:spacing w:val="0"/>
          <w:sz w:val="20"/>
          <w:lang w:val="cs-CZ"/>
        </w:rPr>
        <w:t xml:space="preserve">, </w:t>
      </w:r>
      <w:r w:rsidR="00AD43BE">
        <w:rPr>
          <w:rFonts w:asciiTheme="minorHAnsi" w:hAnsiTheme="minorHAnsi" w:cstheme="minorHAnsi"/>
          <w:spacing w:val="0"/>
          <w:sz w:val="20"/>
          <w:lang w:val="cs-CZ"/>
        </w:rPr>
        <w:t>a je tvořena:</w:t>
      </w:r>
    </w:p>
    <w:p w14:paraId="30E31D88" w14:textId="056E5648" w:rsidR="00AD43BE" w:rsidRDefault="00ED2210" w:rsidP="005B1863">
      <w:pPr>
        <w:pStyle w:val="Zkladntext"/>
        <w:numPr>
          <w:ilvl w:val="0"/>
          <w:numId w:val="48"/>
        </w:numPr>
        <w:tabs>
          <w:tab w:val="clear" w:pos="425"/>
        </w:tabs>
        <w:spacing w:line="254" w:lineRule="auto"/>
        <w:ind w:left="993" w:hanging="284"/>
        <w:jc w:val="both"/>
        <w:rPr>
          <w:rFonts w:asciiTheme="minorHAnsi" w:hAnsiTheme="minorHAnsi" w:cstheme="minorHAnsi"/>
          <w:spacing w:val="0"/>
          <w:sz w:val="20"/>
          <w:lang w:val="cs-CZ"/>
        </w:rPr>
      </w:pPr>
      <w:r>
        <w:rPr>
          <w:rFonts w:asciiTheme="minorHAnsi" w:hAnsiTheme="minorHAnsi" w:cstheme="minorHAnsi"/>
          <w:spacing w:val="0"/>
          <w:sz w:val="20"/>
          <w:lang w:val="cs-CZ"/>
        </w:rPr>
        <w:lastRenderedPageBreak/>
        <w:t>z měsíční paušální ceny</w:t>
      </w:r>
      <w:r w:rsidR="002C7228" w:rsidRPr="00CB24B1">
        <w:rPr>
          <w:rFonts w:asciiTheme="minorHAnsi" w:hAnsiTheme="minorHAnsi" w:cstheme="minorHAnsi"/>
          <w:spacing w:val="0"/>
          <w:sz w:val="20"/>
          <w:lang w:val="cs-CZ"/>
        </w:rPr>
        <w:t xml:space="preserve"> </w:t>
      </w:r>
      <w:r>
        <w:rPr>
          <w:rFonts w:asciiTheme="minorHAnsi" w:hAnsiTheme="minorHAnsi" w:cstheme="minorHAnsi"/>
          <w:spacing w:val="0"/>
          <w:sz w:val="20"/>
          <w:lang w:val="cs-CZ"/>
        </w:rPr>
        <w:t xml:space="preserve">ve výši </w:t>
      </w:r>
      <w:r w:rsidR="00A66AA0" w:rsidRPr="00CB24B1">
        <w:rPr>
          <w:rFonts w:asciiTheme="minorHAnsi" w:hAnsiTheme="minorHAnsi" w:cstheme="minorHAnsi"/>
          <w:spacing w:val="0"/>
          <w:sz w:val="20"/>
          <w:lang w:val="cs-CZ"/>
        </w:rPr>
        <w:t>84.000</w:t>
      </w:r>
      <w:r w:rsidR="00E413FE" w:rsidRPr="00CB24B1">
        <w:rPr>
          <w:rFonts w:asciiTheme="minorHAnsi" w:hAnsiTheme="minorHAnsi" w:cstheme="minorHAnsi"/>
          <w:spacing w:val="0"/>
          <w:sz w:val="20"/>
          <w:lang w:val="cs-CZ"/>
        </w:rPr>
        <w:t>,-</w:t>
      </w:r>
      <w:r w:rsidR="00495698" w:rsidRPr="00CB24B1">
        <w:rPr>
          <w:rFonts w:asciiTheme="minorHAnsi" w:hAnsiTheme="minorHAnsi" w:cstheme="minorHAnsi"/>
          <w:spacing w:val="0"/>
          <w:sz w:val="20"/>
        </w:rPr>
        <w:t xml:space="preserve"> Kč </w:t>
      </w:r>
      <w:r w:rsidR="002C7228" w:rsidRPr="00CB24B1">
        <w:rPr>
          <w:rFonts w:asciiTheme="minorHAnsi" w:hAnsiTheme="minorHAnsi" w:cstheme="minorHAnsi"/>
          <w:spacing w:val="0"/>
          <w:sz w:val="20"/>
          <w:lang w:val="cs-CZ"/>
        </w:rPr>
        <w:t xml:space="preserve">bez DPH </w:t>
      </w:r>
      <w:r w:rsidR="00495698" w:rsidRPr="00CB24B1">
        <w:rPr>
          <w:rFonts w:asciiTheme="minorHAnsi" w:hAnsiTheme="minorHAnsi" w:cstheme="minorHAnsi"/>
          <w:spacing w:val="0"/>
          <w:sz w:val="20"/>
        </w:rPr>
        <w:t xml:space="preserve">(slovy </w:t>
      </w:r>
      <w:r w:rsidR="00A66AA0" w:rsidRPr="00CB24B1">
        <w:rPr>
          <w:rFonts w:asciiTheme="minorHAnsi" w:hAnsiTheme="minorHAnsi" w:cstheme="minorHAnsi"/>
          <w:spacing w:val="0"/>
          <w:sz w:val="20"/>
          <w:lang w:val="cs-CZ"/>
        </w:rPr>
        <w:t>osmdesát čtyři tisíc</w:t>
      </w:r>
      <w:r w:rsidR="008F30B1" w:rsidRPr="00CB24B1">
        <w:rPr>
          <w:rFonts w:asciiTheme="minorHAnsi" w:hAnsiTheme="minorHAnsi" w:cstheme="minorHAnsi"/>
          <w:spacing w:val="0"/>
          <w:sz w:val="20"/>
        </w:rPr>
        <w:t xml:space="preserve"> korun českých</w:t>
      </w:r>
      <w:r w:rsidR="002C7228" w:rsidRPr="00CB24B1">
        <w:rPr>
          <w:rFonts w:asciiTheme="minorHAnsi" w:hAnsiTheme="minorHAnsi" w:cstheme="minorHAnsi"/>
          <w:spacing w:val="0"/>
          <w:sz w:val="20"/>
          <w:lang w:val="cs-CZ"/>
        </w:rPr>
        <w:t>)</w:t>
      </w:r>
      <w:r w:rsidR="00495698" w:rsidRPr="00CB24B1">
        <w:rPr>
          <w:rFonts w:asciiTheme="minorHAnsi" w:hAnsiTheme="minorHAnsi" w:cstheme="minorHAnsi"/>
          <w:spacing w:val="0"/>
          <w:sz w:val="20"/>
        </w:rPr>
        <w:t xml:space="preserve"> bez DPH</w:t>
      </w:r>
      <w:r w:rsidR="002C7228" w:rsidRPr="00CB24B1">
        <w:rPr>
          <w:rFonts w:asciiTheme="minorHAnsi" w:hAnsiTheme="minorHAnsi" w:cstheme="minorHAnsi"/>
          <w:spacing w:val="0"/>
          <w:sz w:val="20"/>
          <w:lang w:val="cs-CZ"/>
        </w:rPr>
        <w:t>)</w:t>
      </w:r>
      <w:r w:rsidR="00AD43BE">
        <w:rPr>
          <w:rFonts w:asciiTheme="minorHAnsi" w:hAnsiTheme="minorHAnsi" w:cstheme="minorHAnsi"/>
          <w:spacing w:val="0"/>
          <w:sz w:val="20"/>
          <w:lang w:val="cs-CZ"/>
        </w:rPr>
        <w:t xml:space="preserve"> za činnosti uvedené v odst. 1.2. přílohy A;</w:t>
      </w:r>
    </w:p>
    <w:p w14:paraId="23FEDD28" w14:textId="549ECE33" w:rsidR="00011BD7" w:rsidRPr="005B1863" w:rsidRDefault="00C25057" w:rsidP="005B1863">
      <w:pPr>
        <w:pStyle w:val="Zkladntext"/>
        <w:numPr>
          <w:ilvl w:val="0"/>
          <w:numId w:val="48"/>
        </w:numPr>
        <w:tabs>
          <w:tab w:val="clear" w:pos="425"/>
        </w:tabs>
        <w:spacing w:line="254" w:lineRule="auto"/>
        <w:ind w:left="993" w:hanging="284"/>
        <w:jc w:val="both"/>
        <w:rPr>
          <w:rFonts w:asciiTheme="minorHAnsi" w:hAnsiTheme="minorHAnsi" w:cstheme="minorHAnsi"/>
          <w:spacing w:val="0"/>
          <w:sz w:val="20"/>
          <w:lang w:val="cs-CZ"/>
        </w:rPr>
      </w:pPr>
      <w:r>
        <w:rPr>
          <w:rFonts w:asciiTheme="minorHAnsi" w:hAnsiTheme="minorHAnsi" w:cstheme="minorHAnsi"/>
          <w:spacing w:val="0"/>
          <w:sz w:val="20"/>
          <w:lang w:val="cs-CZ"/>
        </w:rPr>
        <w:t>z ceny práce systémového specialisty Vmware aVeam stanovené hodinovou sazbou ve výši 2.100 Kč bez DPH (odst. 1</w:t>
      </w:r>
      <w:r w:rsidR="00962FE3">
        <w:rPr>
          <w:rFonts w:asciiTheme="minorHAnsi" w:hAnsiTheme="minorHAnsi" w:cstheme="minorHAnsi"/>
          <w:spacing w:val="0"/>
          <w:sz w:val="20"/>
          <w:lang w:val="cs-CZ"/>
        </w:rPr>
        <w:t>1.</w:t>
      </w:r>
      <w:r>
        <w:rPr>
          <w:rFonts w:asciiTheme="minorHAnsi" w:hAnsiTheme="minorHAnsi" w:cstheme="minorHAnsi"/>
          <w:spacing w:val="0"/>
          <w:sz w:val="20"/>
          <w:lang w:val="cs-CZ"/>
        </w:rPr>
        <w:t xml:space="preserve"> Přílohy A). </w:t>
      </w:r>
      <w:r w:rsidR="00B73E0B">
        <w:rPr>
          <w:rFonts w:asciiTheme="minorHAnsi" w:hAnsiTheme="minorHAnsi" w:cstheme="minorHAnsi"/>
          <w:spacing w:val="0"/>
          <w:sz w:val="20"/>
          <w:lang w:val="cs-CZ"/>
        </w:rPr>
        <w:t>Cena práce systémového specialisty je omezena po dobu platnosti smlouvy do výše 10</w:t>
      </w:r>
      <w:r w:rsidR="008E6384">
        <w:rPr>
          <w:rFonts w:asciiTheme="minorHAnsi" w:hAnsiTheme="minorHAnsi" w:cstheme="minorHAnsi"/>
          <w:spacing w:val="0"/>
          <w:sz w:val="20"/>
          <w:lang w:val="cs-CZ"/>
        </w:rPr>
        <w:t>5</w:t>
      </w:r>
      <w:r w:rsidR="00B73E0B">
        <w:rPr>
          <w:rFonts w:asciiTheme="minorHAnsi" w:hAnsiTheme="minorHAnsi" w:cstheme="minorHAnsi"/>
          <w:spacing w:val="0"/>
          <w:sz w:val="20"/>
          <w:lang w:val="cs-CZ"/>
        </w:rPr>
        <w:t>.000,00 Kč bez DPH (slovy: jedno sto tisíc korun českých).</w:t>
      </w:r>
    </w:p>
    <w:p w14:paraId="5CF89F27" w14:textId="2AA6EEB6" w:rsidR="0042382E" w:rsidRPr="0042382E" w:rsidRDefault="0042382E" w:rsidP="005B1863">
      <w:pPr>
        <w:pStyle w:val="Zkladntext"/>
        <w:numPr>
          <w:ilvl w:val="1"/>
          <w:numId w:val="7"/>
        </w:numPr>
        <w:tabs>
          <w:tab w:val="clear" w:pos="425"/>
        </w:tabs>
        <w:spacing w:line="254" w:lineRule="auto"/>
        <w:ind w:left="709" w:hanging="709"/>
        <w:jc w:val="both"/>
        <w:rPr>
          <w:rFonts w:asciiTheme="minorHAnsi" w:hAnsiTheme="minorHAnsi" w:cstheme="minorHAnsi"/>
          <w:spacing w:val="0"/>
          <w:sz w:val="20"/>
        </w:rPr>
      </w:pPr>
      <w:r w:rsidRPr="0042382E">
        <w:rPr>
          <w:rFonts w:asciiTheme="minorHAnsi" w:hAnsiTheme="minorHAnsi" w:cstheme="minorHAnsi"/>
          <w:spacing w:val="0"/>
          <w:sz w:val="20"/>
        </w:rPr>
        <w:t xml:space="preserve">Ceny se zvyšují o DPH, která bude účtována v souladu se zákonem č. 235/2004 Sb., o dani z přidané hodnoty (dále jen „zákon o DPH“), ve znění účinném k datu uskutečnění zdanitelného plnění. Pokud se </w:t>
      </w:r>
      <w:smartTag w:uri="urn:schemas-microsoft-com:office:smarttags" w:element="stockticker">
        <w:r w:rsidRPr="0042382E">
          <w:rPr>
            <w:rFonts w:asciiTheme="minorHAnsi" w:hAnsiTheme="minorHAnsi" w:cstheme="minorHAnsi"/>
            <w:spacing w:val="0"/>
            <w:sz w:val="20"/>
          </w:rPr>
          <w:t>DPH</w:t>
        </w:r>
      </w:smartTag>
      <w:r w:rsidRPr="0042382E">
        <w:rPr>
          <w:rFonts w:asciiTheme="minorHAnsi" w:hAnsiTheme="minorHAnsi" w:cstheme="minorHAnsi"/>
          <w:spacing w:val="0"/>
          <w:sz w:val="20"/>
        </w:rPr>
        <w:t xml:space="preserve"> na základě nové právní úpravy během období účinnosti této </w:t>
      </w:r>
      <w:r w:rsidRPr="0042382E">
        <w:rPr>
          <w:rFonts w:asciiTheme="minorHAnsi" w:hAnsiTheme="minorHAnsi" w:cstheme="minorHAnsi"/>
          <w:i/>
          <w:spacing w:val="0"/>
          <w:sz w:val="20"/>
        </w:rPr>
        <w:t>smlouvy</w:t>
      </w:r>
      <w:r w:rsidRPr="0042382E">
        <w:rPr>
          <w:rFonts w:asciiTheme="minorHAnsi" w:hAnsiTheme="minorHAnsi" w:cstheme="minorHAnsi"/>
          <w:spacing w:val="0"/>
          <w:sz w:val="20"/>
        </w:rPr>
        <w:t xml:space="preserve"> změní, výše </w:t>
      </w:r>
      <w:smartTag w:uri="urn:schemas-microsoft-com:office:smarttags" w:element="stockticker">
        <w:r w:rsidRPr="0042382E">
          <w:rPr>
            <w:rFonts w:asciiTheme="minorHAnsi" w:hAnsiTheme="minorHAnsi" w:cstheme="minorHAnsi"/>
            <w:spacing w:val="0"/>
            <w:sz w:val="20"/>
          </w:rPr>
          <w:t>DPH</w:t>
        </w:r>
      </w:smartTag>
      <w:r w:rsidRPr="0042382E">
        <w:rPr>
          <w:rFonts w:asciiTheme="minorHAnsi" w:hAnsiTheme="minorHAnsi" w:cstheme="minorHAnsi"/>
          <w:spacing w:val="0"/>
          <w:sz w:val="20"/>
        </w:rPr>
        <w:t xml:space="preserve"> se automaticky změní v souladu s touto právní úpravou. Tato změna nebude považována za změnu cen ani za změnu této </w:t>
      </w:r>
      <w:r w:rsidRPr="0042382E">
        <w:rPr>
          <w:rFonts w:asciiTheme="minorHAnsi" w:hAnsiTheme="minorHAnsi" w:cstheme="minorHAnsi"/>
          <w:spacing w:val="0"/>
          <w:sz w:val="20"/>
          <w:lang w:val="cs-CZ"/>
        </w:rPr>
        <w:t>S</w:t>
      </w:r>
      <w:r w:rsidRPr="0042382E">
        <w:rPr>
          <w:rFonts w:asciiTheme="minorHAnsi" w:hAnsiTheme="minorHAnsi" w:cstheme="minorHAnsi"/>
          <w:spacing w:val="0"/>
          <w:sz w:val="20"/>
        </w:rPr>
        <w:t>mlouvy</w:t>
      </w:r>
      <w:r w:rsidRPr="0042382E">
        <w:rPr>
          <w:rFonts w:asciiTheme="minorHAnsi" w:hAnsiTheme="minorHAnsi" w:cstheme="minorHAnsi"/>
          <w:i/>
          <w:spacing w:val="0"/>
          <w:sz w:val="20"/>
        </w:rPr>
        <w:t xml:space="preserve">. </w:t>
      </w:r>
      <w:r w:rsidRPr="0042382E">
        <w:rPr>
          <w:rFonts w:asciiTheme="minorHAnsi" w:hAnsiTheme="minorHAnsi" w:cstheme="minorHAnsi"/>
          <w:spacing w:val="0"/>
          <w:sz w:val="20"/>
        </w:rPr>
        <w:t>Ke dni platnosti této smlouvy činí výše DPH 21%</w:t>
      </w:r>
      <w:r w:rsidR="008E6384">
        <w:rPr>
          <w:rFonts w:asciiTheme="minorHAnsi" w:hAnsiTheme="minorHAnsi" w:cstheme="minorHAnsi"/>
          <w:spacing w:val="0"/>
          <w:sz w:val="20"/>
          <w:lang w:val="cs-CZ"/>
        </w:rPr>
        <w:t xml:space="preserve">. </w:t>
      </w:r>
    </w:p>
    <w:p w14:paraId="03770F9E" w14:textId="231F1349" w:rsidR="00495698" w:rsidRPr="0042382E" w:rsidRDefault="0042382E" w:rsidP="005B1863">
      <w:pPr>
        <w:pStyle w:val="Zkladntext"/>
        <w:numPr>
          <w:ilvl w:val="1"/>
          <w:numId w:val="7"/>
        </w:numPr>
        <w:tabs>
          <w:tab w:val="clear" w:pos="425"/>
        </w:tabs>
        <w:spacing w:line="254" w:lineRule="auto"/>
        <w:ind w:left="709" w:hanging="709"/>
        <w:jc w:val="both"/>
        <w:rPr>
          <w:rFonts w:asciiTheme="minorHAnsi" w:hAnsiTheme="minorHAnsi" w:cstheme="minorHAnsi"/>
          <w:spacing w:val="0"/>
          <w:sz w:val="20"/>
        </w:rPr>
      </w:pPr>
      <w:r w:rsidRPr="0042382E">
        <w:rPr>
          <w:rFonts w:asciiTheme="minorHAnsi" w:hAnsiTheme="minorHAnsi" w:cstheme="minorHAnsi"/>
          <w:spacing w:val="0"/>
          <w:sz w:val="20"/>
        </w:rPr>
        <w:t xml:space="preserve">Ceny uvedené v této </w:t>
      </w:r>
      <w:r w:rsidR="00CB24B1">
        <w:rPr>
          <w:rFonts w:asciiTheme="minorHAnsi" w:hAnsiTheme="minorHAnsi" w:cstheme="minorHAnsi"/>
          <w:spacing w:val="0"/>
          <w:sz w:val="20"/>
          <w:lang w:val="cs-CZ"/>
        </w:rPr>
        <w:t>S</w:t>
      </w:r>
      <w:r w:rsidRPr="00ED2210">
        <w:rPr>
          <w:rFonts w:asciiTheme="minorHAnsi" w:hAnsiTheme="minorHAnsi" w:cstheme="minorHAnsi"/>
          <w:spacing w:val="0"/>
          <w:sz w:val="20"/>
        </w:rPr>
        <w:t>mlouvě</w:t>
      </w:r>
      <w:r w:rsidRPr="0042382E">
        <w:rPr>
          <w:rFonts w:asciiTheme="minorHAnsi" w:hAnsiTheme="minorHAnsi" w:cstheme="minorHAnsi"/>
          <w:spacing w:val="0"/>
          <w:sz w:val="20"/>
        </w:rPr>
        <w:t xml:space="preserve"> mohou být změněny pouze vzájemnou písemnou dohodou </w:t>
      </w:r>
      <w:r w:rsidR="00CB24B1">
        <w:rPr>
          <w:rFonts w:asciiTheme="minorHAnsi" w:hAnsiTheme="minorHAnsi" w:cstheme="minorHAnsi"/>
          <w:spacing w:val="0"/>
          <w:sz w:val="20"/>
          <w:lang w:val="cs-CZ"/>
        </w:rPr>
        <w:t>S</w:t>
      </w:r>
      <w:r w:rsidRPr="0042382E">
        <w:rPr>
          <w:rFonts w:asciiTheme="minorHAnsi" w:hAnsiTheme="minorHAnsi" w:cstheme="minorHAnsi"/>
          <w:spacing w:val="0"/>
          <w:sz w:val="20"/>
        </w:rPr>
        <w:t xml:space="preserve">mluvních stran, jestliže dojde ke změně rozsahu plnění podle článku </w:t>
      </w:r>
      <w:r>
        <w:rPr>
          <w:rFonts w:asciiTheme="minorHAnsi" w:hAnsiTheme="minorHAnsi" w:cstheme="minorHAnsi"/>
          <w:spacing w:val="0"/>
          <w:sz w:val="20"/>
          <w:lang w:val="cs-CZ"/>
        </w:rPr>
        <w:t>1</w:t>
      </w:r>
      <w:r w:rsidRPr="0042382E">
        <w:rPr>
          <w:rFonts w:asciiTheme="minorHAnsi" w:hAnsiTheme="minorHAnsi" w:cstheme="minorHAnsi"/>
          <w:spacing w:val="0"/>
          <w:sz w:val="20"/>
        </w:rPr>
        <w:t xml:space="preserve">. této </w:t>
      </w:r>
      <w:r w:rsidRPr="0042382E">
        <w:rPr>
          <w:rFonts w:asciiTheme="minorHAnsi" w:hAnsiTheme="minorHAnsi" w:cstheme="minorHAnsi"/>
          <w:spacing w:val="0"/>
          <w:sz w:val="20"/>
          <w:lang w:val="cs-CZ"/>
        </w:rPr>
        <w:t>S</w:t>
      </w:r>
      <w:r w:rsidRPr="0042382E">
        <w:rPr>
          <w:rFonts w:asciiTheme="minorHAnsi" w:hAnsiTheme="minorHAnsi" w:cstheme="minorHAnsi"/>
          <w:spacing w:val="0"/>
          <w:sz w:val="20"/>
        </w:rPr>
        <w:t xml:space="preserve">mlouvy. Tyto změny oproti rozsahu a podmínkám sjednaným touto </w:t>
      </w:r>
      <w:r w:rsidRPr="0042382E">
        <w:rPr>
          <w:rFonts w:asciiTheme="minorHAnsi" w:hAnsiTheme="minorHAnsi" w:cstheme="minorHAnsi"/>
          <w:spacing w:val="0"/>
          <w:sz w:val="20"/>
          <w:lang w:val="cs-CZ"/>
        </w:rPr>
        <w:t>S</w:t>
      </w:r>
      <w:r w:rsidRPr="0042382E">
        <w:rPr>
          <w:rFonts w:asciiTheme="minorHAnsi" w:hAnsiTheme="minorHAnsi" w:cstheme="minorHAnsi"/>
          <w:spacing w:val="0"/>
          <w:sz w:val="20"/>
        </w:rPr>
        <w:t>mlouv</w:t>
      </w:r>
      <w:r w:rsidRPr="0042382E">
        <w:rPr>
          <w:rFonts w:asciiTheme="minorHAnsi" w:hAnsiTheme="minorHAnsi" w:cstheme="minorHAnsi"/>
          <w:spacing w:val="0"/>
          <w:sz w:val="20"/>
          <w:lang w:val="cs-CZ"/>
        </w:rPr>
        <w:t>ou</w:t>
      </w:r>
      <w:r w:rsidRPr="0042382E">
        <w:rPr>
          <w:rFonts w:asciiTheme="minorHAnsi" w:hAnsiTheme="minorHAnsi" w:cstheme="minorHAnsi"/>
          <w:spacing w:val="0"/>
          <w:sz w:val="20"/>
        </w:rPr>
        <w:t xml:space="preserve">, které by mohly mít vliv na změnu celkové ceny, je </w:t>
      </w:r>
      <w:r w:rsidR="00ED2210">
        <w:rPr>
          <w:rFonts w:asciiTheme="minorHAnsi" w:hAnsiTheme="minorHAnsi" w:cstheme="minorHAnsi"/>
          <w:spacing w:val="0"/>
          <w:sz w:val="20"/>
          <w:lang w:val="cs-CZ"/>
        </w:rPr>
        <w:t>P</w:t>
      </w:r>
      <w:r w:rsidR="009A6ACF">
        <w:rPr>
          <w:rFonts w:asciiTheme="minorHAnsi" w:hAnsiTheme="minorHAnsi" w:cstheme="minorHAnsi"/>
          <w:spacing w:val="0"/>
          <w:sz w:val="20"/>
          <w:lang w:val="cs-CZ"/>
        </w:rPr>
        <w:t>oskytovatel</w:t>
      </w:r>
      <w:r w:rsidR="009A6ACF" w:rsidRPr="0042382E">
        <w:rPr>
          <w:rFonts w:asciiTheme="minorHAnsi" w:hAnsiTheme="minorHAnsi" w:cstheme="minorHAnsi"/>
          <w:spacing w:val="0"/>
          <w:sz w:val="20"/>
        </w:rPr>
        <w:t xml:space="preserve"> </w:t>
      </w:r>
      <w:r w:rsidRPr="0042382E">
        <w:rPr>
          <w:rFonts w:asciiTheme="minorHAnsi" w:hAnsiTheme="minorHAnsi" w:cstheme="minorHAnsi"/>
          <w:spacing w:val="0"/>
          <w:sz w:val="20"/>
        </w:rPr>
        <w:t xml:space="preserve">oprávněn provést a </w:t>
      </w:r>
      <w:r w:rsidR="009A6ACF">
        <w:rPr>
          <w:rFonts w:asciiTheme="minorHAnsi" w:hAnsiTheme="minorHAnsi" w:cstheme="minorHAnsi"/>
          <w:spacing w:val="0"/>
          <w:sz w:val="20"/>
          <w:lang w:val="cs-CZ"/>
        </w:rPr>
        <w:t>Zákazník</w:t>
      </w:r>
      <w:r w:rsidR="009A6ACF" w:rsidRPr="0042382E">
        <w:rPr>
          <w:rFonts w:asciiTheme="minorHAnsi" w:hAnsiTheme="minorHAnsi" w:cstheme="minorHAnsi"/>
          <w:spacing w:val="0"/>
          <w:sz w:val="20"/>
        </w:rPr>
        <w:t xml:space="preserve"> </w:t>
      </w:r>
      <w:r w:rsidRPr="0042382E">
        <w:rPr>
          <w:rFonts w:asciiTheme="minorHAnsi" w:hAnsiTheme="minorHAnsi" w:cstheme="minorHAnsi"/>
          <w:spacing w:val="0"/>
          <w:sz w:val="20"/>
        </w:rPr>
        <w:t xml:space="preserve">zaplatit pouze na základě písemného dodatku ke </w:t>
      </w:r>
      <w:r>
        <w:rPr>
          <w:rFonts w:asciiTheme="minorHAnsi" w:hAnsiTheme="minorHAnsi" w:cstheme="minorHAnsi"/>
          <w:spacing w:val="0"/>
          <w:sz w:val="20"/>
          <w:lang w:val="cs-CZ"/>
        </w:rPr>
        <w:t>Smlouvě</w:t>
      </w:r>
      <w:r w:rsidRPr="0042382E">
        <w:rPr>
          <w:rFonts w:asciiTheme="minorHAnsi" w:hAnsiTheme="minorHAnsi" w:cstheme="minorHAnsi"/>
          <w:spacing w:val="0"/>
          <w:sz w:val="20"/>
        </w:rPr>
        <w:t xml:space="preserve"> dle odstavce 1</w:t>
      </w:r>
      <w:r>
        <w:rPr>
          <w:rFonts w:asciiTheme="minorHAnsi" w:hAnsiTheme="minorHAnsi" w:cstheme="minorHAnsi"/>
          <w:spacing w:val="0"/>
          <w:sz w:val="20"/>
          <w:lang w:val="cs-CZ"/>
        </w:rPr>
        <w:t>.3</w:t>
      </w:r>
      <w:r w:rsidR="002E0F13">
        <w:rPr>
          <w:rFonts w:asciiTheme="minorHAnsi" w:hAnsiTheme="minorHAnsi" w:cstheme="minorHAnsi"/>
          <w:spacing w:val="0"/>
          <w:sz w:val="20"/>
          <w:lang w:val="cs-CZ"/>
        </w:rPr>
        <w:t>.</w:t>
      </w:r>
      <w:r w:rsidR="001711C3" w:rsidRPr="0042382E">
        <w:rPr>
          <w:rFonts w:asciiTheme="minorHAnsi" w:hAnsiTheme="minorHAnsi" w:cstheme="minorHAnsi"/>
          <w:spacing w:val="0"/>
          <w:sz w:val="20"/>
        </w:rPr>
        <w:t xml:space="preserve"> </w:t>
      </w:r>
      <w:r w:rsidR="00495698" w:rsidRPr="0042382E">
        <w:rPr>
          <w:rFonts w:asciiTheme="minorHAnsi" w:hAnsiTheme="minorHAnsi" w:cstheme="minorHAnsi"/>
          <w:spacing w:val="0"/>
          <w:sz w:val="20"/>
        </w:rPr>
        <w:t>.</w:t>
      </w:r>
    </w:p>
    <w:p w14:paraId="099EC9D6" w14:textId="77777777" w:rsidR="001E10D9" w:rsidRPr="0042382E" w:rsidRDefault="001E10D9" w:rsidP="00011BD7">
      <w:pPr>
        <w:pStyle w:val="Zkladntext"/>
        <w:tabs>
          <w:tab w:val="clear" w:pos="425"/>
        </w:tabs>
        <w:spacing w:line="254" w:lineRule="auto"/>
        <w:ind w:hanging="360"/>
        <w:jc w:val="center"/>
        <w:rPr>
          <w:rFonts w:asciiTheme="minorHAnsi" w:hAnsiTheme="minorHAnsi" w:cstheme="minorHAnsi"/>
          <w:b/>
          <w:spacing w:val="0"/>
          <w:sz w:val="20"/>
        </w:rPr>
      </w:pPr>
    </w:p>
    <w:p w14:paraId="2BB1DB61" w14:textId="77777777" w:rsidR="00D7638F" w:rsidRPr="0042382E" w:rsidRDefault="00D7638F" w:rsidP="00952FDE">
      <w:pPr>
        <w:pStyle w:val="Zkladntext"/>
        <w:numPr>
          <w:ilvl w:val="0"/>
          <w:numId w:val="4"/>
        </w:numPr>
        <w:tabs>
          <w:tab w:val="clear" w:pos="425"/>
        </w:tabs>
        <w:spacing w:after="60" w:line="254" w:lineRule="auto"/>
        <w:ind w:left="1077"/>
        <w:jc w:val="center"/>
        <w:rPr>
          <w:rFonts w:asciiTheme="minorHAnsi" w:hAnsiTheme="minorHAnsi" w:cstheme="minorHAnsi"/>
          <w:b/>
          <w:spacing w:val="0"/>
          <w:sz w:val="20"/>
        </w:rPr>
      </w:pPr>
      <w:r w:rsidRPr="0042382E">
        <w:rPr>
          <w:rFonts w:asciiTheme="minorHAnsi" w:hAnsiTheme="minorHAnsi" w:cstheme="minorHAnsi"/>
          <w:b/>
          <w:spacing w:val="0"/>
          <w:sz w:val="20"/>
        </w:rPr>
        <w:t>Platební podmínky</w:t>
      </w:r>
    </w:p>
    <w:p w14:paraId="707DACDD" w14:textId="74F0C6CB" w:rsidR="009079D1" w:rsidRPr="00034A2E" w:rsidRDefault="00FB16BC" w:rsidP="005B1863">
      <w:pPr>
        <w:numPr>
          <w:ilvl w:val="1"/>
          <w:numId w:val="4"/>
        </w:numPr>
        <w:spacing w:before="120"/>
        <w:ind w:hanging="720"/>
        <w:jc w:val="both"/>
        <w:outlineLvl w:val="1"/>
        <w:rPr>
          <w:rFonts w:asciiTheme="minorHAnsi" w:hAnsiTheme="minorHAnsi" w:cstheme="minorHAnsi"/>
          <w:szCs w:val="20"/>
        </w:rPr>
      </w:pPr>
      <w:r w:rsidRPr="0042382E">
        <w:rPr>
          <w:rFonts w:asciiTheme="minorHAnsi" w:hAnsiTheme="minorHAnsi" w:cstheme="minorHAnsi"/>
          <w:szCs w:val="20"/>
        </w:rPr>
        <w:t>Zákazník</w:t>
      </w:r>
      <w:r w:rsidR="009079D1" w:rsidRPr="0042382E">
        <w:rPr>
          <w:rFonts w:asciiTheme="minorHAnsi" w:hAnsiTheme="minorHAnsi" w:cstheme="minorHAnsi"/>
          <w:szCs w:val="20"/>
        </w:rPr>
        <w:t xml:space="preserve"> nebude poskytovat zálohové platby předem na určité období za služby, které nebyly dosud provedeny a jejich provedení dosud není prokázáno. Poskytovatel je oprávněn </w:t>
      </w:r>
      <w:r w:rsidR="009079D1" w:rsidRPr="002E0F13">
        <w:rPr>
          <w:rFonts w:asciiTheme="minorHAnsi" w:hAnsiTheme="minorHAnsi" w:cstheme="minorHAnsi"/>
          <w:szCs w:val="20"/>
        </w:rPr>
        <w:t>fakturovat</w:t>
      </w:r>
      <w:r w:rsidR="00CF3066">
        <w:rPr>
          <w:rFonts w:asciiTheme="minorHAnsi" w:hAnsiTheme="minorHAnsi" w:cstheme="minorHAnsi"/>
          <w:szCs w:val="20"/>
        </w:rPr>
        <w:t xml:space="preserve"> služby dle </w:t>
      </w:r>
      <w:r w:rsidR="00B73E0B">
        <w:rPr>
          <w:rFonts w:asciiTheme="minorHAnsi" w:hAnsiTheme="minorHAnsi" w:cstheme="minorHAnsi"/>
        </w:rPr>
        <w:t>odst</w:t>
      </w:r>
      <w:r w:rsidR="00CF3066">
        <w:rPr>
          <w:rFonts w:asciiTheme="minorHAnsi" w:hAnsiTheme="minorHAnsi" w:cstheme="minorHAnsi"/>
        </w:rPr>
        <w:t>. 1.2</w:t>
      </w:r>
      <w:r w:rsidR="00B73E0B">
        <w:rPr>
          <w:rFonts w:asciiTheme="minorHAnsi" w:hAnsiTheme="minorHAnsi" w:cstheme="minorHAnsi"/>
        </w:rPr>
        <w:t>. a)</w:t>
      </w:r>
      <w:r w:rsidR="00CF3066">
        <w:rPr>
          <w:rFonts w:asciiTheme="minorHAnsi" w:hAnsiTheme="minorHAnsi" w:cstheme="minorHAnsi"/>
        </w:rPr>
        <w:t xml:space="preserve"> </w:t>
      </w:r>
      <w:r w:rsidR="00B73E0B">
        <w:rPr>
          <w:rFonts w:asciiTheme="minorHAnsi" w:hAnsiTheme="minorHAnsi" w:cstheme="minorHAnsi"/>
        </w:rPr>
        <w:t xml:space="preserve">této Smlouvy </w:t>
      </w:r>
      <w:r w:rsidR="009079D1" w:rsidRPr="002E0F13">
        <w:rPr>
          <w:rFonts w:asciiTheme="minorHAnsi" w:hAnsiTheme="minorHAnsi" w:cstheme="minorHAnsi"/>
          <w:szCs w:val="20"/>
        </w:rPr>
        <w:t xml:space="preserve">vždy po uplynutí </w:t>
      </w:r>
      <w:r w:rsidR="002C7228" w:rsidRPr="002E0F13">
        <w:rPr>
          <w:rFonts w:asciiTheme="minorHAnsi" w:hAnsiTheme="minorHAnsi" w:cstheme="minorHAnsi"/>
          <w:szCs w:val="20"/>
        </w:rPr>
        <w:t>období v d</w:t>
      </w:r>
      <w:r w:rsidR="002C7228" w:rsidRPr="00B63556">
        <w:rPr>
          <w:rFonts w:asciiTheme="minorHAnsi" w:hAnsiTheme="minorHAnsi" w:cstheme="minorHAnsi"/>
          <w:szCs w:val="20"/>
        </w:rPr>
        <w:t>élce 1</w:t>
      </w:r>
      <w:r w:rsidR="009079D1" w:rsidRPr="00B63556">
        <w:rPr>
          <w:rFonts w:asciiTheme="minorHAnsi" w:hAnsiTheme="minorHAnsi" w:cstheme="minorHAnsi"/>
          <w:szCs w:val="20"/>
        </w:rPr>
        <w:t xml:space="preserve"> </w:t>
      </w:r>
      <w:r w:rsidR="00CF3066">
        <w:rPr>
          <w:rFonts w:asciiTheme="minorHAnsi" w:hAnsiTheme="minorHAnsi" w:cstheme="minorHAnsi"/>
          <w:szCs w:val="20"/>
        </w:rPr>
        <w:t xml:space="preserve">kalendářního </w:t>
      </w:r>
      <w:r w:rsidR="009079D1" w:rsidRPr="00B63556">
        <w:rPr>
          <w:rFonts w:asciiTheme="minorHAnsi" w:hAnsiTheme="minorHAnsi" w:cstheme="minorHAnsi"/>
          <w:szCs w:val="20"/>
        </w:rPr>
        <w:t>měsíce</w:t>
      </w:r>
      <w:r w:rsidR="00CF3066">
        <w:rPr>
          <w:rFonts w:asciiTheme="minorHAnsi" w:hAnsiTheme="minorHAnsi" w:cstheme="minorHAnsi"/>
          <w:szCs w:val="20"/>
        </w:rPr>
        <w:t xml:space="preserve">. </w:t>
      </w:r>
      <w:r w:rsidR="00CF3066" w:rsidRPr="0042382E">
        <w:rPr>
          <w:rFonts w:asciiTheme="minorHAnsi" w:hAnsiTheme="minorHAnsi" w:cstheme="minorHAnsi"/>
          <w:szCs w:val="20"/>
        </w:rPr>
        <w:t xml:space="preserve">Poskytovatel je oprávněn </w:t>
      </w:r>
      <w:r w:rsidR="00CF3066" w:rsidRPr="002E0F13">
        <w:rPr>
          <w:rFonts w:asciiTheme="minorHAnsi" w:hAnsiTheme="minorHAnsi" w:cstheme="minorHAnsi"/>
          <w:szCs w:val="20"/>
        </w:rPr>
        <w:t>fakturovat</w:t>
      </w:r>
      <w:r w:rsidR="00CF3066">
        <w:rPr>
          <w:rFonts w:asciiTheme="minorHAnsi" w:hAnsiTheme="minorHAnsi" w:cstheme="minorHAnsi"/>
          <w:szCs w:val="20"/>
        </w:rPr>
        <w:t xml:space="preserve"> služby poskytnuté </w:t>
      </w:r>
      <w:r w:rsidR="00B73E0B">
        <w:rPr>
          <w:rFonts w:asciiTheme="minorHAnsi" w:hAnsiTheme="minorHAnsi" w:cstheme="minorHAnsi"/>
          <w:szCs w:val="20"/>
        </w:rPr>
        <w:t>dle odst.</w:t>
      </w:r>
      <w:r w:rsidR="00CF3066">
        <w:rPr>
          <w:rFonts w:asciiTheme="minorHAnsi" w:hAnsiTheme="minorHAnsi" w:cstheme="minorHAnsi"/>
        </w:rPr>
        <w:t xml:space="preserve"> 1.2</w:t>
      </w:r>
      <w:r w:rsidR="00B73E0B">
        <w:rPr>
          <w:rFonts w:asciiTheme="minorHAnsi" w:hAnsiTheme="minorHAnsi" w:cstheme="minorHAnsi"/>
        </w:rPr>
        <w:t>. b) této smlouvy</w:t>
      </w:r>
      <w:r w:rsidR="00CF3066">
        <w:rPr>
          <w:rFonts w:asciiTheme="minorHAnsi" w:hAnsiTheme="minorHAnsi" w:cstheme="minorHAnsi"/>
        </w:rPr>
        <w:t xml:space="preserve"> </w:t>
      </w:r>
      <w:r w:rsidR="00B73E0B">
        <w:rPr>
          <w:rFonts w:asciiTheme="minorHAnsi" w:hAnsiTheme="minorHAnsi" w:cstheme="minorHAnsi"/>
        </w:rPr>
        <w:t xml:space="preserve">ve výši odpovídající počtu odpracovaných hodin </w:t>
      </w:r>
      <w:r w:rsidR="00CF3066" w:rsidRPr="002E0F13">
        <w:rPr>
          <w:rFonts w:asciiTheme="minorHAnsi" w:hAnsiTheme="minorHAnsi" w:cstheme="minorHAnsi"/>
          <w:szCs w:val="20"/>
        </w:rPr>
        <w:t>vždy po uplynutí období v d</w:t>
      </w:r>
      <w:r w:rsidR="00CF3066" w:rsidRPr="00B63556">
        <w:rPr>
          <w:rFonts w:asciiTheme="minorHAnsi" w:hAnsiTheme="minorHAnsi" w:cstheme="minorHAnsi"/>
          <w:szCs w:val="20"/>
        </w:rPr>
        <w:t xml:space="preserve">élce 1 </w:t>
      </w:r>
      <w:r w:rsidR="00CF3066">
        <w:rPr>
          <w:rFonts w:asciiTheme="minorHAnsi" w:hAnsiTheme="minorHAnsi" w:cstheme="minorHAnsi"/>
          <w:szCs w:val="20"/>
        </w:rPr>
        <w:t xml:space="preserve">kalendářního </w:t>
      </w:r>
      <w:r w:rsidR="00CF3066" w:rsidRPr="00B63556">
        <w:rPr>
          <w:rFonts w:asciiTheme="minorHAnsi" w:hAnsiTheme="minorHAnsi" w:cstheme="minorHAnsi"/>
          <w:szCs w:val="20"/>
        </w:rPr>
        <w:t>měsíce</w:t>
      </w:r>
      <w:r w:rsidR="009079D1" w:rsidRPr="00B63556">
        <w:rPr>
          <w:rFonts w:asciiTheme="minorHAnsi" w:hAnsiTheme="minorHAnsi" w:cstheme="minorHAnsi"/>
          <w:szCs w:val="20"/>
        </w:rPr>
        <w:t xml:space="preserve"> na základě výkazu práce potvrzeného osobou </w:t>
      </w:r>
      <w:r w:rsidRPr="006C2F60">
        <w:rPr>
          <w:rFonts w:asciiTheme="minorHAnsi" w:hAnsiTheme="minorHAnsi" w:cstheme="minorHAnsi"/>
          <w:szCs w:val="20"/>
        </w:rPr>
        <w:t>Zákazníka</w:t>
      </w:r>
      <w:r w:rsidR="009079D1" w:rsidRPr="006C2F60">
        <w:rPr>
          <w:rFonts w:asciiTheme="minorHAnsi" w:hAnsiTheme="minorHAnsi" w:cstheme="minorHAnsi"/>
          <w:szCs w:val="20"/>
        </w:rPr>
        <w:t xml:space="preserve"> odpovědnou za plnění </w:t>
      </w:r>
      <w:r w:rsidR="00893D37" w:rsidRPr="00CB24B1">
        <w:rPr>
          <w:rFonts w:asciiTheme="minorHAnsi" w:hAnsiTheme="minorHAnsi" w:cstheme="minorHAnsi"/>
          <w:szCs w:val="20"/>
        </w:rPr>
        <w:t>S</w:t>
      </w:r>
      <w:r w:rsidR="009079D1" w:rsidRPr="00B75DBB">
        <w:rPr>
          <w:rFonts w:asciiTheme="minorHAnsi" w:hAnsiTheme="minorHAnsi" w:cstheme="minorHAnsi"/>
          <w:szCs w:val="20"/>
        </w:rPr>
        <w:t>mlouvy</w:t>
      </w:r>
      <w:r w:rsidR="009079D1" w:rsidRPr="006C2F60">
        <w:rPr>
          <w:rFonts w:asciiTheme="minorHAnsi" w:hAnsiTheme="minorHAnsi" w:cstheme="minorHAnsi"/>
          <w:szCs w:val="20"/>
        </w:rPr>
        <w:t xml:space="preserve"> (odstavec </w:t>
      </w:r>
      <w:r w:rsidR="002C7228" w:rsidRPr="006C2F60">
        <w:rPr>
          <w:rFonts w:asciiTheme="minorHAnsi" w:hAnsiTheme="minorHAnsi" w:cstheme="minorHAnsi"/>
          <w:szCs w:val="20"/>
        </w:rPr>
        <w:t>2.4</w:t>
      </w:r>
      <w:r w:rsidR="009079D1" w:rsidRPr="00034A2E">
        <w:rPr>
          <w:rFonts w:asciiTheme="minorHAnsi" w:hAnsiTheme="minorHAnsi" w:cstheme="minorHAnsi"/>
          <w:szCs w:val="20"/>
        </w:rPr>
        <w:t>.</w:t>
      </w:r>
      <w:r w:rsidR="002C7228" w:rsidRPr="00034A2E">
        <w:rPr>
          <w:rFonts w:asciiTheme="minorHAnsi" w:hAnsiTheme="minorHAnsi" w:cstheme="minorHAnsi"/>
          <w:szCs w:val="20"/>
        </w:rPr>
        <w:t xml:space="preserve"> Přílohy A</w:t>
      </w:r>
      <w:r w:rsidR="009079D1" w:rsidRPr="00034A2E">
        <w:rPr>
          <w:rFonts w:asciiTheme="minorHAnsi" w:hAnsiTheme="minorHAnsi" w:cstheme="minorHAnsi"/>
          <w:szCs w:val="20"/>
        </w:rPr>
        <w:t xml:space="preserve">) a dokládající, že služba byla poskytnuta, resp. dodána řádně, včas a  v požadované kvalitě podle </w:t>
      </w:r>
      <w:r w:rsidR="00893D37" w:rsidRPr="00CB24B1">
        <w:rPr>
          <w:rFonts w:asciiTheme="minorHAnsi" w:hAnsiTheme="minorHAnsi" w:cstheme="minorHAnsi"/>
          <w:szCs w:val="20"/>
        </w:rPr>
        <w:t>S</w:t>
      </w:r>
      <w:r w:rsidR="009079D1" w:rsidRPr="00B75DBB">
        <w:rPr>
          <w:rFonts w:asciiTheme="minorHAnsi" w:hAnsiTheme="minorHAnsi" w:cstheme="minorHAnsi"/>
          <w:szCs w:val="20"/>
        </w:rPr>
        <w:t>mlouvy</w:t>
      </w:r>
      <w:r w:rsidR="009079D1" w:rsidRPr="00034A2E">
        <w:rPr>
          <w:rFonts w:asciiTheme="minorHAnsi" w:hAnsiTheme="minorHAnsi" w:cstheme="minorHAnsi"/>
          <w:szCs w:val="20"/>
        </w:rPr>
        <w:t>. Výkaz práce bude obsahovat stručný popis vykonané práce  a počet odpracovaných hodin.</w:t>
      </w:r>
    </w:p>
    <w:p w14:paraId="205D825D" w14:textId="54075441" w:rsidR="009079D1" w:rsidRPr="00952FDE" w:rsidRDefault="009079D1" w:rsidP="005B1863">
      <w:pPr>
        <w:numPr>
          <w:ilvl w:val="1"/>
          <w:numId w:val="4"/>
        </w:numPr>
        <w:spacing w:before="120"/>
        <w:ind w:hanging="720"/>
        <w:jc w:val="both"/>
        <w:outlineLvl w:val="1"/>
        <w:rPr>
          <w:rFonts w:asciiTheme="minorHAnsi" w:hAnsiTheme="minorHAnsi" w:cstheme="minorHAnsi"/>
          <w:szCs w:val="20"/>
        </w:rPr>
      </w:pPr>
      <w:r w:rsidRPr="0042382E">
        <w:rPr>
          <w:rFonts w:asciiTheme="minorHAnsi" w:hAnsiTheme="minorHAnsi" w:cstheme="minorHAnsi"/>
          <w:szCs w:val="20"/>
        </w:rPr>
        <w:t>Faktura s náležitostmi daňového dokladu v souladu s ustanoveními § 29 zákona o DPH  a § 435 NOZ</w:t>
      </w:r>
      <w:r w:rsidRPr="00952FDE">
        <w:rPr>
          <w:rFonts w:asciiTheme="minorHAnsi" w:hAnsiTheme="minorHAnsi" w:cstheme="minorHAnsi"/>
          <w:szCs w:val="20"/>
        </w:rPr>
        <w:t>, bude vystavena nejpozději do 15 dnů od data uskutečnění zdanitelného plnění. Každá faktura musí obsahovat přesné a úplné označení předmětu fakturace dle článku 2., s uvedením fakturované dílčí etapy plnění, resp. zúčtovacího období.</w:t>
      </w:r>
      <w:r w:rsidR="002C7228">
        <w:rPr>
          <w:rFonts w:asciiTheme="minorHAnsi" w:hAnsiTheme="minorHAnsi" w:cstheme="minorHAnsi"/>
          <w:szCs w:val="20"/>
        </w:rPr>
        <w:t xml:space="preserve"> Datum uskut</w:t>
      </w:r>
      <w:r w:rsidR="0042382E">
        <w:rPr>
          <w:rFonts w:asciiTheme="minorHAnsi" w:hAnsiTheme="minorHAnsi" w:cstheme="minorHAnsi"/>
          <w:szCs w:val="20"/>
        </w:rPr>
        <w:t>ečnění zdanitelného plnění je stejné datum dne následujícího měsíce po dni kdy smlouva vstoupila v</w:t>
      </w:r>
      <w:r w:rsidR="00220BBD">
        <w:rPr>
          <w:rFonts w:asciiTheme="minorHAnsi" w:hAnsiTheme="minorHAnsi" w:cstheme="minorHAnsi"/>
          <w:szCs w:val="20"/>
        </w:rPr>
        <w:t> </w:t>
      </w:r>
      <w:r w:rsidR="0042382E">
        <w:rPr>
          <w:rFonts w:asciiTheme="minorHAnsi" w:hAnsiTheme="minorHAnsi" w:cstheme="minorHAnsi"/>
          <w:szCs w:val="20"/>
        </w:rPr>
        <w:t>platnost</w:t>
      </w:r>
      <w:r w:rsidR="00220BBD">
        <w:rPr>
          <w:rFonts w:asciiTheme="minorHAnsi" w:hAnsiTheme="minorHAnsi" w:cstheme="minorHAnsi"/>
          <w:szCs w:val="20"/>
        </w:rPr>
        <w:t xml:space="preserve"> a účinnost</w:t>
      </w:r>
      <w:r w:rsidR="002C7228">
        <w:rPr>
          <w:rFonts w:asciiTheme="minorHAnsi" w:hAnsiTheme="minorHAnsi" w:cstheme="minorHAnsi"/>
          <w:szCs w:val="20"/>
        </w:rPr>
        <w:t xml:space="preserve"> nebo </w:t>
      </w:r>
      <w:r w:rsidR="0042382E">
        <w:rPr>
          <w:rFonts w:asciiTheme="minorHAnsi" w:hAnsiTheme="minorHAnsi" w:cstheme="minorHAnsi"/>
          <w:szCs w:val="20"/>
        </w:rPr>
        <w:t>po dni předcházejícího</w:t>
      </w:r>
      <w:r w:rsidR="002C7228">
        <w:rPr>
          <w:rFonts w:asciiTheme="minorHAnsi" w:hAnsiTheme="minorHAnsi" w:cstheme="minorHAnsi"/>
          <w:szCs w:val="20"/>
        </w:rPr>
        <w:t xml:space="preserve"> data uskutečnění zdanit</w:t>
      </w:r>
      <w:r w:rsidR="0042382E">
        <w:rPr>
          <w:rFonts w:asciiTheme="minorHAnsi" w:hAnsiTheme="minorHAnsi" w:cstheme="minorHAnsi"/>
          <w:szCs w:val="20"/>
        </w:rPr>
        <w:t>elného plnění (např. 15.10., 15.11., 15.12...)</w:t>
      </w:r>
    </w:p>
    <w:p w14:paraId="3E5EE8CD" w14:textId="5B6B03D9" w:rsidR="009079D1" w:rsidRPr="00952FDE" w:rsidRDefault="009079D1" w:rsidP="005B1863">
      <w:pPr>
        <w:numPr>
          <w:ilvl w:val="1"/>
          <w:numId w:val="4"/>
        </w:numPr>
        <w:spacing w:before="120"/>
        <w:ind w:hanging="720"/>
        <w:jc w:val="both"/>
        <w:outlineLvl w:val="1"/>
        <w:rPr>
          <w:rFonts w:asciiTheme="minorHAnsi" w:hAnsiTheme="minorHAnsi" w:cstheme="minorHAnsi"/>
          <w:szCs w:val="20"/>
        </w:rPr>
      </w:pPr>
      <w:r w:rsidRPr="00952FDE">
        <w:rPr>
          <w:rFonts w:asciiTheme="minorHAnsi" w:hAnsiTheme="minorHAnsi" w:cstheme="minorHAnsi"/>
          <w:szCs w:val="20"/>
        </w:rPr>
        <w:t xml:space="preserve">Každá faktura musí obsahovat údaj o příslušném smluvním ujednání (číselný identifikátor </w:t>
      </w:r>
      <w:r w:rsidR="00893D37" w:rsidRPr="00220BBD">
        <w:rPr>
          <w:rFonts w:asciiTheme="minorHAnsi" w:hAnsiTheme="minorHAnsi" w:cstheme="minorHAnsi"/>
          <w:szCs w:val="20"/>
        </w:rPr>
        <w:t>S</w:t>
      </w:r>
      <w:r w:rsidRPr="00220BBD">
        <w:rPr>
          <w:rFonts w:asciiTheme="minorHAnsi" w:hAnsiTheme="minorHAnsi" w:cstheme="minorHAnsi"/>
          <w:szCs w:val="20"/>
        </w:rPr>
        <w:t>mlouvy</w:t>
      </w:r>
      <w:r w:rsidRPr="00952FDE">
        <w:rPr>
          <w:rFonts w:asciiTheme="minorHAnsi" w:hAnsiTheme="minorHAnsi" w:cstheme="minorHAnsi"/>
          <w:szCs w:val="20"/>
        </w:rPr>
        <w:t xml:space="preserve"> </w:t>
      </w:r>
      <w:r w:rsidR="00220BBD" w:rsidRPr="00952FDE">
        <w:rPr>
          <w:rFonts w:asciiTheme="minorHAnsi" w:hAnsiTheme="minorHAnsi" w:cstheme="minorHAnsi"/>
          <w:szCs w:val="20"/>
        </w:rPr>
        <w:t>SM711</w:t>
      </w:r>
      <w:r w:rsidR="00220BBD">
        <w:rPr>
          <w:rFonts w:asciiTheme="minorHAnsi" w:hAnsiTheme="minorHAnsi" w:cstheme="minorHAnsi"/>
          <w:szCs w:val="20"/>
        </w:rPr>
        <w:t>8</w:t>
      </w:r>
      <w:r w:rsidRPr="00952FDE">
        <w:rPr>
          <w:rFonts w:asciiTheme="minorHAnsi" w:hAnsiTheme="minorHAnsi" w:cstheme="minorHAnsi"/>
          <w:szCs w:val="20"/>
        </w:rPr>
        <w:t>-</w:t>
      </w:r>
      <w:r w:rsidR="00220BBD">
        <w:rPr>
          <w:rFonts w:asciiTheme="minorHAnsi" w:hAnsiTheme="minorHAnsi" w:cstheme="minorHAnsi"/>
          <w:szCs w:val="20"/>
        </w:rPr>
        <w:t>xxx</w:t>
      </w:r>
      <w:r w:rsidRPr="00952FDE">
        <w:rPr>
          <w:rFonts w:asciiTheme="minorHAnsi" w:hAnsiTheme="minorHAnsi" w:cstheme="minorHAnsi"/>
          <w:szCs w:val="20"/>
        </w:rPr>
        <w:t>, případně její slovní identifikaci).</w:t>
      </w:r>
    </w:p>
    <w:p w14:paraId="5A15D118" w14:textId="3C8B925A" w:rsidR="009079D1" w:rsidRPr="00952FDE" w:rsidRDefault="009079D1" w:rsidP="005B1863">
      <w:pPr>
        <w:numPr>
          <w:ilvl w:val="1"/>
          <w:numId w:val="4"/>
        </w:numPr>
        <w:spacing w:before="120"/>
        <w:ind w:hanging="720"/>
        <w:jc w:val="both"/>
        <w:outlineLvl w:val="1"/>
        <w:rPr>
          <w:rFonts w:asciiTheme="minorHAnsi" w:hAnsiTheme="minorHAnsi" w:cstheme="minorHAnsi"/>
          <w:szCs w:val="20"/>
        </w:rPr>
      </w:pPr>
      <w:r w:rsidRPr="00952FDE">
        <w:rPr>
          <w:rFonts w:asciiTheme="minorHAnsi" w:hAnsiTheme="minorHAnsi" w:cstheme="minorHAnsi"/>
          <w:szCs w:val="20"/>
        </w:rPr>
        <w:t xml:space="preserve">Ke každé faktuře </w:t>
      </w:r>
      <w:r w:rsidR="00B75DBB">
        <w:rPr>
          <w:rFonts w:asciiTheme="minorHAnsi" w:hAnsiTheme="minorHAnsi" w:cstheme="minorHAnsi"/>
          <w:szCs w:val="20"/>
        </w:rPr>
        <w:t>za</w:t>
      </w:r>
      <w:r w:rsidR="00220BBD">
        <w:rPr>
          <w:rFonts w:asciiTheme="minorHAnsi" w:hAnsiTheme="minorHAnsi" w:cstheme="minorHAnsi"/>
          <w:szCs w:val="20"/>
        </w:rPr>
        <w:t xml:space="preserve"> servisní</w:t>
      </w:r>
      <w:r w:rsidR="00B75DBB">
        <w:rPr>
          <w:rFonts w:asciiTheme="minorHAnsi" w:hAnsiTheme="minorHAnsi" w:cstheme="minorHAnsi"/>
          <w:szCs w:val="20"/>
        </w:rPr>
        <w:t xml:space="preserve"> služby poskytnuté </w:t>
      </w:r>
      <w:r w:rsidR="00B73E0B">
        <w:rPr>
          <w:rFonts w:asciiTheme="minorHAnsi" w:hAnsiTheme="minorHAnsi" w:cstheme="minorHAnsi"/>
          <w:szCs w:val="20"/>
        </w:rPr>
        <w:t>dle odst. 1.2 b) této Smlouvy</w:t>
      </w:r>
      <w:r w:rsidR="00B75DBB">
        <w:rPr>
          <w:rFonts w:asciiTheme="minorHAnsi" w:hAnsiTheme="minorHAnsi" w:cstheme="minorHAnsi"/>
          <w:szCs w:val="20"/>
        </w:rPr>
        <w:t xml:space="preserve"> </w:t>
      </w:r>
      <w:r w:rsidRPr="00952FDE">
        <w:rPr>
          <w:rFonts w:asciiTheme="minorHAnsi" w:hAnsiTheme="minorHAnsi" w:cstheme="minorHAnsi"/>
          <w:szCs w:val="20"/>
        </w:rPr>
        <w:t>musí být přiložen potvrzený výkaz práce, případně jeho kopie.</w:t>
      </w:r>
    </w:p>
    <w:p w14:paraId="120370A5" w14:textId="098C0E80" w:rsidR="009079D1" w:rsidRPr="00952FDE" w:rsidRDefault="009079D1" w:rsidP="005B1863">
      <w:pPr>
        <w:numPr>
          <w:ilvl w:val="1"/>
          <w:numId w:val="4"/>
        </w:numPr>
        <w:spacing w:before="120"/>
        <w:ind w:hanging="720"/>
        <w:jc w:val="both"/>
        <w:outlineLvl w:val="1"/>
        <w:rPr>
          <w:rFonts w:asciiTheme="minorHAnsi" w:hAnsiTheme="minorHAnsi" w:cstheme="minorHAnsi"/>
          <w:szCs w:val="20"/>
        </w:rPr>
      </w:pPr>
      <w:r w:rsidRPr="00952FDE">
        <w:rPr>
          <w:rFonts w:asciiTheme="minorHAnsi" w:hAnsiTheme="minorHAnsi" w:cstheme="minorHAnsi"/>
          <w:szCs w:val="20"/>
        </w:rPr>
        <w:t xml:space="preserve">Za doručení faktury se považuje den předání faktury do poštovní evidence </w:t>
      </w:r>
      <w:r w:rsidR="009C31B8">
        <w:rPr>
          <w:rFonts w:asciiTheme="minorHAnsi" w:hAnsiTheme="minorHAnsi" w:cstheme="minorHAnsi"/>
          <w:szCs w:val="20"/>
        </w:rPr>
        <w:t>Zákazníka</w:t>
      </w:r>
      <w:r w:rsidRPr="00952FDE">
        <w:rPr>
          <w:rFonts w:asciiTheme="minorHAnsi" w:hAnsiTheme="minorHAnsi" w:cstheme="minorHAnsi"/>
          <w:szCs w:val="20"/>
        </w:rPr>
        <w:t>, nebo v případě sporu třetí den po jejím dopo</w:t>
      </w:r>
      <w:r w:rsidR="009C31B8">
        <w:rPr>
          <w:rFonts w:asciiTheme="minorHAnsi" w:hAnsiTheme="minorHAnsi" w:cstheme="minorHAnsi"/>
          <w:szCs w:val="20"/>
        </w:rPr>
        <w:t>ručeném odeslání Poskytovatelem, v případě elektronické faktury den odeslání Poskytovatelem.</w:t>
      </w:r>
    </w:p>
    <w:p w14:paraId="29052523" w14:textId="040AD90A" w:rsidR="009079D1" w:rsidRPr="00952FDE" w:rsidRDefault="009079D1" w:rsidP="005B1863">
      <w:pPr>
        <w:numPr>
          <w:ilvl w:val="1"/>
          <w:numId w:val="4"/>
        </w:numPr>
        <w:spacing w:before="120"/>
        <w:ind w:hanging="720"/>
        <w:jc w:val="both"/>
        <w:outlineLvl w:val="1"/>
        <w:rPr>
          <w:rFonts w:asciiTheme="minorHAnsi" w:hAnsiTheme="minorHAnsi" w:cstheme="minorHAnsi"/>
          <w:szCs w:val="20"/>
        </w:rPr>
      </w:pPr>
      <w:r w:rsidRPr="00952FDE">
        <w:rPr>
          <w:rFonts w:asciiTheme="minorHAnsi" w:hAnsiTheme="minorHAnsi" w:cstheme="minorHAnsi"/>
          <w:szCs w:val="20"/>
        </w:rPr>
        <w:t>Smluvní strana je oprávněna vrátit ve lhůtě splatnosti druhé smluvní straně fakturu, která nesplňuje výše uvedené náležitosti nebo</w:t>
      </w:r>
      <w:r w:rsidRPr="00952FDE">
        <w:rPr>
          <w:rFonts w:asciiTheme="minorHAnsi" w:hAnsiTheme="minorHAnsi" w:cstheme="minorHAnsi"/>
          <w:b/>
          <w:i/>
          <w:szCs w:val="20"/>
        </w:rPr>
        <w:t xml:space="preserve"> </w:t>
      </w:r>
      <w:r w:rsidRPr="00952FDE">
        <w:rPr>
          <w:rFonts w:asciiTheme="minorHAnsi" w:hAnsiTheme="minorHAnsi" w:cstheme="minorHAnsi"/>
          <w:szCs w:val="20"/>
        </w:rPr>
        <w:t xml:space="preserve">je jinak neúplná, nedoložená nebo nesprávně či neoprávněně účtovaná, k opravě nebo vystavení nové faktury, aniž se tím dostane do prodlení se zaplacením. Doručením opravené či nové faktury počíná plynout nová lhůta splatnosti. </w:t>
      </w:r>
    </w:p>
    <w:p w14:paraId="2D252B16" w14:textId="024A2679" w:rsidR="000E6823" w:rsidRPr="00D515B3" w:rsidRDefault="009079D1" w:rsidP="005B1863">
      <w:pPr>
        <w:pStyle w:val="Zkladntext"/>
        <w:numPr>
          <w:ilvl w:val="1"/>
          <w:numId w:val="4"/>
        </w:numPr>
        <w:tabs>
          <w:tab w:val="clear" w:pos="425"/>
        </w:tabs>
        <w:spacing w:line="254" w:lineRule="auto"/>
        <w:ind w:left="567" w:hanging="720"/>
        <w:jc w:val="both"/>
        <w:rPr>
          <w:rFonts w:ascii="Calibri" w:hAnsi="Calibri" w:cs="Calibri"/>
          <w:spacing w:val="0"/>
          <w:sz w:val="20"/>
        </w:rPr>
      </w:pPr>
      <w:r w:rsidRPr="00B75DBB">
        <w:rPr>
          <w:rFonts w:asciiTheme="minorHAnsi" w:hAnsiTheme="minorHAnsi" w:cstheme="minorHAnsi"/>
          <w:spacing w:val="0"/>
          <w:sz w:val="20"/>
          <w:lang w:val="cs-CZ" w:eastAsia="cs-CZ"/>
        </w:rPr>
        <w:t>Lhůta splatnosti faktury musí být nejméně 21 dnů. Faktura je zaplacena odepsáním příslušné částky z účtu strany povinné ve prospěch účtu</w:t>
      </w:r>
      <w:r w:rsidRPr="00B73E0B">
        <w:rPr>
          <w:rFonts w:asciiTheme="minorHAnsi" w:hAnsiTheme="minorHAnsi" w:cstheme="minorHAnsi"/>
          <w:spacing w:val="0"/>
          <w:sz w:val="20"/>
          <w:lang w:val="cs-CZ" w:eastAsia="cs-CZ"/>
        </w:rPr>
        <w:t xml:space="preserve"> strany oprávněné, uvedeného na faktuře.</w:t>
      </w:r>
    </w:p>
    <w:p w14:paraId="05F2BB65" w14:textId="77777777" w:rsidR="00894762" w:rsidRPr="00D515B3" w:rsidRDefault="00894762" w:rsidP="00011BD7">
      <w:pPr>
        <w:pStyle w:val="Zkladntext"/>
        <w:spacing w:line="254" w:lineRule="auto"/>
        <w:rPr>
          <w:rFonts w:ascii="Calibri" w:hAnsi="Calibri" w:cs="Calibri"/>
          <w:spacing w:val="0"/>
          <w:sz w:val="20"/>
        </w:rPr>
      </w:pPr>
    </w:p>
    <w:p w14:paraId="4C0BC158" w14:textId="77777777" w:rsidR="0005297A" w:rsidRPr="00D515B3" w:rsidRDefault="0005297A" w:rsidP="00952FDE">
      <w:pPr>
        <w:pStyle w:val="Zkladntext"/>
        <w:numPr>
          <w:ilvl w:val="0"/>
          <w:numId w:val="4"/>
        </w:numPr>
        <w:spacing w:after="60" w:line="254" w:lineRule="auto"/>
        <w:ind w:left="1077"/>
        <w:jc w:val="center"/>
        <w:rPr>
          <w:rFonts w:ascii="Calibri" w:hAnsi="Calibri" w:cs="Calibri"/>
          <w:b/>
          <w:spacing w:val="0"/>
          <w:sz w:val="20"/>
        </w:rPr>
      </w:pPr>
      <w:r w:rsidRPr="00D515B3">
        <w:rPr>
          <w:rFonts w:ascii="Calibri" w:hAnsi="Calibri" w:cs="Calibri"/>
          <w:b/>
          <w:spacing w:val="0"/>
          <w:sz w:val="20"/>
        </w:rPr>
        <w:t xml:space="preserve">Práva a povinnosti </w:t>
      </w:r>
      <w:r w:rsidR="003F4264" w:rsidRPr="00D515B3">
        <w:rPr>
          <w:rFonts w:ascii="Calibri" w:hAnsi="Calibri" w:cs="Calibri"/>
          <w:b/>
          <w:spacing w:val="0"/>
          <w:sz w:val="20"/>
        </w:rPr>
        <w:t>S</w:t>
      </w:r>
      <w:r w:rsidR="001711C3" w:rsidRPr="00D515B3">
        <w:rPr>
          <w:rFonts w:ascii="Calibri" w:hAnsi="Calibri" w:cs="Calibri"/>
          <w:b/>
          <w:spacing w:val="0"/>
          <w:sz w:val="20"/>
          <w:lang w:val="cs-CZ"/>
        </w:rPr>
        <w:t>mluvních s</w:t>
      </w:r>
      <w:r w:rsidR="003F4264" w:rsidRPr="00D515B3">
        <w:rPr>
          <w:rFonts w:ascii="Calibri" w:hAnsi="Calibri" w:cs="Calibri"/>
          <w:b/>
          <w:spacing w:val="0"/>
          <w:sz w:val="20"/>
        </w:rPr>
        <w:t>tran</w:t>
      </w:r>
    </w:p>
    <w:p w14:paraId="7A053AE3" w14:textId="6E42DED7" w:rsidR="00011BD7" w:rsidRPr="00D515B3" w:rsidRDefault="0005297A" w:rsidP="005B1863">
      <w:pPr>
        <w:pStyle w:val="Zkladntext"/>
        <w:numPr>
          <w:ilvl w:val="1"/>
          <w:numId w:val="4"/>
        </w:numPr>
        <w:tabs>
          <w:tab w:val="clear" w:pos="425"/>
          <w:tab w:val="left" w:pos="-1980"/>
        </w:tabs>
        <w:spacing w:line="254" w:lineRule="auto"/>
        <w:ind w:left="709" w:hanging="709"/>
        <w:jc w:val="both"/>
        <w:rPr>
          <w:rFonts w:ascii="Calibri" w:hAnsi="Calibri" w:cs="Calibri"/>
          <w:spacing w:val="0"/>
          <w:sz w:val="20"/>
        </w:rPr>
      </w:pPr>
      <w:r w:rsidRPr="00D515B3">
        <w:rPr>
          <w:rFonts w:ascii="Calibri" w:hAnsi="Calibri" w:cs="Calibri"/>
          <w:spacing w:val="0"/>
          <w:sz w:val="20"/>
        </w:rPr>
        <w:t>Poskytovatel se zavazuje poskytovat služby v souladu s SLA uvedenými v Příloze</w:t>
      </w:r>
      <w:r w:rsidR="00222625">
        <w:rPr>
          <w:rFonts w:ascii="Calibri" w:hAnsi="Calibri" w:cs="Calibri"/>
          <w:spacing w:val="0"/>
          <w:sz w:val="20"/>
          <w:lang w:val="cs-CZ"/>
        </w:rPr>
        <w:t xml:space="preserve"> A</w:t>
      </w:r>
      <w:r w:rsidRPr="00D515B3">
        <w:rPr>
          <w:rFonts w:ascii="Calibri" w:hAnsi="Calibri" w:cs="Calibri"/>
          <w:spacing w:val="0"/>
          <w:sz w:val="20"/>
        </w:rPr>
        <w:t xml:space="preserve"> této </w:t>
      </w:r>
      <w:r w:rsidR="00C700F6" w:rsidRPr="00D515B3">
        <w:rPr>
          <w:rFonts w:ascii="Calibri" w:hAnsi="Calibri" w:cs="Calibri"/>
          <w:spacing w:val="0"/>
          <w:sz w:val="20"/>
        </w:rPr>
        <w:t>Smlouv</w:t>
      </w:r>
      <w:r w:rsidRPr="00D515B3">
        <w:rPr>
          <w:rFonts w:ascii="Calibri" w:hAnsi="Calibri" w:cs="Calibri"/>
          <w:spacing w:val="0"/>
          <w:sz w:val="20"/>
        </w:rPr>
        <w:t>y.</w:t>
      </w:r>
    </w:p>
    <w:p w14:paraId="35B10236" w14:textId="4050F012" w:rsidR="00011BD7" w:rsidRPr="00D515B3" w:rsidRDefault="0005297A" w:rsidP="005B1863">
      <w:pPr>
        <w:pStyle w:val="Zkladntext"/>
        <w:numPr>
          <w:ilvl w:val="1"/>
          <w:numId w:val="4"/>
        </w:numPr>
        <w:tabs>
          <w:tab w:val="clear" w:pos="425"/>
          <w:tab w:val="left" w:pos="-1980"/>
        </w:tabs>
        <w:spacing w:line="254" w:lineRule="auto"/>
        <w:ind w:left="709" w:hanging="709"/>
        <w:jc w:val="both"/>
        <w:rPr>
          <w:rFonts w:ascii="Calibri" w:hAnsi="Calibri" w:cs="Calibri"/>
          <w:spacing w:val="0"/>
          <w:sz w:val="20"/>
        </w:rPr>
      </w:pPr>
      <w:r w:rsidRPr="00D515B3">
        <w:rPr>
          <w:rFonts w:ascii="Calibri" w:hAnsi="Calibri" w:cs="Calibri"/>
          <w:spacing w:val="0"/>
          <w:sz w:val="20"/>
        </w:rPr>
        <w:t xml:space="preserve">Poskytovatel si vyhrazuje právo rozhodovat podle svého uvážení o přidělení svých zaměstnanců pro zajištění jednotlivých služeb. V některých případech, zejména </w:t>
      </w:r>
      <w:r w:rsidR="00AB0085" w:rsidRPr="00D515B3">
        <w:rPr>
          <w:rFonts w:ascii="Calibri" w:hAnsi="Calibri" w:cs="Calibri"/>
          <w:spacing w:val="0"/>
          <w:sz w:val="20"/>
        </w:rPr>
        <w:t xml:space="preserve">kdy je to podmínkou výrobce nebo dodavatele </w:t>
      </w:r>
      <w:r w:rsidR="008C1325" w:rsidRPr="00D515B3">
        <w:rPr>
          <w:rFonts w:ascii="Calibri" w:hAnsi="Calibri" w:cs="Calibri"/>
          <w:spacing w:val="0"/>
          <w:sz w:val="20"/>
        </w:rPr>
        <w:t>p</w:t>
      </w:r>
      <w:r w:rsidRPr="00D515B3">
        <w:rPr>
          <w:rFonts w:ascii="Calibri" w:hAnsi="Calibri" w:cs="Calibri"/>
          <w:spacing w:val="0"/>
          <w:sz w:val="20"/>
        </w:rPr>
        <w:t>roduktu</w:t>
      </w:r>
      <w:r w:rsidR="00126A7D" w:rsidRPr="00D515B3">
        <w:rPr>
          <w:rFonts w:ascii="Calibri" w:hAnsi="Calibri" w:cs="Calibri"/>
          <w:spacing w:val="0"/>
          <w:sz w:val="20"/>
        </w:rPr>
        <w:t>,</w:t>
      </w:r>
      <w:r w:rsidRPr="00D515B3">
        <w:rPr>
          <w:rFonts w:ascii="Calibri" w:hAnsi="Calibri" w:cs="Calibri"/>
          <w:spacing w:val="0"/>
          <w:sz w:val="20"/>
        </w:rPr>
        <w:t xml:space="preserve"> mohou být služby prováděny autorizovaným servisem výrobce nebo dodavatele, </w:t>
      </w:r>
      <w:r w:rsidR="00AC035A" w:rsidRPr="00D515B3">
        <w:rPr>
          <w:rFonts w:ascii="Calibri" w:hAnsi="Calibri" w:cs="Calibri"/>
          <w:spacing w:val="0"/>
          <w:sz w:val="20"/>
        </w:rPr>
        <w:t>Poskytovatel</w:t>
      </w:r>
      <w:r w:rsidRPr="00D515B3">
        <w:rPr>
          <w:rFonts w:ascii="Calibri" w:hAnsi="Calibri" w:cs="Calibri"/>
          <w:spacing w:val="0"/>
          <w:sz w:val="20"/>
        </w:rPr>
        <w:t xml:space="preserve"> však za plnění odpovídá, jako by plnil sám. Takováto skutečnost </w:t>
      </w:r>
      <w:r w:rsidR="003E57ED" w:rsidRPr="00D515B3">
        <w:rPr>
          <w:rFonts w:ascii="Calibri" w:hAnsi="Calibri" w:cs="Calibri"/>
          <w:spacing w:val="0"/>
          <w:sz w:val="20"/>
        </w:rPr>
        <w:t xml:space="preserve">může být </w:t>
      </w:r>
      <w:r w:rsidRPr="00D515B3">
        <w:rPr>
          <w:rFonts w:ascii="Calibri" w:hAnsi="Calibri" w:cs="Calibri"/>
          <w:spacing w:val="0"/>
          <w:sz w:val="20"/>
        </w:rPr>
        <w:t xml:space="preserve">uvedena </w:t>
      </w:r>
      <w:r w:rsidR="003E57ED" w:rsidRPr="00D515B3">
        <w:rPr>
          <w:rFonts w:ascii="Calibri" w:hAnsi="Calibri" w:cs="Calibri"/>
          <w:spacing w:val="0"/>
          <w:sz w:val="20"/>
        </w:rPr>
        <w:t xml:space="preserve">také </w:t>
      </w:r>
      <w:r w:rsidRPr="00D515B3">
        <w:rPr>
          <w:rFonts w:ascii="Calibri" w:hAnsi="Calibri" w:cs="Calibri"/>
          <w:spacing w:val="0"/>
          <w:sz w:val="20"/>
        </w:rPr>
        <w:t xml:space="preserve">v Příloze </w:t>
      </w:r>
      <w:r w:rsidR="00222625">
        <w:rPr>
          <w:rFonts w:ascii="Calibri" w:hAnsi="Calibri" w:cs="Calibri"/>
          <w:spacing w:val="0"/>
          <w:sz w:val="20"/>
          <w:lang w:val="cs-CZ"/>
        </w:rPr>
        <w:t>A</w:t>
      </w:r>
      <w:r w:rsidR="00222625" w:rsidRPr="00D515B3">
        <w:rPr>
          <w:rFonts w:ascii="Calibri" w:hAnsi="Calibri" w:cs="Calibri"/>
          <w:spacing w:val="0"/>
          <w:sz w:val="20"/>
        </w:rPr>
        <w:t xml:space="preserve"> </w:t>
      </w:r>
      <w:r w:rsidR="003E57ED" w:rsidRPr="00D515B3">
        <w:rPr>
          <w:rFonts w:ascii="Calibri" w:hAnsi="Calibri" w:cs="Calibri"/>
          <w:spacing w:val="0"/>
          <w:sz w:val="20"/>
        </w:rPr>
        <w:t>Smlouvy</w:t>
      </w:r>
      <w:r w:rsidR="00126A7D" w:rsidRPr="00D515B3">
        <w:rPr>
          <w:rFonts w:ascii="Calibri" w:hAnsi="Calibri" w:cs="Calibri"/>
          <w:spacing w:val="0"/>
          <w:sz w:val="20"/>
        </w:rPr>
        <w:t>.</w:t>
      </w:r>
    </w:p>
    <w:p w14:paraId="62AEB33F" w14:textId="7DF48BB4" w:rsidR="00011BD7" w:rsidRPr="00D515B3" w:rsidRDefault="00AB0085" w:rsidP="005B1863">
      <w:pPr>
        <w:pStyle w:val="Zkladntext"/>
        <w:numPr>
          <w:ilvl w:val="1"/>
          <w:numId w:val="4"/>
        </w:numPr>
        <w:tabs>
          <w:tab w:val="clear" w:pos="425"/>
          <w:tab w:val="left" w:pos="-1980"/>
        </w:tabs>
        <w:spacing w:line="254" w:lineRule="auto"/>
        <w:ind w:left="709" w:hanging="709"/>
        <w:jc w:val="both"/>
        <w:rPr>
          <w:rFonts w:ascii="Calibri" w:hAnsi="Calibri" w:cs="Calibri"/>
          <w:spacing w:val="0"/>
          <w:sz w:val="20"/>
        </w:rPr>
      </w:pPr>
      <w:r w:rsidRPr="00D515B3">
        <w:rPr>
          <w:rFonts w:ascii="Calibri" w:hAnsi="Calibri" w:cs="Calibri"/>
          <w:spacing w:val="0"/>
          <w:sz w:val="20"/>
        </w:rPr>
        <w:t xml:space="preserve">Poskytovatel se zavazuje, že jeho zaměstnanci se budou pohybovat ve vyhrazených prostorách v sídle </w:t>
      </w:r>
      <w:r w:rsidR="00AC035A" w:rsidRPr="00D515B3">
        <w:rPr>
          <w:rFonts w:ascii="Calibri" w:hAnsi="Calibri" w:cs="Calibri"/>
          <w:spacing w:val="0"/>
          <w:sz w:val="20"/>
        </w:rPr>
        <w:t>Zákaz</w:t>
      </w:r>
      <w:r w:rsidRPr="00D515B3">
        <w:rPr>
          <w:rFonts w:ascii="Calibri" w:hAnsi="Calibri" w:cs="Calibri"/>
          <w:spacing w:val="0"/>
          <w:sz w:val="20"/>
        </w:rPr>
        <w:t xml:space="preserve">níka a </w:t>
      </w:r>
      <w:r w:rsidR="0034386B">
        <w:rPr>
          <w:rFonts w:ascii="Calibri" w:hAnsi="Calibri" w:cs="Calibri"/>
          <w:spacing w:val="0"/>
          <w:sz w:val="20"/>
          <w:lang w:val="cs-CZ"/>
        </w:rPr>
        <w:t>pouze v doprovodu</w:t>
      </w:r>
      <w:r w:rsidRPr="00D515B3">
        <w:rPr>
          <w:rFonts w:ascii="Calibri" w:hAnsi="Calibri" w:cs="Calibri"/>
          <w:spacing w:val="0"/>
          <w:sz w:val="20"/>
        </w:rPr>
        <w:t xml:space="preserve"> odpovědného pracovníka </w:t>
      </w:r>
      <w:r w:rsidR="00AC035A" w:rsidRPr="00D515B3">
        <w:rPr>
          <w:rFonts w:ascii="Calibri" w:hAnsi="Calibri" w:cs="Calibri"/>
          <w:spacing w:val="0"/>
          <w:sz w:val="20"/>
        </w:rPr>
        <w:t>Zákaz</w:t>
      </w:r>
      <w:r w:rsidRPr="00D515B3">
        <w:rPr>
          <w:rFonts w:ascii="Calibri" w:hAnsi="Calibri" w:cs="Calibri"/>
          <w:spacing w:val="0"/>
          <w:sz w:val="20"/>
        </w:rPr>
        <w:t xml:space="preserve">níka a budou dodržovat bezpečnostní a další pravidla platná pro prostory </w:t>
      </w:r>
      <w:r w:rsidR="00AC035A" w:rsidRPr="00D515B3">
        <w:rPr>
          <w:rFonts w:ascii="Calibri" w:hAnsi="Calibri" w:cs="Calibri"/>
          <w:spacing w:val="0"/>
          <w:sz w:val="20"/>
        </w:rPr>
        <w:t>Zákaz</w:t>
      </w:r>
      <w:r w:rsidRPr="00D515B3">
        <w:rPr>
          <w:rFonts w:ascii="Calibri" w:hAnsi="Calibri" w:cs="Calibri"/>
          <w:spacing w:val="0"/>
          <w:sz w:val="20"/>
        </w:rPr>
        <w:t>níka</w:t>
      </w:r>
      <w:r w:rsidR="003E57ED" w:rsidRPr="00D515B3">
        <w:rPr>
          <w:rFonts w:ascii="Calibri" w:hAnsi="Calibri" w:cs="Calibri"/>
          <w:spacing w:val="0"/>
          <w:sz w:val="20"/>
        </w:rPr>
        <w:t>, se kterými bude Poskytovatel seznámen</w:t>
      </w:r>
      <w:r w:rsidR="0034386B">
        <w:rPr>
          <w:rFonts w:ascii="Calibri" w:hAnsi="Calibri" w:cs="Calibri"/>
          <w:spacing w:val="0"/>
          <w:sz w:val="20"/>
          <w:lang w:val="cs-CZ"/>
        </w:rPr>
        <w:t xml:space="preserve"> (viz </w:t>
      </w:r>
      <w:r w:rsidR="004D2AF6">
        <w:rPr>
          <w:rFonts w:ascii="Calibri" w:hAnsi="Calibri" w:cs="Calibri"/>
          <w:spacing w:val="0"/>
          <w:sz w:val="20"/>
          <w:lang w:val="cs-CZ"/>
        </w:rPr>
        <w:t>P</w:t>
      </w:r>
      <w:r w:rsidR="0034386B">
        <w:rPr>
          <w:rFonts w:ascii="Calibri" w:hAnsi="Calibri" w:cs="Calibri"/>
          <w:spacing w:val="0"/>
          <w:sz w:val="20"/>
          <w:lang w:val="cs-CZ"/>
        </w:rPr>
        <w:t xml:space="preserve">říloha </w:t>
      </w:r>
      <w:r w:rsidR="00222625">
        <w:rPr>
          <w:rFonts w:ascii="Calibri" w:hAnsi="Calibri" w:cs="Calibri"/>
          <w:spacing w:val="0"/>
          <w:sz w:val="20"/>
          <w:lang w:val="cs-CZ"/>
        </w:rPr>
        <w:t>B</w:t>
      </w:r>
      <w:r w:rsidR="0034386B">
        <w:rPr>
          <w:rFonts w:ascii="Calibri" w:hAnsi="Calibri" w:cs="Calibri"/>
          <w:spacing w:val="0"/>
          <w:sz w:val="20"/>
          <w:lang w:val="cs-CZ"/>
        </w:rPr>
        <w:t>)</w:t>
      </w:r>
    </w:p>
    <w:p w14:paraId="631F6BB9" w14:textId="58F42907" w:rsidR="00011BD7" w:rsidRPr="00D515B3" w:rsidRDefault="00126A7D" w:rsidP="005B1863">
      <w:pPr>
        <w:pStyle w:val="Zkladntext"/>
        <w:numPr>
          <w:ilvl w:val="1"/>
          <w:numId w:val="4"/>
        </w:numPr>
        <w:tabs>
          <w:tab w:val="clear" w:pos="425"/>
          <w:tab w:val="left" w:pos="-1980"/>
        </w:tabs>
        <w:spacing w:line="254" w:lineRule="auto"/>
        <w:ind w:left="709" w:hanging="709"/>
        <w:jc w:val="both"/>
        <w:rPr>
          <w:rFonts w:ascii="Calibri" w:hAnsi="Calibri" w:cs="Calibri"/>
          <w:spacing w:val="0"/>
          <w:sz w:val="20"/>
        </w:rPr>
      </w:pPr>
      <w:r w:rsidRPr="00D515B3">
        <w:rPr>
          <w:rFonts w:ascii="Calibri" w:hAnsi="Calibri" w:cs="Calibri"/>
          <w:spacing w:val="0"/>
          <w:sz w:val="20"/>
        </w:rPr>
        <w:t xml:space="preserve">Poskytovatel je oprávněn požadovat po </w:t>
      </w:r>
      <w:r w:rsidR="00AC035A" w:rsidRPr="00D515B3">
        <w:rPr>
          <w:rFonts w:ascii="Calibri" w:hAnsi="Calibri" w:cs="Calibri"/>
          <w:spacing w:val="0"/>
          <w:sz w:val="20"/>
        </w:rPr>
        <w:t>Zákaz</w:t>
      </w:r>
      <w:r w:rsidRPr="00D515B3">
        <w:rPr>
          <w:rFonts w:ascii="Calibri" w:hAnsi="Calibri" w:cs="Calibri"/>
          <w:spacing w:val="0"/>
          <w:sz w:val="20"/>
        </w:rPr>
        <w:t xml:space="preserve">níkovi po dobu trvání této </w:t>
      </w:r>
      <w:r w:rsidR="00C700F6" w:rsidRPr="00D515B3">
        <w:rPr>
          <w:rFonts w:ascii="Calibri" w:hAnsi="Calibri" w:cs="Calibri"/>
          <w:spacing w:val="0"/>
          <w:sz w:val="20"/>
        </w:rPr>
        <w:t>Smlouv</w:t>
      </w:r>
      <w:r w:rsidRPr="00D515B3">
        <w:rPr>
          <w:rFonts w:ascii="Calibri" w:hAnsi="Calibri" w:cs="Calibri"/>
          <w:spacing w:val="0"/>
          <w:sz w:val="20"/>
        </w:rPr>
        <w:t xml:space="preserve">y poskytnutí nezbytných informací, k plnění </w:t>
      </w:r>
      <w:r w:rsidR="003E57ED" w:rsidRPr="00D515B3">
        <w:rPr>
          <w:rFonts w:ascii="Calibri" w:hAnsi="Calibri" w:cs="Calibri"/>
          <w:spacing w:val="0"/>
          <w:sz w:val="20"/>
        </w:rPr>
        <w:t xml:space="preserve">služeb dle </w:t>
      </w:r>
      <w:r w:rsidRPr="00D515B3">
        <w:rPr>
          <w:rFonts w:ascii="Calibri" w:hAnsi="Calibri" w:cs="Calibri"/>
          <w:spacing w:val="0"/>
          <w:sz w:val="20"/>
        </w:rPr>
        <w:t xml:space="preserve">této </w:t>
      </w:r>
      <w:r w:rsidR="00C700F6" w:rsidRPr="00D515B3">
        <w:rPr>
          <w:rFonts w:ascii="Calibri" w:hAnsi="Calibri" w:cs="Calibri"/>
          <w:spacing w:val="0"/>
          <w:sz w:val="20"/>
        </w:rPr>
        <w:t>Smlouv</w:t>
      </w:r>
      <w:r w:rsidRPr="00D515B3">
        <w:rPr>
          <w:rFonts w:ascii="Calibri" w:hAnsi="Calibri" w:cs="Calibri"/>
          <w:spacing w:val="0"/>
          <w:sz w:val="20"/>
        </w:rPr>
        <w:t>y</w:t>
      </w:r>
      <w:r w:rsidR="0034386B">
        <w:rPr>
          <w:rFonts w:ascii="Calibri" w:hAnsi="Calibri" w:cs="Calibri"/>
          <w:spacing w:val="0"/>
          <w:sz w:val="20"/>
          <w:lang w:val="cs-CZ"/>
        </w:rPr>
        <w:t>.</w:t>
      </w:r>
    </w:p>
    <w:p w14:paraId="4774915E" w14:textId="0F64966F" w:rsidR="00011BD7" w:rsidRPr="00D515B3" w:rsidRDefault="00126A7D" w:rsidP="005B1863">
      <w:pPr>
        <w:pStyle w:val="Zkladntext"/>
        <w:numPr>
          <w:ilvl w:val="1"/>
          <w:numId w:val="4"/>
        </w:numPr>
        <w:tabs>
          <w:tab w:val="clear" w:pos="425"/>
          <w:tab w:val="left" w:pos="-1980"/>
        </w:tabs>
        <w:spacing w:line="254" w:lineRule="auto"/>
        <w:ind w:left="709" w:hanging="709"/>
        <w:jc w:val="both"/>
        <w:rPr>
          <w:rFonts w:ascii="Calibri" w:hAnsi="Calibri" w:cs="Calibri"/>
          <w:spacing w:val="0"/>
          <w:sz w:val="20"/>
        </w:rPr>
      </w:pPr>
      <w:r w:rsidRPr="00D515B3">
        <w:rPr>
          <w:rFonts w:ascii="Calibri" w:hAnsi="Calibri" w:cs="Calibri"/>
          <w:spacing w:val="0"/>
          <w:sz w:val="20"/>
        </w:rPr>
        <w:t xml:space="preserve">Poskytovatel je povinen upozornit </w:t>
      </w:r>
      <w:r w:rsidR="00AC035A" w:rsidRPr="00D515B3">
        <w:rPr>
          <w:rFonts w:ascii="Calibri" w:hAnsi="Calibri" w:cs="Calibri"/>
          <w:spacing w:val="0"/>
          <w:sz w:val="20"/>
        </w:rPr>
        <w:t>Zákaz</w:t>
      </w:r>
      <w:r w:rsidRPr="00D515B3">
        <w:rPr>
          <w:rFonts w:ascii="Calibri" w:hAnsi="Calibri" w:cs="Calibri"/>
          <w:spacing w:val="0"/>
          <w:sz w:val="20"/>
        </w:rPr>
        <w:t xml:space="preserve">níka písemně na nedostatečnou součinnost pověřených pracovníků </w:t>
      </w:r>
      <w:r w:rsidR="00AC035A" w:rsidRPr="00D515B3">
        <w:rPr>
          <w:rFonts w:ascii="Calibri" w:hAnsi="Calibri" w:cs="Calibri"/>
          <w:spacing w:val="0"/>
          <w:sz w:val="20"/>
        </w:rPr>
        <w:t>Zákaz</w:t>
      </w:r>
      <w:r w:rsidRPr="00D515B3">
        <w:rPr>
          <w:rFonts w:ascii="Calibri" w:hAnsi="Calibri" w:cs="Calibri"/>
          <w:spacing w:val="0"/>
          <w:sz w:val="20"/>
        </w:rPr>
        <w:t xml:space="preserve">níka, pokud z toho důvodu dojde nebo hrozí že dojde k ohrožení kvality nebo termínů poskytovaných služeb. </w:t>
      </w:r>
      <w:r w:rsidR="00931F36" w:rsidRPr="00D515B3">
        <w:rPr>
          <w:rFonts w:ascii="Calibri" w:hAnsi="Calibri" w:cs="Calibri"/>
          <w:spacing w:val="0"/>
          <w:sz w:val="20"/>
        </w:rPr>
        <w:t>V případě nedostatečné součinnosti ze strany</w:t>
      </w:r>
      <w:r w:rsidR="000D7868" w:rsidRPr="00D515B3">
        <w:rPr>
          <w:rFonts w:ascii="Calibri" w:hAnsi="Calibri" w:cs="Calibri"/>
          <w:spacing w:val="0"/>
          <w:sz w:val="20"/>
        </w:rPr>
        <w:t xml:space="preserve"> pověřených pracovníků</w:t>
      </w:r>
      <w:r w:rsidR="00931F36" w:rsidRPr="00D515B3">
        <w:rPr>
          <w:rFonts w:ascii="Calibri" w:hAnsi="Calibri" w:cs="Calibri"/>
          <w:spacing w:val="0"/>
          <w:sz w:val="20"/>
        </w:rPr>
        <w:t xml:space="preserve"> Zák</w:t>
      </w:r>
      <w:r w:rsidR="001711C3" w:rsidRPr="00D515B3">
        <w:rPr>
          <w:rFonts w:ascii="Calibri" w:hAnsi="Calibri" w:cs="Calibri"/>
          <w:spacing w:val="0"/>
          <w:sz w:val="20"/>
        </w:rPr>
        <w:t>azníka platí obdobně ustanovení</w:t>
      </w:r>
      <w:r w:rsidR="003E57ED" w:rsidRPr="00D515B3">
        <w:rPr>
          <w:rFonts w:ascii="Calibri" w:hAnsi="Calibri" w:cs="Calibri"/>
          <w:spacing w:val="0"/>
          <w:sz w:val="20"/>
        </w:rPr>
        <w:t xml:space="preserve"> odst. </w:t>
      </w:r>
      <w:r w:rsidR="001711C3" w:rsidRPr="00D515B3">
        <w:rPr>
          <w:rFonts w:ascii="Calibri" w:hAnsi="Calibri" w:cs="Calibri"/>
          <w:spacing w:val="0"/>
          <w:sz w:val="20"/>
        </w:rPr>
        <w:fldChar w:fldCharType="begin"/>
      </w:r>
      <w:r w:rsidR="001711C3" w:rsidRPr="00D515B3">
        <w:rPr>
          <w:rFonts w:ascii="Calibri" w:hAnsi="Calibri" w:cs="Calibri"/>
          <w:spacing w:val="0"/>
          <w:sz w:val="20"/>
        </w:rPr>
        <w:instrText xml:space="preserve"> REF _Ref477188888 \r \h </w:instrText>
      </w:r>
      <w:r w:rsidR="001711C3" w:rsidRPr="00D515B3">
        <w:rPr>
          <w:rFonts w:ascii="Calibri" w:hAnsi="Calibri" w:cs="Calibri"/>
          <w:spacing w:val="0"/>
          <w:sz w:val="20"/>
        </w:rPr>
      </w:r>
      <w:r w:rsidR="001711C3" w:rsidRPr="00D515B3">
        <w:rPr>
          <w:rFonts w:ascii="Calibri" w:hAnsi="Calibri" w:cs="Calibri"/>
          <w:spacing w:val="0"/>
          <w:sz w:val="20"/>
        </w:rPr>
        <w:fldChar w:fldCharType="separate"/>
      </w:r>
      <w:r w:rsidR="00AC5174">
        <w:rPr>
          <w:rFonts w:ascii="Calibri" w:hAnsi="Calibri" w:cs="Calibri"/>
          <w:spacing w:val="0"/>
          <w:sz w:val="20"/>
        </w:rPr>
        <w:t>5.9</w:t>
      </w:r>
      <w:r w:rsidR="001711C3" w:rsidRPr="00D515B3">
        <w:rPr>
          <w:rFonts w:ascii="Calibri" w:hAnsi="Calibri" w:cs="Calibri"/>
          <w:spacing w:val="0"/>
          <w:sz w:val="20"/>
        </w:rPr>
        <w:fldChar w:fldCharType="end"/>
      </w:r>
      <w:r w:rsidR="00931F36" w:rsidRPr="00D515B3">
        <w:rPr>
          <w:rFonts w:ascii="Calibri" w:hAnsi="Calibri" w:cs="Calibri"/>
          <w:spacing w:val="0"/>
          <w:sz w:val="20"/>
        </w:rPr>
        <w:t xml:space="preserve">. této Smlouvy. </w:t>
      </w:r>
    </w:p>
    <w:p w14:paraId="27479640" w14:textId="48E93EEC" w:rsidR="00011BD7" w:rsidRPr="00D515B3" w:rsidRDefault="00FD7F20" w:rsidP="005B1863">
      <w:pPr>
        <w:pStyle w:val="Zkladntext"/>
        <w:numPr>
          <w:ilvl w:val="1"/>
          <w:numId w:val="4"/>
        </w:numPr>
        <w:tabs>
          <w:tab w:val="clear" w:pos="425"/>
          <w:tab w:val="left" w:pos="-1980"/>
        </w:tabs>
        <w:spacing w:line="254" w:lineRule="auto"/>
        <w:ind w:left="709" w:hanging="709"/>
        <w:jc w:val="both"/>
        <w:rPr>
          <w:rFonts w:ascii="Calibri" w:hAnsi="Calibri" w:cs="Calibri"/>
          <w:spacing w:val="0"/>
          <w:sz w:val="20"/>
        </w:rPr>
      </w:pPr>
      <w:bookmarkStart w:id="2" w:name="_Ref477188888"/>
      <w:r w:rsidRPr="00D515B3">
        <w:rPr>
          <w:rFonts w:ascii="Calibri" w:hAnsi="Calibri" w:cs="Calibri"/>
          <w:spacing w:val="0"/>
          <w:sz w:val="20"/>
        </w:rPr>
        <w:t xml:space="preserve">V případě, že </w:t>
      </w:r>
      <w:r w:rsidR="00AC035A" w:rsidRPr="00D515B3">
        <w:rPr>
          <w:rFonts w:ascii="Calibri" w:hAnsi="Calibri" w:cs="Calibri"/>
          <w:spacing w:val="0"/>
          <w:sz w:val="20"/>
        </w:rPr>
        <w:t>Zákaz</w:t>
      </w:r>
      <w:r w:rsidRPr="00D515B3">
        <w:rPr>
          <w:rFonts w:ascii="Calibri" w:hAnsi="Calibri" w:cs="Calibri"/>
          <w:spacing w:val="0"/>
          <w:sz w:val="20"/>
        </w:rPr>
        <w:t>ník</w:t>
      </w:r>
      <w:r w:rsidR="003E57ED" w:rsidRPr="00D515B3">
        <w:rPr>
          <w:rFonts w:ascii="Calibri" w:hAnsi="Calibri" w:cs="Calibri"/>
          <w:spacing w:val="0"/>
          <w:sz w:val="20"/>
        </w:rPr>
        <w:t>, ať už v důsledku svého jednání, či v důsledku svého opomenutí či nejednání, omezí,</w:t>
      </w:r>
      <w:r w:rsidRPr="00D515B3">
        <w:rPr>
          <w:rFonts w:ascii="Calibri" w:hAnsi="Calibri" w:cs="Calibri"/>
          <w:spacing w:val="0"/>
          <w:sz w:val="20"/>
        </w:rPr>
        <w:t xml:space="preserve"> zamezí či zpozdí provedení či dokončení služeb, potom </w:t>
      </w:r>
      <w:r w:rsidR="00AC035A" w:rsidRPr="00D515B3">
        <w:rPr>
          <w:rFonts w:ascii="Calibri" w:hAnsi="Calibri" w:cs="Calibri"/>
          <w:spacing w:val="0"/>
          <w:sz w:val="20"/>
        </w:rPr>
        <w:t>Poskytovatel</w:t>
      </w:r>
      <w:r w:rsidRPr="00D515B3">
        <w:rPr>
          <w:rFonts w:ascii="Calibri" w:hAnsi="Calibri" w:cs="Calibri"/>
          <w:spacing w:val="0"/>
          <w:sz w:val="20"/>
        </w:rPr>
        <w:t xml:space="preserve"> ve stejném rozsahu není odpovědný za zpoždění </w:t>
      </w:r>
      <w:r w:rsidR="003E57ED" w:rsidRPr="00D515B3">
        <w:rPr>
          <w:rFonts w:ascii="Calibri" w:hAnsi="Calibri" w:cs="Calibri"/>
          <w:spacing w:val="0"/>
          <w:sz w:val="20"/>
        </w:rPr>
        <w:t xml:space="preserve">s poskytováním </w:t>
      </w:r>
      <w:r w:rsidRPr="00D515B3">
        <w:rPr>
          <w:rFonts w:ascii="Calibri" w:hAnsi="Calibri" w:cs="Calibri"/>
          <w:spacing w:val="0"/>
          <w:sz w:val="20"/>
        </w:rPr>
        <w:t>služeb</w:t>
      </w:r>
      <w:r w:rsidR="0034386B">
        <w:rPr>
          <w:rFonts w:ascii="Calibri" w:hAnsi="Calibri" w:cs="Calibri"/>
          <w:spacing w:val="0"/>
          <w:sz w:val="20"/>
          <w:lang w:val="cs-CZ"/>
        </w:rPr>
        <w:t>.</w:t>
      </w:r>
      <w:r w:rsidRPr="00D515B3">
        <w:rPr>
          <w:rFonts w:ascii="Calibri" w:hAnsi="Calibri" w:cs="Calibri"/>
          <w:spacing w:val="0"/>
          <w:sz w:val="20"/>
        </w:rPr>
        <w:t>.</w:t>
      </w:r>
      <w:bookmarkEnd w:id="2"/>
    </w:p>
    <w:p w14:paraId="009ECA55" w14:textId="29A0729A" w:rsidR="00011BD7" w:rsidRPr="00962AA2" w:rsidRDefault="0001330F" w:rsidP="005B1863">
      <w:pPr>
        <w:numPr>
          <w:ilvl w:val="1"/>
          <w:numId w:val="4"/>
        </w:numPr>
        <w:spacing w:line="254" w:lineRule="auto"/>
        <w:ind w:left="709" w:hanging="709"/>
        <w:jc w:val="both"/>
        <w:rPr>
          <w:rFonts w:ascii="Calibri" w:hAnsi="Calibri" w:cs="Calibri"/>
          <w:szCs w:val="20"/>
        </w:rPr>
      </w:pPr>
      <w:r w:rsidRPr="00D515B3">
        <w:rPr>
          <w:rFonts w:ascii="Calibri" w:hAnsi="Calibri" w:cs="Calibri"/>
          <w:szCs w:val="20"/>
        </w:rPr>
        <w:t xml:space="preserve">Zákazník je povinen poskytovat Poskytovateli řádnou součinnost pro plnění služeb ze strany Poskytovatele. V případě porušení této povinností Poskytovatel neodpovídá za případné důsledky neposkytnutí součinnosti (především se nedostává do prodlení s poskytováním služeb, neodpovídá za případnou škodu či není povinen k případným sankcím). </w:t>
      </w:r>
      <w:r w:rsidR="000115DC" w:rsidRPr="00962AA2">
        <w:rPr>
          <w:rFonts w:ascii="Calibri" w:hAnsi="Calibri" w:cs="Calibri"/>
          <w:szCs w:val="20"/>
        </w:rPr>
        <w:t xml:space="preserve">Je-li Poskytovatel povinen poskytnout určitou službu ve sjednané lhůtě (například ve smyslu SLA podle Přílohy </w:t>
      </w:r>
      <w:r w:rsidR="00222625">
        <w:rPr>
          <w:rFonts w:ascii="Calibri" w:hAnsi="Calibri" w:cs="Calibri"/>
          <w:szCs w:val="20"/>
        </w:rPr>
        <w:t>A</w:t>
      </w:r>
      <w:r w:rsidR="000115DC" w:rsidRPr="00962AA2">
        <w:rPr>
          <w:rFonts w:ascii="Calibri" w:hAnsi="Calibri" w:cs="Calibri"/>
          <w:szCs w:val="20"/>
        </w:rPr>
        <w:t>), začíná tato lhůta plynout až řádným nahlášením požadavku Poskytovateli, a to pouze ve sjednané provozní době.</w:t>
      </w:r>
    </w:p>
    <w:p w14:paraId="66C4C816" w14:textId="7986C5DB" w:rsidR="002244FB" w:rsidRPr="00D515B3" w:rsidRDefault="0034386B" w:rsidP="005B1863">
      <w:pPr>
        <w:numPr>
          <w:ilvl w:val="1"/>
          <w:numId w:val="4"/>
        </w:numPr>
        <w:spacing w:line="254" w:lineRule="auto"/>
        <w:ind w:left="709" w:hanging="709"/>
        <w:jc w:val="both"/>
        <w:rPr>
          <w:rFonts w:ascii="Calibri" w:hAnsi="Calibri" w:cs="Calibri"/>
          <w:szCs w:val="20"/>
        </w:rPr>
      </w:pPr>
      <w:r w:rsidRPr="003E0E50">
        <w:rPr>
          <w:rFonts w:asciiTheme="minorHAnsi" w:hAnsiTheme="minorHAnsi" w:cstheme="minorHAnsi"/>
          <w:szCs w:val="20"/>
        </w:rPr>
        <w:t xml:space="preserve">V případě, že výsledkem plnění poskytovatele podle této smlouvy bude dílo, které podléhá ochraně podle zákona č. 121/2000 Sb., autorský zákon, ve znění pozdějších předpisů (dále jen „autorský zákon“), přechází na </w:t>
      </w:r>
      <w:r w:rsidR="00FB16BC">
        <w:rPr>
          <w:rFonts w:asciiTheme="minorHAnsi" w:hAnsiTheme="minorHAnsi" w:cstheme="minorHAnsi"/>
          <w:szCs w:val="20"/>
        </w:rPr>
        <w:t>Zákazníka</w:t>
      </w:r>
      <w:r w:rsidRPr="003E0E50">
        <w:rPr>
          <w:rFonts w:asciiTheme="minorHAnsi" w:hAnsiTheme="minorHAnsi" w:cstheme="minorHAnsi"/>
          <w:szCs w:val="20"/>
        </w:rPr>
        <w:t xml:space="preserve"> dnem jeho akceptace dle této </w:t>
      </w:r>
      <w:r w:rsidR="00893D37">
        <w:rPr>
          <w:rFonts w:asciiTheme="minorHAnsi" w:hAnsiTheme="minorHAnsi" w:cstheme="minorHAnsi"/>
          <w:szCs w:val="20"/>
        </w:rPr>
        <w:t>S</w:t>
      </w:r>
      <w:r w:rsidRPr="003E0E50">
        <w:rPr>
          <w:rFonts w:asciiTheme="minorHAnsi" w:hAnsiTheme="minorHAnsi" w:cstheme="minorHAnsi"/>
          <w:i/>
          <w:szCs w:val="20"/>
        </w:rPr>
        <w:t>mlouvy</w:t>
      </w:r>
      <w:r w:rsidRPr="003E0E50">
        <w:rPr>
          <w:rFonts w:asciiTheme="minorHAnsi" w:hAnsiTheme="minorHAnsi" w:cstheme="minorHAnsi"/>
          <w:szCs w:val="20"/>
        </w:rPr>
        <w:t xml:space="preserve"> nevýhradní, časově a místně neomezené a nepřenosné právo jeho užití výlučně pro potřeby </w:t>
      </w:r>
      <w:r w:rsidR="00FB16BC">
        <w:rPr>
          <w:rFonts w:asciiTheme="minorHAnsi" w:hAnsiTheme="minorHAnsi" w:cstheme="minorHAnsi"/>
          <w:szCs w:val="20"/>
        </w:rPr>
        <w:t>Zákazníka</w:t>
      </w:r>
      <w:r w:rsidRPr="003E0E50">
        <w:rPr>
          <w:rFonts w:asciiTheme="minorHAnsi" w:hAnsiTheme="minorHAnsi" w:cstheme="minorHAnsi"/>
          <w:szCs w:val="20"/>
        </w:rPr>
        <w:t xml:space="preserve">, a to na dobu existence autorských a majetkových práv autora díla. Práva a povinnosti smluvních stran ve vztahu k takovému dílu se řídí příslušnými ustanoveními autorského zákona a § </w:t>
      </w:r>
      <w:smartTag w:uri="urn:schemas-microsoft-com:office:smarttags" w:element="metricconverter">
        <w:smartTagPr>
          <w:attr w:name="ProductID" w:val="2358 a"/>
        </w:smartTagPr>
        <w:r w:rsidRPr="003E0E50">
          <w:rPr>
            <w:rFonts w:asciiTheme="minorHAnsi" w:hAnsiTheme="minorHAnsi" w:cstheme="minorHAnsi"/>
            <w:szCs w:val="20"/>
          </w:rPr>
          <w:t>2358 a</w:t>
        </w:r>
      </w:smartTag>
      <w:r w:rsidRPr="003E0E50">
        <w:rPr>
          <w:rFonts w:asciiTheme="minorHAnsi" w:hAnsiTheme="minorHAnsi" w:cstheme="minorHAnsi"/>
          <w:szCs w:val="20"/>
        </w:rPr>
        <w:t xml:space="preserve"> násl., resp. § </w:t>
      </w:r>
      <w:smartTag w:uri="urn:schemas-microsoft-com:office:smarttags" w:element="metricconverter">
        <w:smartTagPr>
          <w:attr w:name="ProductID" w:val="2371 a"/>
        </w:smartTagPr>
        <w:r w:rsidRPr="003E0E50">
          <w:rPr>
            <w:rFonts w:asciiTheme="minorHAnsi" w:hAnsiTheme="minorHAnsi" w:cstheme="minorHAnsi"/>
            <w:szCs w:val="20"/>
          </w:rPr>
          <w:t>2371 a</w:t>
        </w:r>
      </w:smartTag>
      <w:r w:rsidRPr="003E0E50">
        <w:rPr>
          <w:rFonts w:asciiTheme="minorHAnsi" w:hAnsiTheme="minorHAnsi" w:cstheme="minorHAnsi"/>
          <w:szCs w:val="20"/>
        </w:rPr>
        <w:t xml:space="preserve"> násl. OZ</w:t>
      </w:r>
      <w:r w:rsidRPr="00D515B3" w:rsidDel="0034386B">
        <w:rPr>
          <w:rFonts w:ascii="Calibri" w:hAnsi="Calibri" w:cs="Calibri"/>
          <w:szCs w:val="20"/>
        </w:rPr>
        <w:t xml:space="preserve"> </w:t>
      </w:r>
      <w:r w:rsidR="002244FB" w:rsidRPr="00D515B3">
        <w:rPr>
          <w:rFonts w:ascii="Calibri" w:hAnsi="Calibri" w:cs="Calibri"/>
          <w:szCs w:val="20"/>
        </w:rPr>
        <w:t xml:space="preserve">. Pokud je součástí díla software třetích stran, řídí se práva užití a práva k duševnímu vlastnictví licenčními podmínkami tohoto softwaru. </w:t>
      </w:r>
    </w:p>
    <w:p w14:paraId="263CF073" w14:textId="77777777" w:rsidR="00843BF6" w:rsidRPr="00D515B3" w:rsidRDefault="00843BF6" w:rsidP="00011BD7">
      <w:pPr>
        <w:spacing w:line="254" w:lineRule="auto"/>
        <w:ind w:left="357"/>
        <w:rPr>
          <w:rFonts w:ascii="Calibri" w:hAnsi="Calibri" w:cs="Calibri"/>
          <w:szCs w:val="20"/>
        </w:rPr>
      </w:pPr>
    </w:p>
    <w:p w14:paraId="22DD4F49" w14:textId="2DBFF062" w:rsidR="00180E19" w:rsidRPr="002F56C1" w:rsidRDefault="00180E19" w:rsidP="002F56C1">
      <w:pPr>
        <w:pStyle w:val="Zkladntext"/>
        <w:numPr>
          <w:ilvl w:val="0"/>
          <w:numId w:val="4"/>
        </w:numPr>
        <w:spacing w:after="60" w:line="254" w:lineRule="auto"/>
        <w:ind w:left="1077"/>
        <w:jc w:val="center"/>
        <w:rPr>
          <w:rFonts w:ascii="Calibri" w:hAnsi="Calibri" w:cs="Calibri"/>
          <w:b/>
          <w:spacing w:val="0"/>
          <w:sz w:val="20"/>
        </w:rPr>
      </w:pPr>
      <w:r>
        <w:rPr>
          <w:rFonts w:ascii="Calibri" w:hAnsi="Calibri" w:cs="Calibri"/>
          <w:b/>
          <w:spacing w:val="0"/>
          <w:sz w:val="20"/>
          <w:lang w:val="cs-CZ"/>
        </w:rPr>
        <w:t>Ochrana informací</w:t>
      </w:r>
    </w:p>
    <w:p w14:paraId="37759A7F" w14:textId="12FA5E9B" w:rsidR="00180E19" w:rsidRPr="002F56C1" w:rsidRDefault="009C31B8" w:rsidP="005B1863">
      <w:pPr>
        <w:pStyle w:val="Nadpis3"/>
        <w:keepNext w:val="0"/>
        <w:numPr>
          <w:ilvl w:val="1"/>
          <w:numId w:val="4"/>
        </w:numPr>
        <w:spacing w:before="120" w:after="0" w:line="280" w:lineRule="atLeast"/>
        <w:ind w:hanging="720"/>
        <w:rPr>
          <w:rFonts w:asciiTheme="minorHAnsi" w:hAnsiTheme="minorHAnsi" w:cstheme="minorHAnsi"/>
          <w:b w:val="0"/>
          <w:sz w:val="20"/>
          <w:szCs w:val="20"/>
        </w:rPr>
      </w:pPr>
      <w:r>
        <w:rPr>
          <w:rFonts w:asciiTheme="minorHAnsi" w:hAnsiTheme="minorHAnsi" w:cstheme="minorHAnsi"/>
          <w:b w:val="0"/>
          <w:sz w:val="20"/>
          <w:szCs w:val="20"/>
        </w:rPr>
        <w:t>Poskytovatel</w:t>
      </w:r>
      <w:r w:rsidR="00180E19" w:rsidRPr="002F56C1">
        <w:rPr>
          <w:rFonts w:asciiTheme="minorHAnsi" w:hAnsiTheme="minorHAnsi" w:cstheme="minorHAnsi"/>
          <w:b w:val="0"/>
          <w:sz w:val="20"/>
          <w:szCs w:val="20"/>
        </w:rPr>
        <w:t xml:space="preserve"> bere na vědomí, že údaje uchovávané v informačních systémech </w:t>
      </w:r>
      <w:r w:rsidR="00DE39BC">
        <w:rPr>
          <w:rFonts w:asciiTheme="minorHAnsi" w:hAnsiTheme="minorHAnsi" w:cstheme="minorHAnsi"/>
          <w:b w:val="0"/>
          <w:sz w:val="20"/>
          <w:szCs w:val="20"/>
        </w:rPr>
        <w:t>Zákazníka</w:t>
      </w:r>
      <w:r w:rsidR="00180E19" w:rsidRPr="002F56C1">
        <w:rPr>
          <w:rFonts w:asciiTheme="minorHAnsi" w:hAnsiTheme="minorHAnsi" w:cstheme="minorHAnsi"/>
          <w:b w:val="0"/>
          <w:sz w:val="20"/>
          <w:szCs w:val="20"/>
        </w:rPr>
        <w:t xml:space="preserve"> představují osobní údaje, utajované informace, případně jiné skutečnosti, které nesmí být zveřejňovány a jako takové musí být i chráněny v souladu s příslušnými právními předpisy („Chráněná data“). P</w:t>
      </w:r>
      <w:r>
        <w:rPr>
          <w:rFonts w:asciiTheme="minorHAnsi" w:hAnsiTheme="minorHAnsi" w:cstheme="minorHAnsi"/>
          <w:b w:val="0"/>
          <w:sz w:val="20"/>
          <w:szCs w:val="20"/>
        </w:rPr>
        <w:t>oskytovatel</w:t>
      </w:r>
      <w:r w:rsidR="00180E19" w:rsidRPr="002F56C1">
        <w:rPr>
          <w:rFonts w:asciiTheme="minorHAnsi" w:hAnsiTheme="minorHAnsi" w:cstheme="minorHAnsi"/>
          <w:b w:val="0"/>
          <w:sz w:val="20"/>
          <w:szCs w:val="20"/>
        </w:rPr>
        <w:t xml:space="preserve"> odpovídá za osoby, které na jeho straně plní povinnosti dle této </w:t>
      </w:r>
      <w:r w:rsidR="00893D37" w:rsidRPr="004D2AF6">
        <w:rPr>
          <w:rFonts w:asciiTheme="minorHAnsi" w:hAnsiTheme="minorHAnsi" w:cstheme="minorHAnsi"/>
          <w:b w:val="0"/>
          <w:sz w:val="20"/>
          <w:szCs w:val="20"/>
        </w:rPr>
        <w:t>S</w:t>
      </w:r>
      <w:r w:rsidR="00180E19" w:rsidRPr="004D2AF6">
        <w:rPr>
          <w:rFonts w:asciiTheme="minorHAnsi" w:hAnsiTheme="minorHAnsi" w:cstheme="minorHAnsi"/>
          <w:b w:val="0"/>
          <w:sz w:val="20"/>
          <w:szCs w:val="20"/>
        </w:rPr>
        <w:t>mlouvy</w:t>
      </w:r>
      <w:r w:rsidR="00180E19" w:rsidRPr="002F56C1">
        <w:rPr>
          <w:rFonts w:asciiTheme="minorHAnsi" w:hAnsiTheme="minorHAnsi" w:cstheme="minorHAnsi"/>
          <w:b w:val="0"/>
          <w:i/>
          <w:sz w:val="20"/>
          <w:szCs w:val="20"/>
        </w:rPr>
        <w:t xml:space="preserve"> </w:t>
      </w:r>
      <w:r w:rsidR="00180E19" w:rsidRPr="002F56C1">
        <w:rPr>
          <w:rFonts w:asciiTheme="minorHAnsi" w:hAnsiTheme="minorHAnsi" w:cstheme="minorHAnsi"/>
          <w:b w:val="0"/>
          <w:sz w:val="20"/>
          <w:szCs w:val="20"/>
        </w:rPr>
        <w:t>a s Chráněnými daty se seznámily nebo mohly seznámit, byť jen neúmyslně a náhodně. P</w:t>
      </w:r>
      <w:r>
        <w:rPr>
          <w:rFonts w:asciiTheme="minorHAnsi" w:hAnsiTheme="minorHAnsi" w:cstheme="minorHAnsi"/>
          <w:b w:val="0"/>
          <w:sz w:val="20"/>
          <w:szCs w:val="20"/>
        </w:rPr>
        <w:t>oskytovatel</w:t>
      </w:r>
      <w:r w:rsidR="00180E19" w:rsidRPr="002F56C1">
        <w:rPr>
          <w:rFonts w:asciiTheme="minorHAnsi" w:hAnsiTheme="minorHAnsi" w:cstheme="minorHAnsi"/>
          <w:b w:val="0"/>
          <w:sz w:val="20"/>
          <w:szCs w:val="20"/>
        </w:rPr>
        <w:t xml:space="preserve"> odpovídá za řádnou ochranu Chráněných dat, se kterými se setkal a zajistí, že žádná osoba, která plní povinnosti </w:t>
      </w:r>
      <w:r>
        <w:rPr>
          <w:rFonts w:asciiTheme="minorHAnsi" w:hAnsiTheme="minorHAnsi" w:cstheme="minorHAnsi"/>
          <w:b w:val="0"/>
          <w:sz w:val="20"/>
          <w:szCs w:val="20"/>
        </w:rPr>
        <w:t>Poskytovatele</w:t>
      </w:r>
      <w:r w:rsidR="00180E19" w:rsidRPr="002F56C1">
        <w:rPr>
          <w:rFonts w:asciiTheme="minorHAnsi" w:hAnsiTheme="minorHAnsi" w:cstheme="minorHAnsi"/>
          <w:b w:val="0"/>
          <w:sz w:val="20"/>
          <w:szCs w:val="20"/>
        </w:rPr>
        <w:t xml:space="preserve"> při poskytování dodávek a služeb dle této </w:t>
      </w:r>
      <w:r w:rsidR="00893D37">
        <w:rPr>
          <w:rFonts w:asciiTheme="minorHAnsi" w:hAnsiTheme="minorHAnsi" w:cstheme="minorHAnsi"/>
          <w:b w:val="0"/>
          <w:sz w:val="20"/>
          <w:szCs w:val="20"/>
        </w:rPr>
        <w:t>S</w:t>
      </w:r>
      <w:r w:rsidR="00180E19" w:rsidRPr="004D2AF6">
        <w:rPr>
          <w:rFonts w:asciiTheme="minorHAnsi" w:hAnsiTheme="minorHAnsi" w:cstheme="minorHAnsi"/>
          <w:b w:val="0"/>
          <w:sz w:val="20"/>
          <w:szCs w:val="20"/>
        </w:rPr>
        <w:t>mlouvy</w:t>
      </w:r>
      <w:r w:rsidR="00180E19" w:rsidRPr="002F56C1">
        <w:rPr>
          <w:rFonts w:asciiTheme="minorHAnsi" w:hAnsiTheme="minorHAnsi" w:cstheme="minorHAnsi"/>
          <w:b w:val="0"/>
          <w:sz w:val="20"/>
          <w:szCs w:val="20"/>
        </w:rPr>
        <w:t xml:space="preserve"> nepořídí shrnutí, výtah či kopii Chráněných dat, ani nepřistoupí k jejich reprodukci pomocí jakéhokoli média či prostředku dokumentů obsahujících Chráněná data nebo na Chráněná data odkazujících, ani takové nedovolené nakládání s Chráněnými daty neumožní jiným osobám.  </w:t>
      </w:r>
    </w:p>
    <w:p w14:paraId="35B4CB23" w14:textId="2F9C32E9" w:rsidR="00180E19" w:rsidRPr="002F56C1" w:rsidRDefault="00180E19" w:rsidP="005B1863">
      <w:pPr>
        <w:pStyle w:val="Nadpis3"/>
        <w:keepNext w:val="0"/>
        <w:numPr>
          <w:ilvl w:val="1"/>
          <w:numId w:val="4"/>
        </w:numPr>
        <w:spacing w:before="120" w:after="0" w:line="280" w:lineRule="atLeast"/>
        <w:ind w:hanging="720"/>
        <w:rPr>
          <w:rFonts w:asciiTheme="minorHAnsi" w:hAnsiTheme="minorHAnsi" w:cstheme="minorHAnsi"/>
          <w:b w:val="0"/>
          <w:sz w:val="20"/>
          <w:szCs w:val="20"/>
        </w:rPr>
      </w:pPr>
      <w:r w:rsidRPr="002F56C1">
        <w:rPr>
          <w:rFonts w:asciiTheme="minorHAnsi" w:hAnsiTheme="minorHAnsi" w:cstheme="minorHAnsi"/>
          <w:b w:val="0"/>
          <w:sz w:val="20"/>
          <w:szCs w:val="20"/>
        </w:rPr>
        <w:t xml:space="preserve">Smluvní strany jsou si vědomy toho, že v rámci plnění této </w:t>
      </w:r>
      <w:r w:rsidR="00893D37">
        <w:rPr>
          <w:rFonts w:asciiTheme="minorHAnsi" w:hAnsiTheme="minorHAnsi" w:cstheme="minorHAnsi"/>
          <w:b w:val="0"/>
          <w:sz w:val="20"/>
          <w:szCs w:val="20"/>
        </w:rPr>
        <w:t>S</w:t>
      </w:r>
      <w:r w:rsidRPr="004D2AF6">
        <w:rPr>
          <w:rFonts w:asciiTheme="minorHAnsi" w:hAnsiTheme="minorHAnsi" w:cstheme="minorHAnsi"/>
          <w:b w:val="0"/>
          <w:sz w:val="20"/>
          <w:szCs w:val="20"/>
        </w:rPr>
        <w:t>mlouvy</w:t>
      </w:r>
      <w:r w:rsidRPr="002F56C1">
        <w:rPr>
          <w:rFonts w:asciiTheme="minorHAnsi" w:hAnsiTheme="minorHAnsi" w:cstheme="minorHAnsi"/>
          <w:b w:val="0"/>
          <w:sz w:val="20"/>
          <w:szCs w:val="20"/>
        </w:rPr>
        <w:t>:</w:t>
      </w:r>
    </w:p>
    <w:p w14:paraId="73E1BEC0" w14:textId="72B277B4" w:rsidR="00180E19" w:rsidRPr="002F56C1" w:rsidRDefault="00180E19" w:rsidP="00180E19">
      <w:pPr>
        <w:pStyle w:val="SBSSmlouva"/>
        <w:numPr>
          <w:ilvl w:val="0"/>
          <w:numId w:val="40"/>
        </w:numPr>
        <w:tabs>
          <w:tab w:val="clear" w:pos="1854"/>
          <w:tab w:val="num" w:pos="1134"/>
        </w:tabs>
        <w:ind w:left="1134" w:hanging="425"/>
        <w:jc w:val="both"/>
        <w:rPr>
          <w:rFonts w:asciiTheme="minorHAnsi" w:hAnsiTheme="minorHAnsi" w:cstheme="minorHAnsi"/>
          <w:sz w:val="20"/>
          <w:szCs w:val="20"/>
        </w:rPr>
      </w:pPr>
      <w:r w:rsidRPr="002F56C1">
        <w:rPr>
          <w:rFonts w:asciiTheme="minorHAnsi" w:hAnsiTheme="minorHAnsi" w:cstheme="minorHAnsi"/>
          <w:sz w:val="20"/>
          <w:szCs w:val="20"/>
        </w:rPr>
        <w:t xml:space="preserve">si mohou vzájemně úmyslně nebo i opomenutím poskytnout údaje nebo sdělení, požívající ochrany zákona (§ 1730 odst. 2 </w:t>
      </w:r>
      <w:r w:rsidR="005E2E9A">
        <w:rPr>
          <w:rFonts w:asciiTheme="minorHAnsi" w:hAnsiTheme="minorHAnsi" w:cstheme="minorHAnsi"/>
          <w:sz w:val="20"/>
          <w:szCs w:val="20"/>
        </w:rPr>
        <w:t>OZ</w:t>
      </w:r>
      <w:r w:rsidRPr="002F56C1">
        <w:rPr>
          <w:rFonts w:asciiTheme="minorHAnsi" w:hAnsiTheme="minorHAnsi" w:cstheme="minorHAnsi"/>
          <w:sz w:val="20"/>
          <w:szCs w:val="20"/>
        </w:rPr>
        <w:t xml:space="preserve">) nebo které jsou </w:t>
      </w:r>
      <w:r w:rsidR="00B75DBB">
        <w:rPr>
          <w:rFonts w:asciiTheme="minorHAnsi" w:hAnsiTheme="minorHAnsi" w:cstheme="minorHAnsi"/>
          <w:sz w:val="20"/>
          <w:szCs w:val="20"/>
        </w:rPr>
        <w:t>S</w:t>
      </w:r>
      <w:r w:rsidRPr="002F56C1">
        <w:rPr>
          <w:rFonts w:asciiTheme="minorHAnsi" w:hAnsiTheme="minorHAnsi" w:cstheme="minorHAnsi"/>
          <w:sz w:val="20"/>
          <w:szCs w:val="20"/>
        </w:rPr>
        <w:t>mluvními stranami považovány a výslovně označeny za důvěrné („Důvěrné informace“),</w:t>
      </w:r>
    </w:p>
    <w:p w14:paraId="365FBF11" w14:textId="38EE0094" w:rsidR="00180E19" w:rsidRPr="002F56C1" w:rsidRDefault="00180E19" w:rsidP="00180E19">
      <w:pPr>
        <w:pStyle w:val="SBSSmlouva"/>
        <w:numPr>
          <w:ilvl w:val="0"/>
          <w:numId w:val="40"/>
        </w:numPr>
        <w:tabs>
          <w:tab w:val="clear" w:pos="1854"/>
          <w:tab w:val="num" w:pos="1134"/>
        </w:tabs>
        <w:ind w:left="1134" w:hanging="425"/>
        <w:jc w:val="both"/>
        <w:rPr>
          <w:rFonts w:asciiTheme="minorHAnsi" w:hAnsiTheme="minorHAnsi" w:cstheme="minorHAnsi"/>
          <w:sz w:val="20"/>
          <w:szCs w:val="20"/>
        </w:rPr>
      </w:pPr>
      <w:r w:rsidRPr="002F56C1">
        <w:rPr>
          <w:rFonts w:asciiTheme="minorHAnsi" w:hAnsiTheme="minorHAnsi" w:cstheme="minorHAnsi"/>
          <w:sz w:val="20"/>
          <w:szCs w:val="20"/>
        </w:rPr>
        <w:t xml:space="preserve">mohou jejich zaměstnanci či osoby jednající na jejich straně získat vědomou činností druhé </w:t>
      </w:r>
      <w:r w:rsidR="00B75DBB">
        <w:rPr>
          <w:rFonts w:asciiTheme="minorHAnsi" w:hAnsiTheme="minorHAnsi" w:cstheme="minorHAnsi"/>
          <w:sz w:val="20"/>
          <w:szCs w:val="20"/>
        </w:rPr>
        <w:t xml:space="preserve">Smluvní </w:t>
      </w:r>
      <w:r w:rsidRPr="002F56C1">
        <w:rPr>
          <w:rFonts w:asciiTheme="minorHAnsi" w:hAnsiTheme="minorHAnsi" w:cstheme="minorHAnsi"/>
          <w:sz w:val="20"/>
          <w:szCs w:val="20"/>
        </w:rPr>
        <w:t xml:space="preserve">strany nebo i jejím opomenutím přístup k Důvěrným informacím druhé </w:t>
      </w:r>
      <w:r w:rsidR="00B75DBB">
        <w:rPr>
          <w:rFonts w:asciiTheme="minorHAnsi" w:hAnsiTheme="minorHAnsi" w:cstheme="minorHAnsi"/>
          <w:sz w:val="20"/>
          <w:szCs w:val="20"/>
        </w:rPr>
        <w:t xml:space="preserve">Smluvní </w:t>
      </w:r>
      <w:r w:rsidRPr="002F56C1">
        <w:rPr>
          <w:rFonts w:asciiTheme="minorHAnsi" w:hAnsiTheme="minorHAnsi" w:cstheme="minorHAnsi"/>
          <w:sz w:val="20"/>
          <w:szCs w:val="20"/>
        </w:rPr>
        <w:t>strany.</w:t>
      </w:r>
    </w:p>
    <w:p w14:paraId="1231B7A2" w14:textId="767E543B" w:rsidR="00180E19" w:rsidRPr="002F56C1" w:rsidRDefault="00180E19" w:rsidP="005B1863">
      <w:pPr>
        <w:pStyle w:val="Nadpis3"/>
        <w:keepNext w:val="0"/>
        <w:numPr>
          <w:ilvl w:val="1"/>
          <w:numId w:val="4"/>
        </w:numPr>
        <w:spacing w:before="120" w:after="0" w:line="280" w:lineRule="atLeast"/>
        <w:ind w:hanging="720"/>
        <w:rPr>
          <w:rFonts w:asciiTheme="minorHAnsi" w:hAnsiTheme="minorHAnsi" w:cstheme="minorHAnsi"/>
          <w:b w:val="0"/>
          <w:sz w:val="20"/>
          <w:szCs w:val="20"/>
        </w:rPr>
      </w:pPr>
      <w:r w:rsidRPr="002F56C1">
        <w:rPr>
          <w:rFonts w:asciiTheme="minorHAnsi" w:hAnsiTheme="minorHAnsi" w:cstheme="minorHAnsi"/>
          <w:b w:val="0"/>
          <w:sz w:val="20"/>
          <w:szCs w:val="20"/>
        </w:rPr>
        <w:t xml:space="preserve">Veškeré Důvěrné informace zůstávají výhradním vlastnictvím předávající </w:t>
      </w:r>
      <w:r w:rsidR="00B75DBB">
        <w:rPr>
          <w:rFonts w:asciiTheme="minorHAnsi" w:hAnsiTheme="minorHAnsi" w:cstheme="minorHAnsi"/>
          <w:b w:val="0"/>
          <w:sz w:val="20"/>
          <w:szCs w:val="20"/>
        </w:rPr>
        <w:t>S</w:t>
      </w:r>
      <w:r w:rsidRPr="002F56C1">
        <w:rPr>
          <w:rFonts w:asciiTheme="minorHAnsi" w:hAnsiTheme="minorHAnsi" w:cstheme="minorHAnsi"/>
          <w:b w:val="0"/>
          <w:sz w:val="20"/>
          <w:szCs w:val="20"/>
        </w:rPr>
        <w:t xml:space="preserve">mluvní strany a přijímající smluvní strana vyvine pro zachování jejich důvěrnosti a pro jejich ochranu stejné úsilí, jako by se jednalo o její vlastní Důvěrné informace. S výjimkou plnění této </w:t>
      </w:r>
      <w:r w:rsidR="00893D37">
        <w:rPr>
          <w:rFonts w:asciiTheme="minorHAnsi" w:hAnsiTheme="minorHAnsi" w:cstheme="minorHAnsi"/>
          <w:b w:val="0"/>
          <w:sz w:val="20"/>
          <w:szCs w:val="20"/>
        </w:rPr>
        <w:t>S</w:t>
      </w:r>
      <w:r w:rsidRPr="004D2AF6">
        <w:rPr>
          <w:rFonts w:asciiTheme="minorHAnsi" w:hAnsiTheme="minorHAnsi" w:cstheme="minorHAnsi"/>
          <w:b w:val="0"/>
          <w:sz w:val="20"/>
          <w:szCs w:val="20"/>
        </w:rPr>
        <w:t>mlouvy</w:t>
      </w:r>
      <w:r w:rsidRPr="002F56C1">
        <w:rPr>
          <w:rFonts w:asciiTheme="minorHAnsi" w:hAnsiTheme="minorHAnsi" w:cstheme="minorHAnsi"/>
          <w:b w:val="0"/>
          <w:sz w:val="20"/>
          <w:szCs w:val="20"/>
        </w:rPr>
        <w:t xml:space="preserve">, se </w:t>
      </w:r>
      <w:r w:rsidR="00B75DBB">
        <w:rPr>
          <w:rFonts w:asciiTheme="minorHAnsi" w:hAnsiTheme="minorHAnsi" w:cstheme="minorHAnsi"/>
          <w:b w:val="0"/>
          <w:sz w:val="20"/>
          <w:szCs w:val="20"/>
        </w:rPr>
        <w:t>S</w:t>
      </w:r>
      <w:r w:rsidRPr="002F56C1">
        <w:rPr>
          <w:rFonts w:asciiTheme="minorHAnsi" w:hAnsiTheme="minorHAnsi" w:cstheme="minorHAnsi"/>
          <w:b w:val="0"/>
          <w:sz w:val="20"/>
          <w:szCs w:val="20"/>
        </w:rPr>
        <w:t xml:space="preserve">mluvní strany zavazují neduplikovat žádným způsobem Důvěrné informace druhé strany, nepředat je jiným osobám ani svým vlastním zaměstnancům a zástupcům s výjimkou těch, kteří s nimi potřebují být seznámeni, aby mohli plnit tuto </w:t>
      </w:r>
      <w:r w:rsidR="00893D37">
        <w:rPr>
          <w:rFonts w:asciiTheme="minorHAnsi" w:hAnsiTheme="minorHAnsi" w:cstheme="minorHAnsi"/>
          <w:b w:val="0"/>
          <w:sz w:val="20"/>
          <w:szCs w:val="20"/>
        </w:rPr>
        <w:t>S</w:t>
      </w:r>
      <w:r w:rsidRPr="004D2AF6">
        <w:rPr>
          <w:rFonts w:asciiTheme="minorHAnsi" w:hAnsiTheme="minorHAnsi" w:cstheme="minorHAnsi"/>
          <w:b w:val="0"/>
          <w:sz w:val="20"/>
          <w:szCs w:val="20"/>
        </w:rPr>
        <w:t>mlouvu</w:t>
      </w:r>
      <w:r w:rsidRPr="002F56C1">
        <w:rPr>
          <w:rFonts w:asciiTheme="minorHAnsi" w:hAnsiTheme="minorHAnsi" w:cstheme="minorHAnsi"/>
          <w:b w:val="0"/>
          <w:sz w:val="20"/>
          <w:szCs w:val="20"/>
        </w:rPr>
        <w:t xml:space="preserve">. Smluvní strany se zároveň zavazují nepoužít Důvěrné informace druhé </w:t>
      </w:r>
      <w:r w:rsidR="00B75DBB">
        <w:rPr>
          <w:rFonts w:asciiTheme="minorHAnsi" w:hAnsiTheme="minorHAnsi" w:cstheme="minorHAnsi"/>
          <w:b w:val="0"/>
          <w:sz w:val="20"/>
          <w:szCs w:val="20"/>
        </w:rPr>
        <w:t>S</w:t>
      </w:r>
      <w:r w:rsidRPr="002F56C1">
        <w:rPr>
          <w:rFonts w:asciiTheme="minorHAnsi" w:hAnsiTheme="minorHAnsi" w:cstheme="minorHAnsi"/>
          <w:b w:val="0"/>
          <w:sz w:val="20"/>
          <w:szCs w:val="20"/>
        </w:rPr>
        <w:t xml:space="preserve">mluvní strany jinak, než za účelem plnění této </w:t>
      </w:r>
      <w:r w:rsidR="00893D37">
        <w:rPr>
          <w:rFonts w:asciiTheme="minorHAnsi" w:hAnsiTheme="minorHAnsi" w:cstheme="minorHAnsi"/>
          <w:b w:val="0"/>
          <w:sz w:val="20"/>
          <w:szCs w:val="20"/>
        </w:rPr>
        <w:t>S</w:t>
      </w:r>
      <w:r w:rsidRPr="004D2AF6">
        <w:rPr>
          <w:rFonts w:asciiTheme="minorHAnsi" w:hAnsiTheme="minorHAnsi" w:cstheme="minorHAnsi"/>
          <w:b w:val="0"/>
          <w:sz w:val="20"/>
          <w:szCs w:val="20"/>
        </w:rPr>
        <w:t>mlouvy</w:t>
      </w:r>
      <w:r w:rsidRPr="00893D37">
        <w:rPr>
          <w:rFonts w:asciiTheme="minorHAnsi" w:hAnsiTheme="minorHAnsi" w:cstheme="minorHAnsi"/>
          <w:b w:val="0"/>
          <w:sz w:val="20"/>
          <w:szCs w:val="20"/>
        </w:rPr>
        <w:t>.</w:t>
      </w:r>
    </w:p>
    <w:p w14:paraId="185E8E22" w14:textId="79453CD5" w:rsidR="00180E19" w:rsidRPr="002F56C1" w:rsidRDefault="00180E19" w:rsidP="005B1863">
      <w:pPr>
        <w:pStyle w:val="Nadpis3"/>
        <w:keepNext w:val="0"/>
        <w:numPr>
          <w:ilvl w:val="1"/>
          <w:numId w:val="4"/>
        </w:numPr>
        <w:spacing w:before="120" w:after="0" w:line="280" w:lineRule="atLeast"/>
        <w:ind w:hanging="720"/>
        <w:rPr>
          <w:rFonts w:asciiTheme="minorHAnsi" w:hAnsiTheme="minorHAnsi" w:cstheme="minorHAnsi"/>
          <w:b w:val="0"/>
          <w:sz w:val="20"/>
          <w:szCs w:val="20"/>
        </w:rPr>
      </w:pPr>
      <w:r w:rsidRPr="002F56C1">
        <w:rPr>
          <w:rFonts w:asciiTheme="minorHAnsi" w:hAnsiTheme="minorHAnsi" w:cstheme="minorHAnsi"/>
          <w:b w:val="0"/>
          <w:sz w:val="20"/>
          <w:szCs w:val="20"/>
        </w:rPr>
        <w:t xml:space="preserve">Nedohodnou-li se </w:t>
      </w:r>
      <w:r w:rsidR="00B75DBB">
        <w:rPr>
          <w:rFonts w:asciiTheme="minorHAnsi" w:hAnsiTheme="minorHAnsi" w:cstheme="minorHAnsi"/>
          <w:b w:val="0"/>
          <w:sz w:val="20"/>
          <w:szCs w:val="20"/>
        </w:rPr>
        <w:t>S</w:t>
      </w:r>
      <w:r w:rsidRPr="002F56C1">
        <w:rPr>
          <w:rFonts w:asciiTheme="minorHAnsi" w:hAnsiTheme="minorHAnsi" w:cstheme="minorHAnsi"/>
          <w:b w:val="0"/>
          <w:sz w:val="20"/>
          <w:szCs w:val="20"/>
        </w:rPr>
        <w:t xml:space="preserve">mluvní strany výslovně jinak, považují se za Důvěrné implicitně všechny údaje a sdělení, které si </w:t>
      </w:r>
      <w:r w:rsidR="00B75DBB">
        <w:rPr>
          <w:rFonts w:asciiTheme="minorHAnsi" w:hAnsiTheme="minorHAnsi" w:cstheme="minorHAnsi"/>
          <w:b w:val="0"/>
          <w:sz w:val="20"/>
          <w:szCs w:val="20"/>
        </w:rPr>
        <w:t>S</w:t>
      </w:r>
      <w:r w:rsidRPr="002F56C1">
        <w:rPr>
          <w:rFonts w:asciiTheme="minorHAnsi" w:hAnsiTheme="minorHAnsi" w:cstheme="minorHAnsi"/>
          <w:b w:val="0"/>
          <w:sz w:val="20"/>
          <w:szCs w:val="20"/>
        </w:rPr>
        <w:t xml:space="preserve">mluvní strany poskytnou v souvislosti s předmětem této </w:t>
      </w:r>
      <w:r w:rsidR="00893D37">
        <w:rPr>
          <w:rFonts w:asciiTheme="minorHAnsi" w:hAnsiTheme="minorHAnsi" w:cstheme="minorHAnsi"/>
          <w:b w:val="0"/>
          <w:sz w:val="20"/>
          <w:szCs w:val="20"/>
        </w:rPr>
        <w:t>S</w:t>
      </w:r>
      <w:r w:rsidRPr="004D2AF6">
        <w:rPr>
          <w:rFonts w:asciiTheme="minorHAnsi" w:hAnsiTheme="minorHAnsi" w:cstheme="minorHAnsi"/>
          <w:b w:val="0"/>
          <w:sz w:val="20"/>
          <w:szCs w:val="20"/>
        </w:rPr>
        <w:t>mlouvy</w:t>
      </w:r>
      <w:r w:rsidRPr="002F56C1">
        <w:rPr>
          <w:rFonts w:asciiTheme="minorHAnsi" w:hAnsiTheme="minorHAnsi" w:cstheme="minorHAnsi"/>
          <w:b w:val="0"/>
          <w:sz w:val="20"/>
          <w:szCs w:val="20"/>
        </w:rPr>
        <w:t xml:space="preserve">, a dále údaje a sdělení, které jsou a nebo by mohly být součástí obchodního tajemství (§ 504 </w:t>
      </w:r>
      <w:r w:rsidR="005E2E9A">
        <w:rPr>
          <w:rFonts w:asciiTheme="minorHAnsi" w:hAnsiTheme="minorHAnsi" w:cstheme="minorHAnsi"/>
          <w:b w:val="0"/>
          <w:sz w:val="20"/>
          <w:szCs w:val="20"/>
        </w:rPr>
        <w:t>OZ</w:t>
      </w:r>
      <w:r w:rsidRPr="002F56C1">
        <w:rPr>
          <w:rFonts w:asciiTheme="minorHAnsi" w:hAnsiTheme="minorHAnsi" w:cstheme="minorHAnsi"/>
          <w:b w:val="0"/>
          <w:sz w:val="20"/>
          <w:szCs w:val="20"/>
        </w:rPr>
        <w:t xml:space="preserve">),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jinými osobami, údaje a sdělení o výsledcích hospodaření, o vztazích s obchodními partnery, o pracovněprávních otázkách a všechny další údaje a sdělení, jejichž zveřejnění přijímající </w:t>
      </w:r>
      <w:r w:rsidR="00B75DBB">
        <w:rPr>
          <w:rFonts w:asciiTheme="minorHAnsi" w:hAnsiTheme="minorHAnsi" w:cstheme="minorHAnsi"/>
          <w:b w:val="0"/>
          <w:sz w:val="20"/>
          <w:szCs w:val="20"/>
        </w:rPr>
        <w:t>S</w:t>
      </w:r>
      <w:r w:rsidRPr="002F56C1">
        <w:rPr>
          <w:rFonts w:asciiTheme="minorHAnsi" w:hAnsiTheme="minorHAnsi" w:cstheme="minorHAnsi"/>
          <w:b w:val="0"/>
          <w:sz w:val="20"/>
          <w:szCs w:val="20"/>
        </w:rPr>
        <w:t xml:space="preserve">mluvní stranou by předávající </w:t>
      </w:r>
      <w:r w:rsidR="00B75DBB">
        <w:rPr>
          <w:rFonts w:asciiTheme="minorHAnsi" w:hAnsiTheme="minorHAnsi" w:cstheme="minorHAnsi"/>
          <w:b w:val="0"/>
          <w:sz w:val="20"/>
          <w:szCs w:val="20"/>
        </w:rPr>
        <w:t>S</w:t>
      </w:r>
      <w:r w:rsidRPr="002F56C1">
        <w:rPr>
          <w:rFonts w:asciiTheme="minorHAnsi" w:hAnsiTheme="minorHAnsi" w:cstheme="minorHAnsi"/>
          <w:b w:val="0"/>
          <w:sz w:val="20"/>
          <w:szCs w:val="20"/>
        </w:rPr>
        <w:t>mluvní straně mohlo způsobit újmu nebo škodu.</w:t>
      </w:r>
    </w:p>
    <w:p w14:paraId="7E7F5E61" w14:textId="703BB03C" w:rsidR="00180E19" w:rsidRPr="002F56C1" w:rsidRDefault="00180E19" w:rsidP="005B1863">
      <w:pPr>
        <w:pStyle w:val="Nadpis3"/>
        <w:keepNext w:val="0"/>
        <w:numPr>
          <w:ilvl w:val="1"/>
          <w:numId w:val="4"/>
        </w:numPr>
        <w:spacing w:before="120" w:after="0" w:line="280" w:lineRule="atLeast"/>
        <w:ind w:hanging="720"/>
        <w:rPr>
          <w:rFonts w:asciiTheme="minorHAnsi" w:hAnsiTheme="minorHAnsi" w:cstheme="minorHAnsi"/>
          <w:b w:val="0"/>
          <w:sz w:val="20"/>
          <w:szCs w:val="20"/>
        </w:rPr>
      </w:pPr>
      <w:r w:rsidRPr="002F56C1">
        <w:rPr>
          <w:rFonts w:asciiTheme="minorHAnsi" w:hAnsiTheme="minorHAnsi" w:cstheme="minorHAnsi"/>
          <w:b w:val="0"/>
          <w:sz w:val="20"/>
          <w:szCs w:val="20"/>
        </w:rPr>
        <w:t xml:space="preserve">Pokud jsou Důvěrné informace poskytovány v písemné podobě a/nebo ve formě textových souborů na počítačových médiích, je předávající </w:t>
      </w:r>
      <w:r w:rsidR="00B75DBB">
        <w:rPr>
          <w:rFonts w:asciiTheme="minorHAnsi" w:hAnsiTheme="minorHAnsi" w:cstheme="minorHAnsi"/>
          <w:b w:val="0"/>
          <w:sz w:val="20"/>
          <w:szCs w:val="20"/>
        </w:rPr>
        <w:t>S</w:t>
      </w:r>
      <w:r w:rsidRPr="002F56C1">
        <w:rPr>
          <w:rFonts w:asciiTheme="minorHAnsi" w:hAnsiTheme="minorHAnsi" w:cstheme="minorHAnsi"/>
          <w:b w:val="0"/>
          <w:sz w:val="20"/>
          <w:szCs w:val="20"/>
        </w:rPr>
        <w:t>mluvní strana povinna upozornit přijímající smluvní stranu na důvěrnost takového materiálu jejím vyznačením alespoň na titulní stránce.</w:t>
      </w:r>
    </w:p>
    <w:p w14:paraId="775499A2" w14:textId="77777777" w:rsidR="00180E19" w:rsidRPr="002F56C1" w:rsidRDefault="00180E19" w:rsidP="005B1863">
      <w:pPr>
        <w:pStyle w:val="Nadpis3"/>
        <w:keepNext w:val="0"/>
        <w:numPr>
          <w:ilvl w:val="1"/>
          <w:numId w:val="4"/>
        </w:numPr>
        <w:spacing w:before="120" w:after="0" w:line="280" w:lineRule="atLeast"/>
        <w:ind w:hanging="720"/>
        <w:rPr>
          <w:rFonts w:asciiTheme="minorHAnsi" w:hAnsiTheme="minorHAnsi" w:cstheme="minorHAnsi"/>
          <w:b w:val="0"/>
          <w:sz w:val="20"/>
          <w:szCs w:val="20"/>
        </w:rPr>
      </w:pPr>
      <w:r w:rsidRPr="002F56C1">
        <w:rPr>
          <w:rFonts w:asciiTheme="minorHAnsi" w:hAnsiTheme="minorHAnsi" w:cstheme="minorHAnsi"/>
          <w:b w:val="0"/>
          <w:sz w:val="20"/>
          <w:szCs w:val="20"/>
        </w:rPr>
        <w:t>Bez ohledu na výše uvedená ustanovení se za Důvěrné informace nepovažují údaje a sdělení, které:</w:t>
      </w:r>
    </w:p>
    <w:p w14:paraId="0396D95C" w14:textId="3CE4ED8D" w:rsidR="00180E19" w:rsidRPr="002F56C1" w:rsidRDefault="00180E19" w:rsidP="00180E19">
      <w:pPr>
        <w:pStyle w:val="SBSSmlouva"/>
        <w:numPr>
          <w:ilvl w:val="0"/>
          <w:numId w:val="40"/>
        </w:numPr>
        <w:tabs>
          <w:tab w:val="clear" w:pos="1854"/>
          <w:tab w:val="num" w:pos="1134"/>
        </w:tabs>
        <w:ind w:left="1134" w:hanging="425"/>
        <w:jc w:val="both"/>
        <w:rPr>
          <w:rFonts w:asciiTheme="minorHAnsi" w:hAnsiTheme="minorHAnsi" w:cstheme="minorHAnsi"/>
          <w:sz w:val="20"/>
          <w:szCs w:val="20"/>
        </w:rPr>
      </w:pPr>
      <w:r w:rsidRPr="002F56C1">
        <w:rPr>
          <w:rFonts w:asciiTheme="minorHAnsi" w:hAnsiTheme="minorHAnsi" w:cstheme="minorHAnsi"/>
          <w:sz w:val="20"/>
          <w:szCs w:val="20"/>
        </w:rPr>
        <w:t xml:space="preserve">se staly veřejně známými, aniž by to zavinila záměrně či opomenutím přijímající </w:t>
      </w:r>
      <w:r w:rsidR="00B75DBB">
        <w:rPr>
          <w:rFonts w:asciiTheme="minorHAnsi" w:hAnsiTheme="minorHAnsi" w:cstheme="minorHAnsi"/>
          <w:sz w:val="20"/>
          <w:szCs w:val="20"/>
        </w:rPr>
        <w:t>S</w:t>
      </w:r>
      <w:r w:rsidRPr="002F56C1">
        <w:rPr>
          <w:rFonts w:asciiTheme="minorHAnsi" w:hAnsiTheme="minorHAnsi" w:cstheme="minorHAnsi"/>
          <w:sz w:val="20"/>
          <w:szCs w:val="20"/>
        </w:rPr>
        <w:t>mluvní strana,</w:t>
      </w:r>
    </w:p>
    <w:p w14:paraId="4D1D5B7D" w14:textId="25A5CF67" w:rsidR="00180E19" w:rsidRPr="002F56C1" w:rsidRDefault="00180E19" w:rsidP="00180E19">
      <w:pPr>
        <w:pStyle w:val="SBSSmlouva"/>
        <w:numPr>
          <w:ilvl w:val="0"/>
          <w:numId w:val="40"/>
        </w:numPr>
        <w:tabs>
          <w:tab w:val="clear" w:pos="1854"/>
          <w:tab w:val="num" w:pos="1134"/>
        </w:tabs>
        <w:ind w:left="1134" w:hanging="425"/>
        <w:jc w:val="both"/>
        <w:rPr>
          <w:rFonts w:asciiTheme="minorHAnsi" w:hAnsiTheme="minorHAnsi" w:cstheme="minorHAnsi"/>
          <w:sz w:val="20"/>
          <w:szCs w:val="20"/>
        </w:rPr>
      </w:pPr>
      <w:r w:rsidRPr="002F56C1">
        <w:rPr>
          <w:rFonts w:asciiTheme="minorHAnsi" w:hAnsiTheme="minorHAnsi" w:cstheme="minorHAnsi"/>
          <w:sz w:val="20"/>
          <w:szCs w:val="20"/>
        </w:rPr>
        <w:t xml:space="preserve">měla přijímající </w:t>
      </w:r>
      <w:r w:rsidR="00B75DBB">
        <w:rPr>
          <w:rFonts w:asciiTheme="minorHAnsi" w:hAnsiTheme="minorHAnsi" w:cstheme="minorHAnsi"/>
          <w:sz w:val="20"/>
          <w:szCs w:val="20"/>
        </w:rPr>
        <w:t>S</w:t>
      </w:r>
      <w:r w:rsidRPr="002F56C1">
        <w:rPr>
          <w:rFonts w:asciiTheme="minorHAnsi" w:hAnsiTheme="minorHAnsi" w:cstheme="minorHAnsi"/>
          <w:sz w:val="20"/>
          <w:szCs w:val="20"/>
        </w:rPr>
        <w:t xml:space="preserve">mluvní strana legálně k dispozici před uzavřením této </w:t>
      </w:r>
      <w:r w:rsidR="00893D37" w:rsidRPr="00893D37">
        <w:rPr>
          <w:rFonts w:asciiTheme="minorHAnsi" w:hAnsiTheme="minorHAnsi" w:cstheme="minorHAnsi"/>
          <w:sz w:val="20"/>
          <w:szCs w:val="20"/>
        </w:rPr>
        <w:t>S</w:t>
      </w:r>
      <w:r w:rsidRPr="00CD23DE">
        <w:rPr>
          <w:rFonts w:asciiTheme="minorHAnsi" w:hAnsiTheme="minorHAnsi" w:cstheme="minorHAnsi"/>
          <w:sz w:val="20"/>
          <w:szCs w:val="20"/>
        </w:rPr>
        <w:t>mlouvy</w:t>
      </w:r>
      <w:r w:rsidRPr="00893D37">
        <w:rPr>
          <w:rFonts w:asciiTheme="minorHAnsi" w:hAnsiTheme="minorHAnsi" w:cstheme="minorHAnsi"/>
          <w:sz w:val="20"/>
          <w:szCs w:val="20"/>
        </w:rPr>
        <w:t>,</w:t>
      </w:r>
      <w:r w:rsidRPr="002F56C1">
        <w:rPr>
          <w:rFonts w:asciiTheme="minorHAnsi" w:hAnsiTheme="minorHAnsi" w:cstheme="minorHAnsi"/>
          <w:sz w:val="20"/>
          <w:szCs w:val="20"/>
        </w:rPr>
        <w:t xml:space="preserve"> pokud takové údaje a sdělení nebyly předmětem jiné, dříve mezi </w:t>
      </w:r>
      <w:r w:rsidR="00B75DBB">
        <w:rPr>
          <w:rFonts w:asciiTheme="minorHAnsi" w:hAnsiTheme="minorHAnsi" w:cstheme="minorHAnsi"/>
          <w:sz w:val="20"/>
          <w:szCs w:val="20"/>
        </w:rPr>
        <w:t>S</w:t>
      </w:r>
      <w:r w:rsidRPr="002F56C1">
        <w:rPr>
          <w:rFonts w:asciiTheme="minorHAnsi" w:hAnsiTheme="minorHAnsi" w:cstheme="minorHAnsi"/>
          <w:sz w:val="20"/>
          <w:szCs w:val="20"/>
        </w:rPr>
        <w:t>mluvními stranami uzavřené smlouvy o ochraně informací,</w:t>
      </w:r>
    </w:p>
    <w:p w14:paraId="7A4BA5AB" w14:textId="77777777" w:rsidR="00180E19" w:rsidRPr="002F56C1" w:rsidRDefault="00180E19" w:rsidP="00180E19">
      <w:pPr>
        <w:pStyle w:val="SBSSmlouva"/>
        <w:numPr>
          <w:ilvl w:val="0"/>
          <w:numId w:val="40"/>
        </w:numPr>
        <w:tabs>
          <w:tab w:val="clear" w:pos="1854"/>
          <w:tab w:val="num" w:pos="1134"/>
        </w:tabs>
        <w:ind w:left="1134" w:hanging="425"/>
        <w:jc w:val="both"/>
        <w:rPr>
          <w:rFonts w:asciiTheme="minorHAnsi" w:hAnsiTheme="minorHAnsi" w:cstheme="minorHAnsi"/>
          <w:sz w:val="20"/>
          <w:szCs w:val="20"/>
        </w:rPr>
      </w:pPr>
      <w:r w:rsidRPr="002F56C1">
        <w:rPr>
          <w:rFonts w:asciiTheme="minorHAnsi" w:hAnsiTheme="minorHAnsi" w:cstheme="minorHAnsi"/>
          <w:sz w:val="20"/>
          <w:szCs w:val="20"/>
        </w:rPr>
        <w:t>jsou výsledkem postupu, při kterém k nim přijímající smluvní strana dospěje nezávisle a je to schopna doložit svými záznamy nebo důvěrnými informacemi třetí strany,</w:t>
      </w:r>
    </w:p>
    <w:p w14:paraId="431F9A77" w14:textId="65126A46" w:rsidR="00180E19" w:rsidRPr="002F56C1" w:rsidRDefault="00180E19" w:rsidP="00180E19">
      <w:pPr>
        <w:pStyle w:val="SBSSmlouva"/>
        <w:numPr>
          <w:ilvl w:val="0"/>
          <w:numId w:val="40"/>
        </w:numPr>
        <w:tabs>
          <w:tab w:val="clear" w:pos="1854"/>
          <w:tab w:val="num" w:pos="1134"/>
        </w:tabs>
        <w:ind w:left="1134" w:hanging="425"/>
        <w:jc w:val="both"/>
        <w:rPr>
          <w:rFonts w:asciiTheme="minorHAnsi" w:hAnsiTheme="minorHAnsi" w:cstheme="minorHAnsi"/>
          <w:sz w:val="20"/>
          <w:szCs w:val="20"/>
        </w:rPr>
      </w:pPr>
      <w:r w:rsidRPr="002F56C1">
        <w:rPr>
          <w:rFonts w:asciiTheme="minorHAnsi" w:hAnsiTheme="minorHAnsi" w:cstheme="minorHAnsi"/>
          <w:sz w:val="20"/>
          <w:szCs w:val="20"/>
        </w:rPr>
        <w:t xml:space="preserve">po podpisu této </w:t>
      </w:r>
      <w:r w:rsidR="00893D37">
        <w:rPr>
          <w:rFonts w:asciiTheme="minorHAnsi" w:hAnsiTheme="minorHAnsi" w:cstheme="minorHAnsi"/>
          <w:sz w:val="20"/>
          <w:szCs w:val="20"/>
        </w:rPr>
        <w:t>S</w:t>
      </w:r>
      <w:r w:rsidRPr="00CD23DE">
        <w:rPr>
          <w:rFonts w:asciiTheme="minorHAnsi" w:hAnsiTheme="minorHAnsi" w:cstheme="minorHAnsi"/>
          <w:sz w:val="20"/>
          <w:szCs w:val="20"/>
        </w:rPr>
        <w:t>mlouvy</w:t>
      </w:r>
      <w:r w:rsidRPr="002F56C1">
        <w:rPr>
          <w:rFonts w:asciiTheme="minorHAnsi" w:hAnsiTheme="minorHAnsi" w:cstheme="minorHAnsi"/>
          <w:sz w:val="20"/>
          <w:szCs w:val="20"/>
        </w:rPr>
        <w:t xml:space="preserve"> poskytne přijímající </w:t>
      </w:r>
      <w:r w:rsidR="00B75DBB">
        <w:rPr>
          <w:rFonts w:asciiTheme="minorHAnsi" w:hAnsiTheme="minorHAnsi" w:cstheme="minorHAnsi"/>
          <w:sz w:val="20"/>
          <w:szCs w:val="20"/>
        </w:rPr>
        <w:t>S</w:t>
      </w:r>
      <w:r w:rsidRPr="002F56C1">
        <w:rPr>
          <w:rFonts w:asciiTheme="minorHAnsi" w:hAnsiTheme="minorHAnsi" w:cstheme="minorHAnsi"/>
          <w:sz w:val="20"/>
          <w:szCs w:val="20"/>
        </w:rPr>
        <w:t>mluvní straně jiná osoba, jež takové údaje a sdělení přitom nezíská přímo ani nepřímo od subjektu, jež je jejich vlastníkem.</w:t>
      </w:r>
    </w:p>
    <w:p w14:paraId="2E759F1F" w14:textId="1BEE5071" w:rsidR="00180E19" w:rsidRPr="002F56C1" w:rsidRDefault="00180E19" w:rsidP="005B1863">
      <w:pPr>
        <w:pStyle w:val="Nadpis3"/>
        <w:keepNext w:val="0"/>
        <w:numPr>
          <w:ilvl w:val="1"/>
          <w:numId w:val="4"/>
        </w:numPr>
        <w:spacing w:before="120" w:after="0" w:line="280" w:lineRule="atLeast"/>
        <w:ind w:hanging="720"/>
        <w:rPr>
          <w:rFonts w:asciiTheme="minorHAnsi" w:hAnsiTheme="minorHAnsi" w:cstheme="minorHAnsi"/>
          <w:b w:val="0"/>
          <w:sz w:val="20"/>
          <w:szCs w:val="20"/>
        </w:rPr>
      </w:pPr>
      <w:r w:rsidRPr="002F56C1">
        <w:rPr>
          <w:rFonts w:asciiTheme="minorHAnsi" w:hAnsiTheme="minorHAnsi" w:cstheme="minorHAnsi"/>
          <w:b w:val="0"/>
          <w:sz w:val="20"/>
          <w:szCs w:val="20"/>
        </w:rPr>
        <w:t xml:space="preserve">Ustanovení tohoto článku </w:t>
      </w:r>
      <w:r w:rsidR="005E2E9A">
        <w:rPr>
          <w:rFonts w:asciiTheme="minorHAnsi" w:hAnsiTheme="minorHAnsi" w:cstheme="minorHAnsi"/>
          <w:b w:val="0"/>
          <w:sz w:val="20"/>
          <w:szCs w:val="20"/>
        </w:rPr>
        <w:t>6</w:t>
      </w:r>
      <w:r w:rsidRPr="002F56C1">
        <w:rPr>
          <w:rFonts w:asciiTheme="minorHAnsi" w:hAnsiTheme="minorHAnsi" w:cstheme="minorHAnsi"/>
          <w:b w:val="0"/>
          <w:sz w:val="20"/>
          <w:szCs w:val="20"/>
        </w:rPr>
        <w:t xml:space="preserve">. nejsou dotčena skončením účinnosti této </w:t>
      </w:r>
      <w:r w:rsidR="00893D37">
        <w:rPr>
          <w:rFonts w:asciiTheme="minorHAnsi" w:hAnsiTheme="minorHAnsi" w:cstheme="minorHAnsi"/>
          <w:b w:val="0"/>
          <w:sz w:val="20"/>
          <w:szCs w:val="20"/>
        </w:rPr>
        <w:t>S</w:t>
      </w:r>
      <w:r w:rsidRPr="00CD23DE">
        <w:rPr>
          <w:rFonts w:asciiTheme="minorHAnsi" w:hAnsiTheme="minorHAnsi" w:cstheme="minorHAnsi"/>
          <w:b w:val="0"/>
          <w:sz w:val="20"/>
          <w:szCs w:val="20"/>
        </w:rPr>
        <w:t>mlouvy</w:t>
      </w:r>
      <w:r w:rsidRPr="002F56C1">
        <w:rPr>
          <w:rFonts w:asciiTheme="minorHAnsi" w:hAnsiTheme="minorHAnsi" w:cstheme="minorHAnsi"/>
          <w:b w:val="0"/>
          <w:sz w:val="20"/>
          <w:szCs w:val="20"/>
        </w:rPr>
        <w:t xml:space="preserve"> z jakéhokoliv důvodu a jeho účinnost skončí čtyři (4) roky po skončení účinnosti této </w:t>
      </w:r>
      <w:r w:rsidR="00893D37">
        <w:rPr>
          <w:rFonts w:asciiTheme="minorHAnsi" w:hAnsiTheme="minorHAnsi" w:cstheme="minorHAnsi"/>
          <w:b w:val="0"/>
          <w:sz w:val="20"/>
          <w:szCs w:val="20"/>
        </w:rPr>
        <w:t>S</w:t>
      </w:r>
      <w:r w:rsidRPr="00CD23DE">
        <w:rPr>
          <w:rFonts w:asciiTheme="minorHAnsi" w:hAnsiTheme="minorHAnsi" w:cstheme="minorHAnsi"/>
          <w:b w:val="0"/>
          <w:sz w:val="20"/>
          <w:szCs w:val="20"/>
        </w:rPr>
        <w:t>mlouvy</w:t>
      </w:r>
      <w:r w:rsidRPr="00893D37">
        <w:rPr>
          <w:rFonts w:asciiTheme="minorHAnsi" w:hAnsiTheme="minorHAnsi" w:cstheme="minorHAnsi"/>
          <w:b w:val="0"/>
          <w:sz w:val="20"/>
          <w:szCs w:val="20"/>
        </w:rPr>
        <w:t>.</w:t>
      </w:r>
    </w:p>
    <w:p w14:paraId="71664492" w14:textId="0E83E0B1" w:rsidR="00180E19" w:rsidRPr="002F56C1" w:rsidRDefault="00180E19" w:rsidP="005B1863">
      <w:pPr>
        <w:pStyle w:val="Nadpis3"/>
        <w:keepNext w:val="0"/>
        <w:numPr>
          <w:ilvl w:val="1"/>
          <w:numId w:val="4"/>
        </w:numPr>
        <w:spacing w:before="120" w:after="0" w:line="280" w:lineRule="atLeast"/>
        <w:ind w:hanging="720"/>
        <w:rPr>
          <w:rFonts w:asciiTheme="minorHAnsi" w:hAnsiTheme="minorHAnsi" w:cstheme="minorHAnsi"/>
          <w:b w:val="0"/>
          <w:sz w:val="20"/>
          <w:szCs w:val="20"/>
        </w:rPr>
      </w:pPr>
      <w:r w:rsidRPr="002F56C1">
        <w:rPr>
          <w:rFonts w:asciiTheme="minorHAnsi" w:hAnsiTheme="minorHAnsi" w:cstheme="minorHAnsi"/>
          <w:b w:val="0"/>
          <w:sz w:val="20"/>
          <w:szCs w:val="20"/>
        </w:rPr>
        <w:t xml:space="preserve">Právo užívat, poskytovat a zpřístupnit Chráněná data anebo Důvěrné informace mají </w:t>
      </w:r>
      <w:r w:rsidR="00B75DBB">
        <w:rPr>
          <w:rFonts w:asciiTheme="minorHAnsi" w:hAnsiTheme="minorHAnsi" w:cstheme="minorHAnsi"/>
          <w:b w:val="0"/>
          <w:sz w:val="20"/>
          <w:szCs w:val="20"/>
        </w:rPr>
        <w:t>S</w:t>
      </w:r>
      <w:r w:rsidRPr="002F56C1">
        <w:rPr>
          <w:rFonts w:asciiTheme="minorHAnsi" w:hAnsiTheme="minorHAnsi" w:cstheme="minorHAnsi"/>
          <w:b w:val="0"/>
          <w:sz w:val="20"/>
          <w:szCs w:val="20"/>
        </w:rPr>
        <w:t xml:space="preserve">mluvní strany pouze v rozsahu a za podmínek nezbytných pro řádné plnění práv a povinností vyplývajících z této </w:t>
      </w:r>
      <w:r w:rsidR="00893D37">
        <w:rPr>
          <w:rFonts w:asciiTheme="minorHAnsi" w:hAnsiTheme="minorHAnsi" w:cstheme="minorHAnsi"/>
          <w:b w:val="0"/>
          <w:sz w:val="20"/>
          <w:szCs w:val="20"/>
        </w:rPr>
        <w:t>S</w:t>
      </w:r>
      <w:r w:rsidRPr="00CD23DE">
        <w:rPr>
          <w:rFonts w:asciiTheme="minorHAnsi" w:hAnsiTheme="minorHAnsi" w:cstheme="minorHAnsi"/>
          <w:b w:val="0"/>
          <w:sz w:val="20"/>
          <w:szCs w:val="20"/>
        </w:rPr>
        <w:t>mlouvy</w:t>
      </w:r>
      <w:r w:rsidRPr="002F56C1">
        <w:rPr>
          <w:rFonts w:asciiTheme="minorHAnsi" w:hAnsiTheme="minorHAnsi" w:cstheme="minorHAnsi"/>
          <w:b w:val="0"/>
          <w:sz w:val="20"/>
          <w:szCs w:val="20"/>
        </w:rPr>
        <w:t>.</w:t>
      </w:r>
    </w:p>
    <w:p w14:paraId="7B618CD9" w14:textId="77777777" w:rsidR="00180E19" w:rsidRPr="002F56C1" w:rsidRDefault="00180E19" w:rsidP="005B1863">
      <w:pPr>
        <w:pStyle w:val="Nadpis3"/>
        <w:keepNext w:val="0"/>
        <w:numPr>
          <w:ilvl w:val="1"/>
          <w:numId w:val="4"/>
        </w:numPr>
        <w:spacing w:before="120" w:after="0" w:line="280" w:lineRule="atLeast"/>
        <w:ind w:hanging="720"/>
        <w:rPr>
          <w:rFonts w:asciiTheme="minorHAnsi" w:hAnsiTheme="minorHAnsi" w:cstheme="minorHAnsi"/>
          <w:sz w:val="20"/>
          <w:szCs w:val="20"/>
        </w:rPr>
      </w:pPr>
      <w:r w:rsidRPr="002F56C1">
        <w:rPr>
          <w:rFonts w:asciiTheme="minorHAnsi" w:hAnsiTheme="minorHAnsi" w:cstheme="minorHAnsi"/>
          <w:b w:val="0"/>
          <w:sz w:val="20"/>
          <w:szCs w:val="20"/>
        </w:rPr>
        <w:t>Smluvní strany se zavazují, že prokazatelným způsobem poučí své zaměstnance nebo osoby jednající na jejich straně, kterým jsou zpřístupněny Chráněná data anebo Důvěrné informace, o povinnosti je chránit ve smyslu tohoto článku a podle právních předpisů.</w:t>
      </w:r>
    </w:p>
    <w:p w14:paraId="68654BC1" w14:textId="7C3EC41E" w:rsidR="00180E19" w:rsidRPr="002F56C1" w:rsidRDefault="00180E19" w:rsidP="005B1863">
      <w:pPr>
        <w:pStyle w:val="Nadpis3"/>
        <w:keepNext w:val="0"/>
        <w:numPr>
          <w:ilvl w:val="1"/>
          <w:numId w:val="4"/>
        </w:numPr>
        <w:spacing w:before="120" w:after="0" w:line="280" w:lineRule="atLeast"/>
        <w:ind w:hanging="720"/>
        <w:rPr>
          <w:rFonts w:asciiTheme="minorHAnsi" w:hAnsiTheme="minorHAnsi" w:cstheme="minorHAnsi"/>
          <w:b w:val="0"/>
          <w:sz w:val="20"/>
          <w:szCs w:val="20"/>
        </w:rPr>
      </w:pPr>
      <w:r w:rsidRPr="002F56C1">
        <w:rPr>
          <w:rFonts w:asciiTheme="minorHAnsi" w:hAnsiTheme="minorHAnsi" w:cstheme="minorHAnsi"/>
          <w:b w:val="0"/>
          <w:sz w:val="20"/>
          <w:szCs w:val="20"/>
        </w:rPr>
        <w:t xml:space="preserve">Pokud </w:t>
      </w:r>
      <w:r w:rsidR="009C31B8">
        <w:rPr>
          <w:rFonts w:asciiTheme="minorHAnsi" w:hAnsiTheme="minorHAnsi" w:cstheme="minorHAnsi"/>
          <w:b w:val="0"/>
          <w:sz w:val="20"/>
          <w:szCs w:val="20"/>
        </w:rPr>
        <w:t>Poskytovatel</w:t>
      </w:r>
      <w:r w:rsidRPr="002F56C1">
        <w:rPr>
          <w:rFonts w:asciiTheme="minorHAnsi" w:hAnsiTheme="minorHAnsi" w:cstheme="minorHAnsi"/>
          <w:b w:val="0"/>
          <w:sz w:val="20"/>
          <w:szCs w:val="20"/>
        </w:rPr>
        <w:t xml:space="preserve"> využije v nezbytných případech a po předchozím souhlasu MZV pracovníky subdodavatele,  je povinen zajistit jejich řádné poučení a zaškolení. </w:t>
      </w:r>
      <w:r w:rsidR="009C31B8">
        <w:rPr>
          <w:rFonts w:asciiTheme="minorHAnsi" w:hAnsiTheme="minorHAnsi" w:cstheme="minorHAnsi"/>
          <w:b w:val="0"/>
          <w:sz w:val="20"/>
          <w:szCs w:val="20"/>
        </w:rPr>
        <w:t>Poskytovatel</w:t>
      </w:r>
      <w:r w:rsidRPr="002F56C1">
        <w:rPr>
          <w:rFonts w:asciiTheme="minorHAnsi" w:hAnsiTheme="minorHAnsi" w:cstheme="minorHAnsi"/>
          <w:b w:val="0"/>
          <w:sz w:val="20"/>
          <w:szCs w:val="20"/>
        </w:rPr>
        <w:t xml:space="preserve"> smluvně zaváže subdodavatele a jeho pracovníky k mlčenlivosti a ochraně informací odběratele ve stejném rozsahu, jaký platí pro </w:t>
      </w:r>
      <w:r w:rsidR="009C31B8">
        <w:rPr>
          <w:rFonts w:asciiTheme="minorHAnsi" w:hAnsiTheme="minorHAnsi" w:cstheme="minorHAnsi"/>
          <w:b w:val="0"/>
          <w:sz w:val="20"/>
          <w:szCs w:val="20"/>
        </w:rPr>
        <w:t>Poskytovatele</w:t>
      </w:r>
      <w:r w:rsidRPr="002F56C1">
        <w:rPr>
          <w:rFonts w:asciiTheme="minorHAnsi" w:hAnsiTheme="minorHAnsi" w:cstheme="minorHAnsi"/>
          <w:b w:val="0"/>
          <w:sz w:val="20"/>
          <w:szCs w:val="20"/>
        </w:rPr>
        <w:t xml:space="preserve"> a je uveden v tomto článku </w:t>
      </w:r>
      <w:r w:rsidR="005E2E9A">
        <w:rPr>
          <w:rFonts w:asciiTheme="minorHAnsi" w:hAnsiTheme="minorHAnsi" w:cstheme="minorHAnsi"/>
          <w:b w:val="0"/>
          <w:sz w:val="20"/>
          <w:szCs w:val="20"/>
        </w:rPr>
        <w:t>6</w:t>
      </w:r>
      <w:r w:rsidRPr="002F56C1">
        <w:rPr>
          <w:rFonts w:asciiTheme="minorHAnsi" w:hAnsiTheme="minorHAnsi" w:cstheme="minorHAnsi"/>
          <w:b w:val="0"/>
          <w:sz w:val="20"/>
          <w:szCs w:val="20"/>
        </w:rPr>
        <w:t xml:space="preserve">. </w:t>
      </w:r>
      <w:r w:rsidR="00893D37" w:rsidRPr="00893D37">
        <w:rPr>
          <w:rFonts w:asciiTheme="minorHAnsi" w:hAnsiTheme="minorHAnsi" w:cstheme="minorHAnsi"/>
          <w:b w:val="0"/>
          <w:sz w:val="20"/>
          <w:szCs w:val="20"/>
        </w:rPr>
        <w:t>S</w:t>
      </w:r>
      <w:r w:rsidRPr="007875CC">
        <w:rPr>
          <w:rFonts w:asciiTheme="minorHAnsi" w:hAnsiTheme="minorHAnsi" w:cstheme="minorHAnsi"/>
          <w:b w:val="0"/>
          <w:sz w:val="20"/>
          <w:szCs w:val="20"/>
        </w:rPr>
        <w:t>mlouvy</w:t>
      </w:r>
      <w:r w:rsidRPr="002F56C1">
        <w:rPr>
          <w:rFonts w:asciiTheme="minorHAnsi" w:hAnsiTheme="minorHAnsi" w:cstheme="minorHAnsi"/>
          <w:b w:val="0"/>
          <w:sz w:val="20"/>
          <w:szCs w:val="20"/>
        </w:rPr>
        <w:t>.</w:t>
      </w:r>
    </w:p>
    <w:p w14:paraId="11180CBF" w14:textId="6ADC13BD" w:rsidR="00180E19" w:rsidRDefault="009C31B8" w:rsidP="005B1863">
      <w:pPr>
        <w:pStyle w:val="Nadpis3"/>
        <w:keepNext w:val="0"/>
        <w:numPr>
          <w:ilvl w:val="1"/>
          <w:numId w:val="4"/>
        </w:numPr>
        <w:spacing w:before="120" w:after="0" w:line="280" w:lineRule="atLeast"/>
        <w:ind w:hanging="720"/>
        <w:rPr>
          <w:rFonts w:asciiTheme="minorHAnsi" w:hAnsiTheme="minorHAnsi" w:cstheme="minorHAnsi"/>
          <w:b w:val="0"/>
          <w:sz w:val="20"/>
          <w:szCs w:val="20"/>
        </w:rPr>
      </w:pPr>
      <w:r>
        <w:rPr>
          <w:rFonts w:asciiTheme="minorHAnsi" w:hAnsiTheme="minorHAnsi" w:cstheme="minorHAnsi"/>
          <w:b w:val="0"/>
          <w:sz w:val="20"/>
          <w:szCs w:val="20"/>
        </w:rPr>
        <w:t>Poskytovatel</w:t>
      </w:r>
      <w:r w:rsidR="00180E19" w:rsidRPr="002F56C1">
        <w:rPr>
          <w:rFonts w:asciiTheme="minorHAnsi" w:hAnsiTheme="minorHAnsi" w:cstheme="minorHAnsi"/>
          <w:b w:val="0"/>
          <w:sz w:val="20"/>
          <w:szCs w:val="20"/>
        </w:rPr>
        <w:t xml:space="preserve"> není oprávněn bez předchozího písemného souhlasu </w:t>
      </w:r>
      <w:r>
        <w:rPr>
          <w:rFonts w:asciiTheme="minorHAnsi" w:hAnsiTheme="minorHAnsi" w:cstheme="minorHAnsi"/>
          <w:b w:val="0"/>
          <w:sz w:val="20"/>
          <w:szCs w:val="20"/>
        </w:rPr>
        <w:t>Zákazníka</w:t>
      </w:r>
      <w:r w:rsidR="00180E19" w:rsidRPr="002F56C1">
        <w:rPr>
          <w:rFonts w:asciiTheme="minorHAnsi" w:hAnsiTheme="minorHAnsi" w:cstheme="minorHAnsi"/>
          <w:b w:val="0"/>
          <w:sz w:val="20"/>
          <w:szCs w:val="20"/>
        </w:rPr>
        <w:t xml:space="preserve"> učinit jakékoliv veřejné oznámení, nebo uvádět reference týkající se účasti </w:t>
      </w:r>
      <w:r>
        <w:rPr>
          <w:rFonts w:asciiTheme="minorHAnsi" w:hAnsiTheme="minorHAnsi" w:cstheme="minorHAnsi"/>
          <w:b w:val="0"/>
          <w:sz w:val="20"/>
          <w:szCs w:val="20"/>
        </w:rPr>
        <w:t>Poskytovatele</w:t>
      </w:r>
      <w:r w:rsidR="00180E19" w:rsidRPr="002F56C1">
        <w:rPr>
          <w:rFonts w:asciiTheme="minorHAnsi" w:hAnsiTheme="minorHAnsi" w:cstheme="minorHAnsi"/>
          <w:b w:val="0"/>
          <w:sz w:val="20"/>
          <w:szCs w:val="20"/>
        </w:rPr>
        <w:t>.</w:t>
      </w:r>
    </w:p>
    <w:p w14:paraId="1F37763E" w14:textId="2B78083A" w:rsidR="00180E19" w:rsidRPr="009C31B8" w:rsidRDefault="00180E19" w:rsidP="005B1863">
      <w:pPr>
        <w:pStyle w:val="Nadpis3"/>
        <w:keepNext w:val="0"/>
        <w:numPr>
          <w:ilvl w:val="1"/>
          <w:numId w:val="4"/>
        </w:numPr>
        <w:spacing w:before="120" w:after="0" w:line="280" w:lineRule="atLeast"/>
        <w:ind w:hanging="720"/>
        <w:rPr>
          <w:rFonts w:asciiTheme="minorHAnsi" w:hAnsiTheme="minorHAnsi" w:cstheme="minorHAnsi"/>
          <w:b w:val="0"/>
          <w:sz w:val="20"/>
          <w:szCs w:val="20"/>
        </w:rPr>
      </w:pPr>
      <w:r w:rsidRPr="009C31B8">
        <w:rPr>
          <w:rFonts w:asciiTheme="minorHAnsi" w:hAnsiTheme="minorHAnsi" w:cstheme="minorHAnsi"/>
          <w:b w:val="0"/>
          <w:sz w:val="20"/>
          <w:szCs w:val="20"/>
        </w:rPr>
        <w:t>Smluvní strany nebudou považovat skutečnosti uvedené v textu této </w:t>
      </w:r>
      <w:r w:rsidR="007875CC" w:rsidRPr="009C31B8">
        <w:rPr>
          <w:rFonts w:asciiTheme="minorHAnsi" w:hAnsiTheme="minorHAnsi" w:cstheme="minorHAnsi"/>
          <w:b w:val="0"/>
          <w:sz w:val="20"/>
          <w:szCs w:val="20"/>
        </w:rPr>
        <w:t>S</w:t>
      </w:r>
      <w:r w:rsidRPr="009C31B8">
        <w:rPr>
          <w:rFonts w:asciiTheme="minorHAnsi" w:hAnsiTheme="minorHAnsi" w:cstheme="minorHAnsi"/>
          <w:b w:val="0"/>
          <w:sz w:val="20"/>
          <w:szCs w:val="20"/>
        </w:rPr>
        <w:t xml:space="preserve">mlouvy za obchodní tajemství ve smyslu ustanovení § 504 </w:t>
      </w:r>
      <w:r w:rsidR="005E2E9A" w:rsidRPr="009C31B8">
        <w:rPr>
          <w:rFonts w:asciiTheme="minorHAnsi" w:hAnsiTheme="minorHAnsi" w:cstheme="minorHAnsi"/>
          <w:b w:val="0"/>
          <w:sz w:val="20"/>
          <w:szCs w:val="20"/>
        </w:rPr>
        <w:t>OZ</w:t>
      </w:r>
      <w:r w:rsidRPr="009C31B8">
        <w:rPr>
          <w:rFonts w:asciiTheme="minorHAnsi" w:hAnsiTheme="minorHAnsi" w:cstheme="minorHAnsi"/>
          <w:b w:val="0"/>
          <w:sz w:val="20"/>
          <w:szCs w:val="20"/>
        </w:rPr>
        <w:t xml:space="preserve">.  Údaje a sdělení ve smlouvě neoznačují za důvěrné ve smyslu ustanovení § 1730 odst. 2 </w:t>
      </w:r>
      <w:r w:rsidR="005E2E9A" w:rsidRPr="009C31B8">
        <w:rPr>
          <w:rFonts w:asciiTheme="minorHAnsi" w:hAnsiTheme="minorHAnsi" w:cstheme="minorHAnsi"/>
          <w:b w:val="0"/>
          <w:sz w:val="20"/>
          <w:szCs w:val="20"/>
        </w:rPr>
        <w:t>OZ</w:t>
      </w:r>
      <w:r w:rsidRPr="009C31B8">
        <w:rPr>
          <w:rFonts w:asciiTheme="minorHAnsi" w:hAnsiTheme="minorHAnsi" w:cstheme="minorHAnsi"/>
          <w:b w:val="0"/>
          <w:sz w:val="20"/>
          <w:szCs w:val="20"/>
        </w:rPr>
        <w:t xml:space="preserve">. Zavazují se však, že je nebudou zneužívat ani je nepoužijí v rozporu s jejich účelem pro potřeby své nebo jiné osoby bez předchozího písemného souhlasu druhé </w:t>
      </w:r>
      <w:r w:rsidR="00B75DBB">
        <w:rPr>
          <w:rFonts w:asciiTheme="minorHAnsi" w:hAnsiTheme="minorHAnsi" w:cstheme="minorHAnsi"/>
          <w:b w:val="0"/>
          <w:sz w:val="20"/>
          <w:szCs w:val="20"/>
        </w:rPr>
        <w:t>S</w:t>
      </w:r>
      <w:r w:rsidRPr="009C31B8">
        <w:rPr>
          <w:rFonts w:asciiTheme="minorHAnsi" w:hAnsiTheme="minorHAnsi" w:cstheme="minorHAnsi"/>
          <w:b w:val="0"/>
          <w:sz w:val="20"/>
          <w:szCs w:val="20"/>
        </w:rPr>
        <w:t xml:space="preserve">mluvní strany. Bez jakékoliv újmy ujednání předchozích vět tohoto odstavce </w:t>
      </w:r>
      <w:r w:rsidR="00B75DBB">
        <w:rPr>
          <w:rFonts w:asciiTheme="minorHAnsi" w:hAnsiTheme="minorHAnsi" w:cstheme="minorHAnsi"/>
          <w:b w:val="0"/>
          <w:sz w:val="20"/>
          <w:szCs w:val="20"/>
        </w:rPr>
        <w:t>S</w:t>
      </w:r>
      <w:r w:rsidRPr="009C31B8">
        <w:rPr>
          <w:rFonts w:asciiTheme="minorHAnsi" w:hAnsiTheme="minorHAnsi" w:cstheme="minorHAnsi"/>
          <w:b w:val="0"/>
          <w:sz w:val="20"/>
          <w:szCs w:val="20"/>
        </w:rPr>
        <w:t xml:space="preserve">mluvní strany udělují svolení ke zpřístupnění skutečností a informací obsažených ve  </w:t>
      </w:r>
      <w:r w:rsidR="007875CC" w:rsidRPr="009C31B8">
        <w:rPr>
          <w:rFonts w:asciiTheme="minorHAnsi" w:hAnsiTheme="minorHAnsi" w:cstheme="minorHAnsi"/>
          <w:b w:val="0"/>
          <w:sz w:val="20"/>
          <w:szCs w:val="20"/>
        </w:rPr>
        <w:t>S</w:t>
      </w:r>
      <w:r w:rsidRPr="009C31B8">
        <w:rPr>
          <w:rFonts w:asciiTheme="minorHAnsi" w:hAnsiTheme="minorHAnsi" w:cstheme="minorHAnsi"/>
          <w:b w:val="0"/>
          <w:sz w:val="20"/>
          <w:szCs w:val="20"/>
        </w:rPr>
        <w:t>mlouvě, zejména ve smyslu zákona č. 106/1999 Sb., o svobodném přístupu k informacím, ve znění pozdějších předpisů, a jejich případnému zveřejnění bez ustanovení jakýchkoliv dalších podmínek, jakož i požadavků zákona o zadávání veřejných zakázek, na zveřejnění informací o zadaných veřejných zakázkách a zákona č. 340/2015 Sb., o registru smluv, ve znění pozdějších předpisů.</w:t>
      </w:r>
    </w:p>
    <w:p w14:paraId="4F381A20" w14:textId="77777777" w:rsidR="00180E19" w:rsidRPr="00180E19" w:rsidRDefault="00180E19" w:rsidP="005B1863">
      <w:pPr>
        <w:pStyle w:val="Zkladntext"/>
        <w:spacing w:after="60" w:line="254" w:lineRule="auto"/>
        <w:ind w:left="1077" w:hanging="720"/>
        <w:rPr>
          <w:rFonts w:asciiTheme="minorHAnsi" w:hAnsiTheme="minorHAnsi" w:cstheme="minorHAnsi"/>
          <w:b/>
          <w:spacing w:val="0"/>
          <w:sz w:val="20"/>
          <w:lang w:val="cs-CZ"/>
        </w:rPr>
      </w:pPr>
    </w:p>
    <w:p w14:paraId="3F18455D" w14:textId="2129C56C" w:rsidR="002E0F13" w:rsidRPr="002E0F13" w:rsidRDefault="002E0F13" w:rsidP="005B1863">
      <w:pPr>
        <w:pStyle w:val="Zkladntext"/>
        <w:numPr>
          <w:ilvl w:val="0"/>
          <w:numId w:val="4"/>
        </w:numPr>
        <w:spacing w:after="60" w:line="254" w:lineRule="auto"/>
        <w:ind w:left="1077"/>
        <w:jc w:val="center"/>
        <w:rPr>
          <w:rFonts w:ascii="Calibri" w:hAnsi="Calibri" w:cs="Calibri"/>
          <w:b/>
          <w:spacing w:val="0"/>
          <w:sz w:val="20"/>
        </w:rPr>
      </w:pPr>
      <w:r>
        <w:rPr>
          <w:rFonts w:ascii="Calibri" w:hAnsi="Calibri" w:cs="Calibri"/>
          <w:b/>
          <w:spacing w:val="0"/>
          <w:sz w:val="20"/>
          <w:lang w:val="cs-CZ"/>
        </w:rPr>
        <w:t>Součinnost</w:t>
      </w:r>
    </w:p>
    <w:p w14:paraId="6ED1BDFC" w14:textId="584A3017" w:rsidR="002E0F13" w:rsidRPr="002E0F13" w:rsidRDefault="002E0F13" w:rsidP="005B1863">
      <w:pPr>
        <w:numPr>
          <w:ilvl w:val="1"/>
          <w:numId w:val="4"/>
        </w:numPr>
        <w:spacing w:before="120"/>
        <w:ind w:hanging="720"/>
        <w:jc w:val="both"/>
        <w:outlineLvl w:val="1"/>
        <w:rPr>
          <w:rFonts w:asciiTheme="minorHAnsi" w:hAnsiTheme="minorHAnsi" w:cstheme="minorHAnsi"/>
          <w:szCs w:val="20"/>
        </w:rPr>
      </w:pPr>
      <w:r w:rsidRPr="002E0F13">
        <w:rPr>
          <w:rFonts w:asciiTheme="minorHAnsi" w:hAnsiTheme="minorHAnsi" w:cstheme="minorHAnsi"/>
          <w:szCs w:val="20"/>
        </w:rPr>
        <w:t xml:space="preserve">Smluvní strany se zavazují vyvinout dohodnutou součinnost v rozsahu, který může být požadován k umožnění řádného plnění </w:t>
      </w:r>
      <w:r w:rsidRPr="00CD23DE">
        <w:rPr>
          <w:rFonts w:asciiTheme="minorHAnsi" w:hAnsiTheme="minorHAnsi" w:cstheme="minorHAnsi"/>
          <w:szCs w:val="20"/>
        </w:rPr>
        <w:t>Smlouvy</w:t>
      </w:r>
      <w:r w:rsidRPr="002E0F13">
        <w:rPr>
          <w:rFonts w:asciiTheme="minorHAnsi" w:hAnsiTheme="minorHAnsi" w:cstheme="minorHAnsi"/>
          <w:szCs w:val="20"/>
        </w:rPr>
        <w:t xml:space="preserve">, a kromě závazků uvedených v předchozích odstavcích jsou zejména zavázáni zajistit dohodnutou účast oprávněných osob </w:t>
      </w:r>
      <w:r w:rsidR="00B75DBB">
        <w:rPr>
          <w:rFonts w:asciiTheme="minorHAnsi" w:hAnsiTheme="minorHAnsi" w:cstheme="minorHAnsi"/>
          <w:szCs w:val="20"/>
        </w:rPr>
        <w:t>Smluvních stran</w:t>
      </w:r>
      <w:r w:rsidRPr="002E0F13">
        <w:rPr>
          <w:rFonts w:asciiTheme="minorHAnsi" w:hAnsiTheme="minorHAnsi" w:cstheme="minorHAnsi"/>
          <w:szCs w:val="20"/>
        </w:rPr>
        <w:t xml:space="preserve">. Brání-li jedné ze </w:t>
      </w:r>
      <w:r w:rsidR="00B75DBB">
        <w:rPr>
          <w:rFonts w:asciiTheme="minorHAnsi" w:hAnsiTheme="minorHAnsi" w:cstheme="minorHAnsi"/>
          <w:szCs w:val="20"/>
        </w:rPr>
        <w:t>S</w:t>
      </w:r>
      <w:r w:rsidRPr="002E0F13">
        <w:rPr>
          <w:rFonts w:asciiTheme="minorHAnsi" w:hAnsiTheme="minorHAnsi" w:cstheme="minorHAnsi"/>
          <w:szCs w:val="20"/>
        </w:rPr>
        <w:t>mluvních stran jakákoliv okolnost v plnění požadované součinnosti, oznámí to ihned druhé</w:t>
      </w:r>
      <w:r w:rsidR="00B75DBB">
        <w:rPr>
          <w:rFonts w:asciiTheme="minorHAnsi" w:hAnsiTheme="minorHAnsi" w:cstheme="minorHAnsi"/>
          <w:szCs w:val="20"/>
        </w:rPr>
        <w:t xml:space="preserve"> Smluvní</w:t>
      </w:r>
      <w:r w:rsidRPr="002E0F13">
        <w:rPr>
          <w:rFonts w:asciiTheme="minorHAnsi" w:hAnsiTheme="minorHAnsi" w:cstheme="minorHAnsi"/>
          <w:szCs w:val="20"/>
        </w:rPr>
        <w:t xml:space="preserve"> straně písemně. </w:t>
      </w:r>
    </w:p>
    <w:p w14:paraId="7F725BE3" w14:textId="36E06606" w:rsidR="002E0F13" w:rsidRPr="002E0F13" w:rsidRDefault="002E0F13" w:rsidP="005B1863">
      <w:pPr>
        <w:numPr>
          <w:ilvl w:val="1"/>
          <w:numId w:val="4"/>
        </w:numPr>
        <w:spacing w:before="120"/>
        <w:ind w:hanging="720"/>
        <w:jc w:val="both"/>
        <w:outlineLvl w:val="1"/>
        <w:rPr>
          <w:rFonts w:asciiTheme="minorHAnsi" w:hAnsiTheme="minorHAnsi" w:cstheme="minorHAnsi"/>
          <w:szCs w:val="20"/>
        </w:rPr>
      </w:pPr>
      <w:r w:rsidRPr="002E0F13">
        <w:rPr>
          <w:rFonts w:asciiTheme="minorHAnsi" w:hAnsiTheme="minorHAnsi" w:cstheme="minorHAnsi"/>
          <w:szCs w:val="20"/>
        </w:rPr>
        <w:t xml:space="preserve">Vzájemnou součinností </w:t>
      </w:r>
      <w:r w:rsidR="00B75DBB">
        <w:rPr>
          <w:rFonts w:asciiTheme="minorHAnsi" w:hAnsiTheme="minorHAnsi" w:cstheme="minorHAnsi"/>
          <w:szCs w:val="20"/>
        </w:rPr>
        <w:t>S</w:t>
      </w:r>
      <w:r w:rsidRPr="002E0F13">
        <w:rPr>
          <w:rFonts w:asciiTheme="minorHAnsi" w:hAnsiTheme="minorHAnsi" w:cstheme="minorHAnsi"/>
          <w:szCs w:val="20"/>
        </w:rPr>
        <w:t xml:space="preserve">mluvních stran při plnění této </w:t>
      </w:r>
      <w:r w:rsidRPr="002E0F13">
        <w:rPr>
          <w:rFonts w:asciiTheme="minorHAnsi" w:hAnsiTheme="minorHAnsi" w:cstheme="minorHAnsi"/>
          <w:i/>
          <w:szCs w:val="20"/>
        </w:rPr>
        <w:t>smlouvy</w:t>
      </w:r>
      <w:r w:rsidRPr="002E0F13">
        <w:rPr>
          <w:rFonts w:asciiTheme="minorHAnsi" w:hAnsiTheme="minorHAnsi" w:cstheme="minorHAnsi"/>
          <w:szCs w:val="20"/>
        </w:rPr>
        <w:t xml:space="preserve"> jsou pověřeni: </w:t>
      </w:r>
    </w:p>
    <w:p w14:paraId="613C10AB" w14:textId="21EC8D69" w:rsidR="002E0F13" w:rsidRPr="002E0F13" w:rsidRDefault="002E0F13" w:rsidP="005B1863">
      <w:pPr>
        <w:tabs>
          <w:tab w:val="left" w:pos="2500"/>
          <w:tab w:val="left" w:pos="5000"/>
        </w:tabs>
        <w:ind w:left="851"/>
        <w:outlineLvl w:val="1"/>
        <w:rPr>
          <w:rFonts w:asciiTheme="minorHAnsi" w:hAnsiTheme="minorHAnsi" w:cstheme="minorHAnsi"/>
          <w:szCs w:val="20"/>
        </w:rPr>
      </w:pPr>
      <w:r w:rsidRPr="002E0F13">
        <w:rPr>
          <w:rFonts w:asciiTheme="minorHAnsi" w:hAnsiTheme="minorHAnsi" w:cstheme="minorHAnsi"/>
          <w:szCs w:val="20"/>
        </w:rPr>
        <w:t xml:space="preserve">za </w:t>
      </w:r>
      <w:r>
        <w:rPr>
          <w:rFonts w:asciiTheme="minorHAnsi" w:hAnsiTheme="minorHAnsi" w:cstheme="minorHAnsi"/>
          <w:szCs w:val="20"/>
        </w:rPr>
        <w:t>Poskytovatele</w:t>
      </w:r>
      <w:r w:rsidRPr="002E0F13">
        <w:rPr>
          <w:rFonts w:asciiTheme="minorHAnsi" w:hAnsiTheme="minorHAnsi" w:cstheme="minorHAnsi"/>
          <w:szCs w:val="20"/>
        </w:rPr>
        <w:t>:</w:t>
      </w:r>
      <w:r w:rsidRPr="002E0F13">
        <w:rPr>
          <w:rFonts w:asciiTheme="minorHAnsi" w:hAnsiTheme="minorHAnsi" w:cstheme="minorHAnsi"/>
          <w:szCs w:val="20"/>
        </w:rPr>
        <w:tab/>
      </w:r>
      <w:r w:rsidRPr="002E0F13">
        <w:rPr>
          <w:rFonts w:asciiTheme="minorHAnsi" w:hAnsiTheme="minorHAnsi" w:cstheme="minorHAnsi"/>
          <w:szCs w:val="20"/>
        </w:rPr>
        <w:tab/>
        <w:t xml:space="preserve">tel.: </w:t>
      </w:r>
    </w:p>
    <w:p w14:paraId="58585E0A" w14:textId="0AF9C41F" w:rsidR="002E0F13" w:rsidRPr="002E0F13" w:rsidRDefault="002E0F13" w:rsidP="005B1863">
      <w:pPr>
        <w:tabs>
          <w:tab w:val="left" w:pos="2500"/>
          <w:tab w:val="left" w:pos="5000"/>
        </w:tabs>
        <w:ind w:left="851"/>
        <w:outlineLvl w:val="1"/>
        <w:rPr>
          <w:rFonts w:asciiTheme="minorHAnsi" w:hAnsiTheme="minorHAnsi" w:cstheme="minorHAnsi"/>
          <w:szCs w:val="20"/>
        </w:rPr>
      </w:pPr>
      <w:r w:rsidRPr="002E0F13">
        <w:rPr>
          <w:rFonts w:asciiTheme="minorHAnsi" w:hAnsiTheme="minorHAnsi" w:cstheme="minorHAnsi"/>
          <w:szCs w:val="20"/>
        </w:rPr>
        <w:t xml:space="preserve">za </w:t>
      </w:r>
      <w:r>
        <w:rPr>
          <w:rFonts w:asciiTheme="minorHAnsi" w:hAnsiTheme="minorHAnsi" w:cstheme="minorHAnsi"/>
          <w:szCs w:val="20"/>
        </w:rPr>
        <w:t>Zákazníka</w:t>
      </w:r>
      <w:r w:rsidRPr="002E0F13">
        <w:rPr>
          <w:rFonts w:asciiTheme="minorHAnsi" w:hAnsiTheme="minorHAnsi" w:cstheme="minorHAnsi"/>
          <w:szCs w:val="20"/>
        </w:rPr>
        <w:t>:</w:t>
      </w:r>
      <w:r w:rsidRPr="002E0F13">
        <w:rPr>
          <w:rFonts w:asciiTheme="minorHAnsi" w:hAnsiTheme="minorHAnsi" w:cstheme="minorHAnsi"/>
          <w:szCs w:val="20"/>
        </w:rPr>
        <w:tab/>
        <w:t>ředitel OCST</w:t>
      </w:r>
      <w:r w:rsidRPr="002E0F13">
        <w:rPr>
          <w:rFonts w:asciiTheme="minorHAnsi" w:hAnsiTheme="minorHAnsi" w:cstheme="minorHAnsi"/>
          <w:szCs w:val="20"/>
        </w:rPr>
        <w:tab/>
        <w:t xml:space="preserve">tel.: </w:t>
      </w:r>
    </w:p>
    <w:p w14:paraId="72825371" w14:textId="3E756CD4" w:rsidR="002E0F13" w:rsidRDefault="002E0F13" w:rsidP="005B1863">
      <w:pPr>
        <w:pStyle w:val="Zkladntext"/>
        <w:tabs>
          <w:tab w:val="clear" w:pos="425"/>
          <w:tab w:val="left" w:pos="709"/>
        </w:tabs>
        <w:spacing w:after="60" w:line="254" w:lineRule="auto"/>
        <w:ind w:left="709"/>
        <w:rPr>
          <w:rFonts w:asciiTheme="minorHAnsi" w:hAnsiTheme="minorHAnsi" w:cstheme="minorHAnsi"/>
          <w:spacing w:val="0"/>
          <w:sz w:val="20"/>
          <w:lang w:val="cs-CZ"/>
        </w:rPr>
      </w:pPr>
      <w:r w:rsidRPr="002E0F13">
        <w:rPr>
          <w:rFonts w:asciiTheme="minorHAnsi" w:hAnsiTheme="minorHAnsi" w:cstheme="minorHAnsi"/>
          <w:spacing w:val="0"/>
          <w:sz w:val="20"/>
        </w:rPr>
        <w:t xml:space="preserve">Oprávněné osoby </w:t>
      </w:r>
      <w:r w:rsidR="00034A2E">
        <w:rPr>
          <w:rFonts w:asciiTheme="minorHAnsi" w:hAnsiTheme="minorHAnsi" w:cstheme="minorHAnsi"/>
          <w:spacing w:val="0"/>
          <w:sz w:val="20"/>
          <w:lang w:val="cs-CZ"/>
        </w:rPr>
        <w:t>Zákazníka oprávněné k součinnosti</w:t>
      </w:r>
      <w:r w:rsidRPr="002E0F13">
        <w:rPr>
          <w:rFonts w:asciiTheme="minorHAnsi" w:hAnsiTheme="minorHAnsi" w:cstheme="minorHAnsi"/>
          <w:spacing w:val="0"/>
          <w:sz w:val="20"/>
        </w:rPr>
        <w:t xml:space="preserve"> při plnění předmětu smlouvy</w:t>
      </w:r>
      <w:r w:rsidRPr="002E0F13">
        <w:rPr>
          <w:rFonts w:asciiTheme="minorHAnsi" w:hAnsiTheme="minorHAnsi" w:cstheme="minorHAnsi"/>
          <w:spacing w:val="0"/>
          <w:sz w:val="20"/>
          <w:lang w:val="cs-CZ"/>
        </w:rPr>
        <w:t xml:space="preserve"> jsou uvedeny v odst. 2.4. Přílohy A. </w:t>
      </w:r>
    </w:p>
    <w:p w14:paraId="3513043A" w14:textId="60CD42CF" w:rsidR="00CD23DE" w:rsidRDefault="0085441E" w:rsidP="005B1863">
      <w:pPr>
        <w:pStyle w:val="Zkladntext"/>
        <w:tabs>
          <w:tab w:val="clear" w:pos="425"/>
          <w:tab w:val="left" w:pos="709"/>
        </w:tabs>
        <w:spacing w:after="60" w:line="254" w:lineRule="auto"/>
        <w:ind w:left="709"/>
        <w:rPr>
          <w:rFonts w:asciiTheme="minorHAnsi" w:hAnsiTheme="minorHAnsi" w:cstheme="minorHAnsi"/>
          <w:spacing w:val="0"/>
          <w:sz w:val="20"/>
          <w:lang w:val="cs-CZ"/>
        </w:rPr>
      </w:pPr>
      <w:r>
        <w:rPr>
          <w:rFonts w:asciiTheme="minorHAnsi" w:hAnsiTheme="minorHAnsi" w:cstheme="minorHAnsi"/>
          <w:spacing w:val="0"/>
          <w:sz w:val="20"/>
          <w:lang w:val="cs-CZ"/>
        </w:rPr>
        <w:t xml:space="preserve">Seznam oprávněných a poučených osob </w:t>
      </w:r>
      <w:r w:rsidR="00CD23DE">
        <w:rPr>
          <w:rFonts w:asciiTheme="minorHAnsi" w:hAnsiTheme="minorHAnsi" w:cstheme="minorHAnsi"/>
          <w:spacing w:val="0"/>
          <w:sz w:val="20"/>
          <w:lang w:val="cs-CZ"/>
        </w:rPr>
        <w:t>Poskytovatele</w:t>
      </w:r>
      <w:r>
        <w:rPr>
          <w:rFonts w:asciiTheme="minorHAnsi" w:hAnsiTheme="minorHAnsi" w:cstheme="minorHAnsi"/>
          <w:spacing w:val="0"/>
          <w:sz w:val="20"/>
          <w:lang w:val="cs-CZ"/>
        </w:rPr>
        <w:t xml:space="preserve"> splňující podmínky personální bezpečnosti pro přístup k utajovaným informacím na stupeň utajení „TAJNÉ“ </w:t>
      </w:r>
      <w:r w:rsidR="004D36D6">
        <w:rPr>
          <w:rFonts w:asciiTheme="minorHAnsi" w:hAnsiTheme="minorHAnsi" w:cstheme="minorHAnsi"/>
          <w:spacing w:val="0"/>
          <w:sz w:val="20"/>
          <w:lang w:val="cs-CZ"/>
        </w:rPr>
        <w:t xml:space="preserve">stanovené zákonem č. 412/2005 Sb. A příslušných prováděcích předpisů (vyhlášek) NBÚ </w:t>
      </w:r>
      <w:r>
        <w:rPr>
          <w:rFonts w:asciiTheme="minorHAnsi" w:hAnsiTheme="minorHAnsi" w:cstheme="minorHAnsi"/>
          <w:spacing w:val="0"/>
          <w:sz w:val="20"/>
          <w:lang w:val="cs-CZ"/>
        </w:rPr>
        <w:t>je uveden v Příloze C této smlouvy</w:t>
      </w:r>
      <w:r w:rsidR="004D36D6">
        <w:rPr>
          <w:rFonts w:asciiTheme="minorHAnsi" w:hAnsiTheme="minorHAnsi" w:cstheme="minorHAnsi"/>
          <w:spacing w:val="0"/>
          <w:sz w:val="20"/>
          <w:lang w:val="cs-CZ"/>
        </w:rPr>
        <w:t xml:space="preserve"> a je potvrzen oprávněnou osobou Poskytovatele</w:t>
      </w:r>
      <w:r>
        <w:rPr>
          <w:rFonts w:asciiTheme="minorHAnsi" w:hAnsiTheme="minorHAnsi" w:cstheme="minorHAnsi"/>
          <w:spacing w:val="0"/>
          <w:sz w:val="20"/>
          <w:lang w:val="cs-CZ"/>
        </w:rPr>
        <w:t>.</w:t>
      </w:r>
    </w:p>
    <w:p w14:paraId="536168F1" w14:textId="39785C0B" w:rsidR="00A43E67" w:rsidRDefault="00A43E67" w:rsidP="005B1863">
      <w:pPr>
        <w:pStyle w:val="Zkladntext"/>
        <w:tabs>
          <w:tab w:val="clear" w:pos="425"/>
          <w:tab w:val="left" w:pos="709"/>
        </w:tabs>
        <w:spacing w:after="60" w:line="254" w:lineRule="auto"/>
        <w:ind w:left="709"/>
        <w:rPr>
          <w:rFonts w:asciiTheme="minorHAnsi" w:hAnsiTheme="minorHAnsi" w:cstheme="minorHAnsi"/>
          <w:spacing w:val="0"/>
          <w:sz w:val="20"/>
          <w:lang w:val="cs-CZ"/>
        </w:rPr>
      </w:pPr>
      <w:r>
        <w:rPr>
          <w:rFonts w:asciiTheme="minorHAnsi" w:hAnsiTheme="minorHAnsi" w:cstheme="minorHAnsi"/>
          <w:spacing w:val="0"/>
          <w:sz w:val="20"/>
          <w:lang w:val="cs-CZ"/>
        </w:rPr>
        <w:t xml:space="preserve">Poskytovatel je povinen neprodleně a prokazatelně oznámit objednateli jakékoliv změny týkající se těchto poučených a odpovědných osob, zejména v podmínkách personální bezpečnosti dle cit. Zákona č. 412/2005. Zákazník přijetí oznámené změny bez zbytečného prodlení prokazatelně potvrdí. </w:t>
      </w:r>
    </w:p>
    <w:p w14:paraId="1362029C" w14:textId="41ABC41E" w:rsidR="002E0F13" w:rsidRDefault="002E0F13" w:rsidP="005B1863">
      <w:pPr>
        <w:numPr>
          <w:ilvl w:val="1"/>
          <w:numId w:val="4"/>
        </w:numPr>
        <w:spacing w:before="120"/>
        <w:ind w:hanging="720"/>
        <w:jc w:val="both"/>
        <w:outlineLvl w:val="1"/>
        <w:rPr>
          <w:rFonts w:asciiTheme="minorHAnsi" w:hAnsiTheme="minorHAnsi" w:cstheme="minorHAnsi"/>
          <w:szCs w:val="20"/>
        </w:rPr>
      </w:pPr>
      <w:r w:rsidRPr="002E0F13">
        <w:rPr>
          <w:rFonts w:asciiTheme="minorHAnsi" w:hAnsiTheme="minorHAnsi" w:cstheme="minorHAnsi"/>
          <w:szCs w:val="20"/>
        </w:rPr>
        <w:t>Z</w:t>
      </w:r>
      <w:r w:rsidRPr="006C2F60">
        <w:rPr>
          <w:rFonts w:asciiTheme="minorHAnsi" w:hAnsiTheme="minorHAnsi" w:cstheme="minorHAnsi"/>
          <w:szCs w:val="20"/>
        </w:rPr>
        <w:t>měny osob uvedených v odstavci</w:t>
      </w:r>
      <w:r w:rsidRPr="002E0F13">
        <w:rPr>
          <w:rFonts w:asciiTheme="minorHAnsi" w:hAnsiTheme="minorHAnsi" w:cstheme="minorHAnsi"/>
          <w:szCs w:val="20"/>
        </w:rPr>
        <w:t xml:space="preserve"> </w:t>
      </w:r>
      <w:r w:rsidRPr="006C2F60">
        <w:rPr>
          <w:rFonts w:asciiTheme="minorHAnsi" w:hAnsiTheme="minorHAnsi" w:cstheme="minorHAnsi"/>
          <w:szCs w:val="20"/>
        </w:rPr>
        <w:t>7.</w:t>
      </w:r>
      <w:r w:rsidRPr="00034A2E">
        <w:rPr>
          <w:rFonts w:asciiTheme="minorHAnsi" w:hAnsiTheme="minorHAnsi" w:cstheme="minorHAnsi"/>
          <w:szCs w:val="20"/>
        </w:rPr>
        <w:t>2.</w:t>
      </w:r>
      <w:r w:rsidRPr="002E0F13">
        <w:rPr>
          <w:rFonts w:asciiTheme="minorHAnsi" w:hAnsiTheme="minorHAnsi" w:cstheme="minorHAnsi"/>
          <w:szCs w:val="20"/>
        </w:rPr>
        <w:t xml:space="preserve">  se nepovažují za změnu podléhající dodatku k této </w:t>
      </w:r>
      <w:r w:rsidRPr="006C2F60">
        <w:rPr>
          <w:rFonts w:asciiTheme="minorHAnsi" w:hAnsiTheme="minorHAnsi" w:cstheme="minorHAnsi"/>
          <w:szCs w:val="20"/>
        </w:rPr>
        <w:t>S</w:t>
      </w:r>
      <w:r w:rsidRPr="002E0F13">
        <w:rPr>
          <w:rFonts w:asciiTheme="minorHAnsi" w:hAnsiTheme="minorHAnsi" w:cstheme="minorHAnsi"/>
          <w:szCs w:val="20"/>
        </w:rPr>
        <w:t>mlouvě. Smluvní strany jsou však povinny si tyto změny sdělit písemně s potvrzením vzetí na vědomí druhou smluvní stranou bez zbytečného odkladu</w:t>
      </w:r>
      <w:r w:rsidRPr="006C2F60">
        <w:rPr>
          <w:rFonts w:asciiTheme="minorHAnsi" w:hAnsiTheme="minorHAnsi" w:cstheme="minorHAnsi"/>
          <w:szCs w:val="20"/>
        </w:rPr>
        <w:t>.</w:t>
      </w:r>
    </w:p>
    <w:p w14:paraId="0CC7FA15" w14:textId="77777777" w:rsidR="002E0F13" w:rsidRPr="002E0F13" w:rsidRDefault="002E0F13" w:rsidP="002E0F13">
      <w:pPr>
        <w:pStyle w:val="Zkladntext"/>
        <w:spacing w:after="60" w:line="254" w:lineRule="auto"/>
        <w:rPr>
          <w:rFonts w:ascii="Calibri" w:hAnsi="Calibri" w:cs="Calibri"/>
          <w:b/>
          <w:spacing w:val="0"/>
          <w:sz w:val="20"/>
        </w:rPr>
      </w:pPr>
    </w:p>
    <w:p w14:paraId="0AE145C5" w14:textId="77777777" w:rsidR="0012008D" w:rsidRPr="00D515B3" w:rsidRDefault="0012008D" w:rsidP="00180E19">
      <w:pPr>
        <w:pStyle w:val="Zkladntext"/>
        <w:numPr>
          <w:ilvl w:val="0"/>
          <w:numId w:val="4"/>
        </w:numPr>
        <w:spacing w:after="60" w:line="254" w:lineRule="auto"/>
        <w:ind w:left="1077"/>
        <w:jc w:val="center"/>
        <w:rPr>
          <w:rFonts w:ascii="Calibri" w:hAnsi="Calibri" w:cs="Calibri"/>
          <w:b/>
          <w:spacing w:val="0"/>
          <w:sz w:val="20"/>
        </w:rPr>
      </w:pPr>
      <w:r w:rsidRPr="00D515B3">
        <w:rPr>
          <w:rFonts w:ascii="Calibri" w:hAnsi="Calibri" w:cs="Calibri"/>
          <w:b/>
          <w:spacing w:val="0"/>
          <w:sz w:val="20"/>
        </w:rPr>
        <w:t xml:space="preserve">Ukončení </w:t>
      </w:r>
      <w:r w:rsidR="00843BF6" w:rsidRPr="00D515B3">
        <w:rPr>
          <w:rFonts w:ascii="Calibri" w:hAnsi="Calibri" w:cs="Calibri"/>
          <w:b/>
          <w:spacing w:val="0"/>
          <w:sz w:val="20"/>
        </w:rPr>
        <w:t xml:space="preserve">Smlouvy </w:t>
      </w:r>
    </w:p>
    <w:p w14:paraId="7F3E4FCF" w14:textId="66C70959" w:rsidR="00011BD7" w:rsidRPr="00D515B3" w:rsidRDefault="0012008D" w:rsidP="00180E19">
      <w:pPr>
        <w:pStyle w:val="Zkladntext"/>
        <w:numPr>
          <w:ilvl w:val="1"/>
          <w:numId w:val="4"/>
        </w:numPr>
        <w:tabs>
          <w:tab w:val="clear" w:pos="425"/>
        </w:tabs>
        <w:spacing w:line="254" w:lineRule="auto"/>
        <w:ind w:left="567" w:hanging="567"/>
        <w:jc w:val="both"/>
        <w:rPr>
          <w:rFonts w:ascii="Calibri" w:hAnsi="Calibri" w:cs="Calibri"/>
          <w:spacing w:val="0"/>
          <w:sz w:val="20"/>
        </w:rPr>
      </w:pPr>
      <w:r w:rsidRPr="00D515B3">
        <w:rPr>
          <w:rFonts w:ascii="Calibri" w:hAnsi="Calibri" w:cs="Calibri"/>
          <w:spacing w:val="0"/>
          <w:sz w:val="20"/>
        </w:rPr>
        <w:t xml:space="preserve">Jestliže </w:t>
      </w:r>
      <w:r w:rsidR="00B75DBB">
        <w:rPr>
          <w:rFonts w:ascii="Calibri" w:hAnsi="Calibri" w:cs="Calibri"/>
          <w:spacing w:val="0"/>
          <w:sz w:val="20"/>
          <w:lang w:val="cs-CZ"/>
        </w:rPr>
        <w:t>S</w:t>
      </w:r>
      <w:r w:rsidR="007875CC">
        <w:rPr>
          <w:rFonts w:ascii="Calibri" w:hAnsi="Calibri" w:cs="Calibri"/>
          <w:spacing w:val="0"/>
          <w:sz w:val="20"/>
          <w:lang w:val="cs-CZ"/>
        </w:rPr>
        <w:t>mluvní strana</w:t>
      </w:r>
      <w:r w:rsidR="007875CC" w:rsidRPr="00D515B3">
        <w:rPr>
          <w:rFonts w:ascii="Calibri" w:hAnsi="Calibri" w:cs="Calibri"/>
          <w:spacing w:val="0"/>
          <w:sz w:val="20"/>
        </w:rPr>
        <w:t xml:space="preserve"> </w:t>
      </w:r>
      <w:r w:rsidRPr="00D515B3">
        <w:rPr>
          <w:rFonts w:ascii="Calibri" w:hAnsi="Calibri" w:cs="Calibri"/>
          <w:spacing w:val="0"/>
          <w:sz w:val="20"/>
        </w:rPr>
        <w:t xml:space="preserve">poruší </w:t>
      </w:r>
      <w:r w:rsidR="00C700F6" w:rsidRPr="00D515B3">
        <w:rPr>
          <w:rFonts w:ascii="Calibri" w:hAnsi="Calibri" w:cs="Calibri"/>
          <w:spacing w:val="0"/>
          <w:sz w:val="20"/>
        </w:rPr>
        <w:t>Smlouv</w:t>
      </w:r>
      <w:r w:rsidRPr="00D515B3">
        <w:rPr>
          <w:rFonts w:ascii="Calibri" w:hAnsi="Calibri" w:cs="Calibri"/>
          <w:spacing w:val="0"/>
          <w:sz w:val="20"/>
        </w:rPr>
        <w:t xml:space="preserve">u a nenapraví toto porušení do čtrnácti dnů po tom, co obdrží od </w:t>
      </w:r>
      <w:r w:rsidR="007875CC">
        <w:rPr>
          <w:rFonts w:ascii="Calibri" w:hAnsi="Calibri" w:cs="Calibri"/>
          <w:spacing w:val="0"/>
          <w:sz w:val="20"/>
          <w:lang w:val="cs-CZ"/>
        </w:rPr>
        <w:t xml:space="preserve">druhé </w:t>
      </w:r>
      <w:r w:rsidR="00B75DBB">
        <w:rPr>
          <w:rFonts w:ascii="Calibri" w:hAnsi="Calibri" w:cs="Calibri"/>
          <w:spacing w:val="0"/>
          <w:sz w:val="20"/>
          <w:lang w:val="cs-CZ"/>
        </w:rPr>
        <w:t>S</w:t>
      </w:r>
      <w:r w:rsidR="007875CC">
        <w:rPr>
          <w:rFonts w:ascii="Calibri" w:hAnsi="Calibri" w:cs="Calibri"/>
          <w:spacing w:val="0"/>
          <w:sz w:val="20"/>
          <w:lang w:val="cs-CZ"/>
        </w:rPr>
        <w:t>mluvní strany</w:t>
      </w:r>
      <w:r w:rsidR="007875CC" w:rsidRPr="00D515B3">
        <w:rPr>
          <w:rFonts w:ascii="Calibri" w:hAnsi="Calibri" w:cs="Calibri"/>
          <w:spacing w:val="0"/>
          <w:sz w:val="20"/>
        </w:rPr>
        <w:t xml:space="preserve"> </w:t>
      </w:r>
      <w:r w:rsidRPr="00D515B3">
        <w:rPr>
          <w:rFonts w:ascii="Calibri" w:hAnsi="Calibri" w:cs="Calibri"/>
          <w:spacing w:val="0"/>
          <w:sz w:val="20"/>
        </w:rPr>
        <w:t xml:space="preserve">písemné oznámení, že </w:t>
      </w:r>
      <w:r w:rsidR="00C700F6" w:rsidRPr="00D515B3">
        <w:rPr>
          <w:rFonts w:ascii="Calibri" w:hAnsi="Calibri" w:cs="Calibri"/>
          <w:spacing w:val="0"/>
          <w:sz w:val="20"/>
        </w:rPr>
        <w:t>Smlouv</w:t>
      </w:r>
      <w:r w:rsidRPr="00D515B3">
        <w:rPr>
          <w:rFonts w:ascii="Calibri" w:hAnsi="Calibri" w:cs="Calibri"/>
          <w:spacing w:val="0"/>
          <w:sz w:val="20"/>
        </w:rPr>
        <w:t>u porušil</w:t>
      </w:r>
      <w:r w:rsidR="007875CC">
        <w:rPr>
          <w:rFonts w:ascii="Calibri" w:hAnsi="Calibri" w:cs="Calibri"/>
          <w:spacing w:val="0"/>
          <w:sz w:val="20"/>
          <w:lang w:val="cs-CZ"/>
        </w:rPr>
        <w:t>a</w:t>
      </w:r>
      <w:r w:rsidRPr="00D515B3">
        <w:rPr>
          <w:rFonts w:ascii="Calibri" w:hAnsi="Calibri" w:cs="Calibri"/>
          <w:spacing w:val="0"/>
          <w:sz w:val="20"/>
        </w:rPr>
        <w:t xml:space="preserve">, může </w:t>
      </w:r>
      <w:r w:rsidR="007875CC">
        <w:rPr>
          <w:rFonts w:ascii="Calibri" w:hAnsi="Calibri" w:cs="Calibri"/>
          <w:spacing w:val="0"/>
          <w:sz w:val="20"/>
          <w:lang w:val="cs-CZ"/>
        </w:rPr>
        <w:t xml:space="preserve">druhá </w:t>
      </w:r>
      <w:r w:rsidR="00B75DBB">
        <w:rPr>
          <w:rFonts w:ascii="Calibri" w:hAnsi="Calibri" w:cs="Calibri"/>
          <w:spacing w:val="0"/>
          <w:sz w:val="20"/>
          <w:lang w:val="cs-CZ"/>
        </w:rPr>
        <w:t>S</w:t>
      </w:r>
      <w:r w:rsidR="007875CC">
        <w:rPr>
          <w:rFonts w:ascii="Calibri" w:hAnsi="Calibri" w:cs="Calibri"/>
          <w:spacing w:val="0"/>
          <w:sz w:val="20"/>
          <w:lang w:val="cs-CZ"/>
        </w:rPr>
        <w:t>mluvní strana</w:t>
      </w:r>
      <w:r w:rsidRPr="00D515B3">
        <w:rPr>
          <w:rFonts w:ascii="Calibri" w:hAnsi="Calibri" w:cs="Calibri"/>
          <w:spacing w:val="0"/>
          <w:sz w:val="20"/>
        </w:rPr>
        <w:t xml:space="preserve"> okamžitě tuto </w:t>
      </w:r>
      <w:r w:rsidR="00C700F6" w:rsidRPr="00D515B3">
        <w:rPr>
          <w:rFonts w:ascii="Calibri" w:hAnsi="Calibri" w:cs="Calibri"/>
          <w:spacing w:val="0"/>
          <w:sz w:val="20"/>
        </w:rPr>
        <w:t>Smlouv</w:t>
      </w:r>
      <w:r w:rsidRPr="00D515B3">
        <w:rPr>
          <w:rFonts w:ascii="Calibri" w:hAnsi="Calibri" w:cs="Calibri"/>
          <w:spacing w:val="0"/>
          <w:sz w:val="20"/>
        </w:rPr>
        <w:t xml:space="preserve">u ukončit </w:t>
      </w:r>
      <w:r w:rsidR="003D5720" w:rsidRPr="00D515B3">
        <w:rPr>
          <w:rFonts w:ascii="Calibri" w:hAnsi="Calibri" w:cs="Calibri"/>
          <w:spacing w:val="0"/>
          <w:sz w:val="20"/>
        </w:rPr>
        <w:t xml:space="preserve">odstoupením </w:t>
      </w:r>
      <w:r w:rsidRPr="00D515B3">
        <w:rPr>
          <w:rFonts w:ascii="Calibri" w:hAnsi="Calibri" w:cs="Calibri"/>
          <w:spacing w:val="0"/>
          <w:sz w:val="20"/>
        </w:rPr>
        <w:t xml:space="preserve">a </w:t>
      </w:r>
      <w:r w:rsidR="006879BB" w:rsidRPr="00D515B3">
        <w:rPr>
          <w:rFonts w:ascii="Calibri" w:hAnsi="Calibri" w:cs="Calibri"/>
          <w:spacing w:val="0"/>
          <w:sz w:val="20"/>
        </w:rPr>
        <w:t xml:space="preserve">/ </w:t>
      </w:r>
      <w:r w:rsidRPr="00D515B3">
        <w:rPr>
          <w:rFonts w:ascii="Calibri" w:hAnsi="Calibri" w:cs="Calibri"/>
          <w:spacing w:val="0"/>
          <w:sz w:val="20"/>
        </w:rPr>
        <w:t xml:space="preserve">nebo, pouze podle svého rozhodnutí, pozastavit plnění všech svých závazků podle této </w:t>
      </w:r>
      <w:r w:rsidR="00C700F6" w:rsidRPr="00D515B3">
        <w:rPr>
          <w:rFonts w:ascii="Calibri" w:hAnsi="Calibri" w:cs="Calibri"/>
          <w:spacing w:val="0"/>
          <w:sz w:val="20"/>
        </w:rPr>
        <w:t>Smlouv</w:t>
      </w:r>
      <w:r w:rsidRPr="00D515B3">
        <w:rPr>
          <w:rFonts w:ascii="Calibri" w:hAnsi="Calibri" w:cs="Calibri"/>
          <w:spacing w:val="0"/>
          <w:sz w:val="20"/>
        </w:rPr>
        <w:t xml:space="preserve">y až do doby, kdy bude stav napraven. Za těchto okolností nemá </w:t>
      </w:r>
      <w:r w:rsidR="00B75DBB">
        <w:rPr>
          <w:rFonts w:ascii="Calibri" w:hAnsi="Calibri" w:cs="Calibri"/>
          <w:spacing w:val="0"/>
          <w:sz w:val="20"/>
          <w:lang w:val="cs-CZ"/>
        </w:rPr>
        <w:t>S</w:t>
      </w:r>
      <w:r w:rsidR="007875CC">
        <w:rPr>
          <w:rFonts w:ascii="Calibri" w:hAnsi="Calibri" w:cs="Calibri"/>
          <w:spacing w:val="0"/>
          <w:sz w:val="20"/>
          <w:lang w:val="cs-CZ"/>
        </w:rPr>
        <w:t>mluvní strana</w:t>
      </w:r>
      <w:r w:rsidR="007875CC" w:rsidRPr="00D515B3">
        <w:rPr>
          <w:rFonts w:ascii="Calibri" w:hAnsi="Calibri" w:cs="Calibri"/>
          <w:spacing w:val="0"/>
          <w:sz w:val="20"/>
        </w:rPr>
        <w:t xml:space="preserve"> </w:t>
      </w:r>
      <w:r w:rsidRPr="00D515B3">
        <w:rPr>
          <w:rFonts w:ascii="Calibri" w:hAnsi="Calibri" w:cs="Calibri"/>
          <w:spacing w:val="0"/>
          <w:sz w:val="20"/>
        </w:rPr>
        <w:t xml:space="preserve">žádné nároky vůči </w:t>
      </w:r>
      <w:r w:rsidR="007875CC">
        <w:rPr>
          <w:rFonts w:ascii="Calibri" w:hAnsi="Calibri" w:cs="Calibri"/>
          <w:spacing w:val="0"/>
          <w:sz w:val="20"/>
          <w:lang w:val="cs-CZ"/>
        </w:rPr>
        <w:t xml:space="preserve"> druhé </w:t>
      </w:r>
      <w:r w:rsidR="00B75DBB">
        <w:rPr>
          <w:rFonts w:ascii="Calibri" w:hAnsi="Calibri" w:cs="Calibri"/>
          <w:spacing w:val="0"/>
          <w:sz w:val="20"/>
          <w:lang w:val="cs-CZ"/>
        </w:rPr>
        <w:t>S</w:t>
      </w:r>
      <w:r w:rsidR="007875CC">
        <w:rPr>
          <w:rFonts w:ascii="Calibri" w:hAnsi="Calibri" w:cs="Calibri"/>
          <w:spacing w:val="0"/>
          <w:sz w:val="20"/>
          <w:lang w:val="cs-CZ"/>
        </w:rPr>
        <w:t>mluvní straně</w:t>
      </w:r>
      <w:r w:rsidRPr="00D515B3">
        <w:rPr>
          <w:rFonts w:ascii="Calibri" w:hAnsi="Calibri" w:cs="Calibri"/>
          <w:spacing w:val="0"/>
          <w:sz w:val="20"/>
        </w:rPr>
        <w:t xml:space="preserve"> z toho titulu, že</w:t>
      </w:r>
      <w:r w:rsidR="00843BF6" w:rsidRPr="00D515B3">
        <w:rPr>
          <w:rFonts w:ascii="Calibri" w:hAnsi="Calibri" w:cs="Calibri"/>
          <w:spacing w:val="0"/>
          <w:sz w:val="20"/>
        </w:rPr>
        <w:t xml:space="preserve"> </w:t>
      </w:r>
      <w:r w:rsidR="00C02706">
        <w:rPr>
          <w:rFonts w:ascii="Calibri" w:hAnsi="Calibri" w:cs="Calibri"/>
          <w:spacing w:val="0"/>
          <w:sz w:val="20"/>
          <w:lang w:val="cs-CZ"/>
        </w:rPr>
        <w:t xml:space="preserve"> druhá smluvní strana</w:t>
      </w:r>
      <w:r w:rsidRPr="00D515B3">
        <w:rPr>
          <w:rFonts w:ascii="Calibri" w:hAnsi="Calibri" w:cs="Calibri"/>
          <w:spacing w:val="0"/>
          <w:sz w:val="20"/>
        </w:rPr>
        <w:t xml:space="preserve"> pozastavil</w:t>
      </w:r>
      <w:r w:rsidR="00C02706">
        <w:rPr>
          <w:rFonts w:ascii="Calibri" w:hAnsi="Calibri" w:cs="Calibri"/>
          <w:spacing w:val="0"/>
          <w:sz w:val="20"/>
          <w:lang w:val="cs-CZ"/>
        </w:rPr>
        <w:t>a</w:t>
      </w:r>
      <w:r w:rsidRPr="00D515B3">
        <w:rPr>
          <w:rFonts w:ascii="Calibri" w:hAnsi="Calibri" w:cs="Calibri"/>
          <w:spacing w:val="0"/>
          <w:sz w:val="20"/>
        </w:rPr>
        <w:t xml:space="preserve"> plnění svých závazků.</w:t>
      </w:r>
    </w:p>
    <w:p w14:paraId="1488AFB6" w14:textId="77777777" w:rsidR="00011BD7" w:rsidRPr="00C02706" w:rsidRDefault="0012008D" w:rsidP="00180E19">
      <w:pPr>
        <w:pStyle w:val="Zkladntext"/>
        <w:numPr>
          <w:ilvl w:val="1"/>
          <w:numId w:val="4"/>
        </w:numPr>
        <w:tabs>
          <w:tab w:val="clear" w:pos="425"/>
        </w:tabs>
        <w:spacing w:line="254" w:lineRule="auto"/>
        <w:ind w:left="567" w:hanging="567"/>
        <w:jc w:val="both"/>
        <w:rPr>
          <w:rFonts w:ascii="Calibri" w:hAnsi="Calibri" w:cs="Calibri"/>
          <w:spacing w:val="0"/>
          <w:sz w:val="20"/>
        </w:rPr>
      </w:pPr>
      <w:r w:rsidRPr="00D515B3">
        <w:rPr>
          <w:rFonts w:ascii="Calibri" w:hAnsi="Calibri" w:cs="Calibri"/>
          <w:spacing w:val="0"/>
          <w:sz w:val="20"/>
        </w:rPr>
        <w:t xml:space="preserve">Jestliže se kterákoli ze </w:t>
      </w:r>
      <w:r w:rsidR="003F4264" w:rsidRPr="00D515B3">
        <w:rPr>
          <w:rFonts w:ascii="Calibri" w:hAnsi="Calibri" w:cs="Calibri"/>
          <w:spacing w:val="0"/>
          <w:sz w:val="20"/>
        </w:rPr>
        <w:t>S</w:t>
      </w:r>
      <w:r w:rsidR="001711C3" w:rsidRPr="00D515B3">
        <w:rPr>
          <w:rFonts w:ascii="Calibri" w:hAnsi="Calibri" w:cs="Calibri"/>
          <w:spacing w:val="0"/>
          <w:sz w:val="20"/>
          <w:lang w:val="cs-CZ"/>
        </w:rPr>
        <w:t>mluvních s</w:t>
      </w:r>
      <w:r w:rsidR="003F4264" w:rsidRPr="00D515B3">
        <w:rPr>
          <w:rFonts w:ascii="Calibri" w:hAnsi="Calibri" w:cs="Calibri"/>
          <w:spacing w:val="0"/>
          <w:sz w:val="20"/>
        </w:rPr>
        <w:t>tran</w:t>
      </w:r>
      <w:r w:rsidRPr="00D515B3">
        <w:rPr>
          <w:rFonts w:ascii="Calibri" w:hAnsi="Calibri" w:cs="Calibri"/>
          <w:spacing w:val="0"/>
          <w:sz w:val="20"/>
        </w:rPr>
        <w:t xml:space="preserve"> ocitne v platební neschopnosti</w:t>
      </w:r>
      <w:r w:rsidR="007B1F62" w:rsidRPr="00D515B3">
        <w:rPr>
          <w:rFonts w:ascii="Calibri" w:hAnsi="Calibri" w:cs="Calibri"/>
          <w:spacing w:val="0"/>
          <w:sz w:val="20"/>
        </w:rPr>
        <w:t xml:space="preserve"> a/nebo</w:t>
      </w:r>
      <w:r w:rsidRPr="00D515B3">
        <w:rPr>
          <w:rFonts w:ascii="Calibri" w:hAnsi="Calibri" w:cs="Calibri"/>
          <w:spacing w:val="0"/>
          <w:sz w:val="20"/>
        </w:rPr>
        <w:t xml:space="preserve"> je </w:t>
      </w:r>
      <w:r w:rsidR="007B1F62" w:rsidRPr="00D515B3">
        <w:rPr>
          <w:rFonts w:ascii="Calibri" w:hAnsi="Calibri" w:cs="Calibri"/>
          <w:spacing w:val="0"/>
          <w:sz w:val="20"/>
        </w:rPr>
        <w:t>ohledně ní prohlášen úpadek</w:t>
      </w:r>
      <w:r w:rsidRPr="00D515B3">
        <w:rPr>
          <w:rFonts w:ascii="Calibri" w:hAnsi="Calibri" w:cs="Calibri"/>
          <w:spacing w:val="0"/>
          <w:sz w:val="20"/>
        </w:rPr>
        <w:t xml:space="preserve"> a</w:t>
      </w:r>
      <w:r w:rsidR="007B1F62" w:rsidRPr="00D515B3">
        <w:rPr>
          <w:rFonts w:ascii="Calibri" w:hAnsi="Calibri" w:cs="Calibri"/>
          <w:spacing w:val="0"/>
          <w:sz w:val="20"/>
        </w:rPr>
        <w:t>/</w:t>
      </w:r>
      <w:r w:rsidRPr="00D515B3">
        <w:rPr>
          <w:rFonts w:ascii="Calibri" w:hAnsi="Calibri" w:cs="Calibri"/>
          <w:spacing w:val="0"/>
          <w:sz w:val="20"/>
        </w:rPr>
        <w:t xml:space="preserve">nebo je zahájena </w:t>
      </w:r>
      <w:r w:rsidR="007B1F62" w:rsidRPr="00D515B3">
        <w:rPr>
          <w:rFonts w:ascii="Calibri" w:hAnsi="Calibri" w:cs="Calibri"/>
          <w:spacing w:val="0"/>
          <w:sz w:val="20"/>
        </w:rPr>
        <w:t xml:space="preserve">její </w:t>
      </w:r>
      <w:r w:rsidRPr="00D515B3">
        <w:rPr>
          <w:rFonts w:ascii="Calibri" w:hAnsi="Calibri" w:cs="Calibri"/>
          <w:spacing w:val="0"/>
          <w:sz w:val="20"/>
        </w:rPr>
        <w:t>likvidace a</w:t>
      </w:r>
      <w:r w:rsidR="007B1F62" w:rsidRPr="00D515B3">
        <w:rPr>
          <w:rFonts w:ascii="Calibri" w:hAnsi="Calibri" w:cs="Calibri"/>
          <w:spacing w:val="0"/>
          <w:sz w:val="20"/>
        </w:rPr>
        <w:t>/</w:t>
      </w:r>
      <w:r w:rsidRPr="00D515B3">
        <w:rPr>
          <w:rFonts w:ascii="Calibri" w:hAnsi="Calibri" w:cs="Calibri"/>
          <w:spacing w:val="0"/>
          <w:sz w:val="20"/>
        </w:rPr>
        <w:t xml:space="preserve">nebo dojde-li k zabavení majetku </w:t>
      </w:r>
      <w:r w:rsidR="00F841DA" w:rsidRPr="00D515B3">
        <w:rPr>
          <w:rFonts w:ascii="Calibri" w:hAnsi="Calibri" w:cs="Calibri"/>
          <w:spacing w:val="0"/>
          <w:sz w:val="20"/>
        </w:rPr>
        <w:t>S</w:t>
      </w:r>
      <w:r w:rsidR="001711C3" w:rsidRPr="00D515B3">
        <w:rPr>
          <w:rFonts w:ascii="Calibri" w:hAnsi="Calibri" w:cs="Calibri"/>
          <w:spacing w:val="0"/>
          <w:sz w:val="20"/>
          <w:lang w:val="cs-CZ"/>
        </w:rPr>
        <w:t>mluvní s</w:t>
      </w:r>
      <w:r w:rsidR="00F841DA" w:rsidRPr="00D515B3">
        <w:rPr>
          <w:rFonts w:ascii="Calibri" w:hAnsi="Calibri" w:cs="Calibri"/>
          <w:spacing w:val="0"/>
          <w:sz w:val="20"/>
        </w:rPr>
        <w:t xml:space="preserve">trany </w:t>
      </w:r>
      <w:r w:rsidRPr="00D515B3">
        <w:rPr>
          <w:rFonts w:ascii="Calibri" w:hAnsi="Calibri" w:cs="Calibri"/>
          <w:spacing w:val="0"/>
          <w:sz w:val="20"/>
        </w:rPr>
        <w:t xml:space="preserve">pro neplacení dluhů, potom </w:t>
      </w:r>
      <w:r w:rsidR="00F841DA" w:rsidRPr="00D515B3">
        <w:rPr>
          <w:rFonts w:ascii="Calibri" w:hAnsi="Calibri" w:cs="Calibri"/>
          <w:spacing w:val="0"/>
          <w:sz w:val="20"/>
        </w:rPr>
        <w:t xml:space="preserve">může </w:t>
      </w:r>
      <w:r w:rsidRPr="00D515B3">
        <w:rPr>
          <w:rFonts w:ascii="Calibri" w:hAnsi="Calibri" w:cs="Calibri"/>
          <w:spacing w:val="0"/>
          <w:sz w:val="20"/>
        </w:rPr>
        <w:t xml:space="preserve">druhá </w:t>
      </w:r>
      <w:r w:rsidR="003F4264" w:rsidRPr="00D515B3">
        <w:rPr>
          <w:rFonts w:ascii="Calibri" w:hAnsi="Calibri" w:cs="Calibri"/>
          <w:spacing w:val="0"/>
          <w:sz w:val="20"/>
        </w:rPr>
        <w:t>S</w:t>
      </w:r>
      <w:r w:rsidR="001711C3" w:rsidRPr="00D515B3">
        <w:rPr>
          <w:rFonts w:ascii="Calibri" w:hAnsi="Calibri" w:cs="Calibri"/>
          <w:spacing w:val="0"/>
          <w:sz w:val="20"/>
          <w:lang w:val="cs-CZ"/>
        </w:rPr>
        <w:t>mluvní s</w:t>
      </w:r>
      <w:r w:rsidR="003F4264" w:rsidRPr="00D515B3">
        <w:rPr>
          <w:rFonts w:ascii="Calibri" w:hAnsi="Calibri" w:cs="Calibri"/>
          <w:spacing w:val="0"/>
          <w:sz w:val="20"/>
        </w:rPr>
        <w:t>tran</w:t>
      </w:r>
      <w:r w:rsidRPr="00D515B3">
        <w:rPr>
          <w:rFonts w:ascii="Calibri" w:hAnsi="Calibri" w:cs="Calibri"/>
          <w:spacing w:val="0"/>
          <w:sz w:val="20"/>
        </w:rPr>
        <w:t xml:space="preserve">a takové okolnosti považovat za důvod pro okamžité ukončení </w:t>
      </w:r>
      <w:r w:rsidR="00C700F6" w:rsidRPr="00D515B3">
        <w:rPr>
          <w:rFonts w:ascii="Calibri" w:hAnsi="Calibri" w:cs="Calibri"/>
          <w:spacing w:val="0"/>
          <w:sz w:val="20"/>
        </w:rPr>
        <w:t>Smlouv</w:t>
      </w:r>
      <w:r w:rsidRPr="00D515B3">
        <w:rPr>
          <w:rFonts w:ascii="Calibri" w:hAnsi="Calibri" w:cs="Calibri"/>
          <w:spacing w:val="0"/>
          <w:sz w:val="20"/>
        </w:rPr>
        <w:t>y odstoupením.</w:t>
      </w:r>
    </w:p>
    <w:p w14:paraId="582BF1A3" w14:textId="3097C9B1" w:rsidR="00C02706" w:rsidRPr="00C02706" w:rsidRDefault="00C02706" w:rsidP="00180E19">
      <w:pPr>
        <w:pStyle w:val="Zkladntext"/>
        <w:numPr>
          <w:ilvl w:val="1"/>
          <w:numId w:val="4"/>
        </w:numPr>
        <w:tabs>
          <w:tab w:val="clear" w:pos="425"/>
        </w:tabs>
        <w:spacing w:line="254" w:lineRule="auto"/>
        <w:ind w:left="567" w:hanging="567"/>
        <w:jc w:val="both"/>
        <w:rPr>
          <w:rFonts w:ascii="Calibri" w:hAnsi="Calibri" w:cs="Calibri"/>
          <w:spacing w:val="0"/>
          <w:sz w:val="20"/>
        </w:rPr>
      </w:pPr>
      <w:r>
        <w:rPr>
          <w:rFonts w:ascii="Calibri" w:hAnsi="Calibri" w:cs="Calibri"/>
          <w:spacing w:val="0"/>
          <w:sz w:val="20"/>
          <w:lang w:val="cs-CZ"/>
        </w:rPr>
        <w:t xml:space="preserve">Smluní strany jsou oprávněny vypovědět tuto Smlouvu bez udání důvodu s výpovědní lhůtou 21 dní od data doručení </w:t>
      </w:r>
      <w:r w:rsidR="009C31B8">
        <w:rPr>
          <w:rFonts w:ascii="Calibri" w:hAnsi="Calibri" w:cs="Calibri"/>
          <w:spacing w:val="0"/>
          <w:sz w:val="20"/>
          <w:lang w:val="cs-CZ"/>
        </w:rPr>
        <w:t xml:space="preserve">písemné </w:t>
      </w:r>
      <w:r>
        <w:rPr>
          <w:rFonts w:ascii="Calibri" w:hAnsi="Calibri" w:cs="Calibri"/>
          <w:spacing w:val="0"/>
          <w:sz w:val="20"/>
          <w:lang w:val="cs-CZ"/>
        </w:rPr>
        <w:t>výpovědi druhé smluvní straně.</w:t>
      </w:r>
    </w:p>
    <w:p w14:paraId="0545454D" w14:textId="77777777" w:rsidR="00011BD7" w:rsidRPr="00D515B3" w:rsidRDefault="0012008D" w:rsidP="00180E19">
      <w:pPr>
        <w:pStyle w:val="Zkladntext"/>
        <w:numPr>
          <w:ilvl w:val="1"/>
          <w:numId w:val="4"/>
        </w:numPr>
        <w:tabs>
          <w:tab w:val="clear" w:pos="425"/>
        </w:tabs>
        <w:spacing w:line="254" w:lineRule="auto"/>
        <w:ind w:left="567" w:hanging="567"/>
        <w:jc w:val="both"/>
        <w:rPr>
          <w:rFonts w:ascii="Calibri" w:hAnsi="Calibri" w:cs="Calibri"/>
          <w:spacing w:val="0"/>
          <w:sz w:val="20"/>
        </w:rPr>
      </w:pPr>
      <w:r w:rsidRPr="00D515B3">
        <w:rPr>
          <w:rFonts w:ascii="Calibri" w:hAnsi="Calibri" w:cs="Calibri"/>
          <w:spacing w:val="0"/>
          <w:sz w:val="20"/>
        </w:rPr>
        <w:t xml:space="preserve">Ukončením není žádná ze </w:t>
      </w:r>
      <w:r w:rsidR="003F4264" w:rsidRPr="00D515B3">
        <w:rPr>
          <w:rFonts w:ascii="Calibri" w:hAnsi="Calibri" w:cs="Calibri"/>
          <w:spacing w:val="0"/>
          <w:sz w:val="20"/>
        </w:rPr>
        <w:t>S</w:t>
      </w:r>
      <w:r w:rsidR="00F55461" w:rsidRPr="00D515B3">
        <w:rPr>
          <w:rFonts w:ascii="Calibri" w:hAnsi="Calibri" w:cs="Calibri"/>
          <w:spacing w:val="0"/>
          <w:sz w:val="20"/>
          <w:lang w:val="cs-CZ"/>
        </w:rPr>
        <w:t>mluvních s</w:t>
      </w:r>
      <w:r w:rsidR="003F4264" w:rsidRPr="00D515B3">
        <w:rPr>
          <w:rFonts w:ascii="Calibri" w:hAnsi="Calibri" w:cs="Calibri"/>
          <w:spacing w:val="0"/>
          <w:sz w:val="20"/>
        </w:rPr>
        <w:t>tran</w:t>
      </w:r>
      <w:r w:rsidRPr="00D515B3">
        <w:rPr>
          <w:rFonts w:ascii="Calibri" w:hAnsi="Calibri" w:cs="Calibri"/>
          <w:spacing w:val="0"/>
          <w:sz w:val="20"/>
        </w:rPr>
        <w:t xml:space="preserve"> zbavena </w:t>
      </w:r>
      <w:r w:rsidR="00F841DA" w:rsidRPr="00D515B3">
        <w:rPr>
          <w:rFonts w:ascii="Calibri" w:hAnsi="Calibri" w:cs="Calibri"/>
          <w:spacing w:val="0"/>
          <w:sz w:val="20"/>
        </w:rPr>
        <w:t xml:space="preserve">svých </w:t>
      </w:r>
      <w:r w:rsidRPr="00D515B3">
        <w:rPr>
          <w:rFonts w:ascii="Calibri" w:hAnsi="Calibri" w:cs="Calibri"/>
          <w:spacing w:val="0"/>
          <w:sz w:val="20"/>
        </w:rPr>
        <w:t xml:space="preserve">závazků </w:t>
      </w:r>
      <w:r w:rsidR="00F841DA" w:rsidRPr="00D515B3">
        <w:rPr>
          <w:rFonts w:ascii="Calibri" w:hAnsi="Calibri" w:cs="Calibri"/>
          <w:spacing w:val="0"/>
          <w:sz w:val="20"/>
        </w:rPr>
        <w:t xml:space="preserve">a </w:t>
      </w:r>
      <w:r w:rsidRPr="00D515B3">
        <w:rPr>
          <w:rFonts w:ascii="Calibri" w:hAnsi="Calibri" w:cs="Calibri"/>
          <w:spacing w:val="0"/>
          <w:sz w:val="20"/>
        </w:rPr>
        <w:t>ani povinnosti uhradit částky, které dlužila nebo bude dlužit v důsledku ukončení.</w:t>
      </w:r>
    </w:p>
    <w:p w14:paraId="4D805FFB" w14:textId="77777777" w:rsidR="006879BB" w:rsidRPr="00D515B3" w:rsidRDefault="006879BB" w:rsidP="00180E19">
      <w:pPr>
        <w:pStyle w:val="Zkladntext"/>
        <w:numPr>
          <w:ilvl w:val="1"/>
          <w:numId w:val="4"/>
        </w:numPr>
        <w:tabs>
          <w:tab w:val="clear" w:pos="425"/>
        </w:tabs>
        <w:spacing w:line="254" w:lineRule="auto"/>
        <w:ind w:left="567" w:hanging="567"/>
        <w:jc w:val="both"/>
        <w:rPr>
          <w:rFonts w:ascii="Calibri" w:hAnsi="Calibri" w:cs="Calibri"/>
          <w:spacing w:val="0"/>
          <w:sz w:val="20"/>
        </w:rPr>
      </w:pPr>
      <w:r w:rsidRPr="00D515B3">
        <w:rPr>
          <w:rFonts w:ascii="Calibri" w:hAnsi="Calibri" w:cs="Calibri"/>
          <w:spacing w:val="0"/>
          <w:sz w:val="20"/>
        </w:rPr>
        <w:t>Odstoupením od této Smlouvy zaniká tato Smlouva ke dni doručení oznámení o odstoupení druhé S</w:t>
      </w:r>
      <w:r w:rsidR="001711C3" w:rsidRPr="00D515B3">
        <w:rPr>
          <w:rFonts w:ascii="Calibri" w:hAnsi="Calibri" w:cs="Calibri"/>
          <w:spacing w:val="0"/>
          <w:sz w:val="20"/>
          <w:lang w:val="cs-CZ"/>
        </w:rPr>
        <w:t>mluvní s</w:t>
      </w:r>
      <w:r w:rsidRPr="00D515B3">
        <w:rPr>
          <w:rFonts w:ascii="Calibri" w:hAnsi="Calibri" w:cs="Calibri"/>
          <w:spacing w:val="0"/>
          <w:sz w:val="20"/>
        </w:rPr>
        <w:t xml:space="preserve">traně (tj. s účinky </w:t>
      </w:r>
      <w:r w:rsidRPr="00D515B3">
        <w:rPr>
          <w:rFonts w:ascii="Calibri" w:hAnsi="Calibri" w:cs="Calibri"/>
          <w:i/>
          <w:spacing w:val="0"/>
          <w:sz w:val="20"/>
        </w:rPr>
        <w:t>ex nunc</w:t>
      </w:r>
      <w:r w:rsidRPr="00D515B3">
        <w:rPr>
          <w:rFonts w:ascii="Calibri" w:hAnsi="Calibri" w:cs="Calibri"/>
          <w:spacing w:val="0"/>
          <w:sz w:val="20"/>
        </w:rPr>
        <w:t>).</w:t>
      </w:r>
    </w:p>
    <w:p w14:paraId="50EF0530" w14:textId="77777777" w:rsidR="00563D36" w:rsidRPr="00D515B3" w:rsidRDefault="00563D36" w:rsidP="00011BD7">
      <w:pPr>
        <w:pStyle w:val="Zkladntext"/>
        <w:spacing w:line="254" w:lineRule="auto"/>
        <w:rPr>
          <w:rFonts w:ascii="Calibri" w:hAnsi="Calibri" w:cs="Calibri"/>
          <w:spacing w:val="0"/>
          <w:sz w:val="20"/>
        </w:rPr>
      </w:pPr>
    </w:p>
    <w:p w14:paraId="7CA6D694" w14:textId="77777777" w:rsidR="00563D36" w:rsidRPr="00D515B3" w:rsidRDefault="00563D36" w:rsidP="002F56C1">
      <w:pPr>
        <w:pStyle w:val="Zkladntext"/>
        <w:numPr>
          <w:ilvl w:val="0"/>
          <w:numId w:val="4"/>
        </w:numPr>
        <w:spacing w:after="60" w:line="254" w:lineRule="auto"/>
        <w:ind w:left="1077"/>
        <w:jc w:val="center"/>
        <w:rPr>
          <w:rFonts w:ascii="Calibri" w:hAnsi="Calibri" w:cs="Calibri"/>
          <w:b/>
          <w:spacing w:val="0"/>
          <w:sz w:val="20"/>
        </w:rPr>
      </w:pPr>
      <w:r w:rsidRPr="00D515B3">
        <w:rPr>
          <w:rFonts w:ascii="Calibri" w:hAnsi="Calibri" w:cs="Calibri"/>
          <w:b/>
          <w:spacing w:val="0"/>
          <w:sz w:val="20"/>
        </w:rPr>
        <w:t>Postoupení práv</w:t>
      </w:r>
    </w:p>
    <w:p w14:paraId="64897C14" w14:textId="03B3F3FA" w:rsidR="0071758A" w:rsidRPr="00220BBD" w:rsidRDefault="00563D36" w:rsidP="00220BBD">
      <w:pPr>
        <w:pStyle w:val="Zkladntext"/>
        <w:numPr>
          <w:ilvl w:val="1"/>
          <w:numId w:val="4"/>
        </w:numPr>
        <w:tabs>
          <w:tab w:val="clear" w:pos="425"/>
        </w:tabs>
        <w:spacing w:line="254" w:lineRule="auto"/>
        <w:ind w:left="567" w:hanging="567"/>
        <w:jc w:val="both"/>
        <w:rPr>
          <w:rFonts w:ascii="Calibri" w:hAnsi="Calibri" w:cs="Calibri"/>
          <w:spacing w:val="0"/>
          <w:sz w:val="20"/>
        </w:rPr>
      </w:pPr>
      <w:r w:rsidRPr="00220BBD">
        <w:rPr>
          <w:rFonts w:ascii="Calibri" w:hAnsi="Calibri" w:cs="Calibri"/>
          <w:spacing w:val="0"/>
          <w:sz w:val="20"/>
        </w:rPr>
        <w:t>S</w:t>
      </w:r>
      <w:r w:rsidR="001711C3" w:rsidRPr="00220BBD">
        <w:rPr>
          <w:rFonts w:ascii="Calibri" w:hAnsi="Calibri" w:cs="Calibri"/>
          <w:spacing w:val="0"/>
          <w:sz w:val="20"/>
          <w:lang w:val="cs-CZ"/>
        </w:rPr>
        <w:t>mluvní s</w:t>
      </w:r>
      <w:r w:rsidRPr="00220BBD">
        <w:rPr>
          <w:rFonts w:ascii="Calibri" w:hAnsi="Calibri" w:cs="Calibri"/>
          <w:spacing w:val="0"/>
          <w:sz w:val="20"/>
        </w:rPr>
        <w:t xml:space="preserve">trany nemohou postoupit svoje práva </w:t>
      </w:r>
      <w:r w:rsidR="0071758A" w:rsidRPr="00220BBD">
        <w:rPr>
          <w:rFonts w:ascii="Calibri" w:hAnsi="Calibri" w:cs="Calibri"/>
          <w:spacing w:val="0"/>
          <w:sz w:val="20"/>
        </w:rPr>
        <w:t xml:space="preserve">a povinnosti </w:t>
      </w:r>
      <w:r w:rsidRPr="00220BBD">
        <w:rPr>
          <w:rFonts w:ascii="Calibri" w:hAnsi="Calibri" w:cs="Calibri"/>
          <w:spacing w:val="0"/>
          <w:sz w:val="20"/>
        </w:rPr>
        <w:t>vyplývající z</w:t>
      </w:r>
      <w:r w:rsidR="00F841DA" w:rsidRPr="00220BBD">
        <w:rPr>
          <w:rFonts w:ascii="Calibri" w:hAnsi="Calibri" w:cs="Calibri"/>
          <w:spacing w:val="0"/>
          <w:sz w:val="20"/>
        </w:rPr>
        <w:t xml:space="preserve"> této</w:t>
      </w:r>
      <w:r w:rsidRPr="00220BBD">
        <w:rPr>
          <w:rFonts w:ascii="Calibri" w:hAnsi="Calibri" w:cs="Calibri"/>
          <w:spacing w:val="0"/>
          <w:sz w:val="20"/>
        </w:rPr>
        <w:t xml:space="preserve"> </w:t>
      </w:r>
      <w:r w:rsidR="00C700F6" w:rsidRPr="00220BBD">
        <w:rPr>
          <w:rFonts w:ascii="Calibri" w:hAnsi="Calibri" w:cs="Calibri"/>
          <w:spacing w:val="0"/>
          <w:sz w:val="20"/>
        </w:rPr>
        <w:t>Smlouv</w:t>
      </w:r>
      <w:r w:rsidRPr="00220BBD">
        <w:rPr>
          <w:rFonts w:ascii="Calibri" w:hAnsi="Calibri" w:cs="Calibri"/>
          <w:spacing w:val="0"/>
          <w:sz w:val="20"/>
        </w:rPr>
        <w:t xml:space="preserve">y zcela ani z části jinému právnímu subjektu bez písemného souhlasu druhé </w:t>
      </w:r>
      <w:r w:rsidR="003F4264" w:rsidRPr="00220BBD">
        <w:rPr>
          <w:rFonts w:ascii="Calibri" w:hAnsi="Calibri" w:cs="Calibri"/>
          <w:spacing w:val="0"/>
          <w:sz w:val="20"/>
        </w:rPr>
        <w:t>S</w:t>
      </w:r>
      <w:r w:rsidR="001711C3" w:rsidRPr="00220BBD">
        <w:rPr>
          <w:rFonts w:ascii="Calibri" w:hAnsi="Calibri" w:cs="Calibri"/>
          <w:spacing w:val="0"/>
          <w:sz w:val="20"/>
          <w:lang w:val="cs-CZ"/>
        </w:rPr>
        <w:t>mluvní s</w:t>
      </w:r>
      <w:r w:rsidR="003F4264" w:rsidRPr="00220BBD">
        <w:rPr>
          <w:rFonts w:ascii="Calibri" w:hAnsi="Calibri" w:cs="Calibri"/>
          <w:spacing w:val="0"/>
          <w:sz w:val="20"/>
        </w:rPr>
        <w:t>tran</w:t>
      </w:r>
      <w:r w:rsidRPr="00220BBD">
        <w:rPr>
          <w:rFonts w:ascii="Calibri" w:hAnsi="Calibri" w:cs="Calibri"/>
          <w:spacing w:val="0"/>
          <w:sz w:val="20"/>
        </w:rPr>
        <w:t>y</w:t>
      </w:r>
      <w:r w:rsidR="00F841DA" w:rsidRPr="00220BBD">
        <w:rPr>
          <w:rFonts w:ascii="Calibri" w:hAnsi="Calibri" w:cs="Calibri"/>
          <w:spacing w:val="0"/>
          <w:sz w:val="20"/>
        </w:rPr>
        <w:t>; poskytnutí</w:t>
      </w:r>
      <w:r w:rsidRPr="00220BBD">
        <w:rPr>
          <w:rFonts w:ascii="Calibri" w:hAnsi="Calibri" w:cs="Calibri"/>
          <w:spacing w:val="0"/>
          <w:sz w:val="20"/>
        </w:rPr>
        <w:t xml:space="preserve"> takov</w:t>
      </w:r>
      <w:r w:rsidR="00F841DA" w:rsidRPr="00220BBD">
        <w:rPr>
          <w:rFonts w:ascii="Calibri" w:hAnsi="Calibri" w:cs="Calibri"/>
          <w:spacing w:val="0"/>
          <w:sz w:val="20"/>
        </w:rPr>
        <w:t>ého</w:t>
      </w:r>
      <w:r w:rsidRPr="00220BBD">
        <w:rPr>
          <w:rFonts w:ascii="Calibri" w:hAnsi="Calibri" w:cs="Calibri"/>
          <w:spacing w:val="0"/>
          <w:sz w:val="20"/>
        </w:rPr>
        <w:t xml:space="preserve"> souhlas</w:t>
      </w:r>
      <w:r w:rsidR="00F841DA" w:rsidRPr="00220BBD">
        <w:rPr>
          <w:rFonts w:ascii="Calibri" w:hAnsi="Calibri" w:cs="Calibri"/>
          <w:spacing w:val="0"/>
          <w:sz w:val="20"/>
        </w:rPr>
        <w:t>u</w:t>
      </w:r>
      <w:r w:rsidRPr="00220BBD">
        <w:rPr>
          <w:rFonts w:ascii="Calibri" w:hAnsi="Calibri" w:cs="Calibri"/>
          <w:spacing w:val="0"/>
          <w:sz w:val="20"/>
        </w:rPr>
        <w:t xml:space="preserve"> však nesmí být bezdůvodně odmítnut</w:t>
      </w:r>
      <w:r w:rsidR="00F841DA" w:rsidRPr="00220BBD">
        <w:rPr>
          <w:rFonts w:ascii="Calibri" w:hAnsi="Calibri" w:cs="Calibri"/>
          <w:spacing w:val="0"/>
          <w:sz w:val="20"/>
        </w:rPr>
        <w:t>o</w:t>
      </w:r>
      <w:r w:rsidR="00A33463" w:rsidRPr="00220BBD">
        <w:rPr>
          <w:rFonts w:ascii="Calibri" w:hAnsi="Calibri" w:cs="Calibri"/>
          <w:spacing w:val="0"/>
          <w:sz w:val="20"/>
          <w:lang w:val="cs-CZ"/>
        </w:rPr>
        <w:t xml:space="preserve">. </w:t>
      </w:r>
    </w:p>
    <w:p w14:paraId="0969F152" w14:textId="063F9DB8" w:rsidR="0071758A" w:rsidRPr="00D515B3" w:rsidRDefault="00893D37" w:rsidP="002F56C1">
      <w:pPr>
        <w:pStyle w:val="Zkladntext"/>
        <w:numPr>
          <w:ilvl w:val="0"/>
          <w:numId w:val="4"/>
        </w:numPr>
        <w:spacing w:after="60" w:line="254" w:lineRule="auto"/>
        <w:ind w:left="1077"/>
        <w:jc w:val="center"/>
        <w:rPr>
          <w:rFonts w:ascii="Calibri" w:hAnsi="Calibri" w:cs="Calibri"/>
          <w:b/>
          <w:spacing w:val="0"/>
          <w:sz w:val="20"/>
        </w:rPr>
      </w:pPr>
      <w:bookmarkStart w:id="3" w:name="_Ref477188946"/>
      <w:r>
        <w:rPr>
          <w:rFonts w:ascii="Calibri" w:hAnsi="Calibri" w:cs="Calibri"/>
          <w:b/>
          <w:spacing w:val="0"/>
          <w:sz w:val="20"/>
          <w:lang w:val="cs-CZ"/>
        </w:rPr>
        <w:t>O</w:t>
      </w:r>
      <w:r w:rsidR="0071758A" w:rsidRPr="00D515B3">
        <w:rPr>
          <w:rFonts w:ascii="Calibri" w:hAnsi="Calibri" w:cs="Calibri"/>
          <w:b/>
          <w:spacing w:val="0"/>
          <w:sz w:val="20"/>
        </w:rPr>
        <w:t>dpovědnost</w:t>
      </w:r>
      <w:bookmarkEnd w:id="3"/>
    </w:p>
    <w:p w14:paraId="405B9967" w14:textId="2AFBA945" w:rsidR="00011BD7" w:rsidRPr="00D515B3" w:rsidRDefault="00A00AF3" w:rsidP="002F56C1">
      <w:pPr>
        <w:pStyle w:val="Zkladntext"/>
        <w:numPr>
          <w:ilvl w:val="1"/>
          <w:numId w:val="4"/>
        </w:numPr>
        <w:tabs>
          <w:tab w:val="clear" w:pos="425"/>
        </w:tabs>
        <w:spacing w:line="254" w:lineRule="auto"/>
        <w:ind w:left="567" w:hanging="567"/>
        <w:jc w:val="both"/>
        <w:rPr>
          <w:rFonts w:ascii="Calibri" w:hAnsi="Calibri" w:cs="Calibri"/>
          <w:spacing w:val="0"/>
          <w:sz w:val="20"/>
        </w:rPr>
      </w:pPr>
      <w:r>
        <w:rPr>
          <w:rFonts w:ascii="Calibri" w:hAnsi="Calibri" w:cs="Calibri"/>
          <w:spacing w:val="0"/>
          <w:sz w:val="20"/>
          <w:lang w:val="cs-CZ"/>
        </w:rPr>
        <w:t>Smluvní strany</w:t>
      </w:r>
      <w:r w:rsidRPr="00D515B3">
        <w:rPr>
          <w:rFonts w:ascii="Calibri" w:hAnsi="Calibri" w:cs="Calibri"/>
          <w:spacing w:val="0"/>
          <w:sz w:val="20"/>
        </w:rPr>
        <w:t xml:space="preserve"> </w:t>
      </w:r>
      <w:r w:rsidR="0071758A" w:rsidRPr="00D515B3">
        <w:rPr>
          <w:rFonts w:ascii="Calibri" w:hAnsi="Calibri" w:cs="Calibri"/>
          <w:spacing w:val="0"/>
          <w:sz w:val="20"/>
        </w:rPr>
        <w:t>j</w:t>
      </w:r>
      <w:r>
        <w:rPr>
          <w:rFonts w:ascii="Calibri" w:hAnsi="Calibri" w:cs="Calibri"/>
          <w:spacing w:val="0"/>
          <w:sz w:val="20"/>
          <w:lang w:val="cs-CZ"/>
        </w:rPr>
        <w:t xml:space="preserve">sou </w:t>
      </w:r>
      <w:r w:rsidR="0071758A" w:rsidRPr="00D515B3">
        <w:rPr>
          <w:rFonts w:ascii="Calibri" w:hAnsi="Calibri" w:cs="Calibri"/>
          <w:spacing w:val="0"/>
          <w:sz w:val="20"/>
        </w:rPr>
        <w:t>povinn</w:t>
      </w:r>
      <w:r>
        <w:rPr>
          <w:rFonts w:ascii="Calibri" w:hAnsi="Calibri" w:cs="Calibri"/>
          <w:spacing w:val="0"/>
          <w:sz w:val="20"/>
          <w:lang w:val="cs-CZ"/>
        </w:rPr>
        <w:t>y</w:t>
      </w:r>
      <w:r w:rsidR="0071758A" w:rsidRPr="00D515B3">
        <w:rPr>
          <w:rFonts w:ascii="Calibri" w:hAnsi="Calibri" w:cs="Calibri"/>
          <w:spacing w:val="0"/>
          <w:sz w:val="20"/>
        </w:rPr>
        <w:t xml:space="preserve"> v maximální možné míře předcházet vzniku škod a činit veškerá opatření k zamezení vzniku škod, zejména j</w:t>
      </w:r>
      <w:r>
        <w:rPr>
          <w:rFonts w:ascii="Calibri" w:hAnsi="Calibri" w:cs="Calibri"/>
          <w:spacing w:val="0"/>
          <w:sz w:val="20"/>
          <w:lang w:val="cs-CZ"/>
        </w:rPr>
        <w:t xml:space="preserve">sou </w:t>
      </w:r>
      <w:r w:rsidR="0071758A" w:rsidRPr="00D515B3">
        <w:rPr>
          <w:rFonts w:ascii="Calibri" w:hAnsi="Calibri" w:cs="Calibri"/>
          <w:spacing w:val="0"/>
          <w:sz w:val="20"/>
        </w:rPr>
        <w:t xml:space="preserve"> povin</w:t>
      </w:r>
      <w:r>
        <w:rPr>
          <w:rFonts w:ascii="Calibri" w:hAnsi="Calibri" w:cs="Calibri"/>
          <w:spacing w:val="0"/>
          <w:sz w:val="20"/>
          <w:lang w:val="cs-CZ"/>
        </w:rPr>
        <w:t>ny</w:t>
      </w:r>
      <w:r w:rsidR="0071758A" w:rsidRPr="00D515B3">
        <w:rPr>
          <w:rFonts w:ascii="Calibri" w:hAnsi="Calibri" w:cs="Calibri"/>
          <w:spacing w:val="0"/>
          <w:sz w:val="20"/>
        </w:rPr>
        <w:t xml:space="preserve"> provozovat produkty</w:t>
      </w:r>
      <w:r w:rsidR="00F841DA" w:rsidRPr="00D515B3">
        <w:rPr>
          <w:rFonts w:ascii="Calibri" w:hAnsi="Calibri" w:cs="Calibri"/>
          <w:spacing w:val="0"/>
          <w:sz w:val="20"/>
        </w:rPr>
        <w:t>,</w:t>
      </w:r>
      <w:r w:rsidR="0071758A" w:rsidRPr="00D515B3">
        <w:rPr>
          <w:rFonts w:ascii="Calibri" w:hAnsi="Calibri" w:cs="Calibri"/>
          <w:spacing w:val="0"/>
          <w:sz w:val="20"/>
        </w:rPr>
        <w:t xml:space="preserve"> ke kterým jsou služby poskytovány</w:t>
      </w:r>
      <w:r w:rsidR="00F841DA" w:rsidRPr="00D515B3">
        <w:rPr>
          <w:rFonts w:ascii="Calibri" w:hAnsi="Calibri" w:cs="Calibri"/>
          <w:spacing w:val="0"/>
          <w:sz w:val="20"/>
        </w:rPr>
        <w:t>,</w:t>
      </w:r>
      <w:r w:rsidR="0071758A" w:rsidRPr="00D515B3">
        <w:rPr>
          <w:rFonts w:ascii="Calibri" w:hAnsi="Calibri" w:cs="Calibri"/>
          <w:spacing w:val="0"/>
          <w:sz w:val="20"/>
        </w:rPr>
        <w:t xml:space="preserve"> v souladu s jejich popisy, dokumentací a provozními návody a respektovat doporučení </w:t>
      </w:r>
      <w:r w:rsidR="005E2E9A">
        <w:rPr>
          <w:rFonts w:ascii="Calibri" w:hAnsi="Calibri" w:cs="Calibri"/>
          <w:spacing w:val="0"/>
          <w:sz w:val="20"/>
          <w:lang w:val="cs-CZ"/>
        </w:rPr>
        <w:t xml:space="preserve">druhé </w:t>
      </w:r>
      <w:r w:rsidR="00B75DBB">
        <w:rPr>
          <w:rFonts w:ascii="Calibri" w:hAnsi="Calibri" w:cs="Calibri"/>
          <w:spacing w:val="0"/>
          <w:sz w:val="20"/>
          <w:lang w:val="cs-CZ"/>
        </w:rPr>
        <w:t>S</w:t>
      </w:r>
      <w:r w:rsidR="005E2E9A">
        <w:rPr>
          <w:rFonts w:ascii="Calibri" w:hAnsi="Calibri" w:cs="Calibri"/>
          <w:spacing w:val="0"/>
          <w:sz w:val="20"/>
          <w:lang w:val="cs-CZ"/>
        </w:rPr>
        <w:t>mluvní strany</w:t>
      </w:r>
      <w:r w:rsidR="005E2E9A" w:rsidRPr="00D515B3">
        <w:rPr>
          <w:rFonts w:ascii="Calibri" w:hAnsi="Calibri" w:cs="Calibri"/>
          <w:spacing w:val="0"/>
          <w:sz w:val="20"/>
        </w:rPr>
        <w:t xml:space="preserve"> </w:t>
      </w:r>
      <w:r w:rsidR="0071758A" w:rsidRPr="00D515B3">
        <w:rPr>
          <w:rFonts w:ascii="Calibri" w:hAnsi="Calibri" w:cs="Calibri"/>
          <w:spacing w:val="0"/>
          <w:sz w:val="20"/>
        </w:rPr>
        <w:t>pokud jde o implementaci a provoz produktů, chránit produkty před neoprávněnými zásahy třetích osob, zajistit zálohování veškerých dat a programů a mít připravena opatření pro případné náhradní zpracování a obnovení provozu.</w:t>
      </w:r>
    </w:p>
    <w:p w14:paraId="1518CA41" w14:textId="13999768" w:rsidR="00011BD7" w:rsidRPr="00D515B3" w:rsidRDefault="0071758A" w:rsidP="002F56C1">
      <w:pPr>
        <w:pStyle w:val="Zkladntext"/>
        <w:numPr>
          <w:ilvl w:val="1"/>
          <w:numId w:val="4"/>
        </w:numPr>
        <w:tabs>
          <w:tab w:val="clear" w:pos="425"/>
        </w:tabs>
        <w:spacing w:line="254" w:lineRule="auto"/>
        <w:ind w:left="567" w:hanging="567"/>
        <w:jc w:val="both"/>
        <w:rPr>
          <w:rFonts w:ascii="Calibri" w:hAnsi="Calibri" w:cs="Calibri"/>
          <w:spacing w:val="0"/>
          <w:sz w:val="20"/>
        </w:rPr>
      </w:pPr>
      <w:r w:rsidRPr="00D515B3">
        <w:rPr>
          <w:rFonts w:ascii="Calibri" w:hAnsi="Calibri" w:cs="Calibri"/>
          <w:spacing w:val="0"/>
          <w:sz w:val="20"/>
        </w:rPr>
        <w:t xml:space="preserve">Poskytovatel odpovídá za škody vzniklé </w:t>
      </w:r>
      <w:r w:rsidR="00AC035A" w:rsidRPr="00D515B3">
        <w:rPr>
          <w:rFonts w:ascii="Calibri" w:hAnsi="Calibri" w:cs="Calibri"/>
          <w:spacing w:val="0"/>
          <w:sz w:val="20"/>
        </w:rPr>
        <w:t>Zákaz</w:t>
      </w:r>
      <w:r w:rsidRPr="00D515B3">
        <w:rPr>
          <w:rFonts w:ascii="Calibri" w:hAnsi="Calibri" w:cs="Calibri"/>
          <w:spacing w:val="0"/>
          <w:sz w:val="20"/>
        </w:rPr>
        <w:t>níkovi, které mu způsobil</w:t>
      </w:r>
      <w:r w:rsidR="00685EE1" w:rsidRPr="00D515B3">
        <w:rPr>
          <w:rFonts w:ascii="Calibri" w:hAnsi="Calibri" w:cs="Calibri"/>
          <w:spacing w:val="0"/>
          <w:sz w:val="20"/>
        </w:rPr>
        <w:t xml:space="preserve"> zaviněným</w:t>
      </w:r>
      <w:r w:rsidRPr="00D515B3">
        <w:rPr>
          <w:rFonts w:ascii="Calibri" w:hAnsi="Calibri" w:cs="Calibri"/>
          <w:spacing w:val="0"/>
          <w:sz w:val="20"/>
        </w:rPr>
        <w:t xml:space="preserve"> porušením povinností stanovených </w:t>
      </w:r>
      <w:r w:rsidR="00C700F6" w:rsidRPr="00D515B3">
        <w:rPr>
          <w:rFonts w:ascii="Calibri" w:hAnsi="Calibri" w:cs="Calibri"/>
          <w:spacing w:val="0"/>
          <w:sz w:val="20"/>
        </w:rPr>
        <w:t>Smlouv</w:t>
      </w:r>
      <w:r w:rsidRPr="00D515B3">
        <w:rPr>
          <w:rFonts w:ascii="Calibri" w:hAnsi="Calibri" w:cs="Calibri"/>
          <w:spacing w:val="0"/>
          <w:sz w:val="20"/>
        </w:rPr>
        <w:t xml:space="preserve">ou nebo obecně závazným právním předpisem, a to v rozsahu sjednaném tímto </w:t>
      </w:r>
      <w:r w:rsidR="00F841DA" w:rsidRPr="00D515B3">
        <w:rPr>
          <w:rFonts w:ascii="Calibri" w:hAnsi="Calibri" w:cs="Calibri"/>
          <w:spacing w:val="0"/>
          <w:sz w:val="20"/>
        </w:rPr>
        <w:t xml:space="preserve">ustanovení čl. </w:t>
      </w:r>
      <w:r w:rsidR="009C31B8">
        <w:rPr>
          <w:rFonts w:ascii="Calibri" w:hAnsi="Calibri" w:cs="Calibri"/>
          <w:spacing w:val="0"/>
          <w:sz w:val="20"/>
          <w:lang w:val="cs-CZ"/>
        </w:rPr>
        <w:t>X</w:t>
      </w:r>
      <w:r w:rsidRPr="00D515B3">
        <w:rPr>
          <w:rFonts w:ascii="Calibri" w:hAnsi="Calibri" w:cs="Calibri"/>
          <w:spacing w:val="0"/>
          <w:sz w:val="20"/>
        </w:rPr>
        <w:t>.</w:t>
      </w:r>
      <w:r w:rsidR="00F841DA" w:rsidRPr="00D515B3">
        <w:rPr>
          <w:rFonts w:ascii="Calibri" w:hAnsi="Calibri" w:cs="Calibri"/>
          <w:spacing w:val="0"/>
          <w:sz w:val="20"/>
        </w:rPr>
        <w:t xml:space="preserve"> této Smlouvy.</w:t>
      </w:r>
      <w:r w:rsidRPr="00D515B3">
        <w:rPr>
          <w:rFonts w:ascii="Calibri" w:hAnsi="Calibri" w:cs="Calibri"/>
          <w:spacing w:val="0"/>
          <w:sz w:val="20"/>
        </w:rPr>
        <w:t xml:space="preserve"> Poskytovatel není v žádném případě odpovědný za škody ani obchodní ztráty vzniklé </w:t>
      </w:r>
      <w:r w:rsidR="00E44D4C" w:rsidRPr="00D515B3">
        <w:rPr>
          <w:rFonts w:ascii="Calibri" w:hAnsi="Calibri" w:cs="Calibri"/>
          <w:spacing w:val="0"/>
          <w:sz w:val="20"/>
        </w:rPr>
        <w:t xml:space="preserve">Zákazníkem zapříčiněnou </w:t>
      </w:r>
      <w:r w:rsidRPr="00D515B3">
        <w:rPr>
          <w:rFonts w:ascii="Calibri" w:hAnsi="Calibri" w:cs="Calibri"/>
          <w:spacing w:val="0"/>
          <w:sz w:val="20"/>
        </w:rPr>
        <w:t xml:space="preserve">ztrátou, zničením, nebo poškozením dat, nebo ztrátou licence opravňující </w:t>
      </w:r>
      <w:r w:rsidR="00E44D4C" w:rsidRPr="00D515B3">
        <w:rPr>
          <w:rFonts w:ascii="Calibri" w:hAnsi="Calibri" w:cs="Calibri"/>
          <w:spacing w:val="0"/>
          <w:sz w:val="20"/>
        </w:rPr>
        <w:t>Z</w:t>
      </w:r>
      <w:r w:rsidRPr="00D515B3">
        <w:rPr>
          <w:rFonts w:ascii="Calibri" w:hAnsi="Calibri" w:cs="Calibri"/>
          <w:spacing w:val="0"/>
          <w:sz w:val="20"/>
        </w:rPr>
        <w:t xml:space="preserve">ákazníka k užití </w:t>
      </w:r>
      <w:r w:rsidR="00DB6721" w:rsidRPr="00D515B3">
        <w:rPr>
          <w:rFonts w:ascii="Calibri" w:hAnsi="Calibri" w:cs="Calibri"/>
          <w:spacing w:val="0"/>
          <w:sz w:val="20"/>
        </w:rPr>
        <w:t>produktu</w:t>
      </w:r>
      <w:r w:rsidRPr="00D515B3">
        <w:rPr>
          <w:rFonts w:ascii="Calibri" w:hAnsi="Calibri" w:cs="Calibri"/>
          <w:spacing w:val="0"/>
          <w:sz w:val="20"/>
        </w:rPr>
        <w:t>.</w:t>
      </w:r>
    </w:p>
    <w:p w14:paraId="7313DE2D" w14:textId="77777777" w:rsidR="0071758A" w:rsidRPr="00D515B3" w:rsidRDefault="0071758A" w:rsidP="002F56C1">
      <w:pPr>
        <w:pStyle w:val="Zkladntext"/>
        <w:numPr>
          <w:ilvl w:val="1"/>
          <w:numId w:val="4"/>
        </w:numPr>
        <w:tabs>
          <w:tab w:val="clear" w:pos="425"/>
        </w:tabs>
        <w:spacing w:line="254" w:lineRule="auto"/>
        <w:ind w:left="567" w:hanging="567"/>
        <w:jc w:val="both"/>
        <w:rPr>
          <w:rFonts w:ascii="Calibri" w:hAnsi="Calibri" w:cs="Calibri"/>
          <w:spacing w:val="0"/>
          <w:sz w:val="20"/>
        </w:rPr>
      </w:pPr>
      <w:r w:rsidRPr="00D515B3">
        <w:rPr>
          <w:rFonts w:ascii="Calibri" w:hAnsi="Calibri" w:cs="Calibri"/>
          <w:spacing w:val="0"/>
          <w:sz w:val="20"/>
        </w:rPr>
        <w:t>Poskytovatel nepřebírá žádnou odpovědnost za:</w:t>
      </w:r>
    </w:p>
    <w:p w14:paraId="5C3F57E3" w14:textId="77777777" w:rsidR="00F841DA" w:rsidRPr="00D515B3" w:rsidRDefault="0071758A" w:rsidP="002F56C1">
      <w:pPr>
        <w:pStyle w:val="Zkladntext"/>
        <w:numPr>
          <w:ilvl w:val="0"/>
          <w:numId w:val="3"/>
        </w:numPr>
        <w:tabs>
          <w:tab w:val="clear" w:pos="425"/>
        </w:tabs>
        <w:spacing w:line="254" w:lineRule="auto"/>
        <w:ind w:left="1134" w:hanging="567"/>
        <w:jc w:val="both"/>
        <w:rPr>
          <w:rFonts w:ascii="Calibri" w:hAnsi="Calibri" w:cs="Calibri"/>
          <w:spacing w:val="0"/>
          <w:sz w:val="20"/>
        </w:rPr>
      </w:pPr>
      <w:r w:rsidRPr="00D515B3">
        <w:rPr>
          <w:rFonts w:ascii="Calibri" w:hAnsi="Calibri" w:cs="Calibri"/>
          <w:spacing w:val="0"/>
          <w:sz w:val="20"/>
        </w:rPr>
        <w:t xml:space="preserve">jakoukoli ztrátu, zranění nebo škodu, kterou utrpí </w:t>
      </w:r>
      <w:r w:rsidR="00AC035A" w:rsidRPr="00D515B3">
        <w:rPr>
          <w:rFonts w:ascii="Calibri" w:hAnsi="Calibri" w:cs="Calibri"/>
          <w:spacing w:val="0"/>
          <w:sz w:val="20"/>
        </w:rPr>
        <w:t>Zákaz</w:t>
      </w:r>
      <w:r w:rsidRPr="00D515B3">
        <w:rPr>
          <w:rFonts w:ascii="Calibri" w:hAnsi="Calibri" w:cs="Calibri"/>
          <w:spacing w:val="0"/>
          <w:sz w:val="20"/>
        </w:rPr>
        <w:t xml:space="preserve">ník, </w:t>
      </w:r>
      <w:r w:rsidR="00F841DA" w:rsidRPr="00D515B3">
        <w:rPr>
          <w:rFonts w:ascii="Calibri" w:hAnsi="Calibri" w:cs="Calibri"/>
          <w:spacing w:val="0"/>
          <w:sz w:val="20"/>
        </w:rPr>
        <w:t xml:space="preserve">a která je </w:t>
      </w:r>
      <w:r w:rsidR="00353447" w:rsidRPr="00D515B3">
        <w:rPr>
          <w:rFonts w:ascii="Calibri" w:hAnsi="Calibri" w:cs="Calibri"/>
          <w:spacing w:val="0"/>
          <w:sz w:val="20"/>
        </w:rPr>
        <w:t>způsoben</w:t>
      </w:r>
      <w:r w:rsidR="00F841DA" w:rsidRPr="00D515B3">
        <w:rPr>
          <w:rFonts w:ascii="Calibri" w:hAnsi="Calibri" w:cs="Calibri"/>
          <w:spacing w:val="0"/>
          <w:sz w:val="20"/>
        </w:rPr>
        <w:t>a</w:t>
      </w:r>
      <w:r w:rsidR="00353447" w:rsidRPr="00D515B3">
        <w:rPr>
          <w:rFonts w:ascii="Calibri" w:hAnsi="Calibri" w:cs="Calibri"/>
          <w:spacing w:val="0"/>
          <w:sz w:val="20"/>
        </w:rPr>
        <w:t xml:space="preserve"> tím, že </w:t>
      </w:r>
      <w:r w:rsidR="00AC035A" w:rsidRPr="00D515B3">
        <w:rPr>
          <w:rFonts w:ascii="Calibri" w:hAnsi="Calibri" w:cs="Calibri"/>
          <w:spacing w:val="0"/>
          <w:sz w:val="20"/>
        </w:rPr>
        <w:t>Zákaz</w:t>
      </w:r>
      <w:r w:rsidR="00353447" w:rsidRPr="00D515B3">
        <w:rPr>
          <w:rFonts w:ascii="Calibri" w:hAnsi="Calibri" w:cs="Calibri"/>
          <w:spacing w:val="0"/>
          <w:sz w:val="20"/>
        </w:rPr>
        <w:t xml:space="preserve">ník nedodržel pracovní předpisy, postupy, návody a pokyny uvedené v dokumentaci a nebo doporučeních </w:t>
      </w:r>
      <w:r w:rsidR="00AC035A" w:rsidRPr="00D515B3">
        <w:rPr>
          <w:rFonts w:ascii="Calibri" w:hAnsi="Calibri" w:cs="Calibri"/>
          <w:spacing w:val="0"/>
          <w:sz w:val="20"/>
        </w:rPr>
        <w:t>Poskytovatel</w:t>
      </w:r>
      <w:r w:rsidR="00353447" w:rsidRPr="00D515B3">
        <w:rPr>
          <w:rFonts w:ascii="Calibri" w:hAnsi="Calibri" w:cs="Calibri"/>
          <w:spacing w:val="0"/>
          <w:sz w:val="20"/>
        </w:rPr>
        <w:t>e</w:t>
      </w:r>
      <w:r w:rsidR="00F841DA" w:rsidRPr="00D515B3">
        <w:rPr>
          <w:rFonts w:ascii="Calibri" w:hAnsi="Calibri" w:cs="Calibri"/>
          <w:spacing w:val="0"/>
          <w:sz w:val="20"/>
        </w:rPr>
        <w:t xml:space="preserve"> či dodavatele či výrobce produktu</w:t>
      </w:r>
      <w:r w:rsidRPr="00D515B3">
        <w:rPr>
          <w:rFonts w:ascii="Calibri" w:hAnsi="Calibri" w:cs="Calibri"/>
          <w:spacing w:val="0"/>
          <w:sz w:val="20"/>
        </w:rPr>
        <w:t>;</w:t>
      </w:r>
    </w:p>
    <w:p w14:paraId="051B7CE8" w14:textId="77777777" w:rsidR="00F841DA" w:rsidRPr="00D515B3" w:rsidRDefault="0071758A" w:rsidP="002F56C1">
      <w:pPr>
        <w:pStyle w:val="Zkladntext"/>
        <w:numPr>
          <w:ilvl w:val="0"/>
          <w:numId w:val="3"/>
        </w:numPr>
        <w:tabs>
          <w:tab w:val="clear" w:pos="425"/>
        </w:tabs>
        <w:spacing w:line="254" w:lineRule="auto"/>
        <w:ind w:left="1134" w:hanging="567"/>
        <w:jc w:val="both"/>
        <w:rPr>
          <w:rFonts w:ascii="Calibri" w:hAnsi="Calibri" w:cs="Calibri"/>
          <w:spacing w:val="0"/>
          <w:sz w:val="20"/>
        </w:rPr>
      </w:pPr>
      <w:r w:rsidRPr="00D515B3">
        <w:rPr>
          <w:rFonts w:ascii="Calibri" w:hAnsi="Calibri" w:cs="Calibri"/>
          <w:spacing w:val="0"/>
          <w:sz w:val="20"/>
        </w:rPr>
        <w:t xml:space="preserve">jakoukoli ztrátu nebo nárok vzniklý jednáním nebo opomenutím </w:t>
      </w:r>
      <w:r w:rsidR="00AC035A" w:rsidRPr="00D515B3">
        <w:rPr>
          <w:rFonts w:ascii="Calibri" w:hAnsi="Calibri" w:cs="Calibri"/>
          <w:spacing w:val="0"/>
          <w:sz w:val="20"/>
        </w:rPr>
        <w:t>Zákaz</w:t>
      </w:r>
      <w:r w:rsidRPr="00D515B3">
        <w:rPr>
          <w:rFonts w:ascii="Calibri" w:hAnsi="Calibri" w:cs="Calibri"/>
          <w:spacing w:val="0"/>
          <w:sz w:val="20"/>
        </w:rPr>
        <w:t xml:space="preserve">níka </w:t>
      </w:r>
      <w:r w:rsidR="00D712CF" w:rsidRPr="00D515B3">
        <w:rPr>
          <w:rFonts w:ascii="Calibri" w:hAnsi="Calibri" w:cs="Calibri"/>
          <w:spacing w:val="0"/>
          <w:sz w:val="20"/>
        </w:rPr>
        <w:t>které poruší</w:t>
      </w:r>
      <w:r w:rsidRPr="00D515B3">
        <w:rPr>
          <w:rFonts w:ascii="Calibri" w:hAnsi="Calibri" w:cs="Calibri"/>
          <w:spacing w:val="0"/>
          <w:sz w:val="20"/>
        </w:rPr>
        <w:t xml:space="preserve"> omezení exportu nebo </w:t>
      </w:r>
      <w:r w:rsidR="00F841DA" w:rsidRPr="00D515B3">
        <w:rPr>
          <w:rFonts w:ascii="Calibri" w:hAnsi="Calibri" w:cs="Calibri"/>
          <w:spacing w:val="0"/>
          <w:sz w:val="20"/>
        </w:rPr>
        <w:t xml:space="preserve">jakékoliv </w:t>
      </w:r>
      <w:r w:rsidRPr="00D515B3">
        <w:rPr>
          <w:rFonts w:ascii="Calibri" w:hAnsi="Calibri" w:cs="Calibri"/>
          <w:spacing w:val="0"/>
          <w:sz w:val="20"/>
        </w:rPr>
        <w:t xml:space="preserve">jiné </w:t>
      </w:r>
      <w:r w:rsidR="00F841DA" w:rsidRPr="00D515B3">
        <w:rPr>
          <w:rFonts w:ascii="Calibri" w:hAnsi="Calibri" w:cs="Calibri"/>
          <w:spacing w:val="0"/>
          <w:sz w:val="20"/>
        </w:rPr>
        <w:t>právní předpisy</w:t>
      </w:r>
      <w:r w:rsidRPr="00D515B3">
        <w:rPr>
          <w:rFonts w:ascii="Calibri" w:hAnsi="Calibri" w:cs="Calibri"/>
          <w:spacing w:val="0"/>
          <w:sz w:val="20"/>
        </w:rPr>
        <w:t>;</w:t>
      </w:r>
    </w:p>
    <w:p w14:paraId="0A9370CE" w14:textId="77777777" w:rsidR="0071758A" w:rsidRPr="00D515B3" w:rsidRDefault="00F841DA" w:rsidP="002F56C1">
      <w:pPr>
        <w:pStyle w:val="Zkladntext"/>
        <w:numPr>
          <w:ilvl w:val="0"/>
          <w:numId w:val="3"/>
        </w:numPr>
        <w:tabs>
          <w:tab w:val="clear" w:pos="425"/>
          <w:tab w:val="left" w:pos="1134"/>
        </w:tabs>
        <w:spacing w:line="254" w:lineRule="auto"/>
        <w:ind w:left="1134" w:hanging="567"/>
        <w:jc w:val="both"/>
        <w:rPr>
          <w:rFonts w:ascii="Calibri" w:hAnsi="Calibri" w:cs="Calibri"/>
          <w:spacing w:val="0"/>
          <w:sz w:val="20"/>
        </w:rPr>
      </w:pPr>
      <w:r w:rsidRPr="00D515B3">
        <w:rPr>
          <w:rFonts w:ascii="Calibri" w:hAnsi="Calibri" w:cs="Calibri"/>
          <w:spacing w:val="0"/>
          <w:sz w:val="20"/>
        </w:rPr>
        <w:t xml:space="preserve">důsledky </w:t>
      </w:r>
      <w:r w:rsidR="0071758A" w:rsidRPr="00D515B3">
        <w:rPr>
          <w:rFonts w:ascii="Calibri" w:hAnsi="Calibri" w:cs="Calibri"/>
          <w:spacing w:val="0"/>
          <w:sz w:val="20"/>
        </w:rPr>
        <w:t>jaké</w:t>
      </w:r>
      <w:r w:rsidRPr="00D515B3">
        <w:rPr>
          <w:rFonts w:ascii="Calibri" w:hAnsi="Calibri" w:cs="Calibri"/>
          <w:spacing w:val="0"/>
          <w:sz w:val="20"/>
        </w:rPr>
        <w:t>hok</w:t>
      </w:r>
      <w:r w:rsidR="0071758A" w:rsidRPr="00D515B3">
        <w:rPr>
          <w:rFonts w:ascii="Calibri" w:hAnsi="Calibri" w:cs="Calibri"/>
          <w:spacing w:val="0"/>
          <w:sz w:val="20"/>
        </w:rPr>
        <w:t>oli</w:t>
      </w:r>
      <w:r w:rsidRPr="00D515B3">
        <w:rPr>
          <w:rFonts w:ascii="Calibri" w:hAnsi="Calibri" w:cs="Calibri"/>
          <w:spacing w:val="0"/>
          <w:sz w:val="20"/>
        </w:rPr>
        <w:t>v</w:t>
      </w:r>
      <w:r w:rsidR="0071758A" w:rsidRPr="00D515B3">
        <w:rPr>
          <w:rFonts w:ascii="Calibri" w:hAnsi="Calibri" w:cs="Calibri"/>
          <w:spacing w:val="0"/>
          <w:sz w:val="20"/>
        </w:rPr>
        <w:t xml:space="preserve"> porušení práv na duševní majetek kterékoli třetí strany v důsledku neoprávněného používání produktů a nebo v důsledku úpravy produktů </w:t>
      </w:r>
      <w:r w:rsidR="00AC035A" w:rsidRPr="00D515B3">
        <w:rPr>
          <w:rFonts w:ascii="Calibri" w:hAnsi="Calibri" w:cs="Calibri"/>
          <w:spacing w:val="0"/>
          <w:sz w:val="20"/>
        </w:rPr>
        <w:t>Zákaz</w:t>
      </w:r>
      <w:r w:rsidR="00353447" w:rsidRPr="00D515B3">
        <w:rPr>
          <w:rFonts w:ascii="Calibri" w:hAnsi="Calibri" w:cs="Calibri"/>
          <w:spacing w:val="0"/>
          <w:sz w:val="20"/>
        </w:rPr>
        <w:t xml:space="preserve">níkem </w:t>
      </w:r>
      <w:r w:rsidRPr="00D515B3">
        <w:rPr>
          <w:rFonts w:ascii="Calibri" w:hAnsi="Calibri" w:cs="Calibri"/>
          <w:spacing w:val="0"/>
          <w:sz w:val="20"/>
        </w:rPr>
        <w:t>a/</w:t>
      </w:r>
      <w:r w:rsidR="00353447" w:rsidRPr="00D515B3">
        <w:rPr>
          <w:rFonts w:ascii="Calibri" w:hAnsi="Calibri" w:cs="Calibri"/>
          <w:spacing w:val="0"/>
          <w:sz w:val="20"/>
        </w:rPr>
        <w:t xml:space="preserve">nebo třetí stranou </w:t>
      </w:r>
      <w:r w:rsidR="0071758A" w:rsidRPr="00D515B3">
        <w:rPr>
          <w:rFonts w:ascii="Calibri" w:hAnsi="Calibri" w:cs="Calibri"/>
          <w:spacing w:val="0"/>
          <w:sz w:val="20"/>
        </w:rPr>
        <w:t xml:space="preserve">bez </w:t>
      </w:r>
      <w:r w:rsidRPr="00D515B3">
        <w:rPr>
          <w:rFonts w:ascii="Calibri" w:hAnsi="Calibri" w:cs="Calibri"/>
          <w:spacing w:val="0"/>
          <w:sz w:val="20"/>
        </w:rPr>
        <w:t xml:space="preserve">písemného </w:t>
      </w:r>
      <w:r w:rsidR="0071758A" w:rsidRPr="00D515B3">
        <w:rPr>
          <w:rFonts w:ascii="Calibri" w:hAnsi="Calibri" w:cs="Calibri"/>
          <w:spacing w:val="0"/>
          <w:sz w:val="20"/>
        </w:rPr>
        <w:t xml:space="preserve">souhlasu </w:t>
      </w:r>
      <w:r w:rsidR="00AC035A" w:rsidRPr="00D515B3">
        <w:rPr>
          <w:rFonts w:ascii="Calibri" w:hAnsi="Calibri" w:cs="Calibri"/>
          <w:spacing w:val="0"/>
          <w:sz w:val="20"/>
        </w:rPr>
        <w:t>Poskytovatel</w:t>
      </w:r>
      <w:r w:rsidR="0071758A" w:rsidRPr="00D515B3">
        <w:rPr>
          <w:rFonts w:ascii="Calibri" w:hAnsi="Calibri" w:cs="Calibri"/>
          <w:spacing w:val="0"/>
          <w:sz w:val="20"/>
        </w:rPr>
        <w:t>e</w:t>
      </w:r>
      <w:r w:rsidR="00E749B9" w:rsidRPr="00D515B3">
        <w:rPr>
          <w:rFonts w:ascii="Calibri" w:hAnsi="Calibri" w:cs="Calibri"/>
          <w:spacing w:val="0"/>
          <w:sz w:val="20"/>
        </w:rPr>
        <w:t xml:space="preserve"> nebo dodavatele.</w:t>
      </w:r>
    </w:p>
    <w:p w14:paraId="1B597C63" w14:textId="29A35EB7" w:rsidR="00034A2E" w:rsidRDefault="000115DC" w:rsidP="002F56C1">
      <w:pPr>
        <w:pStyle w:val="Odstavec1"/>
        <w:keepLines w:val="0"/>
        <w:numPr>
          <w:ilvl w:val="1"/>
          <w:numId w:val="4"/>
        </w:numPr>
        <w:spacing w:before="0" w:line="254" w:lineRule="auto"/>
        <w:ind w:left="567" w:hanging="567"/>
        <w:jc w:val="both"/>
        <w:rPr>
          <w:rFonts w:ascii="Calibri" w:hAnsi="Calibri" w:cs="Calibri"/>
        </w:rPr>
      </w:pPr>
      <w:r w:rsidRPr="00D515B3">
        <w:rPr>
          <w:rFonts w:ascii="Calibri" w:hAnsi="Calibri" w:cs="Calibri"/>
        </w:rPr>
        <w:t xml:space="preserve">Celková </w:t>
      </w:r>
      <w:r w:rsidRPr="00A00AF3">
        <w:rPr>
          <w:rFonts w:ascii="Calibri" w:hAnsi="Calibri" w:cs="Calibri"/>
        </w:rPr>
        <w:t xml:space="preserve">odpovědnost </w:t>
      </w:r>
      <w:r w:rsidR="00A00AF3" w:rsidRPr="00A00AF3">
        <w:rPr>
          <w:rFonts w:ascii="Calibri" w:hAnsi="Calibri" w:cs="Calibri"/>
        </w:rPr>
        <w:t xml:space="preserve">Poskytovatele </w:t>
      </w:r>
      <w:r w:rsidRPr="00D515B3">
        <w:rPr>
          <w:rFonts w:ascii="Calibri" w:hAnsi="Calibri" w:cs="Calibri"/>
        </w:rPr>
        <w:t xml:space="preserve">z této </w:t>
      </w:r>
      <w:r w:rsidR="00F55461" w:rsidRPr="00D515B3">
        <w:rPr>
          <w:rFonts w:ascii="Calibri" w:hAnsi="Calibri" w:cs="Calibri"/>
        </w:rPr>
        <w:t>S</w:t>
      </w:r>
      <w:r w:rsidRPr="00D515B3">
        <w:rPr>
          <w:rFonts w:ascii="Calibri" w:hAnsi="Calibri" w:cs="Calibri"/>
        </w:rPr>
        <w:t>mlouvy za všechny škodní případy</w:t>
      </w:r>
      <w:r w:rsidR="007875CC">
        <w:rPr>
          <w:rFonts w:ascii="Calibri" w:hAnsi="Calibri" w:cs="Calibri"/>
        </w:rPr>
        <w:t xml:space="preserve"> není omezena.</w:t>
      </w:r>
      <w:r w:rsidRPr="00D515B3">
        <w:rPr>
          <w:rFonts w:ascii="Calibri" w:hAnsi="Calibri" w:cs="Calibri"/>
        </w:rPr>
        <w:t xml:space="preserve"> </w:t>
      </w:r>
    </w:p>
    <w:p w14:paraId="3D957886" w14:textId="77777777" w:rsidR="00034A2E" w:rsidRPr="00220BBD" w:rsidRDefault="00034A2E" w:rsidP="002F56C1">
      <w:pPr>
        <w:pStyle w:val="Odstavec1"/>
        <w:keepLines w:val="0"/>
        <w:numPr>
          <w:ilvl w:val="1"/>
          <w:numId w:val="4"/>
        </w:numPr>
        <w:spacing w:before="0" w:line="254" w:lineRule="auto"/>
        <w:ind w:left="567" w:hanging="567"/>
        <w:jc w:val="both"/>
        <w:rPr>
          <w:rFonts w:ascii="Calibri" w:hAnsi="Calibri" w:cs="Calibri"/>
        </w:rPr>
      </w:pPr>
      <w:r w:rsidRPr="00034A2E">
        <w:rPr>
          <w:rFonts w:ascii="Calibri" w:hAnsi="Calibri" w:cs="Calibri"/>
        </w:rPr>
        <w:t>Poskytovatel poskytuje záruku, že plnění předmětu této Smlouvy bude po celou dobu její účinnosti poskytováno v</w:t>
      </w:r>
      <w:r w:rsidRPr="006C2F60">
        <w:rPr>
          <w:rFonts w:asciiTheme="minorHAnsi" w:hAnsiTheme="minorHAnsi" w:cstheme="minorHAnsi"/>
        </w:rPr>
        <w:t xml:space="preserve"> souladu s příslušnými normami a v souladu s odpovídajícími odbornými standardy, postupy a metodami</w:t>
      </w:r>
      <w:r>
        <w:rPr>
          <w:rFonts w:asciiTheme="minorHAnsi" w:hAnsiTheme="minorHAnsi" w:cstheme="minorHAnsi"/>
        </w:rPr>
        <w:t>.</w:t>
      </w:r>
    </w:p>
    <w:p w14:paraId="58DD0706" w14:textId="77777777" w:rsidR="00034A2E" w:rsidRPr="00220BBD" w:rsidRDefault="00034A2E" w:rsidP="002F56C1">
      <w:pPr>
        <w:pStyle w:val="Odstavec1"/>
        <w:keepLines w:val="0"/>
        <w:numPr>
          <w:ilvl w:val="1"/>
          <w:numId w:val="4"/>
        </w:numPr>
        <w:spacing w:before="0" w:line="254" w:lineRule="auto"/>
        <w:ind w:left="567" w:hanging="567"/>
        <w:jc w:val="both"/>
        <w:rPr>
          <w:rFonts w:ascii="Calibri" w:hAnsi="Calibri" w:cs="Calibri"/>
        </w:rPr>
      </w:pPr>
      <w:r>
        <w:rPr>
          <w:rFonts w:asciiTheme="minorHAnsi" w:hAnsiTheme="minorHAnsi" w:cstheme="minorHAnsi"/>
        </w:rPr>
        <w:t>Poskytovatel</w:t>
      </w:r>
      <w:r w:rsidRPr="006C2F60">
        <w:rPr>
          <w:rFonts w:asciiTheme="minorHAnsi" w:hAnsiTheme="minorHAnsi" w:cstheme="minorHAnsi"/>
        </w:rPr>
        <w:t xml:space="preserve"> odpovídá za porušení práv duševního vlastnictví třetích osob a kupujícímu ručí za to, že nebude z titulu této odpovědnosti kdykoliv a jakýmkoliv způsobem obtěžován</w:t>
      </w:r>
      <w:r>
        <w:rPr>
          <w:rFonts w:asciiTheme="minorHAnsi" w:hAnsiTheme="minorHAnsi" w:cstheme="minorHAnsi"/>
        </w:rPr>
        <w:t>.</w:t>
      </w:r>
    </w:p>
    <w:p w14:paraId="2BC622DC" w14:textId="77777777" w:rsidR="00034A2E" w:rsidRPr="00220BBD" w:rsidRDefault="00034A2E" w:rsidP="002F56C1">
      <w:pPr>
        <w:pStyle w:val="Odstavec1"/>
        <w:keepLines w:val="0"/>
        <w:numPr>
          <w:ilvl w:val="1"/>
          <w:numId w:val="4"/>
        </w:numPr>
        <w:spacing w:before="0" w:line="254" w:lineRule="auto"/>
        <w:ind w:left="567" w:hanging="567"/>
        <w:jc w:val="both"/>
        <w:rPr>
          <w:rFonts w:ascii="Calibri" w:hAnsi="Calibri" w:cs="Calibri"/>
        </w:rPr>
      </w:pPr>
      <w:r w:rsidRPr="00D515B3" w:rsidDel="00702D81">
        <w:rPr>
          <w:rFonts w:ascii="Calibri" w:hAnsi="Calibri" w:cs="Calibri"/>
        </w:rPr>
        <w:t xml:space="preserve"> </w:t>
      </w:r>
      <w:r w:rsidRPr="006C2F60">
        <w:rPr>
          <w:rFonts w:asciiTheme="minorHAnsi" w:hAnsiTheme="minorHAnsi" w:cstheme="minorHAnsi"/>
        </w:rPr>
        <w:t xml:space="preserve">Poskytovatel zaručuje, že plněním této </w:t>
      </w:r>
      <w:r>
        <w:rPr>
          <w:rFonts w:asciiTheme="minorHAnsi" w:hAnsiTheme="minorHAnsi" w:cstheme="minorHAnsi"/>
        </w:rPr>
        <w:t>S</w:t>
      </w:r>
      <w:r w:rsidRPr="00F911F5">
        <w:rPr>
          <w:rFonts w:asciiTheme="minorHAnsi" w:hAnsiTheme="minorHAnsi" w:cstheme="minorHAnsi"/>
        </w:rPr>
        <w:t>mlouvy</w:t>
      </w:r>
      <w:r w:rsidRPr="006C2F60">
        <w:rPr>
          <w:rFonts w:asciiTheme="minorHAnsi" w:hAnsiTheme="minorHAnsi" w:cstheme="minorHAnsi"/>
        </w:rPr>
        <w:t xml:space="preserve"> nepoškodí práva </w:t>
      </w:r>
      <w:r>
        <w:rPr>
          <w:rFonts w:asciiTheme="minorHAnsi" w:hAnsiTheme="minorHAnsi" w:cstheme="minorHAnsi"/>
        </w:rPr>
        <w:t>Zákazníka</w:t>
      </w:r>
      <w:r w:rsidRPr="006C2F60">
        <w:rPr>
          <w:rFonts w:asciiTheme="minorHAnsi" w:hAnsiTheme="minorHAnsi" w:cstheme="minorHAnsi"/>
        </w:rPr>
        <w:t xml:space="preserve"> ani třetích osob</w:t>
      </w:r>
      <w:r>
        <w:rPr>
          <w:rFonts w:asciiTheme="minorHAnsi" w:hAnsiTheme="minorHAnsi" w:cstheme="minorHAnsi"/>
        </w:rPr>
        <w:t>.</w:t>
      </w:r>
    </w:p>
    <w:p w14:paraId="555B3BDE" w14:textId="43EB5A2E" w:rsidR="000115DC" w:rsidRPr="00D515B3" w:rsidRDefault="00702D81" w:rsidP="00220BBD">
      <w:pPr>
        <w:pStyle w:val="Odstavec1"/>
        <w:keepLines w:val="0"/>
        <w:numPr>
          <w:ilvl w:val="0"/>
          <w:numId w:val="0"/>
        </w:numPr>
        <w:spacing w:before="0" w:line="254" w:lineRule="auto"/>
        <w:ind w:left="567"/>
        <w:jc w:val="both"/>
        <w:rPr>
          <w:rFonts w:ascii="Calibri" w:hAnsi="Calibri" w:cs="Calibri"/>
        </w:rPr>
      </w:pPr>
      <w:r>
        <w:rPr>
          <w:rFonts w:ascii="Calibri" w:hAnsi="Calibri" w:cs="Calibri"/>
        </w:rPr>
        <w:t>není omezena</w:t>
      </w:r>
      <w:r w:rsidR="000115DC" w:rsidRPr="00D515B3">
        <w:rPr>
          <w:rFonts w:ascii="Calibri" w:hAnsi="Calibri" w:cs="Calibri"/>
        </w:rPr>
        <w:t xml:space="preserve">. </w:t>
      </w:r>
    </w:p>
    <w:p w14:paraId="191115BA" w14:textId="77777777" w:rsidR="00F841DA" w:rsidRPr="00D515B3" w:rsidRDefault="00F841DA" w:rsidP="00011BD7">
      <w:pPr>
        <w:spacing w:line="254" w:lineRule="auto"/>
        <w:ind w:left="357"/>
        <w:jc w:val="both"/>
        <w:rPr>
          <w:rFonts w:ascii="Calibri" w:hAnsi="Calibri" w:cs="Calibri"/>
          <w:szCs w:val="20"/>
        </w:rPr>
      </w:pPr>
    </w:p>
    <w:p w14:paraId="40ECC6FF" w14:textId="569B0C30" w:rsidR="00A00AF3" w:rsidRPr="00702D81" w:rsidRDefault="00A00AF3" w:rsidP="00702D81">
      <w:pPr>
        <w:pStyle w:val="Zkladntext"/>
        <w:numPr>
          <w:ilvl w:val="0"/>
          <w:numId w:val="4"/>
        </w:numPr>
        <w:spacing w:after="60" w:line="254" w:lineRule="auto"/>
        <w:ind w:left="1077"/>
        <w:jc w:val="center"/>
        <w:rPr>
          <w:rFonts w:ascii="Calibri" w:hAnsi="Calibri" w:cs="Calibri"/>
          <w:spacing w:val="0"/>
          <w:sz w:val="20"/>
        </w:rPr>
      </w:pPr>
      <w:r>
        <w:rPr>
          <w:rFonts w:ascii="Calibri" w:hAnsi="Calibri" w:cs="Calibri"/>
          <w:spacing w:val="0"/>
          <w:sz w:val="20"/>
          <w:lang w:val="cs-CZ"/>
        </w:rPr>
        <w:t>Vyšší moc</w:t>
      </w:r>
    </w:p>
    <w:p w14:paraId="5BA6A4A2" w14:textId="1336301D" w:rsidR="002F56C1" w:rsidRPr="00702D81" w:rsidRDefault="002F56C1" w:rsidP="005B1863">
      <w:pPr>
        <w:pStyle w:val="Zkladntextodsazen2"/>
        <w:keepLines/>
        <w:numPr>
          <w:ilvl w:val="1"/>
          <w:numId w:val="4"/>
        </w:numPr>
        <w:spacing w:before="120" w:after="0" w:line="240" w:lineRule="auto"/>
        <w:ind w:hanging="720"/>
        <w:jc w:val="both"/>
        <w:outlineLvl w:val="1"/>
        <w:rPr>
          <w:rFonts w:asciiTheme="minorHAnsi" w:hAnsiTheme="minorHAnsi" w:cstheme="minorHAnsi"/>
          <w:szCs w:val="20"/>
        </w:rPr>
      </w:pPr>
      <w:r w:rsidRPr="00702D81">
        <w:rPr>
          <w:rFonts w:asciiTheme="minorHAnsi" w:hAnsiTheme="minorHAnsi" w:cstheme="minorHAnsi"/>
          <w:szCs w:val="20"/>
        </w:rPr>
        <w:t xml:space="preserve">Pro účely této </w:t>
      </w:r>
      <w:r w:rsidR="007875CC">
        <w:rPr>
          <w:rFonts w:asciiTheme="minorHAnsi" w:hAnsiTheme="minorHAnsi" w:cstheme="minorHAnsi"/>
          <w:szCs w:val="20"/>
        </w:rPr>
        <w:t>S</w:t>
      </w:r>
      <w:r w:rsidRPr="007875CC">
        <w:rPr>
          <w:rFonts w:asciiTheme="minorHAnsi" w:hAnsiTheme="minorHAnsi" w:cstheme="minorHAnsi"/>
          <w:szCs w:val="20"/>
        </w:rPr>
        <w:t>mlouvy</w:t>
      </w:r>
      <w:r w:rsidRPr="00702D81">
        <w:rPr>
          <w:rFonts w:asciiTheme="minorHAnsi" w:hAnsiTheme="minorHAnsi" w:cstheme="minorHAnsi"/>
          <w:szCs w:val="20"/>
        </w:rPr>
        <w:t xml:space="preserve"> „vyšší moc“ znamená událost, která je mimo kontrolu </w:t>
      </w:r>
      <w:r w:rsidR="00B75DBB">
        <w:rPr>
          <w:rFonts w:asciiTheme="minorHAnsi" w:hAnsiTheme="minorHAnsi" w:cstheme="minorHAnsi"/>
          <w:szCs w:val="20"/>
        </w:rPr>
        <w:t>S</w:t>
      </w:r>
      <w:r w:rsidRPr="00702D81">
        <w:rPr>
          <w:rFonts w:asciiTheme="minorHAnsi" w:hAnsiTheme="minorHAnsi" w:cstheme="minorHAnsi"/>
          <w:szCs w:val="20"/>
        </w:rPr>
        <w:t xml:space="preserve">mluvních stran, nastala po podpisu </w:t>
      </w:r>
      <w:r w:rsidR="007875CC">
        <w:rPr>
          <w:rFonts w:asciiTheme="minorHAnsi" w:hAnsiTheme="minorHAnsi" w:cstheme="minorHAnsi"/>
          <w:szCs w:val="20"/>
        </w:rPr>
        <w:t>S</w:t>
      </w:r>
      <w:r w:rsidRPr="007875CC">
        <w:rPr>
          <w:rFonts w:asciiTheme="minorHAnsi" w:hAnsiTheme="minorHAnsi" w:cstheme="minorHAnsi"/>
          <w:szCs w:val="20"/>
        </w:rPr>
        <w:t>mlouvy,</w:t>
      </w:r>
      <w:r w:rsidRPr="00702D81">
        <w:rPr>
          <w:rFonts w:asciiTheme="minorHAnsi" w:hAnsiTheme="minorHAnsi" w:cstheme="minorHAnsi"/>
          <w:szCs w:val="20"/>
        </w:rPr>
        <w:t xml:space="preserve"> bez zavinění </w:t>
      </w:r>
      <w:r w:rsidR="00B75DBB">
        <w:rPr>
          <w:rFonts w:asciiTheme="minorHAnsi" w:hAnsiTheme="minorHAnsi" w:cstheme="minorHAnsi"/>
          <w:szCs w:val="20"/>
        </w:rPr>
        <w:t>S</w:t>
      </w:r>
      <w:r w:rsidRPr="00702D81">
        <w:rPr>
          <w:rFonts w:asciiTheme="minorHAnsi" w:hAnsiTheme="minorHAnsi" w:cstheme="minorHAnsi"/>
          <w:szCs w:val="20"/>
        </w:rPr>
        <w:t xml:space="preserve">mluvních stran, která však nezahrnuje chybu či nedbalost jedné ze </w:t>
      </w:r>
      <w:r w:rsidR="00B75DBB">
        <w:rPr>
          <w:rFonts w:asciiTheme="minorHAnsi" w:hAnsiTheme="minorHAnsi" w:cstheme="minorHAnsi"/>
          <w:szCs w:val="20"/>
        </w:rPr>
        <w:t xml:space="preserve">Smluvních </w:t>
      </w:r>
      <w:r w:rsidRPr="00702D81">
        <w:rPr>
          <w:rFonts w:asciiTheme="minorHAnsi" w:hAnsiTheme="minorHAnsi" w:cstheme="minorHAnsi"/>
          <w:szCs w:val="20"/>
        </w:rPr>
        <w:t>stran. Takovými událostmi se rozumí bez omezení zejména války, jiné násilné činy a revoluce, přírodní katastrofy, epidemie, karanténní omezení, dopravní embarga či vyhlášené generální stávky v příslušných průmyslových odvětvích.</w:t>
      </w:r>
    </w:p>
    <w:p w14:paraId="2306BFDB" w14:textId="635FC529" w:rsidR="002F56C1" w:rsidRPr="00702D81" w:rsidRDefault="002F56C1" w:rsidP="005B1863">
      <w:pPr>
        <w:pStyle w:val="Zkladntextodsazen2"/>
        <w:keepLines/>
        <w:numPr>
          <w:ilvl w:val="1"/>
          <w:numId w:val="4"/>
        </w:numPr>
        <w:spacing w:before="120" w:after="0" w:line="240" w:lineRule="auto"/>
        <w:ind w:hanging="720"/>
        <w:jc w:val="both"/>
        <w:outlineLvl w:val="1"/>
        <w:rPr>
          <w:rFonts w:asciiTheme="minorHAnsi" w:hAnsiTheme="minorHAnsi" w:cstheme="minorHAnsi"/>
          <w:szCs w:val="20"/>
        </w:rPr>
      </w:pPr>
      <w:r w:rsidRPr="00702D81">
        <w:rPr>
          <w:rFonts w:asciiTheme="minorHAnsi" w:hAnsiTheme="minorHAnsi" w:cstheme="minorHAnsi"/>
          <w:szCs w:val="20"/>
        </w:rPr>
        <w:t xml:space="preserve">Jestliže vznikne situace způsobená vyšší mocí, dotčená </w:t>
      </w:r>
      <w:r w:rsidR="00B75DBB">
        <w:rPr>
          <w:rFonts w:asciiTheme="minorHAnsi" w:hAnsiTheme="minorHAnsi" w:cstheme="minorHAnsi"/>
          <w:szCs w:val="20"/>
        </w:rPr>
        <w:t>S</w:t>
      </w:r>
      <w:r w:rsidRPr="00702D81">
        <w:rPr>
          <w:rFonts w:asciiTheme="minorHAnsi" w:hAnsiTheme="minorHAnsi" w:cstheme="minorHAnsi"/>
          <w:szCs w:val="20"/>
        </w:rPr>
        <w:t xml:space="preserve">mluvní strana okamžitě písemně uvědomí druhou </w:t>
      </w:r>
      <w:r w:rsidR="00B75DBB">
        <w:rPr>
          <w:rFonts w:asciiTheme="minorHAnsi" w:hAnsiTheme="minorHAnsi" w:cstheme="minorHAnsi"/>
          <w:szCs w:val="20"/>
        </w:rPr>
        <w:t>S</w:t>
      </w:r>
      <w:r w:rsidRPr="00702D81">
        <w:rPr>
          <w:rFonts w:asciiTheme="minorHAnsi" w:hAnsiTheme="minorHAnsi" w:cstheme="minorHAnsi"/>
          <w:szCs w:val="20"/>
        </w:rPr>
        <w:t xml:space="preserve">mluvní stranu o takových skutečnostech a jejich příčině. Pokud jinak nestanoví písemně  </w:t>
      </w:r>
      <w:r w:rsidR="00B75DBB">
        <w:rPr>
          <w:rFonts w:asciiTheme="minorHAnsi" w:hAnsiTheme="minorHAnsi" w:cstheme="minorHAnsi"/>
          <w:szCs w:val="20"/>
        </w:rPr>
        <w:t>S</w:t>
      </w:r>
      <w:r w:rsidRPr="00702D81">
        <w:rPr>
          <w:rFonts w:asciiTheme="minorHAnsi" w:hAnsiTheme="minorHAnsi" w:cstheme="minorHAnsi"/>
          <w:szCs w:val="20"/>
        </w:rPr>
        <w:t xml:space="preserve">mluvní strana dotčená, bude druhá smluvní strana pokračovat v realizaci svých povinností podle </w:t>
      </w:r>
      <w:r w:rsidR="007875CC">
        <w:rPr>
          <w:rFonts w:asciiTheme="minorHAnsi" w:hAnsiTheme="minorHAnsi" w:cstheme="minorHAnsi"/>
          <w:szCs w:val="20"/>
        </w:rPr>
        <w:t>S</w:t>
      </w:r>
      <w:r w:rsidRPr="007875CC">
        <w:rPr>
          <w:rFonts w:asciiTheme="minorHAnsi" w:hAnsiTheme="minorHAnsi" w:cstheme="minorHAnsi"/>
          <w:szCs w:val="20"/>
        </w:rPr>
        <w:t>mlouvy</w:t>
      </w:r>
      <w:r w:rsidRPr="00702D81">
        <w:rPr>
          <w:rFonts w:asciiTheme="minorHAnsi" w:hAnsiTheme="minorHAnsi" w:cstheme="minorHAnsi"/>
          <w:szCs w:val="20"/>
        </w:rPr>
        <w:t xml:space="preserve"> tak, jak je to možné a bude hledat veškeré rozumné alternativní prostředky pro realizaci té části plnění, které nebrání vyšší moc.</w:t>
      </w:r>
    </w:p>
    <w:p w14:paraId="14F02420" w14:textId="03F8650B" w:rsidR="002F56C1" w:rsidRPr="007875CC" w:rsidRDefault="00702D81" w:rsidP="005B1863">
      <w:pPr>
        <w:pStyle w:val="Zkladntext"/>
        <w:spacing w:after="60" w:line="254" w:lineRule="auto"/>
        <w:ind w:hanging="720"/>
        <w:rPr>
          <w:rFonts w:asciiTheme="minorHAnsi" w:hAnsiTheme="minorHAnsi" w:cstheme="minorHAnsi"/>
          <w:spacing w:val="0"/>
          <w:sz w:val="20"/>
          <w:lang w:val="cs-CZ"/>
        </w:rPr>
      </w:pPr>
      <w:r w:rsidRPr="007875CC">
        <w:rPr>
          <w:rFonts w:asciiTheme="minorHAnsi" w:hAnsiTheme="minorHAnsi" w:cstheme="minorHAnsi"/>
          <w:spacing w:val="0"/>
          <w:sz w:val="20"/>
          <w:lang w:val="cs-CZ"/>
        </w:rPr>
        <w:tab/>
      </w:r>
      <w:r w:rsidRPr="007875CC">
        <w:rPr>
          <w:rFonts w:asciiTheme="minorHAnsi" w:hAnsiTheme="minorHAnsi" w:cstheme="minorHAnsi"/>
          <w:spacing w:val="0"/>
          <w:sz w:val="20"/>
          <w:lang w:val="cs-CZ"/>
        </w:rPr>
        <w:tab/>
      </w:r>
    </w:p>
    <w:p w14:paraId="729511D2" w14:textId="77777777" w:rsidR="00702D81" w:rsidRPr="007875CC" w:rsidRDefault="00702D81" w:rsidP="00702D81">
      <w:pPr>
        <w:pStyle w:val="Zkladntext"/>
        <w:spacing w:after="60" w:line="254" w:lineRule="auto"/>
        <w:ind w:left="1077"/>
        <w:rPr>
          <w:rFonts w:asciiTheme="minorHAnsi" w:hAnsiTheme="minorHAnsi" w:cstheme="minorHAnsi"/>
          <w:spacing w:val="0"/>
          <w:szCs w:val="16"/>
          <w:lang w:val="cs-CZ"/>
        </w:rPr>
      </w:pPr>
    </w:p>
    <w:p w14:paraId="5DB99A88" w14:textId="77777777" w:rsidR="00B63556" w:rsidRPr="006C2F60" w:rsidRDefault="00B63556" w:rsidP="006C2F60">
      <w:pPr>
        <w:pStyle w:val="Smlouvaodstavec"/>
        <w:numPr>
          <w:ilvl w:val="0"/>
          <w:numId w:val="0"/>
        </w:numPr>
        <w:ind w:left="1080"/>
        <w:jc w:val="both"/>
        <w:outlineLvl w:val="1"/>
        <w:rPr>
          <w:rFonts w:asciiTheme="minorHAnsi" w:hAnsiTheme="minorHAnsi" w:cstheme="minorHAnsi"/>
          <w:szCs w:val="20"/>
        </w:rPr>
      </w:pPr>
    </w:p>
    <w:p w14:paraId="435EA544" w14:textId="6D690FEE" w:rsidR="00702D81" w:rsidRPr="007875CC" w:rsidRDefault="00702D81" w:rsidP="00702D81">
      <w:pPr>
        <w:pStyle w:val="Zkladntext"/>
        <w:numPr>
          <w:ilvl w:val="0"/>
          <w:numId w:val="4"/>
        </w:numPr>
        <w:spacing w:after="60" w:line="254" w:lineRule="auto"/>
        <w:ind w:left="1077"/>
        <w:jc w:val="center"/>
        <w:rPr>
          <w:rFonts w:ascii="Calibri" w:hAnsi="Calibri" w:cs="Calibri"/>
          <w:spacing w:val="0"/>
          <w:sz w:val="20"/>
        </w:rPr>
      </w:pPr>
      <w:r>
        <w:rPr>
          <w:rFonts w:ascii="Calibri" w:hAnsi="Calibri" w:cs="Calibri"/>
          <w:spacing w:val="0"/>
          <w:sz w:val="20"/>
          <w:lang w:val="cs-CZ"/>
        </w:rPr>
        <w:t>Úrok z prodlení, smluvní pokuty</w:t>
      </w:r>
    </w:p>
    <w:p w14:paraId="4E4F4924" w14:textId="0EE7FB8F" w:rsidR="00702D81" w:rsidRPr="007875CC" w:rsidRDefault="00702D81" w:rsidP="005B1863">
      <w:pPr>
        <w:pStyle w:val="Zkladntextodsazen2"/>
        <w:keepLines/>
        <w:numPr>
          <w:ilvl w:val="1"/>
          <w:numId w:val="4"/>
        </w:numPr>
        <w:spacing w:before="120" w:after="0" w:line="240" w:lineRule="auto"/>
        <w:ind w:hanging="720"/>
        <w:jc w:val="both"/>
        <w:outlineLvl w:val="1"/>
        <w:rPr>
          <w:rFonts w:asciiTheme="minorHAnsi" w:hAnsiTheme="minorHAnsi" w:cstheme="minorHAnsi"/>
          <w:szCs w:val="20"/>
        </w:rPr>
      </w:pPr>
      <w:r w:rsidRPr="007875CC">
        <w:rPr>
          <w:rFonts w:asciiTheme="minorHAnsi" w:hAnsiTheme="minorHAnsi" w:cstheme="minorHAnsi"/>
          <w:szCs w:val="20"/>
        </w:rPr>
        <w:t xml:space="preserve">V případě prodlení </w:t>
      </w:r>
      <w:r w:rsidR="00DE39BC">
        <w:rPr>
          <w:rFonts w:asciiTheme="minorHAnsi" w:hAnsiTheme="minorHAnsi" w:cstheme="minorHAnsi"/>
          <w:szCs w:val="20"/>
        </w:rPr>
        <w:t>Zákazníka</w:t>
      </w:r>
      <w:r w:rsidRPr="007875CC">
        <w:rPr>
          <w:rFonts w:asciiTheme="minorHAnsi" w:hAnsiTheme="minorHAnsi" w:cstheme="minorHAnsi"/>
          <w:szCs w:val="20"/>
        </w:rPr>
        <w:t xml:space="preserve"> s úhradou faktury za plnění poskytnuté v souladu s touto </w:t>
      </w:r>
      <w:r w:rsidR="007875CC" w:rsidRPr="007875CC">
        <w:rPr>
          <w:rFonts w:asciiTheme="minorHAnsi" w:hAnsiTheme="minorHAnsi" w:cstheme="minorHAnsi"/>
          <w:szCs w:val="20"/>
        </w:rPr>
        <w:t>S</w:t>
      </w:r>
      <w:r w:rsidRPr="007875CC">
        <w:rPr>
          <w:rFonts w:asciiTheme="minorHAnsi" w:hAnsiTheme="minorHAnsi" w:cstheme="minorHAnsi"/>
          <w:szCs w:val="20"/>
        </w:rPr>
        <w:t xml:space="preserve">mlouvou je poskytovatel oprávněn účtovat </w:t>
      </w:r>
      <w:r w:rsidR="00DE39BC">
        <w:rPr>
          <w:rFonts w:asciiTheme="minorHAnsi" w:hAnsiTheme="minorHAnsi" w:cstheme="minorHAnsi"/>
          <w:szCs w:val="20"/>
        </w:rPr>
        <w:t>Zákazníkov</w:t>
      </w:r>
      <w:r w:rsidRPr="007875CC">
        <w:rPr>
          <w:rFonts w:asciiTheme="minorHAnsi" w:hAnsiTheme="minorHAnsi" w:cstheme="minorHAnsi"/>
          <w:szCs w:val="20"/>
        </w:rPr>
        <w:t xml:space="preserve">i úrok z prodlení za každý den prodlení ve výši podle příslušných právních předpisů (§ </w:t>
      </w:r>
      <w:r w:rsidR="00C02706">
        <w:rPr>
          <w:rFonts w:asciiTheme="minorHAnsi" w:hAnsiTheme="minorHAnsi" w:cstheme="minorHAnsi"/>
          <w:szCs w:val="20"/>
        </w:rPr>
        <w:t>1970</w:t>
      </w:r>
      <w:r w:rsidRPr="007875CC">
        <w:rPr>
          <w:rFonts w:asciiTheme="minorHAnsi" w:hAnsiTheme="minorHAnsi" w:cstheme="minorHAnsi"/>
          <w:szCs w:val="20"/>
        </w:rPr>
        <w:t xml:space="preserve"> a násl. OZ).</w:t>
      </w:r>
    </w:p>
    <w:p w14:paraId="52B5C0B2" w14:textId="3D88E04F" w:rsidR="00702D81" w:rsidRPr="007875CC" w:rsidRDefault="00702D81" w:rsidP="005B1863">
      <w:pPr>
        <w:pStyle w:val="Zkladntextodsazen2"/>
        <w:keepLines/>
        <w:numPr>
          <w:ilvl w:val="1"/>
          <w:numId w:val="4"/>
        </w:numPr>
        <w:spacing w:before="120" w:after="0" w:line="240" w:lineRule="auto"/>
        <w:ind w:hanging="720"/>
        <w:jc w:val="both"/>
        <w:outlineLvl w:val="1"/>
        <w:rPr>
          <w:rFonts w:asciiTheme="minorHAnsi" w:hAnsiTheme="minorHAnsi" w:cstheme="minorHAnsi"/>
          <w:szCs w:val="20"/>
        </w:rPr>
      </w:pPr>
      <w:r w:rsidRPr="007875CC">
        <w:rPr>
          <w:rFonts w:asciiTheme="minorHAnsi" w:hAnsiTheme="minorHAnsi" w:cstheme="minorHAnsi"/>
          <w:szCs w:val="20"/>
        </w:rPr>
        <w:t>Za prokázané neoprávněné zpřístupnění Chráněných dat anebo Důvěrných informací (článek 9) má poškozená</w:t>
      </w:r>
      <w:r w:rsidR="00222625">
        <w:rPr>
          <w:rFonts w:asciiTheme="minorHAnsi" w:hAnsiTheme="minorHAnsi" w:cstheme="minorHAnsi"/>
          <w:szCs w:val="20"/>
        </w:rPr>
        <w:t xml:space="preserve"> Smluvní</w:t>
      </w:r>
      <w:r w:rsidRPr="007875CC">
        <w:rPr>
          <w:rFonts w:asciiTheme="minorHAnsi" w:hAnsiTheme="minorHAnsi" w:cstheme="minorHAnsi"/>
          <w:szCs w:val="20"/>
        </w:rPr>
        <w:t xml:space="preserve"> strana právo požadovat od druhé </w:t>
      </w:r>
      <w:r w:rsidR="00222625">
        <w:rPr>
          <w:rFonts w:asciiTheme="minorHAnsi" w:hAnsiTheme="minorHAnsi" w:cstheme="minorHAnsi"/>
          <w:szCs w:val="20"/>
        </w:rPr>
        <w:t>S</w:t>
      </w:r>
      <w:r w:rsidRPr="007875CC">
        <w:rPr>
          <w:rFonts w:asciiTheme="minorHAnsi" w:hAnsiTheme="minorHAnsi" w:cstheme="minorHAnsi"/>
          <w:szCs w:val="20"/>
        </w:rPr>
        <w:t xml:space="preserve">mluvní strany smluvní pokutu ve výši 100.000,- Kč (slovy jedno sto tisíc korun českých) v každém jednotlivém případě porušení, avšak nejvýše celkem 1.000.000,- Kč. Tímto není dotčen nárok na náhradu vzniklé škody </w:t>
      </w:r>
      <w:r w:rsidR="00222625">
        <w:rPr>
          <w:rFonts w:asciiTheme="minorHAnsi" w:hAnsiTheme="minorHAnsi" w:cstheme="minorHAnsi"/>
          <w:szCs w:val="20"/>
        </w:rPr>
        <w:t xml:space="preserve">ve výši přesahující smluvní pokutu </w:t>
      </w:r>
      <w:r w:rsidRPr="007875CC">
        <w:rPr>
          <w:rFonts w:asciiTheme="minorHAnsi" w:hAnsiTheme="minorHAnsi" w:cstheme="minorHAnsi"/>
          <w:szCs w:val="20"/>
        </w:rPr>
        <w:t>a na odstoupení od smlouvy.</w:t>
      </w:r>
    </w:p>
    <w:p w14:paraId="64BE4FEA" w14:textId="7203C1B1" w:rsidR="00E96026" w:rsidRDefault="00E96026" w:rsidP="005B1863">
      <w:pPr>
        <w:pStyle w:val="Zkladntextodsazen2"/>
        <w:keepLines/>
        <w:numPr>
          <w:ilvl w:val="1"/>
          <w:numId w:val="4"/>
        </w:numPr>
        <w:spacing w:before="120" w:after="0" w:line="240" w:lineRule="auto"/>
        <w:ind w:hanging="720"/>
        <w:jc w:val="both"/>
        <w:outlineLvl w:val="1"/>
        <w:rPr>
          <w:rFonts w:asciiTheme="minorHAnsi" w:hAnsiTheme="minorHAnsi" w:cstheme="minorHAnsi"/>
          <w:szCs w:val="20"/>
        </w:rPr>
      </w:pPr>
      <w:r>
        <w:rPr>
          <w:rFonts w:asciiTheme="minorHAnsi" w:hAnsiTheme="minorHAnsi" w:cstheme="minorHAnsi"/>
          <w:szCs w:val="20"/>
        </w:rPr>
        <w:t>Zákazník je oprávněn poskytovateli účtovat smluvní pokutu ve výši 5.000 Kč v případě nedodržení doby odezvy (odst. 5.4. Přílohy A) za každý den prodlení.</w:t>
      </w:r>
    </w:p>
    <w:p w14:paraId="4832DE92" w14:textId="1CAB0902" w:rsidR="00702D81" w:rsidRDefault="00702D81" w:rsidP="005B1863">
      <w:pPr>
        <w:pStyle w:val="Zkladntextodsazen2"/>
        <w:keepLines/>
        <w:numPr>
          <w:ilvl w:val="1"/>
          <w:numId w:val="4"/>
        </w:numPr>
        <w:spacing w:before="120" w:after="0" w:line="240" w:lineRule="auto"/>
        <w:ind w:hanging="720"/>
        <w:jc w:val="both"/>
        <w:outlineLvl w:val="1"/>
        <w:rPr>
          <w:rFonts w:asciiTheme="minorHAnsi" w:hAnsiTheme="minorHAnsi" w:cstheme="minorHAnsi"/>
          <w:szCs w:val="20"/>
        </w:rPr>
      </w:pPr>
      <w:r w:rsidRPr="007875CC">
        <w:rPr>
          <w:rFonts w:asciiTheme="minorHAnsi" w:hAnsiTheme="minorHAnsi" w:cstheme="minorHAnsi"/>
          <w:szCs w:val="20"/>
        </w:rPr>
        <w:t>Smluvní strana je povinna úrok z prodlení či smluvní pokutu uhradit do jednoho měsíce od doručení jejich vyúčtování. Vznikem nároku na zaplacení smluvní pokuty, jejich vyúčtováním nebo zaplacením, není dotčen nárok na náhradu vzniklé škody. Platební podmínky dle článku 5 se přitom použijí přiměřeně</w:t>
      </w:r>
      <w:r w:rsidR="007875CC">
        <w:rPr>
          <w:rFonts w:asciiTheme="minorHAnsi" w:hAnsiTheme="minorHAnsi" w:cstheme="minorHAnsi"/>
          <w:szCs w:val="20"/>
        </w:rPr>
        <w:t>.</w:t>
      </w:r>
    </w:p>
    <w:p w14:paraId="68855396" w14:textId="77777777" w:rsidR="007875CC" w:rsidRDefault="007875CC" w:rsidP="007875CC">
      <w:pPr>
        <w:pStyle w:val="Odstavecseseznamem"/>
        <w:rPr>
          <w:rFonts w:asciiTheme="minorHAnsi" w:hAnsiTheme="minorHAnsi" w:cstheme="minorHAnsi"/>
          <w:szCs w:val="20"/>
        </w:rPr>
      </w:pPr>
    </w:p>
    <w:p w14:paraId="0554AE30" w14:textId="77777777" w:rsidR="007875CC" w:rsidRPr="007875CC" w:rsidRDefault="007875CC" w:rsidP="007875CC">
      <w:pPr>
        <w:pStyle w:val="Zkladntextodsazen2"/>
        <w:keepLines/>
        <w:spacing w:before="120" w:after="0" w:line="240" w:lineRule="auto"/>
        <w:ind w:left="720"/>
        <w:jc w:val="both"/>
        <w:outlineLvl w:val="1"/>
        <w:rPr>
          <w:rFonts w:asciiTheme="minorHAnsi" w:hAnsiTheme="minorHAnsi" w:cstheme="minorHAnsi"/>
          <w:szCs w:val="20"/>
        </w:rPr>
      </w:pPr>
    </w:p>
    <w:p w14:paraId="3F7B4847" w14:textId="77777777" w:rsidR="00DB6721" w:rsidRPr="00D515B3" w:rsidRDefault="00DB6721" w:rsidP="00702D81">
      <w:pPr>
        <w:pStyle w:val="Zkladntext"/>
        <w:numPr>
          <w:ilvl w:val="0"/>
          <w:numId w:val="4"/>
        </w:numPr>
        <w:spacing w:after="60" w:line="254" w:lineRule="auto"/>
        <w:ind w:left="1077"/>
        <w:jc w:val="center"/>
        <w:rPr>
          <w:rFonts w:ascii="Calibri" w:hAnsi="Calibri" w:cs="Calibri"/>
          <w:spacing w:val="0"/>
          <w:sz w:val="20"/>
        </w:rPr>
      </w:pPr>
      <w:r w:rsidRPr="00D515B3">
        <w:rPr>
          <w:rFonts w:ascii="Calibri" w:hAnsi="Calibri" w:cs="Calibri"/>
          <w:b/>
          <w:spacing w:val="0"/>
          <w:sz w:val="20"/>
        </w:rPr>
        <w:t>Ostatní</w:t>
      </w:r>
    </w:p>
    <w:p w14:paraId="77909F1C" w14:textId="77777777" w:rsidR="00011BD7" w:rsidRPr="00D515B3" w:rsidRDefault="00F841DA" w:rsidP="00702D81">
      <w:pPr>
        <w:numPr>
          <w:ilvl w:val="1"/>
          <w:numId w:val="4"/>
        </w:numPr>
        <w:overflowPunct w:val="0"/>
        <w:autoSpaceDE w:val="0"/>
        <w:autoSpaceDN w:val="0"/>
        <w:adjustRightInd w:val="0"/>
        <w:spacing w:line="254" w:lineRule="auto"/>
        <w:ind w:left="567" w:hanging="567"/>
        <w:jc w:val="both"/>
        <w:textAlignment w:val="baseline"/>
        <w:rPr>
          <w:rFonts w:ascii="Calibri" w:hAnsi="Calibri" w:cs="Calibri"/>
          <w:szCs w:val="20"/>
        </w:rPr>
      </w:pPr>
      <w:r w:rsidRPr="00D515B3">
        <w:rPr>
          <w:rFonts w:ascii="Calibri" w:hAnsi="Calibri" w:cs="Calibri"/>
          <w:szCs w:val="20"/>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w:t>
      </w:r>
      <w:r w:rsidR="001711C3" w:rsidRPr="00D515B3">
        <w:rPr>
          <w:rFonts w:ascii="Calibri" w:hAnsi="Calibri" w:cs="Calibri"/>
          <w:szCs w:val="20"/>
        </w:rPr>
        <w:t>mluvních s</w:t>
      </w:r>
      <w:r w:rsidRPr="00D515B3">
        <w:rPr>
          <w:rFonts w:ascii="Calibri" w:hAnsi="Calibri" w:cs="Calibri"/>
          <w:szCs w:val="20"/>
        </w:rPr>
        <w:t xml:space="preserve">tran. </w:t>
      </w:r>
    </w:p>
    <w:p w14:paraId="0234F4C7" w14:textId="70DC00E3" w:rsidR="00011BD7" w:rsidRPr="00D515B3" w:rsidRDefault="00F841DA" w:rsidP="00702D81">
      <w:pPr>
        <w:numPr>
          <w:ilvl w:val="1"/>
          <w:numId w:val="4"/>
        </w:numPr>
        <w:overflowPunct w:val="0"/>
        <w:autoSpaceDE w:val="0"/>
        <w:autoSpaceDN w:val="0"/>
        <w:adjustRightInd w:val="0"/>
        <w:spacing w:line="254" w:lineRule="auto"/>
        <w:ind w:left="567" w:hanging="567"/>
        <w:jc w:val="both"/>
        <w:textAlignment w:val="baseline"/>
        <w:rPr>
          <w:rFonts w:ascii="Calibri" w:hAnsi="Calibri" w:cs="Calibri"/>
          <w:szCs w:val="20"/>
        </w:rPr>
      </w:pPr>
      <w:r w:rsidRPr="00D515B3">
        <w:rPr>
          <w:rFonts w:ascii="Calibri" w:hAnsi="Calibri" w:cs="Calibri"/>
          <w:szCs w:val="20"/>
        </w:rPr>
        <w:t xml:space="preserve">Tato Smlouva a právní vztahy s ní související se řídí českým právem, zejména pak zákonem č. 89/2012 Sb., </w:t>
      </w:r>
      <w:r w:rsidR="00702D81">
        <w:rPr>
          <w:rFonts w:ascii="Calibri" w:hAnsi="Calibri" w:cs="Calibri"/>
          <w:szCs w:val="20"/>
        </w:rPr>
        <w:t>OZ</w:t>
      </w:r>
      <w:r w:rsidR="00D30913" w:rsidRPr="00D515B3">
        <w:rPr>
          <w:rFonts w:ascii="Calibri" w:hAnsi="Calibri" w:cs="Calibri"/>
          <w:szCs w:val="20"/>
        </w:rPr>
        <w:t>, ve znění pozdějších změn.</w:t>
      </w:r>
    </w:p>
    <w:p w14:paraId="449F36A8" w14:textId="77777777" w:rsidR="00011BD7" w:rsidRPr="00D515B3" w:rsidRDefault="00F841DA" w:rsidP="00702D81">
      <w:pPr>
        <w:numPr>
          <w:ilvl w:val="1"/>
          <w:numId w:val="4"/>
        </w:numPr>
        <w:overflowPunct w:val="0"/>
        <w:autoSpaceDE w:val="0"/>
        <w:autoSpaceDN w:val="0"/>
        <w:adjustRightInd w:val="0"/>
        <w:spacing w:line="254" w:lineRule="auto"/>
        <w:ind w:left="567" w:hanging="567"/>
        <w:jc w:val="both"/>
        <w:textAlignment w:val="baseline"/>
        <w:rPr>
          <w:rFonts w:ascii="Calibri" w:hAnsi="Calibri" w:cs="Calibri"/>
          <w:szCs w:val="20"/>
        </w:rPr>
      </w:pPr>
      <w:r w:rsidRPr="00D515B3">
        <w:rPr>
          <w:rFonts w:ascii="Calibri" w:hAnsi="Calibri" w:cs="Calibri"/>
          <w:szCs w:val="20"/>
        </w:rPr>
        <w:t>Všechny změny, doplňky a dodatky této Smlouvy je možné provést jen formou písemných číslovaných dodatků a stávají se nedílnou součástí této Smlouvy.</w:t>
      </w:r>
    </w:p>
    <w:p w14:paraId="2B00A600" w14:textId="77777777" w:rsidR="00011BD7" w:rsidRPr="00D515B3" w:rsidRDefault="00F841DA" w:rsidP="00702D81">
      <w:pPr>
        <w:numPr>
          <w:ilvl w:val="1"/>
          <w:numId w:val="4"/>
        </w:numPr>
        <w:overflowPunct w:val="0"/>
        <w:autoSpaceDE w:val="0"/>
        <w:autoSpaceDN w:val="0"/>
        <w:adjustRightInd w:val="0"/>
        <w:spacing w:line="254" w:lineRule="auto"/>
        <w:ind w:left="567" w:hanging="567"/>
        <w:jc w:val="both"/>
        <w:textAlignment w:val="baseline"/>
        <w:rPr>
          <w:rFonts w:ascii="Calibri" w:hAnsi="Calibri" w:cs="Calibri"/>
          <w:szCs w:val="20"/>
        </w:rPr>
      </w:pPr>
      <w:r w:rsidRPr="00D515B3">
        <w:rPr>
          <w:rFonts w:ascii="Calibri" w:hAnsi="Calibri" w:cs="Calibri"/>
          <w:szCs w:val="20"/>
        </w:rPr>
        <w:t>Tato Smlouva obsahuje úplné ujednání o předmětu Smlouv</w:t>
      </w:r>
      <w:r w:rsidR="001711C3" w:rsidRPr="00D515B3">
        <w:rPr>
          <w:rFonts w:ascii="Calibri" w:hAnsi="Calibri" w:cs="Calibri"/>
          <w:szCs w:val="20"/>
        </w:rPr>
        <w:t>y a všech náležitostech, které Smluvní s</w:t>
      </w:r>
      <w:r w:rsidRPr="00D515B3">
        <w:rPr>
          <w:rFonts w:ascii="Calibri" w:hAnsi="Calibri" w:cs="Calibri"/>
          <w:szCs w:val="20"/>
        </w:rPr>
        <w:t>trany měly a chtěly ve smlouvě ujednat, a které považují za důležité pro závaznost této Smlouvy, a nahrazuje veškerá předešlá ujednání mezi S</w:t>
      </w:r>
      <w:r w:rsidR="001711C3" w:rsidRPr="00D515B3">
        <w:rPr>
          <w:rFonts w:ascii="Calibri" w:hAnsi="Calibri" w:cs="Calibri"/>
          <w:szCs w:val="20"/>
        </w:rPr>
        <w:t>mluvními s</w:t>
      </w:r>
      <w:r w:rsidRPr="00D515B3">
        <w:rPr>
          <w:rFonts w:ascii="Calibri" w:hAnsi="Calibri" w:cs="Calibri"/>
          <w:szCs w:val="20"/>
        </w:rPr>
        <w:t>tranami ve stejné věci, a to ústní i písemná.</w:t>
      </w:r>
    </w:p>
    <w:p w14:paraId="52ED05BF" w14:textId="0282586E" w:rsidR="00011BD7" w:rsidRDefault="00F841DA" w:rsidP="00702D81">
      <w:pPr>
        <w:numPr>
          <w:ilvl w:val="1"/>
          <w:numId w:val="4"/>
        </w:numPr>
        <w:overflowPunct w:val="0"/>
        <w:autoSpaceDE w:val="0"/>
        <w:autoSpaceDN w:val="0"/>
        <w:adjustRightInd w:val="0"/>
        <w:spacing w:line="254" w:lineRule="auto"/>
        <w:ind w:left="567" w:hanging="567"/>
        <w:jc w:val="both"/>
        <w:textAlignment w:val="baseline"/>
        <w:rPr>
          <w:rFonts w:ascii="Calibri" w:hAnsi="Calibri" w:cs="Calibri"/>
          <w:szCs w:val="20"/>
        </w:rPr>
      </w:pPr>
      <w:r w:rsidRPr="00D515B3">
        <w:rPr>
          <w:rFonts w:ascii="Calibri" w:hAnsi="Calibri" w:cs="Calibri"/>
          <w:szCs w:val="20"/>
        </w:rPr>
        <w:t xml:space="preserve">Tato Smlouva je vyhotovena ve </w:t>
      </w:r>
      <w:r w:rsidR="00034A2E">
        <w:rPr>
          <w:rFonts w:ascii="Calibri" w:hAnsi="Calibri" w:cs="Calibri"/>
          <w:szCs w:val="20"/>
        </w:rPr>
        <w:t>třech</w:t>
      </w:r>
      <w:r w:rsidRPr="00D515B3">
        <w:rPr>
          <w:rFonts w:ascii="Calibri" w:hAnsi="Calibri" w:cs="Calibri"/>
          <w:szCs w:val="20"/>
        </w:rPr>
        <w:t xml:space="preserve"> </w:t>
      </w:r>
      <w:r w:rsidR="001711C3" w:rsidRPr="00D515B3">
        <w:rPr>
          <w:rFonts w:ascii="Calibri" w:hAnsi="Calibri" w:cs="Calibri"/>
          <w:szCs w:val="20"/>
        </w:rPr>
        <w:t>(</w:t>
      </w:r>
      <w:r w:rsidR="009C31B8">
        <w:rPr>
          <w:rFonts w:ascii="Calibri" w:hAnsi="Calibri" w:cs="Calibri"/>
          <w:szCs w:val="20"/>
        </w:rPr>
        <w:t>3</w:t>
      </w:r>
      <w:r w:rsidR="001711C3" w:rsidRPr="00D515B3">
        <w:rPr>
          <w:rFonts w:ascii="Calibri" w:hAnsi="Calibri" w:cs="Calibri"/>
          <w:szCs w:val="20"/>
        </w:rPr>
        <w:t xml:space="preserve">) </w:t>
      </w:r>
      <w:r w:rsidRPr="00D515B3">
        <w:rPr>
          <w:rFonts w:ascii="Calibri" w:hAnsi="Calibri" w:cs="Calibri"/>
          <w:szCs w:val="20"/>
        </w:rPr>
        <w:t xml:space="preserve">stejnopisech, z nichž </w:t>
      </w:r>
      <w:r w:rsidR="009C31B8">
        <w:rPr>
          <w:rFonts w:ascii="Calibri" w:hAnsi="Calibri" w:cs="Calibri"/>
          <w:szCs w:val="20"/>
        </w:rPr>
        <w:t>Zákazník</w:t>
      </w:r>
      <w:r w:rsidRPr="00D515B3">
        <w:rPr>
          <w:rFonts w:ascii="Calibri" w:hAnsi="Calibri" w:cs="Calibri"/>
          <w:szCs w:val="20"/>
        </w:rPr>
        <w:t xml:space="preserve"> obdrží </w:t>
      </w:r>
      <w:r w:rsidR="00034A2E">
        <w:rPr>
          <w:rFonts w:ascii="Calibri" w:hAnsi="Calibri" w:cs="Calibri"/>
          <w:szCs w:val="20"/>
        </w:rPr>
        <w:t>2 výtisky a P</w:t>
      </w:r>
      <w:r w:rsidR="009C31B8">
        <w:rPr>
          <w:rFonts w:ascii="Calibri" w:hAnsi="Calibri" w:cs="Calibri"/>
          <w:szCs w:val="20"/>
        </w:rPr>
        <w:t>oskytovatel 1 výtisk</w:t>
      </w:r>
      <w:r w:rsidRPr="00D515B3">
        <w:rPr>
          <w:rFonts w:ascii="Calibri" w:hAnsi="Calibri" w:cs="Calibri"/>
          <w:szCs w:val="20"/>
        </w:rPr>
        <w:t>.</w:t>
      </w:r>
    </w:p>
    <w:p w14:paraId="45C8B57B" w14:textId="03FA3852" w:rsidR="006C2F60" w:rsidRPr="006C2F60" w:rsidRDefault="006C2F60" w:rsidP="00702D81">
      <w:pPr>
        <w:numPr>
          <w:ilvl w:val="1"/>
          <w:numId w:val="4"/>
        </w:numPr>
        <w:overflowPunct w:val="0"/>
        <w:autoSpaceDE w:val="0"/>
        <w:autoSpaceDN w:val="0"/>
        <w:adjustRightInd w:val="0"/>
        <w:spacing w:line="254" w:lineRule="auto"/>
        <w:ind w:left="567" w:hanging="567"/>
        <w:jc w:val="both"/>
        <w:textAlignment w:val="baseline"/>
        <w:rPr>
          <w:rFonts w:asciiTheme="minorHAnsi" w:hAnsiTheme="minorHAnsi" w:cstheme="minorHAnsi"/>
          <w:szCs w:val="20"/>
        </w:rPr>
      </w:pPr>
      <w:r w:rsidRPr="006C2F60">
        <w:rPr>
          <w:rFonts w:asciiTheme="minorHAnsi" w:hAnsiTheme="minorHAnsi" w:cstheme="minorHAnsi"/>
          <w:szCs w:val="20"/>
        </w:rPr>
        <w:t>Smlouva nabývá  platnosti dnem podpisu oběma smluvními stranami a účinnosti  nejdříve dnem registrace podle zákona č. 340/2015 Sb., o registru smluv, ve znění pozdějších předpisů</w:t>
      </w:r>
      <w:r>
        <w:rPr>
          <w:rFonts w:asciiTheme="minorHAnsi" w:hAnsiTheme="minorHAnsi" w:cstheme="minorHAnsi"/>
          <w:szCs w:val="20"/>
        </w:rPr>
        <w:t>.</w:t>
      </w:r>
    </w:p>
    <w:p w14:paraId="6A024F9E" w14:textId="77777777" w:rsidR="00011BD7" w:rsidRPr="00D515B3" w:rsidRDefault="00F841DA" w:rsidP="00702D81">
      <w:pPr>
        <w:numPr>
          <w:ilvl w:val="1"/>
          <w:numId w:val="4"/>
        </w:numPr>
        <w:overflowPunct w:val="0"/>
        <w:autoSpaceDE w:val="0"/>
        <w:autoSpaceDN w:val="0"/>
        <w:adjustRightInd w:val="0"/>
        <w:spacing w:line="254" w:lineRule="auto"/>
        <w:ind w:left="567" w:hanging="567"/>
        <w:jc w:val="both"/>
        <w:textAlignment w:val="baseline"/>
        <w:rPr>
          <w:rFonts w:ascii="Calibri" w:hAnsi="Calibri" w:cs="Calibri"/>
          <w:szCs w:val="20"/>
        </w:rPr>
      </w:pPr>
      <w:r w:rsidRPr="00D515B3">
        <w:rPr>
          <w:rFonts w:ascii="Calibri" w:hAnsi="Calibri" w:cs="Calibri"/>
          <w:szCs w:val="20"/>
        </w:rPr>
        <w:t>O žádné ze smluvních podmínek zde uvedených nelze mít za to, že se jí některá S</w:t>
      </w:r>
      <w:r w:rsidR="001711C3" w:rsidRPr="00D515B3">
        <w:rPr>
          <w:rFonts w:ascii="Calibri" w:hAnsi="Calibri" w:cs="Calibri"/>
          <w:szCs w:val="20"/>
        </w:rPr>
        <w:t>mluvní s</w:t>
      </w:r>
      <w:r w:rsidRPr="00D515B3">
        <w:rPr>
          <w:rFonts w:ascii="Calibri" w:hAnsi="Calibri" w:cs="Calibri"/>
          <w:szCs w:val="20"/>
        </w:rPr>
        <w:t>trana zřekla a žádné porušení nebo pochybení nelze považovat za prominuté, pokud to není vyjádřeno písemně a podepsáno S</w:t>
      </w:r>
      <w:r w:rsidR="001711C3" w:rsidRPr="00D515B3">
        <w:rPr>
          <w:rFonts w:ascii="Calibri" w:hAnsi="Calibri" w:cs="Calibri"/>
          <w:szCs w:val="20"/>
        </w:rPr>
        <w:t>mluvní s</w:t>
      </w:r>
      <w:r w:rsidRPr="00D515B3">
        <w:rPr>
          <w:rFonts w:ascii="Calibri" w:hAnsi="Calibri" w:cs="Calibri"/>
          <w:szCs w:val="20"/>
        </w:rPr>
        <w:t>tranou, která se svého práva nebo nároku zřekla.</w:t>
      </w:r>
    </w:p>
    <w:p w14:paraId="057A8D69" w14:textId="77777777" w:rsidR="00F841DA" w:rsidRPr="00D515B3" w:rsidRDefault="00F841DA" w:rsidP="00702D81">
      <w:pPr>
        <w:numPr>
          <w:ilvl w:val="1"/>
          <w:numId w:val="4"/>
        </w:numPr>
        <w:overflowPunct w:val="0"/>
        <w:autoSpaceDE w:val="0"/>
        <w:autoSpaceDN w:val="0"/>
        <w:adjustRightInd w:val="0"/>
        <w:spacing w:line="254" w:lineRule="auto"/>
        <w:ind w:left="567" w:hanging="567"/>
        <w:jc w:val="both"/>
        <w:textAlignment w:val="baseline"/>
        <w:rPr>
          <w:rFonts w:ascii="Calibri" w:hAnsi="Calibri" w:cs="Calibri"/>
          <w:szCs w:val="20"/>
        </w:rPr>
      </w:pPr>
      <w:r w:rsidRPr="00D515B3">
        <w:rPr>
          <w:rFonts w:ascii="Calibri" w:hAnsi="Calibri" w:cs="Calibri"/>
          <w:szCs w:val="20"/>
        </w:rPr>
        <w:t xml:space="preserve">Následující přílohy tvoří nedílnou součást této </w:t>
      </w:r>
      <w:r w:rsidR="00F55461" w:rsidRPr="00D515B3">
        <w:rPr>
          <w:rFonts w:ascii="Calibri" w:hAnsi="Calibri" w:cs="Calibri"/>
          <w:szCs w:val="20"/>
        </w:rPr>
        <w:t>S</w:t>
      </w:r>
      <w:r w:rsidRPr="00D515B3">
        <w:rPr>
          <w:rFonts w:ascii="Calibri" w:hAnsi="Calibri" w:cs="Calibri"/>
          <w:szCs w:val="20"/>
        </w:rPr>
        <w:t>mlouvy</w:t>
      </w:r>
    </w:p>
    <w:p w14:paraId="28727FDB" w14:textId="236D2D2F" w:rsidR="00F841DA" w:rsidRDefault="00F841DA" w:rsidP="006C2F60">
      <w:pPr>
        <w:spacing w:line="254" w:lineRule="auto"/>
        <w:ind w:left="567"/>
        <w:jc w:val="both"/>
        <w:rPr>
          <w:rFonts w:ascii="Calibri" w:hAnsi="Calibri" w:cs="Calibri"/>
          <w:szCs w:val="20"/>
        </w:rPr>
      </w:pPr>
      <w:r w:rsidRPr="00D515B3">
        <w:rPr>
          <w:rFonts w:ascii="Calibri" w:hAnsi="Calibri" w:cs="Calibri"/>
          <w:szCs w:val="20"/>
        </w:rPr>
        <w:t xml:space="preserve">Příloha A – </w:t>
      </w:r>
      <w:r w:rsidR="00C619C2" w:rsidRPr="00D515B3">
        <w:rPr>
          <w:rFonts w:ascii="Calibri" w:hAnsi="Calibri" w:cs="Calibri"/>
          <w:szCs w:val="20"/>
        </w:rPr>
        <w:t>Service Level Agreement - Dohoda o úrovni poskytovaných služeb</w:t>
      </w:r>
    </w:p>
    <w:p w14:paraId="3387F4EE" w14:textId="23F77744" w:rsidR="006C2F60" w:rsidRPr="00D515B3" w:rsidRDefault="006C2F60" w:rsidP="006C2F60">
      <w:pPr>
        <w:spacing w:line="254" w:lineRule="auto"/>
        <w:ind w:left="567"/>
        <w:jc w:val="both"/>
        <w:rPr>
          <w:rFonts w:ascii="Calibri" w:hAnsi="Calibri" w:cs="Calibri"/>
          <w:szCs w:val="20"/>
        </w:rPr>
      </w:pPr>
      <w:r>
        <w:rPr>
          <w:rFonts w:ascii="Calibri" w:hAnsi="Calibri" w:cs="Calibri"/>
          <w:szCs w:val="20"/>
        </w:rPr>
        <w:t>Příloha B – Seznam interních předpisů Zákazníka</w:t>
      </w:r>
    </w:p>
    <w:p w14:paraId="50187B72" w14:textId="77777777" w:rsidR="006C2F60" w:rsidRDefault="006C2F60" w:rsidP="005B1863">
      <w:pPr>
        <w:rPr>
          <w:rFonts w:ascii="Calibri" w:hAnsi="Calibri" w:cs="Calibri"/>
          <w:szCs w:val="20"/>
        </w:rPr>
      </w:pPr>
    </w:p>
    <w:p w14:paraId="4B9FC33C" w14:textId="4711F9C3" w:rsidR="00962AA2" w:rsidRDefault="006C2F60" w:rsidP="005B1863">
      <w:pPr>
        <w:rPr>
          <w:rFonts w:asciiTheme="minorHAnsi" w:hAnsiTheme="minorHAnsi" w:cstheme="minorHAnsi"/>
          <w:szCs w:val="20"/>
        </w:rPr>
      </w:pPr>
      <w:r w:rsidRPr="006C2F60">
        <w:rPr>
          <w:rFonts w:asciiTheme="minorHAnsi" w:hAnsiTheme="minorHAnsi" w:cstheme="minorHAnsi"/>
          <w:szCs w:val="20"/>
        </w:rPr>
        <w:t xml:space="preserve">Smluvní strany prohlašují, že si tuto </w:t>
      </w:r>
      <w:r w:rsidRPr="006C2F60">
        <w:rPr>
          <w:rFonts w:asciiTheme="minorHAnsi" w:hAnsiTheme="minorHAnsi" w:cstheme="minorHAnsi"/>
          <w:i/>
          <w:szCs w:val="20"/>
        </w:rPr>
        <w:t>smlouvu</w:t>
      </w:r>
      <w:r w:rsidRPr="006C2F60">
        <w:rPr>
          <w:rFonts w:asciiTheme="minorHAnsi" w:hAnsiTheme="minorHAnsi" w:cstheme="minorHAnsi"/>
          <w:szCs w:val="20"/>
        </w:rPr>
        <w:t xml:space="preserve"> přečetl</w:t>
      </w:r>
      <w:r>
        <w:rPr>
          <w:rFonts w:asciiTheme="minorHAnsi" w:hAnsiTheme="minorHAnsi" w:cstheme="minorHAnsi"/>
          <w:szCs w:val="20"/>
        </w:rPr>
        <w:t xml:space="preserve">y, že s jejím obsahem souhlasí. </w:t>
      </w:r>
      <w:r w:rsidRPr="006C2F60">
        <w:rPr>
          <w:rFonts w:asciiTheme="minorHAnsi" w:hAnsiTheme="minorHAnsi" w:cstheme="minorHAnsi"/>
          <w:szCs w:val="20"/>
        </w:rPr>
        <w:t>Na důkaz toho k ní připojují svoje podpisy:</w:t>
      </w:r>
    </w:p>
    <w:p w14:paraId="164C37BC" w14:textId="77777777" w:rsidR="005B1863" w:rsidRDefault="005B1863" w:rsidP="005B1863">
      <w:pPr>
        <w:rPr>
          <w:rFonts w:asciiTheme="minorHAnsi" w:hAnsiTheme="minorHAnsi" w:cstheme="minorHAnsi"/>
          <w:szCs w:val="20"/>
        </w:rPr>
      </w:pPr>
    </w:p>
    <w:p w14:paraId="0502E172" w14:textId="77777777" w:rsidR="005B1863" w:rsidRDefault="005B1863" w:rsidP="005B1863">
      <w:pPr>
        <w:rPr>
          <w:rFonts w:asciiTheme="minorHAnsi" w:hAnsiTheme="minorHAnsi" w:cstheme="minorHAnsi"/>
          <w:szCs w:val="20"/>
        </w:rPr>
      </w:pPr>
    </w:p>
    <w:p w14:paraId="5A8F8417" w14:textId="77777777" w:rsidR="005B1863" w:rsidRDefault="005B1863" w:rsidP="005B1863">
      <w:pPr>
        <w:rPr>
          <w:rFonts w:asciiTheme="minorHAnsi" w:hAnsiTheme="minorHAnsi" w:cstheme="minorHAnsi"/>
          <w:szCs w:val="20"/>
        </w:rPr>
      </w:pPr>
    </w:p>
    <w:p w14:paraId="4ECB509A" w14:textId="77777777" w:rsidR="005B1863" w:rsidRPr="006C2F60" w:rsidRDefault="005B1863" w:rsidP="005B1863">
      <w:pPr>
        <w:rPr>
          <w:rFonts w:ascii="Calibri" w:hAnsi="Calibri" w:cs="Calibri"/>
          <w:szCs w:val="20"/>
        </w:rPr>
      </w:pPr>
    </w:p>
    <w:tbl>
      <w:tblPr>
        <w:tblW w:w="0" w:type="auto"/>
        <w:tblLook w:val="04A0" w:firstRow="1" w:lastRow="0" w:firstColumn="1" w:lastColumn="0" w:noHBand="0" w:noVBand="1"/>
      </w:tblPr>
      <w:tblGrid>
        <w:gridCol w:w="4605"/>
        <w:gridCol w:w="4605"/>
      </w:tblGrid>
      <w:tr w:rsidR="007B272C" w:rsidRPr="00D515B3" w14:paraId="1713AE83" w14:textId="77777777" w:rsidTr="00D515B3">
        <w:tc>
          <w:tcPr>
            <w:tcW w:w="4605" w:type="dxa"/>
            <w:shd w:val="clear" w:color="auto" w:fill="auto"/>
          </w:tcPr>
          <w:p w14:paraId="4B11A3FF" w14:textId="20FEBF67" w:rsidR="007B272C" w:rsidRPr="006C2F60" w:rsidRDefault="007B272C" w:rsidP="005B1863">
            <w:pPr>
              <w:spacing w:line="254" w:lineRule="auto"/>
              <w:rPr>
                <w:rFonts w:ascii="Calibri" w:hAnsi="Calibri" w:cs="Calibri"/>
                <w:szCs w:val="20"/>
                <w:lang w:val="pt-PT"/>
              </w:rPr>
            </w:pPr>
            <w:r w:rsidRPr="006C2F60">
              <w:rPr>
                <w:rFonts w:ascii="Calibri" w:hAnsi="Calibri" w:cs="Calibri"/>
                <w:szCs w:val="20"/>
                <w:lang w:val="pt-PT"/>
              </w:rPr>
              <w:t>V Praze dne ___________</w:t>
            </w:r>
          </w:p>
          <w:p w14:paraId="6801A24A" w14:textId="77777777" w:rsidR="00807873" w:rsidRPr="00D515B3" w:rsidRDefault="00807873" w:rsidP="005B1863">
            <w:pPr>
              <w:spacing w:line="254" w:lineRule="auto"/>
              <w:rPr>
                <w:rFonts w:ascii="Calibri" w:hAnsi="Calibri" w:cs="Calibri"/>
                <w:szCs w:val="20"/>
              </w:rPr>
            </w:pPr>
          </w:p>
          <w:p w14:paraId="7ECD473F" w14:textId="77777777" w:rsidR="007B272C" w:rsidRDefault="007B272C" w:rsidP="005B1863">
            <w:pPr>
              <w:spacing w:line="254" w:lineRule="auto"/>
              <w:jc w:val="center"/>
              <w:rPr>
                <w:rFonts w:ascii="Calibri" w:hAnsi="Calibri" w:cs="Calibri"/>
                <w:szCs w:val="20"/>
              </w:rPr>
            </w:pPr>
          </w:p>
          <w:p w14:paraId="24334562" w14:textId="77777777" w:rsidR="007B272C" w:rsidRPr="00D515B3" w:rsidRDefault="007B272C" w:rsidP="005B1863">
            <w:pPr>
              <w:spacing w:line="254" w:lineRule="auto"/>
              <w:jc w:val="center"/>
              <w:rPr>
                <w:rFonts w:ascii="Calibri" w:hAnsi="Calibri" w:cs="Calibri"/>
                <w:szCs w:val="20"/>
              </w:rPr>
            </w:pPr>
          </w:p>
          <w:p w14:paraId="5DF98010" w14:textId="67D20708" w:rsidR="007B272C" w:rsidRPr="00D515B3" w:rsidRDefault="007B272C" w:rsidP="005B1863">
            <w:pPr>
              <w:spacing w:line="254" w:lineRule="auto"/>
              <w:jc w:val="center"/>
              <w:rPr>
                <w:rFonts w:ascii="Calibri" w:hAnsi="Calibri" w:cs="Calibri"/>
                <w:szCs w:val="20"/>
              </w:rPr>
            </w:pPr>
            <w:r w:rsidRPr="00D515B3">
              <w:rPr>
                <w:rFonts w:ascii="Calibri" w:hAnsi="Calibri" w:cs="Calibri"/>
                <w:szCs w:val="20"/>
              </w:rPr>
              <w:t>_______________</w:t>
            </w:r>
            <w:r w:rsidR="00807873">
              <w:rPr>
                <w:rFonts w:ascii="Calibri" w:hAnsi="Calibri" w:cs="Calibri"/>
                <w:szCs w:val="20"/>
              </w:rPr>
              <w:t>________________</w:t>
            </w:r>
          </w:p>
          <w:p w14:paraId="47B2E03F" w14:textId="77777777" w:rsidR="007B272C" w:rsidRPr="00D515B3" w:rsidRDefault="007B272C" w:rsidP="005B1863">
            <w:pPr>
              <w:spacing w:line="254" w:lineRule="auto"/>
              <w:jc w:val="center"/>
              <w:rPr>
                <w:rFonts w:ascii="Calibri" w:hAnsi="Calibri" w:cs="Calibri"/>
                <w:b/>
                <w:szCs w:val="20"/>
              </w:rPr>
            </w:pPr>
            <w:r w:rsidRPr="00D515B3">
              <w:rPr>
                <w:rFonts w:ascii="Calibri" w:hAnsi="Calibri" w:cs="Calibri"/>
                <w:b/>
                <w:szCs w:val="20"/>
              </w:rPr>
              <w:t>S&amp;T CZ s.r.o.</w:t>
            </w:r>
          </w:p>
          <w:p w14:paraId="3451A316" w14:textId="2AE59DF9" w:rsidR="007B272C" w:rsidRPr="00D515B3" w:rsidRDefault="007B272C" w:rsidP="005B1863">
            <w:pPr>
              <w:spacing w:line="254" w:lineRule="auto"/>
              <w:jc w:val="center"/>
              <w:rPr>
                <w:rFonts w:ascii="Calibri" w:hAnsi="Calibri" w:cs="Calibri"/>
                <w:szCs w:val="20"/>
              </w:rPr>
            </w:pPr>
          </w:p>
        </w:tc>
        <w:tc>
          <w:tcPr>
            <w:tcW w:w="4605" w:type="dxa"/>
            <w:shd w:val="clear" w:color="auto" w:fill="auto"/>
          </w:tcPr>
          <w:p w14:paraId="2D09854D" w14:textId="5E7A0782" w:rsidR="007B272C" w:rsidRPr="006C2F60" w:rsidRDefault="007B272C" w:rsidP="005B1863">
            <w:pPr>
              <w:spacing w:line="252" w:lineRule="auto"/>
              <w:rPr>
                <w:rFonts w:ascii="Calibri" w:hAnsi="Calibri" w:cs="Calibri"/>
                <w:szCs w:val="20"/>
              </w:rPr>
            </w:pPr>
            <w:r w:rsidRPr="006C2F60">
              <w:rPr>
                <w:rFonts w:ascii="Calibri" w:hAnsi="Calibri" w:cs="Calibri"/>
                <w:szCs w:val="20"/>
              </w:rPr>
              <w:t xml:space="preserve">V </w:t>
            </w:r>
            <w:r w:rsidR="00807873" w:rsidRPr="006C2F60">
              <w:rPr>
                <w:rFonts w:ascii="Calibri" w:hAnsi="Calibri" w:cs="Calibri"/>
                <w:szCs w:val="20"/>
              </w:rPr>
              <w:t xml:space="preserve">Praze </w:t>
            </w:r>
            <w:r w:rsidRPr="006C2F60">
              <w:rPr>
                <w:rFonts w:ascii="Calibri" w:hAnsi="Calibri" w:cs="Calibri"/>
                <w:szCs w:val="20"/>
              </w:rPr>
              <w:t>dne ___________</w:t>
            </w:r>
          </w:p>
          <w:p w14:paraId="0A7EDC19" w14:textId="77777777" w:rsidR="00807873" w:rsidRDefault="00807873" w:rsidP="005B1863">
            <w:pPr>
              <w:spacing w:line="252" w:lineRule="auto"/>
              <w:rPr>
                <w:rFonts w:ascii="Calibri" w:hAnsi="Calibri" w:cs="Calibri"/>
                <w:szCs w:val="20"/>
              </w:rPr>
            </w:pPr>
          </w:p>
          <w:p w14:paraId="614BB509" w14:textId="77777777" w:rsidR="007B272C" w:rsidRDefault="007B272C" w:rsidP="005B1863">
            <w:pPr>
              <w:spacing w:line="252" w:lineRule="auto"/>
              <w:jc w:val="center"/>
              <w:rPr>
                <w:rFonts w:ascii="Calibri" w:hAnsi="Calibri" w:cs="Calibri"/>
                <w:szCs w:val="20"/>
              </w:rPr>
            </w:pPr>
          </w:p>
          <w:p w14:paraId="306D00D9" w14:textId="77777777" w:rsidR="007B272C" w:rsidRDefault="007B272C" w:rsidP="005B1863">
            <w:pPr>
              <w:spacing w:line="252" w:lineRule="auto"/>
              <w:jc w:val="center"/>
              <w:rPr>
                <w:rFonts w:ascii="Calibri" w:hAnsi="Calibri" w:cs="Calibri"/>
                <w:szCs w:val="20"/>
              </w:rPr>
            </w:pPr>
          </w:p>
          <w:p w14:paraId="60C651DB" w14:textId="59DFFAC3" w:rsidR="007B272C" w:rsidRDefault="007B272C" w:rsidP="005B1863">
            <w:pPr>
              <w:spacing w:line="252" w:lineRule="auto"/>
              <w:jc w:val="center"/>
              <w:rPr>
                <w:rFonts w:ascii="Calibri" w:hAnsi="Calibri" w:cs="Calibri"/>
                <w:szCs w:val="20"/>
              </w:rPr>
            </w:pPr>
            <w:r>
              <w:rPr>
                <w:rFonts w:ascii="Calibri" w:hAnsi="Calibri" w:cs="Calibri"/>
                <w:szCs w:val="20"/>
              </w:rPr>
              <w:t>_______________</w:t>
            </w:r>
            <w:r w:rsidR="00807873">
              <w:rPr>
                <w:rFonts w:ascii="Calibri" w:hAnsi="Calibri" w:cs="Calibri"/>
                <w:szCs w:val="20"/>
              </w:rPr>
              <w:t>_________________________</w:t>
            </w:r>
          </w:p>
          <w:p w14:paraId="333F3446" w14:textId="1F249853" w:rsidR="007B272C" w:rsidRDefault="00807873" w:rsidP="005B1863">
            <w:pPr>
              <w:spacing w:line="252" w:lineRule="auto"/>
              <w:jc w:val="center"/>
              <w:rPr>
                <w:rFonts w:ascii="Calibri" w:hAnsi="Calibri" w:cs="Calibri"/>
                <w:b/>
                <w:szCs w:val="20"/>
                <w:highlight w:val="yellow"/>
              </w:rPr>
            </w:pPr>
            <w:r w:rsidRPr="00807873">
              <w:rPr>
                <w:rFonts w:ascii="Calibri" w:hAnsi="Calibri" w:cs="Calibri"/>
                <w:b/>
                <w:szCs w:val="20"/>
              </w:rPr>
              <w:t>Česká republika – Ministerstvo zahraničních věcí</w:t>
            </w:r>
          </w:p>
          <w:p w14:paraId="2406C92C" w14:textId="423DB91F" w:rsidR="007B272C" w:rsidRDefault="00203F7B" w:rsidP="005B1863">
            <w:pPr>
              <w:spacing w:line="254" w:lineRule="auto"/>
              <w:jc w:val="center"/>
              <w:rPr>
                <w:rFonts w:ascii="Calibri" w:hAnsi="Calibri" w:cs="Calibri"/>
                <w:szCs w:val="20"/>
              </w:rPr>
            </w:pPr>
            <w:r>
              <w:rPr>
                <w:rFonts w:ascii="Calibri" w:hAnsi="Calibri" w:cs="Calibri"/>
                <w:szCs w:val="20"/>
              </w:rPr>
              <w:t xml:space="preserve"> </w:t>
            </w:r>
          </w:p>
          <w:p w14:paraId="02E144A9" w14:textId="59BDBAD5" w:rsidR="006C2F60" w:rsidRPr="00D515B3" w:rsidRDefault="006C2F60" w:rsidP="005B1863">
            <w:pPr>
              <w:spacing w:line="254" w:lineRule="auto"/>
              <w:jc w:val="center"/>
              <w:rPr>
                <w:rFonts w:ascii="Calibri" w:hAnsi="Calibri" w:cs="Calibri"/>
                <w:szCs w:val="20"/>
              </w:rPr>
            </w:pPr>
            <w:r>
              <w:rPr>
                <w:rFonts w:ascii="Calibri" w:hAnsi="Calibri" w:cs="Calibri"/>
                <w:szCs w:val="20"/>
              </w:rPr>
              <w:t>Ředitel odboru centrálních systémů a technologií</w:t>
            </w:r>
          </w:p>
        </w:tc>
      </w:tr>
      <w:tr w:rsidR="007B272C" w:rsidRPr="00D515B3" w14:paraId="75A8C572" w14:textId="77777777" w:rsidTr="005B1863">
        <w:tc>
          <w:tcPr>
            <w:tcW w:w="4605" w:type="dxa"/>
            <w:tcBorders>
              <w:bottom w:val="single" w:sz="4" w:space="0" w:color="auto"/>
            </w:tcBorders>
            <w:shd w:val="clear" w:color="auto" w:fill="auto"/>
          </w:tcPr>
          <w:p w14:paraId="691A8406" w14:textId="33605F72" w:rsidR="007B272C" w:rsidRPr="00D515B3" w:rsidRDefault="007B272C" w:rsidP="005B1863">
            <w:pPr>
              <w:spacing w:line="254" w:lineRule="auto"/>
              <w:ind w:left="567"/>
              <w:jc w:val="center"/>
              <w:rPr>
                <w:rFonts w:ascii="Calibri" w:hAnsi="Calibri" w:cs="Calibri"/>
                <w:szCs w:val="20"/>
              </w:rPr>
            </w:pPr>
          </w:p>
          <w:p w14:paraId="3947C002" w14:textId="77777777" w:rsidR="007B272C" w:rsidRPr="00D515B3" w:rsidRDefault="007B272C" w:rsidP="005B1863">
            <w:pPr>
              <w:spacing w:line="254" w:lineRule="auto"/>
              <w:ind w:left="567"/>
              <w:jc w:val="center"/>
              <w:rPr>
                <w:rFonts w:ascii="Calibri" w:hAnsi="Calibri" w:cs="Calibri"/>
                <w:szCs w:val="20"/>
              </w:rPr>
            </w:pPr>
          </w:p>
          <w:p w14:paraId="109DE0CD" w14:textId="77777777" w:rsidR="007B272C" w:rsidRPr="00D515B3" w:rsidRDefault="007B272C" w:rsidP="005B1863">
            <w:pPr>
              <w:spacing w:line="254" w:lineRule="auto"/>
              <w:ind w:left="567"/>
              <w:jc w:val="center"/>
              <w:rPr>
                <w:rFonts w:ascii="Calibri" w:hAnsi="Calibri" w:cs="Calibri"/>
                <w:szCs w:val="20"/>
              </w:rPr>
            </w:pPr>
          </w:p>
          <w:p w14:paraId="13C5C44F" w14:textId="3F72F069" w:rsidR="007B272C" w:rsidRPr="00D515B3" w:rsidRDefault="00807873" w:rsidP="005B1863">
            <w:pPr>
              <w:spacing w:line="254" w:lineRule="auto"/>
              <w:ind w:left="567"/>
              <w:jc w:val="center"/>
              <w:rPr>
                <w:rFonts w:ascii="Calibri" w:hAnsi="Calibri" w:cs="Calibri"/>
                <w:szCs w:val="20"/>
              </w:rPr>
            </w:pPr>
            <w:r w:rsidRPr="00D515B3">
              <w:rPr>
                <w:rFonts w:ascii="Calibri" w:hAnsi="Calibri" w:cs="Calibri"/>
                <w:szCs w:val="20"/>
              </w:rPr>
              <w:t>_______________</w:t>
            </w:r>
            <w:r>
              <w:rPr>
                <w:rFonts w:ascii="Calibri" w:hAnsi="Calibri" w:cs="Calibri"/>
                <w:szCs w:val="20"/>
              </w:rPr>
              <w:t>________________</w:t>
            </w:r>
          </w:p>
          <w:p w14:paraId="2508C824" w14:textId="77777777" w:rsidR="007B272C" w:rsidRPr="00D515B3" w:rsidRDefault="007B272C" w:rsidP="005B1863">
            <w:pPr>
              <w:spacing w:line="254" w:lineRule="auto"/>
              <w:ind w:left="567"/>
              <w:jc w:val="center"/>
              <w:rPr>
                <w:rFonts w:ascii="Calibri" w:hAnsi="Calibri" w:cs="Calibri"/>
                <w:b/>
                <w:szCs w:val="20"/>
              </w:rPr>
            </w:pPr>
            <w:r w:rsidRPr="00D515B3">
              <w:rPr>
                <w:rFonts w:ascii="Calibri" w:hAnsi="Calibri" w:cs="Calibri"/>
                <w:b/>
                <w:szCs w:val="20"/>
              </w:rPr>
              <w:t>S&amp;T CZ s.r.o.</w:t>
            </w:r>
          </w:p>
          <w:p w14:paraId="5CF2E4D1" w14:textId="23FDBEDF" w:rsidR="007B272C" w:rsidRPr="00D515B3" w:rsidRDefault="00203F7B" w:rsidP="005B1863">
            <w:pPr>
              <w:spacing w:line="254" w:lineRule="auto"/>
              <w:ind w:left="567"/>
              <w:jc w:val="center"/>
              <w:rPr>
                <w:rFonts w:ascii="Calibri" w:hAnsi="Calibri" w:cs="Calibri"/>
                <w:szCs w:val="20"/>
              </w:rPr>
            </w:pPr>
            <w:r>
              <w:rPr>
                <w:rFonts w:ascii="Calibri" w:hAnsi="Calibri" w:cs="Calibri"/>
                <w:szCs w:val="20"/>
              </w:rPr>
              <w:t xml:space="preserve"> </w:t>
            </w:r>
          </w:p>
        </w:tc>
        <w:tc>
          <w:tcPr>
            <w:tcW w:w="4605" w:type="dxa"/>
            <w:shd w:val="clear" w:color="auto" w:fill="auto"/>
          </w:tcPr>
          <w:p w14:paraId="6D411AA9" w14:textId="40036510" w:rsidR="007B272C" w:rsidRPr="00D515B3" w:rsidRDefault="007B272C" w:rsidP="005B1863">
            <w:pPr>
              <w:spacing w:line="254" w:lineRule="auto"/>
              <w:ind w:left="567"/>
              <w:jc w:val="center"/>
              <w:rPr>
                <w:rFonts w:ascii="Calibri" w:hAnsi="Calibri" w:cs="Calibri"/>
                <w:szCs w:val="20"/>
              </w:rPr>
            </w:pPr>
          </w:p>
        </w:tc>
      </w:tr>
    </w:tbl>
    <w:p w14:paraId="66AB9096" w14:textId="77777777" w:rsidR="002244FB" w:rsidRPr="00D515B3" w:rsidRDefault="002244FB" w:rsidP="005B1863">
      <w:pPr>
        <w:spacing w:line="254" w:lineRule="auto"/>
        <w:ind w:left="567" w:firstLine="357"/>
        <w:jc w:val="both"/>
        <w:rPr>
          <w:rFonts w:ascii="Calibri" w:hAnsi="Calibri" w:cs="Calibri"/>
          <w:szCs w:val="20"/>
        </w:rPr>
      </w:pPr>
    </w:p>
    <w:p w14:paraId="5ED6B32A" w14:textId="77777777" w:rsidR="00166AE6" w:rsidRPr="00D515B3" w:rsidRDefault="00F55461" w:rsidP="00011BD7">
      <w:pPr>
        <w:spacing w:line="254" w:lineRule="auto"/>
        <w:rPr>
          <w:rFonts w:ascii="Calibri" w:hAnsi="Calibri" w:cs="Calibri"/>
          <w:szCs w:val="20"/>
        </w:rPr>
      </w:pPr>
      <w:r w:rsidRPr="00D515B3">
        <w:rPr>
          <w:rFonts w:ascii="Calibri" w:hAnsi="Calibri" w:cs="Calibri"/>
          <w:szCs w:val="20"/>
        </w:rPr>
        <w:br w:type="page"/>
      </w:r>
    </w:p>
    <w:p w14:paraId="258B9A31" w14:textId="36739008" w:rsidR="00820200" w:rsidRPr="00D515B3" w:rsidRDefault="002E56E3" w:rsidP="00011BD7">
      <w:pPr>
        <w:pStyle w:val="Zkladntext"/>
        <w:tabs>
          <w:tab w:val="clear" w:pos="425"/>
        </w:tabs>
        <w:spacing w:line="254" w:lineRule="auto"/>
        <w:ind w:left="357" w:hanging="357"/>
        <w:rPr>
          <w:rFonts w:ascii="Calibri" w:hAnsi="Calibri" w:cs="Calibri"/>
          <w:b/>
          <w:spacing w:val="0"/>
          <w:sz w:val="24"/>
        </w:rPr>
      </w:pPr>
      <w:r w:rsidRPr="00D515B3">
        <w:rPr>
          <w:rFonts w:ascii="Calibri" w:hAnsi="Calibri" w:cs="Calibri"/>
          <w:b/>
          <w:spacing w:val="0"/>
          <w:sz w:val="24"/>
        </w:rPr>
        <w:t xml:space="preserve">Příloha </w:t>
      </w:r>
      <w:r w:rsidR="003F21B4">
        <w:rPr>
          <w:rFonts w:ascii="Calibri" w:hAnsi="Calibri" w:cs="Calibri"/>
          <w:b/>
          <w:spacing w:val="0"/>
          <w:sz w:val="24"/>
          <w:lang w:val="cs-CZ"/>
        </w:rPr>
        <w:t>A</w:t>
      </w:r>
      <w:r w:rsidR="003F21B4" w:rsidRPr="00D515B3">
        <w:rPr>
          <w:rFonts w:ascii="Calibri" w:hAnsi="Calibri" w:cs="Calibri"/>
          <w:b/>
          <w:spacing w:val="0"/>
          <w:sz w:val="24"/>
        </w:rPr>
        <w:t xml:space="preserve"> </w:t>
      </w:r>
      <w:r w:rsidR="00820200" w:rsidRPr="00D515B3">
        <w:rPr>
          <w:rFonts w:ascii="Calibri" w:hAnsi="Calibri" w:cs="Calibri"/>
          <w:b/>
          <w:spacing w:val="0"/>
          <w:sz w:val="24"/>
        </w:rPr>
        <w:t xml:space="preserve">smlouvy o poskytování služeb </w:t>
      </w:r>
    </w:p>
    <w:p w14:paraId="4B10BFAA" w14:textId="0FF0FD09" w:rsidR="00962AA2" w:rsidRPr="001063CA" w:rsidRDefault="00962AA2" w:rsidP="00962AA2">
      <w:pPr>
        <w:keepNext/>
        <w:spacing w:before="240" w:after="60"/>
        <w:jc w:val="center"/>
        <w:outlineLvl w:val="0"/>
        <w:rPr>
          <w:rFonts w:ascii="Calibri" w:hAnsi="Calibri" w:cs="Calibri"/>
          <w:b/>
          <w:bCs/>
          <w:kern w:val="32"/>
          <w:sz w:val="32"/>
          <w:szCs w:val="32"/>
        </w:rPr>
      </w:pPr>
      <w:r>
        <w:rPr>
          <w:rFonts w:ascii="Calibri" w:hAnsi="Calibri" w:cs="Calibri"/>
          <w:b/>
          <w:bCs/>
          <w:kern w:val="32"/>
          <w:sz w:val="32"/>
          <w:szCs w:val="32"/>
        </w:rPr>
        <w:t>Servisní p</w:t>
      </w:r>
      <w:r w:rsidRPr="001063CA">
        <w:rPr>
          <w:rFonts w:ascii="Calibri" w:hAnsi="Calibri" w:cs="Calibri"/>
          <w:b/>
          <w:bCs/>
          <w:kern w:val="32"/>
          <w:sz w:val="32"/>
          <w:szCs w:val="32"/>
        </w:rPr>
        <w:t xml:space="preserve">odpora </w:t>
      </w:r>
      <w:r>
        <w:rPr>
          <w:rFonts w:ascii="Calibri" w:hAnsi="Calibri" w:cs="Calibri"/>
          <w:b/>
          <w:bCs/>
          <w:kern w:val="32"/>
          <w:sz w:val="32"/>
          <w:szCs w:val="32"/>
        </w:rPr>
        <w:t xml:space="preserve">VMware </w:t>
      </w:r>
    </w:p>
    <w:p w14:paraId="5C95A716" w14:textId="77777777" w:rsidR="00962AA2" w:rsidRPr="001063CA" w:rsidRDefault="00962AA2" w:rsidP="00962AA2">
      <w:pPr>
        <w:spacing w:afterLines="60" w:after="144"/>
        <w:jc w:val="both"/>
        <w:rPr>
          <w:rFonts w:ascii="Calibri" w:hAnsi="Calibri" w:cs="Calibri"/>
        </w:rPr>
      </w:pPr>
    </w:p>
    <w:p w14:paraId="7437D805" w14:textId="77777777" w:rsidR="00962AA2" w:rsidRPr="001063CA" w:rsidRDefault="00962AA2" w:rsidP="00962AA2">
      <w:pPr>
        <w:spacing w:afterLines="60" w:after="144"/>
        <w:jc w:val="both"/>
        <w:rPr>
          <w:rFonts w:ascii="Calibri" w:hAnsi="Calibri" w:cs="Calibri"/>
        </w:rPr>
      </w:pPr>
      <w:r w:rsidRPr="001063CA">
        <w:rPr>
          <w:rFonts w:ascii="Calibri" w:hAnsi="Calibri" w:cs="Calibri"/>
        </w:rPr>
        <w:t>Tato Dohoda o úrovni služeb (Service Level Agreement – dále jen SLA) je uzavřena mezi Zákazníkem a  Poskytovatelem a popisuje způsob zajištění a provozování služby a s ní souvisejících procesů. SLA zůstává v platnosti do doby, než je nahrazena formou dodatku smlouvy novým zněním, které odsouhlasí pracovníci zodpovědní za plnění smlouvy.</w:t>
      </w:r>
    </w:p>
    <w:p w14:paraId="1D6740A3" w14:textId="1E37D692" w:rsidR="00962AA2" w:rsidRPr="001063CA" w:rsidRDefault="00962AA2" w:rsidP="003F21B4">
      <w:pPr>
        <w:numPr>
          <w:ilvl w:val="0"/>
          <w:numId w:val="16"/>
        </w:numPr>
        <w:spacing w:before="240" w:after="60"/>
        <w:outlineLvl w:val="6"/>
        <w:rPr>
          <w:rFonts w:ascii="Calibri" w:hAnsi="Calibri" w:cs="Calibri"/>
        </w:rPr>
      </w:pPr>
      <w:r w:rsidRPr="001063CA">
        <w:rPr>
          <w:rFonts w:ascii="Calibri" w:hAnsi="Calibri" w:cs="Calibri"/>
        </w:rPr>
        <w:t>Popis služby Servisní podpora VMware</w:t>
      </w:r>
    </w:p>
    <w:p w14:paraId="1D277AC5" w14:textId="6C495F65" w:rsidR="00962AA2" w:rsidRPr="001063CA" w:rsidRDefault="00962AA2" w:rsidP="003F21B4">
      <w:pPr>
        <w:numPr>
          <w:ilvl w:val="1"/>
          <w:numId w:val="16"/>
        </w:numPr>
        <w:spacing w:before="120"/>
        <w:jc w:val="both"/>
        <w:rPr>
          <w:rFonts w:ascii="Calibri" w:hAnsi="Calibri" w:cs="Calibri"/>
        </w:rPr>
      </w:pPr>
      <w:r w:rsidRPr="001063CA">
        <w:rPr>
          <w:rFonts w:ascii="Calibri" w:hAnsi="Calibri" w:cs="Calibri"/>
        </w:rPr>
        <w:t>Služba Servisní podpora VMware slouží k řešení systémových incidentů a problémů následujícího software:</w:t>
      </w:r>
    </w:p>
    <w:p w14:paraId="0E9D8AF8" w14:textId="4320F7BB" w:rsidR="00962AA2" w:rsidRDefault="00962AA2" w:rsidP="003F21B4">
      <w:pPr>
        <w:numPr>
          <w:ilvl w:val="3"/>
          <w:numId w:val="17"/>
        </w:numPr>
        <w:ind w:left="1134" w:hanging="283"/>
        <w:rPr>
          <w:rFonts w:ascii="Calibri" w:hAnsi="Calibri" w:cs="Calibri"/>
        </w:rPr>
      </w:pPr>
      <w:r>
        <w:rPr>
          <w:rFonts w:ascii="Calibri" w:hAnsi="Calibri" w:cs="Calibri"/>
        </w:rPr>
        <w:t>VMware vSphere</w:t>
      </w:r>
    </w:p>
    <w:p w14:paraId="251C6D9F" w14:textId="7FA5C510" w:rsidR="00962AA2" w:rsidRPr="001063CA" w:rsidRDefault="00962AA2" w:rsidP="003F21B4">
      <w:pPr>
        <w:numPr>
          <w:ilvl w:val="1"/>
          <w:numId w:val="16"/>
        </w:numPr>
        <w:spacing w:before="120"/>
        <w:jc w:val="both"/>
        <w:rPr>
          <w:rFonts w:ascii="Calibri" w:hAnsi="Calibri" w:cs="Calibri"/>
        </w:rPr>
      </w:pPr>
      <w:r w:rsidRPr="001063CA">
        <w:rPr>
          <w:rFonts w:ascii="Calibri" w:hAnsi="Calibri" w:cs="Calibri"/>
        </w:rPr>
        <w:t>Služba zahrnuje následující činnosti, zahrnuté do kvartálních paušál</w:t>
      </w:r>
      <w:r>
        <w:rPr>
          <w:rFonts w:ascii="Calibri" w:hAnsi="Calibri" w:cs="Calibri"/>
        </w:rPr>
        <w:t xml:space="preserve">ních plateb v celkovém rozsahu </w:t>
      </w:r>
      <w:r w:rsidR="00A66AA0">
        <w:rPr>
          <w:rFonts w:ascii="Calibri" w:hAnsi="Calibri" w:cs="Calibri"/>
        </w:rPr>
        <w:t xml:space="preserve">5 MD </w:t>
      </w:r>
      <w:r w:rsidRPr="001063CA">
        <w:rPr>
          <w:rFonts w:ascii="Calibri" w:hAnsi="Calibri" w:cs="Calibri"/>
        </w:rPr>
        <w:t>/</w:t>
      </w:r>
      <w:r w:rsidR="00A66AA0">
        <w:rPr>
          <w:rFonts w:ascii="Calibri" w:hAnsi="Calibri" w:cs="Calibri"/>
        </w:rPr>
        <w:t xml:space="preserve"> měsíc</w:t>
      </w:r>
      <w:r w:rsidRPr="001063CA">
        <w:rPr>
          <w:rFonts w:ascii="Calibri" w:hAnsi="Calibri" w:cs="Calibri"/>
        </w:rPr>
        <w:t>:</w:t>
      </w:r>
    </w:p>
    <w:p w14:paraId="4EA63A9D" w14:textId="77777777" w:rsidR="00962AA2" w:rsidRPr="001063CA" w:rsidRDefault="00962AA2" w:rsidP="003F21B4">
      <w:pPr>
        <w:numPr>
          <w:ilvl w:val="3"/>
          <w:numId w:val="17"/>
        </w:numPr>
        <w:ind w:left="1134" w:hanging="283"/>
        <w:rPr>
          <w:rFonts w:ascii="Calibri" w:hAnsi="Calibri" w:cs="Calibri"/>
        </w:rPr>
      </w:pPr>
      <w:r w:rsidRPr="001063CA">
        <w:rPr>
          <w:rFonts w:ascii="Calibri" w:hAnsi="Calibri" w:cs="Calibri"/>
        </w:rPr>
        <w:t>Řešení systémových incidentů a problémů spojených s výše uvedeným software v reakčních dobách uvedených v čl. 5.4 po nahlášení problému na HotLine Poskytovatele</w:t>
      </w:r>
    </w:p>
    <w:p w14:paraId="5A23684F" w14:textId="77777777" w:rsidR="00962AA2" w:rsidRPr="001063CA" w:rsidRDefault="00962AA2" w:rsidP="003F21B4">
      <w:pPr>
        <w:numPr>
          <w:ilvl w:val="3"/>
          <w:numId w:val="17"/>
        </w:numPr>
        <w:ind w:left="1134" w:hanging="283"/>
        <w:rPr>
          <w:rFonts w:ascii="Calibri" w:hAnsi="Calibri" w:cs="Calibri"/>
        </w:rPr>
      </w:pPr>
      <w:r w:rsidRPr="001063CA">
        <w:rPr>
          <w:rFonts w:ascii="Calibri" w:hAnsi="Calibri" w:cs="Calibri"/>
        </w:rPr>
        <w:t>Telefonní podporu a konzultace při řešení problémů</w:t>
      </w:r>
    </w:p>
    <w:p w14:paraId="1B657F49" w14:textId="5F65DC50" w:rsidR="00962AA2" w:rsidRDefault="00962AA2" w:rsidP="003F21B4">
      <w:pPr>
        <w:numPr>
          <w:ilvl w:val="3"/>
          <w:numId w:val="17"/>
        </w:numPr>
        <w:ind w:left="1134" w:hanging="283"/>
        <w:rPr>
          <w:rFonts w:ascii="Calibri" w:hAnsi="Calibri" w:cs="Calibri"/>
        </w:rPr>
      </w:pPr>
      <w:r w:rsidRPr="001063CA">
        <w:rPr>
          <w:rFonts w:ascii="Calibri" w:hAnsi="Calibri" w:cs="Calibri"/>
        </w:rPr>
        <w:t>Prováděn</w:t>
      </w:r>
      <w:r>
        <w:rPr>
          <w:rFonts w:ascii="Calibri" w:hAnsi="Calibri" w:cs="Calibri"/>
        </w:rPr>
        <w:t xml:space="preserve">í profylaxí </w:t>
      </w:r>
      <w:r w:rsidR="00A66AA0">
        <w:rPr>
          <w:rFonts w:ascii="Calibri" w:hAnsi="Calibri" w:cs="Calibri"/>
        </w:rPr>
        <w:t>onsite</w:t>
      </w:r>
      <w:r>
        <w:rPr>
          <w:rFonts w:ascii="Calibri" w:hAnsi="Calibri" w:cs="Calibri"/>
        </w:rPr>
        <w:t xml:space="preserve"> v rozsahu </w:t>
      </w:r>
      <w:r w:rsidR="00A66AA0">
        <w:rPr>
          <w:rFonts w:ascii="Calibri" w:hAnsi="Calibri" w:cs="Calibri"/>
        </w:rPr>
        <w:t>4MD</w:t>
      </w:r>
      <w:r w:rsidR="007E4E80">
        <w:rPr>
          <w:rFonts w:ascii="Calibri" w:hAnsi="Calibri" w:cs="Calibri"/>
        </w:rPr>
        <w:t xml:space="preserve"> / měsíc</w:t>
      </w:r>
    </w:p>
    <w:p w14:paraId="61C1DAA7" w14:textId="19D3196C" w:rsidR="00A165CA" w:rsidRDefault="00A165CA" w:rsidP="003F21B4">
      <w:pPr>
        <w:numPr>
          <w:ilvl w:val="3"/>
          <w:numId w:val="17"/>
        </w:numPr>
        <w:ind w:left="1134" w:hanging="283"/>
        <w:rPr>
          <w:rFonts w:ascii="Calibri" w:hAnsi="Calibri" w:cs="Calibri"/>
        </w:rPr>
      </w:pPr>
      <w:r>
        <w:rPr>
          <w:rFonts w:ascii="Calibri" w:hAnsi="Calibri" w:cs="Calibri"/>
        </w:rPr>
        <w:t>Řešení instalace nových VMWare nodů v serverové farmě</w:t>
      </w:r>
    </w:p>
    <w:p w14:paraId="52831681" w14:textId="5A00148A" w:rsidR="00A165CA" w:rsidRPr="001063CA" w:rsidRDefault="00A165CA" w:rsidP="003F21B4">
      <w:pPr>
        <w:numPr>
          <w:ilvl w:val="3"/>
          <w:numId w:val="17"/>
        </w:numPr>
        <w:ind w:left="1134" w:hanging="283"/>
        <w:rPr>
          <w:rFonts w:ascii="Calibri" w:hAnsi="Calibri" w:cs="Calibri"/>
        </w:rPr>
      </w:pPr>
      <w:r>
        <w:rPr>
          <w:rFonts w:ascii="Calibri" w:hAnsi="Calibri" w:cs="Calibri"/>
        </w:rPr>
        <w:t>Spolupráce na konfiguraci nových VMWare farem</w:t>
      </w:r>
    </w:p>
    <w:p w14:paraId="1FD0CC2B" w14:textId="77777777" w:rsidR="00962AA2" w:rsidRPr="001063CA" w:rsidRDefault="00962AA2" w:rsidP="003F21B4">
      <w:pPr>
        <w:numPr>
          <w:ilvl w:val="3"/>
          <w:numId w:val="17"/>
        </w:numPr>
        <w:ind w:left="1134" w:hanging="283"/>
        <w:rPr>
          <w:rFonts w:ascii="Calibri" w:hAnsi="Calibri" w:cs="Calibri"/>
        </w:rPr>
      </w:pPr>
      <w:r w:rsidRPr="001063CA">
        <w:rPr>
          <w:rFonts w:ascii="Calibri" w:hAnsi="Calibri" w:cs="Calibri"/>
        </w:rPr>
        <w:t>Aktualizaci systému na novější verzi v rámci platného subscription Zákazníka</w:t>
      </w:r>
    </w:p>
    <w:p w14:paraId="28354D63" w14:textId="3726E07A" w:rsidR="00962AA2" w:rsidRDefault="00962AA2" w:rsidP="003F21B4">
      <w:pPr>
        <w:numPr>
          <w:ilvl w:val="3"/>
          <w:numId w:val="17"/>
        </w:numPr>
        <w:ind w:left="1134" w:hanging="283"/>
        <w:rPr>
          <w:rFonts w:ascii="Calibri" w:hAnsi="Calibri" w:cs="Calibri"/>
        </w:rPr>
      </w:pPr>
      <w:r w:rsidRPr="001063CA">
        <w:rPr>
          <w:rFonts w:ascii="Calibri" w:hAnsi="Calibri" w:cs="Calibri"/>
        </w:rPr>
        <w:t>Eskalaci problémů na supportní centra společností výrobců v rámci platného subscription Zákazníka v případě, kdy je zjištěno, že problém je neřešitelný na úrovni Poskytovatele. Poskytovatel je povinen předat takovýto problém supportnímu centru neprodleně, nejpozději v termínu Doby řešení podle čl. 5.4.</w:t>
      </w:r>
    </w:p>
    <w:p w14:paraId="739FDFF5" w14:textId="77777777" w:rsidR="00A66AA0" w:rsidRPr="001063CA" w:rsidRDefault="00A66AA0" w:rsidP="003F21B4">
      <w:pPr>
        <w:numPr>
          <w:ilvl w:val="3"/>
          <w:numId w:val="17"/>
        </w:numPr>
        <w:ind w:left="1134" w:hanging="283"/>
        <w:rPr>
          <w:rFonts w:ascii="Calibri" w:hAnsi="Calibri" w:cs="Calibri"/>
        </w:rPr>
      </w:pPr>
      <w:r w:rsidRPr="001063CA">
        <w:rPr>
          <w:rFonts w:ascii="Calibri" w:hAnsi="Calibri" w:cs="Calibri"/>
        </w:rPr>
        <w:t>Doprava technika do místa Zákazníka</w:t>
      </w:r>
    </w:p>
    <w:p w14:paraId="697E7558" w14:textId="77777777" w:rsidR="00A66AA0" w:rsidRPr="001063CA" w:rsidRDefault="00A66AA0" w:rsidP="00A66AA0">
      <w:pPr>
        <w:ind w:left="1134"/>
        <w:rPr>
          <w:rFonts w:ascii="Calibri" w:hAnsi="Calibri" w:cs="Calibri"/>
        </w:rPr>
      </w:pPr>
    </w:p>
    <w:p w14:paraId="1FE6988C" w14:textId="0E91AC78" w:rsidR="00962AA2" w:rsidRPr="001063CA" w:rsidRDefault="00962AA2" w:rsidP="003F21B4">
      <w:pPr>
        <w:numPr>
          <w:ilvl w:val="1"/>
          <w:numId w:val="16"/>
        </w:numPr>
        <w:spacing w:before="120"/>
        <w:jc w:val="both"/>
        <w:rPr>
          <w:rFonts w:ascii="Calibri" w:hAnsi="Calibri" w:cs="Calibri"/>
        </w:rPr>
      </w:pPr>
      <w:r w:rsidRPr="001063CA">
        <w:rPr>
          <w:rFonts w:ascii="Calibri" w:hAnsi="Calibri" w:cs="Calibri"/>
        </w:rPr>
        <w:t>Součástí služby není (služby budou placené zvlášť, dle cen v čl. 1</w:t>
      </w:r>
      <w:r w:rsidR="008E6384">
        <w:rPr>
          <w:rFonts w:ascii="Calibri" w:hAnsi="Calibri" w:cs="Calibri"/>
        </w:rPr>
        <w:t>1</w:t>
      </w:r>
      <w:r w:rsidRPr="001063CA">
        <w:rPr>
          <w:rFonts w:ascii="Calibri" w:hAnsi="Calibri" w:cs="Calibri"/>
        </w:rPr>
        <w:t xml:space="preserve">.1 a na základě </w:t>
      </w:r>
      <w:r w:rsidR="00DA50F7">
        <w:rPr>
          <w:rFonts w:ascii="Calibri" w:hAnsi="Calibri" w:cs="Calibri"/>
        </w:rPr>
        <w:t>požadavku Zákazníka</w:t>
      </w:r>
      <w:r w:rsidRPr="001063CA">
        <w:rPr>
          <w:rFonts w:ascii="Calibri" w:hAnsi="Calibri" w:cs="Calibri"/>
        </w:rPr>
        <w:t>):</w:t>
      </w:r>
    </w:p>
    <w:p w14:paraId="6C76F492" w14:textId="77777777" w:rsidR="00962AA2" w:rsidRPr="001063CA" w:rsidRDefault="00962AA2" w:rsidP="003F21B4">
      <w:pPr>
        <w:numPr>
          <w:ilvl w:val="3"/>
          <w:numId w:val="17"/>
        </w:numPr>
        <w:ind w:left="1135" w:hanging="284"/>
        <w:rPr>
          <w:rFonts w:ascii="Calibri" w:hAnsi="Calibri" w:cs="Calibri"/>
        </w:rPr>
      </w:pPr>
      <w:r w:rsidRPr="001063CA">
        <w:rPr>
          <w:rFonts w:ascii="Calibri" w:hAnsi="Calibri" w:cs="Calibri"/>
        </w:rPr>
        <w:t>Řešení závad na hardware</w:t>
      </w:r>
    </w:p>
    <w:p w14:paraId="2A916A58" w14:textId="77777777" w:rsidR="00962AA2" w:rsidRPr="001063CA" w:rsidRDefault="00962AA2" w:rsidP="003F21B4">
      <w:pPr>
        <w:numPr>
          <w:ilvl w:val="3"/>
          <w:numId w:val="17"/>
        </w:numPr>
        <w:ind w:left="1135" w:hanging="284"/>
        <w:rPr>
          <w:rFonts w:ascii="Calibri" w:hAnsi="Calibri" w:cs="Calibri"/>
        </w:rPr>
      </w:pPr>
      <w:r w:rsidRPr="001063CA">
        <w:rPr>
          <w:rFonts w:ascii="Calibri" w:hAnsi="Calibri" w:cs="Calibri"/>
        </w:rPr>
        <w:t>Zajištění náhradního hardware</w:t>
      </w:r>
    </w:p>
    <w:p w14:paraId="27A97BA0" w14:textId="77777777" w:rsidR="00962AA2" w:rsidRPr="001063CA" w:rsidRDefault="00962AA2" w:rsidP="003F21B4">
      <w:pPr>
        <w:numPr>
          <w:ilvl w:val="3"/>
          <w:numId w:val="17"/>
        </w:numPr>
        <w:ind w:left="1134" w:hanging="283"/>
        <w:rPr>
          <w:rFonts w:ascii="Calibri" w:hAnsi="Calibri" w:cs="Calibri"/>
        </w:rPr>
      </w:pPr>
      <w:r w:rsidRPr="001063CA">
        <w:rPr>
          <w:rFonts w:ascii="Calibri" w:hAnsi="Calibri" w:cs="Calibri"/>
        </w:rPr>
        <w:t>Řešení závad na virtuálních serverech</w:t>
      </w:r>
    </w:p>
    <w:p w14:paraId="7532CD04" w14:textId="77777777" w:rsidR="00962AA2" w:rsidRPr="001063CA" w:rsidRDefault="00962AA2" w:rsidP="003F21B4">
      <w:pPr>
        <w:numPr>
          <w:ilvl w:val="3"/>
          <w:numId w:val="17"/>
        </w:numPr>
        <w:ind w:left="1134" w:hanging="283"/>
        <w:rPr>
          <w:rFonts w:ascii="Calibri" w:hAnsi="Calibri" w:cs="Calibri"/>
        </w:rPr>
      </w:pPr>
      <w:r w:rsidRPr="001063CA">
        <w:rPr>
          <w:rFonts w:ascii="Calibri" w:hAnsi="Calibri" w:cs="Calibri"/>
        </w:rPr>
        <w:t>Odstraňování závad způsobených neodbornými nebo nepovolenými zásahy Zákazníka do softwaru nebo zařízení podle Standardních podmínek poskytování služeb v příloze A smlouvy</w:t>
      </w:r>
    </w:p>
    <w:p w14:paraId="38F002D9" w14:textId="77777777" w:rsidR="00962AA2" w:rsidRPr="001063CA" w:rsidRDefault="00962AA2" w:rsidP="003F21B4">
      <w:pPr>
        <w:numPr>
          <w:ilvl w:val="0"/>
          <w:numId w:val="16"/>
        </w:numPr>
        <w:spacing w:before="240" w:after="60"/>
        <w:outlineLvl w:val="6"/>
        <w:rPr>
          <w:rFonts w:ascii="Calibri" w:hAnsi="Calibri" w:cs="Calibri"/>
        </w:rPr>
      </w:pPr>
      <w:r w:rsidRPr="001063CA">
        <w:rPr>
          <w:rFonts w:ascii="Calibri" w:hAnsi="Calibri" w:cs="Calibri"/>
        </w:rPr>
        <w:t>Detaily autorizace a popis komunikace</w:t>
      </w:r>
    </w:p>
    <w:p w14:paraId="6AAA03FD" w14:textId="77777777" w:rsidR="00962AA2" w:rsidRPr="001063CA" w:rsidRDefault="00962AA2" w:rsidP="003F21B4">
      <w:pPr>
        <w:numPr>
          <w:ilvl w:val="1"/>
          <w:numId w:val="16"/>
        </w:numPr>
        <w:spacing w:before="120"/>
        <w:jc w:val="both"/>
        <w:rPr>
          <w:rFonts w:ascii="Calibri" w:hAnsi="Calibri" w:cs="Calibri"/>
        </w:rPr>
      </w:pPr>
      <w:r w:rsidRPr="001063CA">
        <w:rPr>
          <w:rFonts w:ascii="Calibri" w:hAnsi="Calibri" w:cs="Calibri"/>
        </w:rPr>
        <w:t>Systémový incident ohlašuje oprávněná osoba Zákazníka:</w:t>
      </w:r>
    </w:p>
    <w:p w14:paraId="1767F3DA" w14:textId="77777777" w:rsidR="00962AA2" w:rsidRPr="001063CA" w:rsidRDefault="00962AA2" w:rsidP="003F21B4">
      <w:pPr>
        <w:numPr>
          <w:ilvl w:val="3"/>
          <w:numId w:val="17"/>
        </w:numPr>
        <w:ind w:left="1135" w:hanging="284"/>
        <w:jc w:val="both"/>
        <w:rPr>
          <w:rFonts w:ascii="Calibri" w:hAnsi="Calibri" w:cs="Calibri"/>
        </w:rPr>
      </w:pPr>
      <w:r w:rsidRPr="001063CA">
        <w:rPr>
          <w:rFonts w:ascii="Calibri" w:hAnsi="Calibri" w:cs="Calibri"/>
        </w:rPr>
        <w:t>Telefonicky na HotLine linku dispečinku Poskytovatele</w:t>
      </w:r>
    </w:p>
    <w:p w14:paraId="0A02BE1A" w14:textId="77777777" w:rsidR="00962AA2" w:rsidRPr="001063CA" w:rsidRDefault="00962AA2" w:rsidP="00962AA2">
      <w:pPr>
        <w:ind w:left="851"/>
        <w:rPr>
          <w:rFonts w:ascii="Calibri" w:hAnsi="Calibri" w:cs="Calibri"/>
        </w:rPr>
      </w:pPr>
      <w:r w:rsidRPr="001063CA">
        <w:rPr>
          <w:rFonts w:ascii="Calibri" w:hAnsi="Calibri" w:cs="Calibri"/>
        </w:rPr>
        <w:t>nebo</w:t>
      </w:r>
    </w:p>
    <w:p w14:paraId="26439EFF" w14:textId="77777777" w:rsidR="00962AA2" w:rsidRPr="001063CA" w:rsidRDefault="00962AA2" w:rsidP="003F21B4">
      <w:pPr>
        <w:numPr>
          <w:ilvl w:val="3"/>
          <w:numId w:val="17"/>
        </w:numPr>
        <w:ind w:left="1135" w:hanging="284"/>
        <w:jc w:val="both"/>
        <w:rPr>
          <w:rFonts w:ascii="Calibri" w:hAnsi="Calibri" w:cs="Calibri"/>
        </w:rPr>
      </w:pPr>
      <w:r w:rsidRPr="001063CA">
        <w:rPr>
          <w:rFonts w:ascii="Calibri" w:hAnsi="Calibri" w:cs="Calibri"/>
        </w:rPr>
        <w:t xml:space="preserve">Emailem </w:t>
      </w:r>
    </w:p>
    <w:p w14:paraId="0B377548" w14:textId="77777777" w:rsidR="00962AA2" w:rsidRPr="001063CA" w:rsidRDefault="00962AA2" w:rsidP="00962AA2">
      <w:pPr>
        <w:spacing w:before="120"/>
        <w:ind w:left="703"/>
        <w:rPr>
          <w:rFonts w:ascii="Calibri" w:hAnsi="Calibri" w:cs="Calibri"/>
        </w:rPr>
      </w:pPr>
      <w:r w:rsidRPr="001063CA">
        <w:rPr>
          <w:rFonts w:ascii="Calibri" w:hAnsi="Calibri" w:cs="Calibri"/>
        </w:rPr>
        <w:t>Kontaktní údaje pro hlášení incidentů jsou uvedeny v čl. 2.3.</w:t>
      </w:r>
    </w:p>
    <w:p w14:paraId="699AFA0F" w14:textId="77777777" w:rsidR="00962AA2" w:rsidRPr="001063CA" w:rsidRDefault="00962AA2" w:rsidP="003F21B4">
      <w:pPr>
        <w:numPr>
          <w:ilvl w:val="1"/>
          <w:numId w:val="16"/>
        </w:numPr>
        <w:spacing w:before="120"/>
        <w:jc w:val="both"/>
        <w:rPr>
          <w:rFonts w:ascii="Calibri" w:hAnsi="Calibri" w:cs="Calibri"/>
        </w:rPr>
      </w:pPr>
      <w:r>
        <w:rPr>
          <w:rFonts w:ascii="Calibri" w:hAnsi="Calibri" w:cs="Calibri"/>
        </w:rPr>
        <w:t>Email</w:t>
      </w:r>
      <w:r w:rsidRPr="001063CA">
        <w:rPr>
          <w:rFonts w:ascii="Calibri" w:hAnsi="Calibri" w:cs="Calibri"/>
        </w:rPr>
        <w:t xml:space="preserve"> musí obsahovat:</w:t>
      </w:r>
    </w:p>
    <w:p w14:paraId="79780669" w14:textId="77777777" w:rsidR="00962AA2" w:rsidRPr="001063CA" w:rsidRDefault="00962AA2" w:rsidP="003F21B4">
      <w:pPr>
        <w:numPr>
          <w:ilvl w:val="3"/>
          <w:numId w:val="17"/>
        </w:numPr>
        <w:ind w:left="1135" w:hanging="284"/>
        <w:jc w:val="both"/>
        <w:rPr>
          <w:rFonts w:ascii="Calibri" w:hAnsi="Calibri" w:cs="Calibri"/>
        </w:rPr>
      </w:pPr>
      <w:r w:rsidRPr="001063CA">
        <w:rPr>
          <w:rFonts w:ascii="Calibri" w:hAnsi="Calibri" w:cs="Calibri"/>
        </w:rPr>
        <w:t>Jméno společnosti Zákazníka a číslo servisní smlouvy</w:t>
      </w:r>
    </w:p>
    <w:p w14:paraId="0C9AD8BE" w14:textId="77777777" w:rsidR="00962AA2" w:rsidRPr="001063CA" w:rsidRDefault="00962AA2" w:rsidP="003F21B4">
      <w:pPr>
        <w:numPr>
          <w:ilvl w:val="3"/>
          <w:numId w:val="17"/>
        </w:numPr>
        <w:ind w:left="1135" w:hanging="284"/>
        <w:jc w:val="both"/>
        <w:rPr>
          <w:rFonts w:ascii="Calibri" w:hAnsi="Calibri" w:cs="Calibri"/>
        </w:rPr>
      </w:pPr>
      <w:r w:rsidRPr="001063CA">
        <w:rPr>
          <w:rFonts w:ascii="Calibri" w:hAnsi="Calibri" w:cs="Calibri"/>
        </w:rPr>
        <w:t>Datum a čas hlášení</w:t>
      </w:r>
    </w:p>
    <w:p w14:paraId="2B79A866" w14:textId="77777777" w:rsidR="00962AA2" w:rsidRPr="001063CA" w:rsidRDefault="00962AA2" w:rsidP="003F21B4">
      <w:pPr>
        <w:numPr>
          <w:ilvl w:val="3"/>
          <w:numId w:val="17"/>
        </w:numPr>
        <w:ind w:left="1135" w:hanging="284"/>
        <w:jc w:val="both"/>
        <w:rPr>
          <w:rFonts w:ascii="Calibri" w:hAnsi="Calibri" w:cs="Calibri"/>
        </w:rPr>
      </w:pPr>
      <w:r w:rsidRPr="001063CA">
        <w:rPr>
          <w:rFonts w:ascii="Calibri" w:hAnsi="Calibri" w:cs="Calibri"/>
        </w:rPr>
        <w:t>Místo incidentu, adresu a jméno kontaktní osoby, která incident nahlašuje</w:t>
      </w:r>
    </w:p>
    <w:p w14:paraId="753E0D72" w14:textId="77777777" w:rsidR="00962AA2" w:rsidRPr="001063CA" w:rsidRDefault="00962AA2" w:rsidP="003F21B4">
      <w:pPr>
        <w:numPr>
          <w:ilvl w:val="3"/>
          <w:numId w:val="17"/>
        </w:numPr>
        <w:ind w:left="1135" w:hanging="284"/>
        <w:jc w:val="both"/>
        <w:rPr>
          <w:rFonts w:ascii="Calibri" w:hAnsi="Calibri" w:cs="Calibri"/>
        </w:rPr>
      </w:pPr>
      <w:r w:rsidRPr="001063CA">
        <w:rPr>
          <w:rFonts w:ascii="Calibri" w:hAnsi="Calibri" w:cs="Calibri"/>
        </w:rPr>
        <w:t>Jednoznačnou identifikaci zařízení, systému apod. (sériové číslo u hardware incidentů, IP adresa nebo DNS název serveru)</w:t>
      </w:r>
    </w:p>
    <w:p w14:paraId="6896B7B0" w14:textId="77777777" w:rsidR="00962AA2" w:rsidRPr="001063CA" w:rsidRDefault="00962AA2" w:rsidP="003F21B4">
      <w:pPr>
        <w:numPr>
          <w:ilvl w:val="3"/>
          <w:numId w:val="17"/>
        </w:numPr>
        <w:ind w:left="1135" w:hanging="284"/>
        <w:jc w:val="both"/>
        <w:rPr>
          <w:rFonts w:ascii="Calibri" w:hAnsi="Calibri" w:cs="Calibri"/>
        </w:rPr>
      </w:pPr>
      <w:r w:rsidRPr="001063CA">
        <w:rPr>
          <w:rFonts w:ascii="Calibri" w:hAnsi="Calibri" w:cs="Calibri"/>
        </w:rPr>
        <w:t>Prioritu požadavku</w:t>
      </w:r>
    </w:p>
    <w:p w14:paraId="7911BCB7" w14:textId="77777777" w:rsidR="00962AA2" w:rsidRPr="001063CA" w:rsidRDefault="00962AA2" w:rsidP="003F21B4">
      <w:pPr>
        <w:numPr>
          <w:ilvl w:val="3"/>
          <w:numId w:val="17"/>
        </w:numPr>
        <w:ind w:left="1135" w:hanging="284"/>
        <w:jc w:val="both"/>
        <w:rPr>
          <w:rFonts w:ascii="Calibri" w:hAnsi="Calibri" w:cs="Calibri"/>
        </w:rPr>
      </w:pPr>
      <w:r w:rsidRPr="001063CA">
        <w:rPr>
          <w:rFonts w:ascii="Calibri" w:hAnsi="Calibri" w:cs="Calibri"/>
        </w:rPr>
        <w:t>Stručný popis incidentu</w:t>
      </w:r>
    </w:p>
    <w:p w14:paraId="3A5F70FB" w14:textId="77777777" w:rsidR="00962AA2" w:rsidRPr="001063CA" w:rsidRDefault="00962AA2" w:rsidP="003F21B4">
      <w:pPr>
        <w:numPr>
          <w:ilvl w:val="1"/>
          <w:numId w:val="16"/>
        </w:numPr>
        <w:spacing w:before="120"/>
        <w:jc w:val="both"/>
        <w:rPr>
          <w:rFonts w:ascii="Calibri" w:hAnsi="Calibri" w:cs="Calibri"/>
        </w:rPr>
      </w:pPr>
      <w:r w:rsidRPr="001063CA">
        <w:rPr>
          <w:rFonts w:ascii="Calibri" w:hAnsi="Calibri" w:cs="Calibri"/>
        </w:rPr>
        <w:t>Problémy se hlásí na HotLine:</w:t>
      </w:r>
    </w:p>
    <w:p w14:paraId="7A7E2346" w14:textId="77777777" w:rsidR="00962AA2" w:rsidRPr="001063CA" w:rsidRDefault="00962AA2" w:rsidP="00962AA2">
      <w:pPr>
        <w:jc w:val="both"/>
        <w:rPr>
          <w:rFonts w:ascii="Calibri" w:hAnsi="Calibri" w:cs="Calibri"/>
        </w:rPr>
      </w:pPr>
    </w:p>
    <w:tbl>
      <w:tblPr>
        <w:tblW w:w="0" w:type="auto"/>
        <w:tblInd w:w="637" w:type="dxa"/>
        <w:tblLayout w:type="fixed"/>
        <w:tblCellMar>
          <w:left w:w="70" w:type="dxa"/>
          <w:right w:w="70" w:type="dxa"/>
        </w:tblCellMar>
        <w:tblLook w:val="0000" w:firstRow="0" w:lastRow="0" w:firstColumn="0" w:lastColumn="0" w:noHBand="0" w:noVBand="0"/>
      </w:tblPr>
      <w:tblGrid>
        <w:gridCol w:w="1418"/>
        <w:gridCol w:w="7087"/>
      </w:tblGrid>
      <w:tr w:rsidR="00962AA2" w:rsidRPr="001063CA" w14:paraId="162B0495" w14:textId="77777777" w:rsidTr="00962AA2">
        <w:trPr>
          <w:trHeight w:val="334"/>
        </w:trPr>
        <w:tc>
          <w:tcPr>
            <w:tcW w:w="1418" w:type="dxa"/>
            <w:vAlign w:val="center"/>
          </w:tcPr>
          <w:p w14:paraId="541C2951" w14:textId="77777777" w:rsidR="00962AA2" w:rsidRPr="001063CA" w:rsidRDefault="00962AA2" w:rsidP="00962AA2">
            <w:pPr>
              <w:jc w:val="both"/>
              <w:rPr>
                <w:rFonts w:ascii="Calibri" w:hAnsi="Calibri" w:cs="Calibri"/>
              </w:rPr>
            </w:pPr>
            <w:r w:rsidRPr="001063CA">
              <w:rPr>
                <w:rFonts w:ascii="Calibri" w:hAnsi="Calibri" w:cs="Calibri"/>
              </w:rPr>
              <w:t>Telefon</w:t>
            </w:r>
          </w:p>
        </w:tc>
        <w:tc>
          <w:tcPr>
            <w:tcW w:w="7087" w:type="dxa"/>
            <w:vAlign w:val="center"/>
          </w:tcPr>
          <w:p w14:paraId="5769F00D" w14:textId="77777777" w:rsidR="00962AA2" w:rsidRPr="001063CA" w:rsidRDefault="00962AA2" w:rsidP="00962AA2">
            <w:pPr>
              <w:jc w:val="both"/>
              <w:rPr>
                <w:rFonts w:ascii="Calibri" w:hAnsi="Calibri" w:cs="Calibri"/>
                <w:highlight w:val="yellow"/>
              </w:rPr>
            </w:pPr>
            <w:r w:rsidRPr="001063CA">
              <w:rPr>
                <w:rFonts w:ascii="Calibri" w:hAnsi="Calibri" w:cs="Calibri"/>
              </w:rPr>
              <w:t>+420 281 006 281</w:t>
            </w:r>
          </w:p>
        </w:tc>
      </w:tr>
      <w:tr w:rsidR="00962AA2" w:rsidRPr="001063CA" w14:paraId="25EA301C" w14:textId="77777777" w:rsidTr="00962AA2">
        <w:trPr>
          <w:trHeight w:val="334"/>
        </w:trPr>
        <w:tc>
          <w:tcPr>
            <w:tcW w:w="1418" w:type="dxa"/>
            <w:vAlign w:val="center"/>
          </w:tcPr>
          <w:p w14:paraId="0B5B8426" w14:textId="77777777" w:rsidR="00962AA2" w:rsidRPr="001063CA" w:rsidRDefault="00962AA2" w:rsidP="00962AA2">
            <w:pPr>
              <w:jc w:val="both"/>
              <w:rPr>
                <w:rFonts w:ascii="Calibri" w:hAnsi="Calibri" w:cs="Calibri"/>
              </w:rPr>
            </w:pPr>
            <w:r w:rsidRPr="001063CA">
              <w:rPr>
                <w:rFonts w:ascii="Calibri" w:hAnsi="Calibri" w:cs="Calibri"/>
              </w:rPr>
              <w:t>Web</w:t>
            </w:r>
          </w:p>
        </w:tc>
        <w:tc>
          <w:tcPr>
            <w:tcW w:w="7087" w:type="dxa"/>
            <w:vAlign w:val="center"/>
          </w:tcPr>
          <w:p w14:paraId="50E96C3D" w14:textId="77777777" w:rsidR="00962AA2" w:rsidRPr="001063CA" w:rsidRDefault="001D1393" w:rsidP="00962AA2">
            <w:pPr>
              <w:jc w:val="both"/>
              <w:rPr>
                <w:rFonts w:ascii="Calibri" w:hAnsi="Calibri" w:cs="Calibri"/>
                <w:strike/>
                <w:highlight w:val="yellow"/>
              </w:rPr>
            </w:pPr>
            <w:hyperlink r:id="rId14" w:history="1">
              <w:r w:rsidR="00962AA2" w:rsidRPr="001063CA">
                <w:rPr>
                  <w:rFonts w:ascii="Calibri" w:hAnsi="Calibri" w:cs="Calibri"/>
                  <w:color w:val="0000FF"/>
                  <w:u w:val="single"/>
                </w:rPr>
                <w:t>https://sdcall.solvedirect.com</w:t>
              </w:r>
            </w:hyperlink>
          </w:p>
        </w:tc>
      </w:tr>
      <w:tr w:rsidR="00962AA2" w:rsidRPr="001063CA" w14:paraId="2BB702D6" w14:textId="77777777" w:rsidTr="00962AA2">
        <w:trPr>
          <w:trHeight w:val="334"/>
        </w:trPr>
        <w:tc>
          <w:tcPr>
            <w:tcW w:w="1418" w:type="dxa"/>
            <w:vAlign w:val="center"/>
          </w:tcPr>
          <w:p w14:paraId="244474BF" w14:textId="77777777" w:rsidR="00962AA2" w:rsidRPr="001063CA" w:rsidRDefault="00962AA2" w:rsidP="00962AA2">
            <w:pPr>
              <w:jc w:val="both"/>
              <w:rPr>
                <w:rFonts w:ascii="Calibri" w:hAnsi="Calibri" w:cs="Calibri"/>
              </w:rPr>
            </w:pPr>
            <w:r w:rsidRPr="001063CA">
              <w:rPr>
                <w:rFonts w:ascii="Calibri" w:hAnsi="Calibri" w:cs="Calibri"/>
              </w:rPr>
              <w:t>E-mail</w:t>
            </w:r>
          </w:p>
        </w:tc>
        <w:tc>
          <w:tcPr>
            <w:tcW w:w="7087" w:type="dxa"/>
            <w:vAlign w:val="center"/>
          </w:tcPr>
          <w:p w14:paraId="713F7D4E" w14:textId="77777777" w:rsidR="00962AA2" w:rsidRPr="001063CA" w:rsidRDefault="001D1393" w:rsidP="00962AA2">
            <w:pPr>
              <w:jc w:val="both"/>
              <w:rPr>
                <w:rFonts w:ascii="Calibri" w:hAnsi="Calibri" w:cs="Calibri"/>
                <w:highlight w:val="yellow"/>
              </w:rPr>
            </w:pPr>
            <w:hyperlink r:id="rId15" w:history="1">
              <w:r w:rsidR="00962AA2" w:rsidRPr="003D67BB">
                <w:rPr>
                  <w:rStyle w:val="Hypertextovodkaz"/>
                  <w:rFonts w:ascii="Calibri" w:hAnsi="Calibri" w:cs="Calibri"/>
                </w:rPr>
                <w:t>servicedesk@sntcz.cz</w:t>
              </w:r>
            </w:hyperlink>
          </w:p>
        </w:tc>
      </w:tr>
      <w:tr w:rsidR="00962AA2" w:rsidRPr="001063CA" w14:paraId="5A1F9DDB" w14:textId="77777777" w:rsidTr="00962AA2">
        <w:trPr>
          <w:trHeight w:val="335"/>
        </w:trPr>
        <w:tc>
          <w:tcPr>
            <w:tcW w:w="1418" w:type="dxa"/>
            <w:vAlign w:val="center"/>
          </w:tcPr>
          <w:p w14:paraId="26F49BFE" w14:textId="77777777" w:rsidR="00962AA2" w:rsidRPr="001063CA" w:rsidRDefault="00962AA2" w:rsidP="00962AA2">
            <w:pPr>
              <w:jc w:val="both"/>
              <w:rPr>
                <w:rFonts w:ascii="Calibri" w:hAnsi="Calibri" w:cs="Calibri"/>
              </w:rPr>
            </w:pPr>
            <w:r w:rsidRPr="001063CA">
              <w:rPr>
                <w:rFonts w:ascii="Calibri" w:hAnsi="Calibri" w:cs="Calibri"/>
              </w:rPr>
              <w:t>Fax</w:t>
            </w:r>
          </w:p>
        </w:tc>
        <w:tc>
          <w:tcPr>
            <w:tcW w:w="7087" w:type="dxa"/>
            <w:vAlign w:val="center"/>
          </w:tcPr>
          <w:p w14:paraId="1111275C" w14:textId="77777777" w:rsidR="00962AA2" w:rsidRPr="001063CA" w:rsidRDefault="00962AA2" w:rsidP="00962AA2">
            <w:pPr>
              <w:jc w:val="both"/>
              <w:rPr>
                <w:rFonts w:ascii="Calibri" w:hAnsi="Calibri" w:cs="Calibri"/>
                <w:highlight w:val="yellow"/>
              </w:rPr>
            </w:pPr>
            <w:r w:rsidRPr="001063CA">
              <w:rPr>
                <w:rFonts w:ascii="Calibri" w:hAnsi="Calibri" w:cs="Calibri"/>
              </w:rPr>
              <w:t>+420 281 006 282</w:t>
            </w:r>
          </w:p>
        </w:tc>
      </w:tr>
    </w:tbl>
    <w:p w14:paraId="0162C11D" w14:textId="77777777" w:rsidR="00962AA2" w:rsidRPr="005B1863" w:rsidRDefault="00962AA2" w:rsidP="003F21B4">
      <w:pPr>
        <w:numPr>
          <w:ilvl w:val="1"/>
          <w:numId w:val="16"/>
        </w:numPr>
        <w:spacing w:before="120"/>
        <w:jc w:val="both"/>
        <w:rPr>
          <w:rFonts w:ascii="Calibri" w:hAnsi="Calibri" w:cs="Calibri"/>
        </w:rPr>
      </w:pPr>
      <w:r w:rsidRPr="005B1863">
        <w:rPr>
          <w:rFonts w:ascii="Calibri" w:hAnsi="Calibri" w:cs="Calibri"/>
        </w:rPr>
        <w:t>Problémy jsou hlášeny pouze oprávněnými osobami Zákazníka.</w:t>
      </w:r>
    </w:p>
    <w:p w14:paraId="449737EC" w14:textId="77777777" w:rsidR="00962AA2" w:rsidRPr="001063CA" w:rsidRDefault="00962AA2" w:rsidP="00962AA2">
      <w:pPr>
        <w:spacing w:before="120"/>
        <w:ind w:left="709"/>
        <w:jc w:val="both"/>
        <w:rPr>
          <w:rFonts w:ascii="Calibri" w:hAnsi="Calibri" w:cs="Calibri"/>
        </w:rPr>
      </w:pPr>
      <w:r w:rsidRPr="001063CA">
        <w:rPr>
          <w:rFonts w:ascii="Calibri" w:hAnsi="Calibri" w:cs="Calibri"/>
        </w:rPr>
        <w:t>Oprávněné osoby Zákazníka:</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2976"/>
        <w:gridCol w:w="1702"/>
        <w:gridCol w:w="1843"/>
      </w:tblGrid>
      <w:tr w:rsidR="00962AA2" w:rsidRPr="001063CA" w14:paraId="30D57C14" w14:textId="77777777" w:rsidTr="00962AA2">
        <w:trPr>
          <w:trHeight w:val="340"/>
        </w:trPr>
        <w:tc>
          <w:tcPr>
            <w:tcW w:w="1985" w:type="dxa"/>
            <w:vAlign w:val="center"/>
          </w:tcPr>
          <w:p w14:paraId="78493006" w14:textId="77777777" w:rsidR="00962AA2" w:rsidRPr="001063CA" w:rsidRDefault="00962AA2" w:rsidP="00962AA2">
            <w:pPr>
              <w:spacing w:after="120"/>
              <w:rPr>
                <w:rFonts w:ascii="Calibri" w:hAnsi="Calibri" w:cs="Calibri"/>
                <w:b/>
              </w:rPr>
            </w:pPr>
            <w:r w:rsidRPr="001063CA">
              <w:rPr>
                <w:rFonts w:ascii="Calibri" w:hAnsi="Calibri" w:cs="Calibri"/>
                <w:b/>
              </w:rPr>
              <w:t>Jméno a příjmení</w:t>
            </w:r>
          </w:p>
        </w:tc>
        <w:tc>
          <w:tcPr>
            <w:tcW w:w="2976" w:type="dxa"/>
            <w:vAlign w:val="center"/>
          </w:tcPr>
          <w:p w14:paraId="2AC452F0" w14:textId="77777777" w:rsidR="00962AA2" w:rsidRPr="001063CA" w:rsidRDefault="00962AA2" w:rsidP="00962AA2">
            <w:pPr>
              <w:spacing w:after="120"/>
              <w:rPr>
                <w:rFonts w:ascii="Calibri" w:hAnsi="Calibri" w:cs="Calibri"/>
                <w:b/>
              </w:rPr>
            </w:pPr>
            <w:r w:rsidRPr="001063CA">
              <w:rPr>
                <w:rFonts w:ascii="Calibri" w:hAnsi="Calibri" w:cs="Calibri"/>
                <w:b/>
              </w:rPr>
              <w:t>E-mail</w:t>
            </w:r>
          </w:p>
        </w:tc>
        <w:tc>
          <w:tcPr>
            <w:tcW w:w="1702" w:type="dxa"/>
            <w:vAlign w:val="center"/>
          </w:tcPr>
          <w:p w14:paraId="48AE854C" w14:textId="77777777" w:rsidR="00962AA2" w:rsidRPr="001063CA" w:rsidRDefault="00962AA2" w:rsidP="00962AA2">
            <w:pPr>
              <w:spacing w:after="120"/>
              <w:rPr>
                <w:rFonts w:ascii="Calibri" w:hAnsi="Calibri" w:cs="Calibri"/>
                <w:b/>
              </w:rPr>
            </w:pPr>
            <w:r w:rsidRPr="001063CA">
              <w:rPr>
                <w:rFonts w:ascii="Calibri" w:hAnsi="Calibri" w:cs="Calibri"/>
                <w:b/>
              </w:rPr>
              <w:t>Telefon</w:t>
            </w:r>
          </w:p>
        </w:tc>
        <w:tc>
          <w:tcPr>
            <w:tcW w:w="1843" w:type="dxa"/>
            <w:vAlign w:val="center"/>
          </w:tcPr>
          <w:p w14:paraId="6A3C92B8" w14:textId="77777777" w:rsidR="00962AA2" w:rsidRPr="001063CA" w:rsidRDefault="00962AA2" w:rsidP="00962AA2">
            <w:pPr>
              <w:spacing w:after="120"/>
              <w:rPr>
                <w:rFonts w:ascii="Calibri" w:hAnsi="Calibri" w:cs="Calibri"/>
                <w:b/>
              </w:rPr>
            </w:pPr>
            <w:r w:rsidRPr="001063CA">
              <w:rPr>
                <w:rFonts w:ascii="Calibri" w:hAnsi="Calibri" w:cs="Calibri"/>
                <w:b/>
              </w:rPr>
              <w:t>Mobil</w:t>
            </w:r>
          </w:p>
        </w:tc>
      </w:tr>
      <w:tr w:rsidR="00962AA2" w:rsidRPr="001063CA" w14:paraId="4CD82A48" w14:textId="77777777" w:rsidTr="00962AA2">
        <w:trPr>
          <w:trHeight w:val="340"/>
        </w:trPr>
        <w:tc>
          <w:tcPr>
            <w:tcW w:w="1985" w:type="dxa"/>
            <w:vAlign w:val="center"/>
          </w:tcPr>
          <w:p w14:paraId="0905DFF0" w14:textId="48C86839" w:rsidR="00962AA2" w:rsidRPr="00DB4A03" w:rsidRDefault="00962AA2" w:rsidP="00962AA2">
            <w:pPr>
              <w:spacing w:after="120"/>
              <w:rPr>
                <w:rFonts w:ascii="Calibri" w:hAnsi="Calibri" w:cs="Calibri"/>
              </w:rPr>
            </w:pPr>
          </w:p>
        </w:tc>
        <w:tc>
          <w:tcPr>
            <w:tcW w:w="2976" w:type="dxa"/>
            <w:vAlign w:val="center"/>
          </w:tcPr>
          <w:p w14:paraId="416CB767" w14:textId="2D6CFA3B" w:rsidR="00962AA2" w:rsidRPr="003F21B4" w:rsidRDefault="00962AA2" w:rsidP="00962AA2">
            <w:pPr>
              <w:spacing w:after="120"/>
              <w:rPr>
                <w:rFonts w:ascii="Calibri" w:hAnsi="Calibri" w:cs="Calibri"/>
              </w:rPr>
            </w:pPr>
          </w:p>
        </w:tc>
        <w:tc>
          <w:tcPr>
            <w:tcW w:w="1702" w:type="dxa"/>
            <w:vAlign w:val="center"/>
          </w:tcPr>
          <w:p w14:paraId="02C4D39F" w14:textId="58902875" w:rsidR="00962AA2" w:rsidRPr="001063CA" w:rsidRDefault="00962AA2" w:rsidP="003F21B4">
            <w:pPr>
              <w:spacing w:after="120"/>
              <w:rPr>
                <w:rFonts w:ascii="Calibri" w:hAnsi="Calibri" w:cs="Calibri"/>
              </w:rPr>
            </w:pPr>
          </w:p>
        </w:tc>
        <w:tc>
          <w:tcPr>
            <w:tcW w:w="1843" w:type="dxa"/>
            <w:vAlign w:val="center"/>
          </w:tcPr>
          <w:p w14:paraId="53F72F23" w14:textId="6C17B7DF" w:rsidR="00962AA2" w:rsidRPr="001063CA" w:rsidRDefault="00962AA2" w:rsidP="00962AA2">
            <w:pPr>
              <w:spacing w:after="120"/>
              <w:rPr>
                <w:rFonts w:ascii="Calibri" w:hAnsi="Calibri" w:cs="Calibri"/>
              </w:rPr>
            </w:pPr>
          </w:p>
        </w:tc>
      </w:tr>
      <w:tr w:rsidR="00962AA2" w:rsidRPr="001063CA" w14:paraId="0E146457" w14:textId="77777777" w:rsidTr="00962AA2">
        <w:trPr>
          <w:trHeight w:val="340"/>
        </w:trPr>
        <w:tc>
          <w:tcPr>
            <w:tcW w:w="1985" w:type="dxa"/>
            <w:vAlign w:val="center"/>
          </w:tcPr>
          <w:p w14:paraId="1BDAF176" w14:textId="3CBB62C5" w:rsidR="00962AA2" w:rsidRPr="001063CA" w:rsidRDefault="00962AA2" w:rsidP="00962AA2">
            <w:pPr>
              <w:spacing w:after="120"/>
              <w:rPr>
                <w:rFonts w:ascii="Calibri" w:hAnsi="Calibri" w:cs="Calibri"/>
              </w:rPr>
            </w:pPr>
          </w:p>
        </w:tc>
        <w:tc>
          <w:tcPr>
            <w:tcW w:w="2976" w:type="dxa"/>
            <w:vAlign w:val="center"/>
          </w:tcPr>
          <w:p w14:paraId="396E0586" w14:textId="521CFA4E" w:rsidR="00962AA2" w:rsidRPr="003F21B4" w:rsidRDefault="00962AA2" w:rsidP="00962AA2">
            <w:pPr>
              <w:spacing w:after="120"/>
              <w:rPr>
                <w:rFonts w:ascii="Calibri" w:hAnsi="Calibri" w:cs="Calibri"/>
              </w:rPr>
            </w:pPr>
          </w:p>
        </w:tc>
        <w:tc>
          <w:tcPr>
            <w:tcW w:w="1702" w:type="dxa"/>
            <w:vAlign w:val="center"/>
          </w:tcPr>
          <w:p w14:paraId="4CD6AE5C" w14:textId="4B5334CA" w:rsidR="00962AA2" w:rsidRPr="001063CA" w:rsidRDefault="00962AA2" w:rsidP="003F21B4">
            <w:pPr>
              <w:spacing w:after="120"/>
              <w:rPr>
                <w:rFonts w:ascii="Calibri" w:hAnsi="Calibri" w:cs="Calibri"/>
              </w:rPr>
            </w:pPr>
          </w:p>
        </w:tc>
        <w:tc>
          <w:tcPr>
            <w:tcW w:w="1843" w:type="dxa"/>
            <w:vAlign w:val="center"/>
          </w:tcPr>
          <w:p w14:paraId="62EBE09A" w14:textId="77777777" w:rsidR="00962AA2" w:rsidRPr="001063CA" w:rsidRDefault="00962AA2" w:rsidP="00962AA2">
            <w:pPr>
              <w:spacing w:after="120"/>
              <w:rPr>
                <w:rFonts w:ascii="Calibri" w:hAnsi="Calibri" w:cs="Calibri"/>
              </w:rPr>
            </w:pPr>
          </w:p>
        </w:tc>
      </w:tr>
      <w:tr w:rsidR="00962AA2" w:rsidRPr="001063CA" w14:paraId="57251ECB" w14:textId="77777777" w:rsidTr="00962AA2">
        <w:trPr>
          <w:trHeight w:val="340"/>
        </w:trPr>
        <w:tc>
          <w:tcPr>
            <w:tcW w:w="1985" w:type="dxa"/>
            <w:vAlign w:val="center"/>
          </w:tcPr>
          <w:p w14:paraId="3F5A22C4" w14:textId="1D2BC266" w:rsidR="00962AA2" w:rsidRPr="001063CA" w:rsidRDefault="00962AA2" w:rsidP="00962AA2">
            <w:pPr>
              <w:spacing w:after="120"/>
              <w:rPr>
                <w:rFonts w:ascii="Calibri" w:hAnsi="Calibri" w:cs="Calibri"/>
              </w:rPr>
            </w:pPr>
          </w:p>
        </w:tc>
        <w:tc>
          <w:tcPr>
            <w:tcW w:w="2976" w:type="dxa"/>
            <w:vAlign w:val="center"/>
          </w:tcPr>
          <w:p w14:paraId="7FF485C7" w14:textId="66C48B95" w:rsidR="00962AA2" w:rsidRPr="002E0F13" w:rsidRDefault="00962AA2" w:rsidP="00962AA2">
            <w:pPr>
              <w:spacing w:after="120"/>
              <w:rPr>
                <w:rFonts w:ascii="Calibri" w:hAnsi="Calibri" w:cs="Calibri"/>
              </w:rPr>
            </w:pPr>
          </w:p>
        </w:tc>
        <w:tc>
          <w:tcPr>
            <w:tcW w:w="1702" w:type="dxa"/>
            <w:vAlign w:val="center"/>
          </w:tcPr>
          <w:p w14:paraId="62BD158F" w14:textId="7BC8F0A3" w:rsidR="00962AA2" w:rsidRPr="001063CA" w:rsidRDefault="00962AA2" w:rsidP="00962AA2">
            <w:pPr>
              <w:spacing w:after="120"/>
              <w:rPr>
                <w:rFonts w:ascii="Calibri" w:hAnsi="Calibri" w:cs="Calibri"/>
              </w:rPr>
            </w:pPr>
          </w:p>
        </w:tc>
        <w:tc>
          <w:tcPr>
            <w:tcW w:w="1843" w:type="dxa"/>
            <w:vAlign w:val="center"/>
          </w:tcPr>
          <w:p w14:paraId="0AF0E8F1" w14:textId="77777777" w:rsidR="00962AA2" w:rsidRPr="001063CA" w:rsidRDefault="00962AA2" w:rsidP="00962AA2">
            <w:pPr>
              <w:spacing w:after="120"/>
              <w:rPr>
                <w:rFonts w:ascii="Calibri" w:hAnsi="Calibri" w:cs="Calibri"/>
              </w:rPr>
            </w:pPr>
          </w:p>
        </w:tc>
      </w:tr>
      <w:tr w:rsidR="00962AA2" w:rsidRPr="001063CA" w14:paraId="59996448" w14:textId="77777777" w:rsidTr="00962AA2">
        <w:trPr>
          <w:trHeight w:val="340"/>
        </w:trPr>
        <w:tc>
          <w:tcPr>
            <w:tcW w:w="1985" w:type="dxa"/>
            <w:vAlign w:val="center"/>
          </w:tcPr>
          <w:p w14:paraId="461B4942" w14:textId="66D2F66F" w:rsidR="00962AA2" w:rsidRPr="001063CA" w:rsidRDefault="00962AA2" w:rsidP="00962AA2">
            <w:pPr>
              <w:spacing w:after="120"/>
              <w:rPr>
                <w:rFonts w:ascii="Calibri" w:hAnsi="Calibri" w:cs="Calibri"/>
              </w:rPr>
            </w:pPr>
          </w:p>
        </w:tc>
        <w:tc>
          <w:tcPr>
            <w:tcW w:w="2976" w:type="dxa"/>
            <w:vAlign w:val="center"/>
          </w:tcPr>
          <w:p w14:paraId="1FD637F4" w14:textId="1384C053" w:rsidR="00962AA2" w:rsidRPr="005B1863" w:rsidRDefault="00962AA2" w:rsidP="00EF1894">
            <w:pPr>
              <w:spacing w:after="120"/>
              <w:rPr>
                <w:rFonts w:ascii="Calibri" w:hAnsi="Calibri" w:cs="Calibri"/>
                <w:lang w:val="en-US"/>
              </w:rPr>
            </w:pPr>
          </w:p>
        </w:tc>
        <w:tc>
          <w:tcPr>
            <w:tcW w:w="1702" w:type="dxa"/>
            <w:vAlign w:val="center"/>
          </w:tcPr>
          <w:p w14:paraId="782D5059" w14:textId="32CD92C8" w:rsidR="00962AA2" w:rsidRPr="001063CA" w:rsidRDefault="00962AA2" w:rsidP="00962AA2">
            <w:pPr>
              <w:spacing w:after="120"/>
              <w:rPr>
                <w:rFonts w:ascii="Calibri" w:hAnsi="Calibri" w:cs="Calibri"/>
              </w:rPr>
            </w:pPr>
          </w:p>
        </w:tc>
        <w:tc>
          <w:tcPr>
            <w:tcW w:w="1843" w:type="dxa"/>
            <w:vAlign w:val="center"/>
          </w:tcPr>
          <w:p w14:paraId="7D7055D2" w14:textId="77777777" w:rsidR="00962AA2" w:rsidRPr="001063CA" w:rsidRDefault="00962AA2" w:rsidP="00962AA2">
            <w:pPr>
              <w:spacing w:after="120"/>
              <w:rPr>
                <w:rFonts w:ascii="Calibri" w:hAnsi="Calibri" w:cs="Calibri"/>
              </w:rPr>
            </w:pPr>
          </w:p>
        </w:tc>
      </w:tr>
      <w:tr w:rsidR="00EF1894" w:rsidRPr="001063CA" w14:paraId="28DBB63F" w14:textId="77777777" w:rsidTr="00962AA2">
        <w:trPr>
          <w:trHeight w:val="340"/>
        </w:trPr>
        <w:tc>
          <w:tcPr>
            <w:tcW w:w="1985" w:type="dxa"/>
            <w:vAlign w:val="center"/>
          </w:tcPr>
          <w:p w14:paraId="516F7DFE" w14:textId="7FA718A3" w:rsidR="00EF1894" w:rsidRDefault="00EF1894" w:rsidP="00962AA2">
            <w:pPr>
              <w:spacing w:after="120"/>
              <w:rPr>
                <w:rFonts w:ascii="Calibri" w:hAnsi="Calibri" w:cs="Calibri"/>
              </w:rPr>
            </w:pPr>
          </w:p>
        </w:tc>
        <w:tc>
          <w:tcPr>
            <w:tcW w:w="2976" w:type="dxa"/>
            <w:vAlign w:val="center"/>
          </w:tcPr>
          <w:p w14:paraId="3D416013" w14:textId="5C9FF5D7" w:rsidR="00EF1894" w:rsidRPr="00EF1894" w:rsidRDefault="00EF1894" w:rsidP="00962AA2">
            <w:pPr>
              <w:spacing w:after="120"/>
              <w:rPr>
                <w:rFonts w:ascii="Calibri" w:hAnsi="Calibri" w:cs="Calibri"/>
              </w:rPr>
            </w:pPr>
          </w:p>
        </w:tc>
        <w:tc>
          <w:tcPr>
            <w:tcW w:w="1702" w:type="dxa"/>
            <w:vAlign w:val="center"/>
          </w:tcPr>
          <w:p w14:paraId="100F9AD6" w14:textId="4644E8B3" w:rsidR="00EF1894" w:rsidRDefault="00EF1894" w:rsidP="00962AA2">
            <w:pPr>
              <w:spacing w:after="120"/>
              <w:rPr>
                <w:rFonts w:ascii="Calibri" w:hAnsi="Calibri" w:cs="Calibri"/>
              </w:rPr>
            </w:pPr>
          </w:p>
        </w:tc>
        <w:tc>
          <w:tcPr>
            <w:tcW w:w="1843" w:type="dxa"/>
            <w:vAlign w:val="center"/>
          </w:tcPr>
          <w:p w14:paraId="41B3C6BA" w14:textId="77777777" w:rsidR="00EF1894" w:rsidRPr="001063CA" w:rsidRDefault="00EF1894" w:rsidP="00962AA2">
            <w:pPr>
              <w:spacing w:after="120"/>
              <w:rPr>
                <w:rFonts w:ascii="Calibri" w:hAnsi="Calibri" w:cs="Calibri"/>
              </w:rPr>
            </w:pPr>
          </w:p>
        </w:tc>
      </w:tr>
    </w:tbl>
    <w:p w14:paraId="6CA8F5E5" w14:textId="77777777" w:rsidR="00962AA2" w:rsidRPr="001063CA" w:rsidRDefault="00962AA2" w:rsidP="00962AA2">
      <w:pPr>
        <w:spacing w:before="120"/>
        <w:ind w:left="709"/>
        <w:jc w:val="both"/>
        <w:rPr>
          <w:rFonts w:ascii="Calibri" w:hAnsi="Calibri" w:cs="Calibri"/>
        </w:rPr>
      </w:pPr>
      <w:r w:rsidRPr="001063CA">
        <w:rPr>
          <w:rFonts w:ascii="Calibri" w:hAnsi="Calibri" w:cs="Calibri"/>
        </w:rPr>
        <w:t>Service Manager Zákazníka:</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2976"/>
        <w:gridCol w:w="3538"/>
      </w:tblGrid>
      <w:tr w:rsidR="00807873" w:rsidRPr="001063CA" w14:paraId="75A41F2D" w14:textId="77777777" w:rsidTr="00807873">
        <w:trPr>
          <w:trHeight w:val="340"/>
        </w:trPr>
        <w:tc>
          <w:tcPr>
            <w:tcW w:w="1985" w:type="dxa"/>
            <w:vAlign w:val="center"/>
          </w:tcPr>
          <w:p w14:paraId="28EE46EE" w14:textId="77777777" w:rsidR="00807873" w:rsidRPr="001063CA" w:rsidRDefault="00807873" w:rsidP="00962AA2">
            <w:pPr>
              <w:spacing w:after="120"/>
              <w:rPr>
                <w:rFonts w:ascii="Calibri" w:hAnsi="Calibri" w:cs="Calibri"/>
                <w:b/>
              </w:rPr>
            </w:pPr>
            <w:r w:rsidRPr="001063CA">
              <w:rPr>
                <w:rFonts w:ascii="Calibri" w:hAnsi="Calibri" w:cs="Calibri"/>
                <w:b/>
              </w:rPr>
              <w:t>Jméno a příjmení</w:t>
            </w:r>
          </w:p>
        </w:tc>
        <w:tc>
          <w:tcPr>
            <w:tcW w:w="2976" w:type="dxa"/>
            <w:vAlign w:val="center"/>
          </w:tcPr>
          <w:p w14:paraId="5823F24C" w14:textId="77777777" w:rsidR="00807873" w:rsidRPr="001063CA" w:rsidRDefault="00807873" w:rsidP="00962AA2">
            <w:pPr>
              <w:spacing w:after="120"/>
              <w:rPr>
                <w:rFonts w:ascii="Calibri" w:hAnsi="Calibri" w:cs="Calibri"/>
                <w:b/>
              </w:rPr>
            </w:pPr>
            <w:r w:rsidRPr="001063CA">
              <w:rPr>
                <w:rFonts w:ascii="Calibri" w:hAnsi="Calibri" w:cs="Calibri"/>
                <w:b/>
              </w:rPr>
              <w:t>E-mail</w:t>
            </w:r>
          </w:p>
        </w:tc>
        <w:tc>
          <w:tcPr>
            <w:tcW w:w="3538" w:type="dxa"/>
            <w:vAlign w:val="center"/>
          </w:tcPr>
          <w:p w14:paraId="5C63A454" w14:textId="77777777" w:rsidR="00807873" w:rsidRPr="001063CA" w:rsidRDefault="00807873" w:rsidP="00962AA2">
            <w:pPr>
              <w:spacing w:after="120"/>
              <w:rPr>
                <w:rFonts w:ascii="Calibri" w:hAnsi="Calibri" w:cs="Calibri"/>
                <w:b/>
              </w:rPr>
            </w:pPr>
            <w:r w:rsidRPr="001063CA">
              <w:rPr>
                <w:rFonts w:ascii="Calibri" w:hAnsi="Calibri" w:cs="Calibri"/>
                <w:b/>
              </w:rPr>
              <w:t xml:space="preserve">Mobil </w:t>
            </w:r>
          </w:p>
        </w:tc>
      </w:tr>
      <w:tr w:rsidR="00807873" w:rsidRPr="001063CA" w14:paraId="094261C3" w14:textId="77777777" w:rsidTr="00807873">
        <w:trPr>
          <w:trHeight w:val="340"/>
        </w:trPr>
        <w:tc>
          <w:tcPr>
            <w:tcW w:w="1985" w:type="dxa"/>
            <w:vAlign w:val="center"/>
          </w:tcPr>
          <w:p w14:paraId="344CFA6F" w14:textId="4B61397A" w:rsidR="00807873" w:rsidRPr="00807873" w:rsidRDefault="00807873" w:rsidP="00962AA2">
            <w:pPr>
              <w:spacing w:after="120"/>
              <w:rPr>
                <w:rFonts w:ascii="Calibri" w:hAnsi="Calibri" w:cs="Calibri"/>
              </w:rPr>
            </w:pPr>
          </w:p>
        </w:tc>
        <w:tc>
          <w:tcPr>
            <w:tcW w:w="2976" w:type="dxa"/>
            <w:vAlign w:val="center"/>
          </w:tcPr>
          <w:p w14:paraId="08303C2F" w14:textId="027486BA" w:rsidR="00807873" w:rsidRPr="00807873" w:rsidRDefault="00807873" w:rsidP="00962AA2">
            <w:pPr>
              <w:spacing w:after="120"/>
              <w:rPr>
                <w:rFonts w:ascii="Calibri" w:hAnsi="Calibri" w:cs="Calibri"/>
              </w:rPr>
            </w:pPr>
          </w:p>
        </w:tc>
        <w:tc>
          <w:tcPr>
            <w:tcW w:w="3538" w:type="dxa"/>
            <w:vAlign w:val="center"/>
          </w:tcPr>
          <w:p w14:paraId="2EC9A818" w14:textId="486915C2" w:rsidR="00807873" w:rsidRPr="001063CA" w:rsidRDefault="00807873" w:rsidP="00962AA2">
            <w:pPr>
              <w:spacing w:after="120"/>
              <w:rPr>
                <w:rFonts w:ascii="Calibri" w:hAnsi="Calibri" w:cs="Calibri"/>
              </w:rPr>
            </w:pPr>
          </w:p>
        </w:tc>
      </w:tr>
    </w:tbl>
    <w:p w14:paraId="15721C7E" w14:textId="77777777" w:rsidR="00962AA2" w:rsidRPr="001063CA" w:rsidRDefault="00962AA2" w:rsidP="003F21B4">
      <w:pPr>
        <w:numPr>
          <w:ilvl w:val="0"/>
          <w:numId w:val="16"/>
        </w:numPr>
        <w:spacing w:before="240" w:after="60"/>
        <w:outlineLvl w:val="6"/>
        <w:rPr>
          <w:rFonts w:ascii="Calibri" w:hAnsi="Calibri" w:cs="Calibri"/>
        </w:rPr>
      </w:pPr>
      <w:r w:rsidRPr="001063CA">
        <w:rPr>
          <w:rFonts w:ascii="Calibri" w:hAnsi="Calibri" w:cs="Calibri"/>
        </w:rPr>
        <w:t>Mechanismus řízení změny SLA a doba platnosti</w:t>
      </w:r>
    </w:p>
    <w:p w14:paraId="55BBBA0E" w14:textId="77777777" w:rsidR="00962AA2" w:rsidRPr="001063CA" w:rsidRDefault="00962AA2" w:rsidP="003F21B4">
      <w:pPr>
        <w:numPr>
          <w:ilvl w:val="1"/>
          <w:numId w:val="16"/>
        </w:numPr>
        <w:spacing w:before="120"/>
        <w:jc w:val="both"/>
        <w:rPr>
          <w:rFonts w:ascii="Calibri" w:hAnsi="Calibri" w:cs="Calibri"/>
        </w:rPr>
      </w:pPr>
      <w:r w:rsidRPr="001063CA">
        <w:rPr>
          <w:rFonts w:ascii="Calibri" w:hAnsi="Calibri" w:cs="Calibri"/>
        </w:rPr>
        <w:t>Pokud nebude dohodnuto jinak, bude revize tohoto SLA prováděna každých 12 měsíců. Drobné změny nebo upřesnění SLA, které nemají vliv na podmínky smlouvy</w:t>
      </w:r>
      <w:r>
        <w:rPr>
          <w:rFonts w:ascii="Calibri" w:hAnsi="Calibri" w:cs="Calibri"/>
        </w:rPr>
        <w:t>,</w:t>
      </w:r>
      <w:r w:rsidRPr="001063CA">
        <w:rPr>
          <w:rFonts w:ascii="Calibri" w:hAnsi="Calibri" w:cs="Calibri"/>
        </w:rPr>
        <w:t xml:space="preserve"> mohou být zaznamenány na konci tohoto SLA a vzájemně odsouhlaseny oběma stranami.</w:t>
      </w:r>
    </w:p>
    <w:p w14:paraId="1DDD9257" w14:textId="77777777" w:rsidR="00962AA2" w:rsidRPr="001063CA" w:rsidRDefault="00962AA2" w:rsidP="003F21B4">
      <w:pPr>
        <w:numPr>
          <w:ilvl w:val="0"/>
          <w:numId w:val="16"/>
        </w:numPr>
        <w:spacing w:before="240" w:after="60"/>
        <w:outlineLvl w:val="6"/>
        <w:rPr>
          <w:rFonts w:ascii="Calibri" w:hAnsi="Calibri" w:cs="Calibri"/>
        </w:rPr>
      </w:pPr>
      <w:r w:rsidRPr="001063CA">
        <w:rPr>
          <w:rFonts w:ascii="Calibri" w:hAnsi="Calibri" w:cs="Calibri"/>
        </w:rPr>
        <w:t>Provozní doba služby</w:t>
      </w:r>
    </w:p>
    <w:p w14:paraId="5843D29E" w14:textId="77777777" w:rsidR="00962AA2" w:rsidRPr="001063CA" w:rsidRDefault="00962AA2" w:rsidP="003F21B4">
      <w:pPr>
        <w:numPr>
          <w:ilvl w:val="1"/>
          <w:numId w:val="16"/>
        </w:numPr>
        <w:spacing w:before="120"/>
        <w:jc w:val="both"/>
        <w:rPr>
          <w:rFonts w:ascii="Calibri" w:hAnsi="Calibri" w:cs="Calibri"/>
        </w:rPr>
      </w:pPr>
      <w:r w:rsidRPr="001063CA">
        <w:rPr>
          <w:rFonts w:ascii="Calibri" w:hAnsi="Calibri" w:cs="Calibri"/>
        </w:rPr>
        <w:t>Provozní doba pro hlášení problémů na HotLine je v pracovní dny od 8:00 do 17:00.</w:t>
      </w:r>
    </w:p>
    <w:p w14:paraId="3CF3EE63" w14:textId="77777777" w:rsidR="00962AA2" w:rsidRPr="001063CA" w:rsidRDefault="00962AA2" w:rsidP="003F21B4">
      <w:pPr>
        <w:numPr>
          <w:ilvl w:val="1"/>
          <w:numId w:val="16"/>
        </w:numPr>
        <w:spacing w:before="120"/>
        <w:jc w:val="both"/>
        <w:rPr>
          <w:rFonts w:ascii="Calibri" w:hAnsi="Calibri" w:cs="Calibri"/>
        </w:rPr>
      </w:pPr>
      <w:r w:rsidRPr="001063CA">
        <w:rPr>
          <w:rFonts w:ascii="Calibri" w:hAnsi="Calibri" w:cs="Calibri"/>
        </w:rPr>
        <w:t>Provozní doba pro plnění této služby a interval pro počítání měřených parametrů (dle čl. 5) je v pracovní dny od 8:00 do 17:00.</w:t>
      </w:r>
    </w:p>
    <w:p w14:paraId="750D1085" w14:textId="77777777" w:rsidR="00962AA2" w:rsidRPr="001063CA" w:rsidRDefault="00962AA2" w:rsidP="003F21B4">
      <w:pPr>
        <w:numPr>
          <w:ilvl w:val="1"/>
          <w:numId w:val="16"/>
        </w:numPr>
        <w:spacing w:before="120"/>
        <w:jc w:val="both"/>
        <w:rPr>
          <w:rFonts w:ascii="Calibri" w:hAnsi="Calibri" w:cs="Calibri"/>
        </w:rPr>
      </w:pPr>
      <w:r w:rsidRPr="001063CA">
        <w:rPr>
          <w:rFonts w:ascii="Calibri" w:hAnsi="Calibri" w:cs="Calibri"/>
        </w:rPr>
        <w:t>Profylaktické prohlídky budou prováděny po dohodě se Zákazníkem.</w:t>
      </w:r>
    </w:p>
    <w:p w14:paraId="113FC63D" w14:textId="77777777" w:rsidR="00962AA2" w:rsidRPr="001063CA" w:rsidRDefault="00962AA2" w:rsidP="003E0E50">
      <w:pPr>
        <w:numPr>
          <w:ilvl w:val="0"/>
          <w:numId w:val="16"/>
        </w:numPr>
        <w:spacing w:before="240" w:after="60"/>
        <w:outlineLvl w:val="6"/>
        <w:rPr>
          <w:rFonts w:ascii="Calibri" w:hAnsi="Calibri" w:cs="Calibri"/>
        </w:rPr>
      </w:pPr>
      <w:bookmarkStart w:id="4" w:name="_Ref205348172"/>
      <w:r w:rsidRPr="001063CA">
        <w:rPr>
          <w:rFonts w:ascii="Calibri" w:hAnsi="Calibri" w:cs="Calibri"/>
        </w:rPr>
        <w:t>Cíle služby, termíny a standardní měřené parametry</w:t>
      </w:r>
      <w:bookmarkEnd w:id="4"/>
    </w:p>
    <w:p w14:paraId="56A4D8D1" w14:textId="77777777" w:rsidR="00962AA2" w:rsidRPr="001063CA" w:rsidRDefault="00962AA2" w:rsidP="003E0E50">
      <w:pPr>
        <w:numPr>
          <w:ilvl w:val="1"/>
          <w:numId w:val="16"/>
        </w:numPr>
        <w:spacing w:before="120"/>
        <w:rPr>
          <w:rFonts w:ascii="Calibri" w:hAnsi="Calibri" w:cs="Calibri"/>
          <w:snapToGrid w:val="0"/>
        </w:rPr>
      </w:pPr>
      <w:r w:rsidRPr="001063CA">
        <w:rPr>
          <w:rFonts w:ascii="Calibri" w:hAnsi="Calibri" w:cs="Calibri"/>
          <w:snapToGrid w:val="0"/>
        </w:rPr>
        <w:t>Poskytovatel vyvine maximální úsilí, které lze spravedlivě požadovat, k odstranění problému.</w:t>
      </w:r>
    </w:p>
    <w:p w14:paraId="0D1EAEC8" w14:textId="77777777" w:rsidR="00962AA2" w:rsidRPr="001063CA" w:rsidRDefault="00962AA2" w:rsidP="003E0E50">
      <w:pPr>
        <w:numPr>
          <w:ilvl w:val="1"/>
          <w:numId w:val="16"/>
        </w:numPr>
        <w:spacing w:before="120"/>
        <w:rPr>
          <w:rFonts w:ascii="Calibri" w:hAnsi="Calibri" w:cs="Calibri"/>
          <w:snapToGrid w:val="0"/>
        </w:rPr>
      </w:pPr>
      <w:r w:rsidRPr="001063CA">
        <w:rPr>
          <w:rFonts w:ascii="Calibri" w:hAnsi="Calibri" w:cs="Calibri"/>
        </w:rPr>
        <w:t>Do doby řešení se nezapočítává čas, který je nutný pro odstranění hardwarových vad systému.</w:t>
      </w:r>
    </w:p>
    <w:p w14:paraId="6D23F4DD" w14:textId="77777777" w:rsidR="00962AA2" w:rsidRPr="001063CA" w:rsidRDefault="00962AA2" w:rsidP="003E0E50">
      <w:pPr>
        <w:numPr>
          <w:ilvl w:val="1"/>
          <w:numId w:val="16"/>
        </w:numPr>
        <w:spacing w:before="120"/>
        <w:rPr>
          <w:rFonts w:ascii="Calibri" w:hAnsi="Calibri" w:cs="Calibri"/>
          <w:snapToGrid w:val="0"/>
        </w:rPr>
      </w:pPr>
      <w:bookmarkStart w:id="5" w:name="_Ref187596830"/>
      <w:r w:rsidRPr="001063CA">
        <w:rPr>
          <w:rFonts w:ascii="Calibri" w:hAnsi="Calibri" w:cs="Calibri"/>
        </w:rPr>
        <w:t>Standardní měřené parametry jsou</w:t>
      </w:r>
      <w:bookmarkEnd w:id="5"/>
      <w:r w:rsidRPr="001063CA">
        <w:rPr>
          <w:rFonts w:ascii="Calibri" w:hAnsi="Calibri" w:cs="Calibri"/>
        </w:rPr>
        <w:t>:</w:t>
      </w:r>
    </w:p>
    <w:p w14:paraId="1775A3B2" w14:textId="77777777" w:rsidR="00962AA2" w:rsidRPr="001063CA" w:rsidRDefault="00962AA2" w:rsidP="003E0E50">
      <w:pPr>
        <w:numPr>
          <w:ilvl w:val="3"/>
          <w:numId w:val="17"/>
        </w:numPr>
        <w:ind w:left="1135" w:hanging="284"/>
        <w:rPr>
          <w:rFonts w:ascii="Calibri" w:hAnsi="Calibri" w:cs="Calibri"/>
        </w:rPr>
      </w:pPr>
      <w:r w:rsidRPr="001063CA">
        <w:rPr>
          <w:rFonts w:ascii="Calibri" w:hAnsi="Calibri" w:cs="Calibri"/>
        </w:rPr>
        <w:t>Doba odezvy</w:t>
      </w:r>
    </w:p>
    <w:p w14:paraId="17159C3D" w14:textId="77777777" w:rsidR="00962AA2" w:rsidRPr="001063CA" w:rsidRDefault="00962AA2" w:rsidP="003E0E50">
      <w:pPr>
        <w:numPr>
          <w:ilvl w:val="3"/>
          <w:numId w:val="17"/>
        </w:numPr>
        <w:ind w:left="1135" w:hanging="284"/>
        <w:rPr>
          <w:rFonts w:ascii="Calibri" w:hAnsi="Calibri" w:cs="Calibri"/>
        </w:rPr>
      </w:pPr>
      <w:r w:rsidRPr="001063CA">
        <w:rPr>
          <w:rFonts w:ascii="Calibri" w:hAnsi="Calibri" w:cs="Calibri"/>
        </w:rPr>
        <w:t>Množství vyřešených incidentů</w:t>
      </w:r>
    </w:p>
    <w:p w14:paraId="331788F5" w14:textId="77777777" w:rsidR="00962AA2" w:rsidRPr="001063CA" w:rsidRDefault="00962AA2" w:rsidP="003E0E50">
      <w:pPr>
        <w:numPr>
          <w:ilvl w:val="1"/>
          <w:numId w:val="16"/>
        </w:numPr>
        <w:spacing w:before="120"/>
        <w:rPr>
          <w:rFonts w:ascii="Calibri" w:hAnsi="Calibri" w:cs="Calibri"/>
          <w:snapToGrid w:val="0"/>
        </w:rPr>
      </w:pPr>
      <w:bookmarkStart w:id="6" w:name="_Ref187599525"/>
      <w:r w:rsidRPr="001063CA">
        <w:rPr>
          <w:rFonts w:ascii="Calibri" w:hAnsi="Calibri" w:cs="Calibri"/>
          <w:snapToGrid w:val="0"/>
        </w:rPr>
        <w:t>Klasifikace důležitosti problému s dobou odezvy:</w:t>
      </w:r>
      <w:bookmarkEnd w:id="6"/>
    </w:p>
    <w:p w14:paraId="28EDECB5" w14:textId="77777777" w:rsidR="00962AA2" w:rsidRPr="001063CA" w:rsidRDefault="00962AA2" w:rsidP="00962AA2">
      <w:pPr>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7"/>
        <w:gridCol w:w="5235"/>
      </w:tblGrid>
      <w:tr w:rsidR="00962AA2" w:rsidRPr="001063CA" w14:paraId="30F916F9" w14:textId="77777777" w:rsidTr="00DB4A03">
        <w:trPr>
          <w:trHeight w:val="335"/>
          <w:jc w:val="center"/>
        </w:trPr>
        <w:tc>
          <w:tcPr>
            <w:tcW w:w="2137" w:type="dxa"/>
            <w:vAlign w:val="center"/>
          </w:tcPr>
          <w:p w14:paraId="4A9E9D17" w14:textId="77777777" w:rsidR="00962AA2" w:rsidRPr="001063CA" w:rsidRDefault="00962AA2" w:rsidP="00962AA2">
            <w:pPr>
              <w:rPr>
                <w:rFonts w:ascii="Calibri" w:hAnsi="Calibri" w:cs="Calibri"/>
                <w:b/>
              </w:rPr>
            </w:pPr>
            <w:r w:rsidRPr="001063CA">
              <w:rPr>
                <w:rFonts w:ascii="Calibri" w:hAnsi="Calibri" w:cs="Calibri"/>
                <w:b/>
              </w:rPr>
              <w:t>Priorita</w:t>
            </w:r>
          </w:p>
        </w:tc>
        <w:tc>
          <w:tcPr>
            <w:tcW w:w="5235" w:type="dxa"/>
            <w:vAlign w:val="center"/>
          </w:tcPr>
          <w:p w14:paraId="41FD642E" w14:textId="77777777" w:rsidR="00962AA2" w:rsidRPr="001063CA" w:rsidRDefault="00962AA2" w:rsidP="00962AA2">
            <w:pPr>
              <w:rPr>
                <w:rFonts w:ascii="Calibri" w:hAnsi="Calibri" w:cs="Calibri"/>
                <w:b/>
                <w:szCs w:val="20"/>
              </w:rPr>
            </w:pPr>
            <w:r w:rsidRPr="001063CA">
              <w:rPr>
                <w:rFonts w:ascii="Calibri" w:hAnsi="Calibri" w:cs="Calibri"/>
                <w:b/>
                <w:szCs w:val="20"/>
              </w:rPr>
              <w:t>Maximální doba odezvy</w:t>
            </w:r>
          </w:p>
        </w:tc>
      </w:tr>
      <w:tr w:rsidR="00962AA2" w:rsidRPr="001063CA" w14:paraId="0A563C52" w14:textId="77777777" w:rsidTr="00DB4A03">
        <w:trPr>
          <w:trHeight w:val="335"/>
          <w:jc w:val="center"/>
        </w:trPr>
        <w:tc>
          <w:tcPr>
            <w:tcW w:w="2137" w:type="dxa"/>
            <w:vAlign w:val="center"/>
          </w:tcPr>
          <w:p w14:paraId="5EF31543" w14:textId="77777777" w:rsidR="00962AA2" w:rsidRPr="001063CA" w:rsidRDefault="00962AA2" w:rsidP="00962AA2">
            <w:pPr>
              <w:rPr>
                <w:rFonts w:ascii="Calibri" w:hAnsi="Calibri" w:cs="Calibri"/>
              </w:rPr>
            </w:pPr>
            <w:r w:rsidRPr="001063CA">
              <w:rPr>
                <w:rFonts w:ascii="Calibri" w:hAnsi="Calibri" w:cs="Calibri"/>
              </w:rPr>
              <w:t>Vysoká</w:t>
            </w:r>
          </w:p>
        </w:tc>
        <w:tc>
          <w:tcPr>
            <w:tcW w:w="5235" w:type="dxa"/>
            <w:vAlign w:val="center"/>
          </w:tcPr>
          <w:p w14:paraId="2E839E22" w14:textId="5F95079E" w:rsidR="00962AA2" w:rsidRPr="001063CA" w:rsidRDefault="00A66AA0" w:rsidP="00962AA2">
            <w:pPr>
              <w:rPr>
                <w:rFonts w:ascii="Calibri" w:hAnsi="Calibri" w:cs="Calibri"/>
              </w:rPr>
            </w:pPr>
            <w:r>
              <w:rPr>
                <w:rFonts w:ascii="Calibri" w:hAnsi="Calibri" w:cs="Calibri"/>
              </w:rPr>
              <w:t>NBD</w:t>
            </w:r>
          </w:p>
        </w:tc>
      </w:tr>
      <w:tr w:rsidR="00962AA2" w:rsidRPr="001063CA" w14:paraId="3041B121" w14:textId="77777777" w:rsidTr="00DB4A03">
        <w:trPr>
          <w:trHeight w:val="335"/>
          <w:jc w:val="center"/>
        </w:trPr>
        <w:tc>
          <w:tcPr>
            <w:tcW w:w="2137" w:type="dxa"/>
            <w:vAlign w:val="center"/>
          </w:tcPr>
          <w:p w14:paraId="2954D195" w14:textId="77777777" w:rsidR="00962AA2" w:rsidRPr="001063CA" w:rsidRDefault="00962AA2" w:rsidP="00962AA2">
            <w:pPr>
              <w:rPr>
                <w:rFonts w:ascii="Calibri" w:hAnsi="Calibri" w:cs="Calibri"/>
              </w:rPr>
            </w:pPr>
            <w:r w:rsidRPr="001063CA">
              <w:rPr>
                <w:rFonts w:ascii="Calibri" w:hAnsi="Calibri" w:cs="Calibri"/>
              </w:rPr>
              <w:t>Střední</w:t>
            </w:r>
          </w:p>
        </w:tc>
        <w:tc>
          <w:tcPr>
            <w:tcW w:w="5235" w:type="dxa"/>
            <w:vAlign w:val="center"/>
          </w:tcPr>
          <w:p w14:paraId="35F91905" w14:textId="4EF7688B" w:rsidR="00962AA2" w:rsidRPr="001063CA" w:rsidRDefault="00A66AA0" w:rsidP="00962AA2">
            <w:pPr>
              <w:rPr>
                <w:rFonts w:ascii="Calibri" w:hAnsi="Calibri" w:cs="Calibri"/>
              </w:rPr>
            </w:pPr>
            <w:r>
              <w:rPr>
                <w:rFonts w:ascii="Calibri" w:hAnsi="Calibri" w:cs="Calibri"/>
              </w:rPr>
              <w:t xml:space="preserve">2 </w:t>
            </w:r>
            <w:r w:rsidR="00962AA2" w:rsidRPr="001063CA">
              <w:rPr>
                <w:rFonts w:ascii="Calibri" w:hAnsi="Calibri" w:cs="Calibri"/>
              </w:rPr>
              <w:t>NBD</w:t>
            </w:r>
          </w:p>
        </w:tc>
      </w:tr>
      <w:tr w:rsidR="00962AA2" w:rsidRPr="001063CA" w14:paraId="59373B92" w14:textId="77777777" w:rsidTr="00DB4A03">
        <w:trPr>
          <w:trHeight w:val="335"/>
          <w:jc w:val="center"/>
        </w:trPr>
        <w:tc>
          <w:tcPr>
            <w:tcW w:w="2137" w:type="dxa"/>
            <w:vAlign w:val="center"/>
          </w:tcPr>
          <w:p w14:paraId="6335106F" w14:textId="77777777" w:rsidR="00962AA2" w:rsidRPr="001063CA" w:rsidRDefault="00962AA2" w:rsidP="00962AA2">
            <w:pPr>
              <w:rPr>
                <w:rFonts w:ascii="Calibri" w:hAnsi="Calibri" w:cs="Calibri"/>
              </w:rPr>
            </w:pPr>
            <w:r w:rsidRPr="001063CA">
              <w:rPr>
                <w:rFonts w:ascii="Calibri" w:hAnsi="Calibri" w:cs="Calibri"/>
              </w:rPr>
              <w:t>Nízká</w:t>
            </w:r>
          </w:p>
        </w:tc>
        <w:tc>
          <w:tcPr>
            <w:tcW w:w="5235" w:type="dxa"/>
            <w:vAlign w:val="center"/>
          </w:tcPr>
          <w:p w14:paraId="05C45D2D" w14:textId="5DA0498D" w:rsidR="00962AA2" w:rsidRPr="001063CA" w:rsidRDefault="00A66AA0" w:rsidP="00962AA2">
            <w:pPr>
              <w:rPr>
                <w:rFonts w:ascii="Calibri" w:hAnsi="Calibri" w:cs="Calibri"/>
              </w:rPr>
            </w:pPr>
            <w:r>
              <w:rPr>
                <w:rFonts w:ascii="Calibri" w:hAnsi="Calibri" w:cs="Calibri"/>
              </w:rPr>
              <w:t xml:space="preserve">5 </w:t>
            </w:r>
            <w:r w:rsidR="00962AA2" w:rsidRPr="001063CA">
              <w:rPr>
                <w:rFonts w:ascii="Calibri" w:hAnsi="Calibri" w:cs="Calibri"/>
              </w:rPr>
              <w:t>NBD</w:t>
            </w:r>
          </w:p>
        </w:tc>
      </w:tr>
    </w:tbl>
    <w:p w14:paraId="36F54108" w14:textId="77777777" w:rsidR="00962AA2" w:rsidRPr="001063CA" w:rsidRDefault="00962AA2" w:rsidP="003E0E50">
      <w:pPr>
        <w:numPr>
          <w:ilvl w:val="0"/>
          <w:numId w:val="16"/>
        </w:numPr>
        <w:spacing w:before="240" w:after="60"/>
        <w:outlineLvl w:val="6"/>
        <w:rPr>
          <w:rFonts w:ascii="Calibri" w:hAnsi="Calibri" w:cs="Calibri"/>
        </w:rPr>
      </w:pPr>
      <w:r w:rsidRPr="001063CA">
        <w:rPr>
          <w:rFonts w:ascii="Calibri" w:hAnsi="Calibri" w:cs="Calibri"/>
        </w:rPr>
        <w:t>Reporting</w:t>
      </w:r>
    </w:p>
    <w:p w14:paraId="79CCA672" w14:textId="711A5CD8" w:rsidR="00962AA2" w:rsidRDefault="00962AA2" w:rsidP="003E0E50">
      <w:pPr>
        <w:numPr>
          <w:ilvl w:val="1"/>
          <w:numId w:val="16"/>
        </w:numPr>
        <w:spacing w:before="120"/>
        <w:jc w:val="both"/>
        <w:rPr>
          <w:rFonts w:ascii="Calibri" w:hAnsi="Calibri" w:cs="Calibri"/>
        </w:rPr>
      </w:pPr>
      <w:r w:rsidRPr="001063CA">
        <w:rPr>
          <w:rFonts w:ascii="Calibri" w:hAnsi="Calibri" w:cs="Calibri"/>
        </w:rPr>
        <w:t>Standardní SLA parametry se vyhodnocují a reportují jednou ročně. V případě požadavku Zákazníka nebo Service Managera Poskytovatele, je provedeno detailnější zhodnocení rozsahu a kvality poskytovaných služeb dle procedury Poskytovatele.</w:t>
      </w:r>
    </w:p>
    <w:p w14:paraId="1B68BFCF" w14:textId="77777777" w:rsidR="00962AA2" w:rsidRDefault="00962AA2">
      <w:pPr>
        <w:rPr>
          <w:rFonts w:ascii="Calibri" w:hAnsi="Calibri" w:cs="Calibri"/>
        </w:rPr>
      </w:pPr>
      <w:r>
        <w:rPr>
          <w:rFonts w:ascii="Calibri" w:hAnsi="Calibri" w:cs="Calibri"/>
        </w:rPr>
        <w:br w:type="page"/>
      </w:r>
    </w:p>
    <w:p w14:paraId="3B1A5BC0" w14:textId="77777777" w:rsidR="00962AA2" w:rsidRPr="001063CA" w:rsidRDefault="00962AA2" w:rsidP="003E0E50">
      <w:pPr>
        <w:numPr>
          <w:ilvl w:val="0"/>
          <w:numId w:val="16"/>
        </w:numPr>
        <w:spacing w:before="240" w:after="60"/>
        <w:outlineLvl w:val="6"/>
        <w:rPr>
          <w:rFonts w:ascii="Calibri" w:hAnsi="Calibri" w:cs="Calibri"/>
        </w:rPr>
      </w:pPr>
      <w:r w:rsidRPr="001063CA">
        <w:rPr>
          <w:rFonts w:ascii="Calibri" w:hAnsi="Calibri" w:cs="Calibri"/>
        </w:rPr>
        <w:t>Podmínky poskytování služby</w:t>
      </w:r>
    </w:p>
    <w:p w14:paraId="7D3EA3CC" w14:textId="77777777" w:rsidR="00962AA2" w:rsidRPr="001063CA" w:rsidRDefault="00962AA2" w:rsidP="003E0E50">
      <w:pPr>
        <w:numPr>
          <w:ilvl w:val="1"/>
          <w:numId w:val="16"/>
        </w:numPr>
        <w:spacing w:before="120"/>
        <w:jc w:val="both"/>
        <w:rPr>
          <w:rFonts w:ascii="Calibri" w:hAnsi="Calibri" w:cs="Calibri"/>
        </w:rPr>
      </w:pPr>
      <w:r w:rsidRPr="001063CA">
        <w:rPr>
          <w:rFonts w:ascii="Calibri" w:hAnsi="Calibri" w:cs="Calibri"/>
        </w:rPr>
        <w:t>Podmínky poskytování služby</w:t>
      </w:r>
    </w:p>
    <w:p w14:paraId="671EBB26" w14:textId="77777777" w:rsidR="00962AA2" w:rsidRPr="001063CA" w:rsidRDefault="00962AA2" w:rsidP="003E0E50">
      <w:pPr>
        <w:numPr>
          <w:ilvl w:val="0"/>
          <w:numId w:val="19"/>
        </w:numPr>
        <w:tabs>
          <w:tab w:val="left" w:pos="993"/>
        </w:tabs>
        <w:spacing w:before="120"/>
        <w:ind w:hanging="11"/>
        <w:jc w:val="both"/>
        <w:rPr>
          <w:rFonts w:ascii="Calibri" w:hAnsi="Calibri" w:cs="Calibri"/>
        </w:rPr>
      </w:pPr>
      <w:r w:rsidRPr="001063CA">
        <w:rPr>
          <w:rFonts w:ascii="Calibri" w:hAnsi="Calibri" w:cs="Calibri"/>
          <w:snapToGrid w:val="0"/>
        </w:rPr>
        <w:t>Poskytovatel</w:t>
      </w:r>
      <w:r w:rsidRPr="001063CA">
        <w:rPr>
          <w:rFonts w:ascii="Calibri" w:hAnsi="Calibri" w:cs="Calibri"/>
        </w:rPr>
        <w:t xml:space="preserve"> poskytuje tuto službu ke standardně dodanému a implementovanému systému, předmětem poskytování služby nejsou doplňky systému vyvinuté Zákazníkem nebo třetí stranou.</w:t>
      </w:r>
    </w:p>
    <w:p w14:paraId="20FE8C54" w14:textId="77777777" w:rsidR="00962AA2" w:rsidRPr="001063CA" w:rsidRDefault="00962AA2" w:rsidP="003E0E50">
      <w:pPr>
        <w:numPr>
          <w:ilvl w:val="0"/>
          <w:numId w:val="19"/>
        </w:numPr>
        <w:tabs>
          <w:tab w:val="left" w:pos="993"/>
        </w:tabs>
        <w:spacing w:before="120"/>
        <w:ind w:hanging="11"/>
        <w:jc w:val="both"/>
        <w:rPr>
          <w:rFonts w:ascii="Calibri" w:hAnsi="Calibri" w:cs="Calibri"/>
        </w:rPr>
      </w:pPr>
      <w:r w:rsidRPr="001063CA">
        <w:rPr>
          <w:rFonts w:ascii="Calibri" w:hAnsi="Calibri" w:cs="Calibri"/>
        </w:rPr>
        <w:t xml:space="preserve">Zákazník poskytne </w:t>
      </w:r>
      <w:r w:rsidRPr="001063CA">
        <w:rPr>
          <w:rFonts w:ascii="Calibri" w:hAnsi="Calibri" w:cs="Calibri"/>
          <w:snapToGrid w:val="0"/>
        </w:rPr>
        <w:t>Poskytovateli</w:t>
      </w:r>
      <w:r w:rsidRPr="001063CA">
        <w:rPr>
          <w:rFonts w:ascii="Calibri" w:hAnsi="Calibri" w:cs="Calibri"/>
        </w:rPr>
        <w:t xml:space="preserve"> přístup do systému, který je předmětem této smlouvy některým ze zvolených komunikačních prostředků (VPN, modem) a sdělí </w:t>
      </w:r>
      <w:r w:rsidRPr="001063CA">
        <w:rPr>
          <w:rFonts w:ascii="Calibri" w:hAnsi="Calibri" w:cs="Calibri"/>
          <w:snapToGrid w:val="0"/>
        </w:rPr>
        <w:t>Poskytovateli</w:t>
      </w:r>
      <w:r w:rsidRPr="001063CA">
        <w:rPr>
          <w:rFonts w:ascii="Calibri" w:hAnsi="Calibri" w:cs="Calibri"/>
        </w:rPr>
        <w:t xml:space="preserve"> potřebné přihlašovací údaje. </w:t>
      </w:r>
      <w:r w:rsidRPr="001063CA">
        <w:rPr>
          <w:rFonts w:ascii="Calibri" w:hAnsi="Calibri" w:cs="Calibri"/>
          <w:snapToGrid w:val="0"/>
        </w:rPr>
        <w:t>Poskytovatel</w:t>
      </w:r>
      <w:r w:rsidRPr="001063CA">
        <w:rPr>
          <w:rFonts w:ascii="Calibri" w:hAnsi="Calibri" w:cs="Calibri"/>
        </w:rPr>
        <w:t xml:space="preserve"> odsouhlasí se zákazníkem parametry tohoto připojení, při jejich změně se budou strany vzájemně informovat.</w:t>
      </w:r>
    </w:p>
    <w:p w14:paraId="605A3F17" w14:textId="77777777" w:rsidR="00962AA2" w:rsidRPr="001063CA" w:rsidRDefault="00962AA2" w:rsidP="003E0E50">
      <w:pPr>
        <w:numPr>
          <w:ilvl w:val="0"/>
          <w:numId w:val="19"/>
        </w:numPr>
        <w:tabs>
          <w:tab w:val="left" w:pos="993"/>
        </w:tabs>
        <w:spacing w:before="120"/>
        <w:ind w:hanging="11"/>
        <w:jc w:val="both"/>
        <w:rPr>
          <w:rFonts w:ascii="Calibri" w:hAnsi="Calibri" w:cs="Calibri"/>
        </w:rPr>
      </w:pPr>
      <w:r w:rsidRPr="001063CA">
        <w:rPr>
          <w:rFonts w:ascii="Calibri" w:hAnsi="Calibri" w:cs="Calibri"/>
        </w:rPr>
        <w:t>Zákazník je povinen v případě potřeby zajistit součinnost oprávněné osoby Zákazníka (systémový administrátor, popř. jiná oprávněná osoba) a poskytnou po dobu řešení incidentu potřebné přihlašovací údaje do systému.</w:t>
      </w:r>
    </w:p>
    <w:p w14:paraId="013347A0" w14:textId="77777777" w:rsidR="00962AA2" w:rsidRPr="001063CA" w:rsidRDefault="00962AA2" w:rsidP="003E0E50">
      <w:pPr>
        <w:numPr>
          <w:ilvl w:val="0"/>
          <w:numId w:val="19"/>
        </w:numPr>
        <w:tabs>
          <w:tab w:val="left" w:pos="993"/>
        </w:tabs>
        <w:spacing w:before="120"/>
        <w:ind w:hanging="11"/>
        <w:jc w:val="both"/>
        <w:rPr>
          <w:rFonts w:ascii="Calibri" w:hAnsi="Calibri" w:cs="Calibri"/>
        </w:rPr>
      </w:pPr>
      <w:r w:rsidRPr="001063CA">
        <w:rPr>
          <w:rFonts w:ascii="Calibri" w:hAnsi="Calibri" w:cs="Calibri"/>
        </w:rPr>
        <w:t>Zákazník v souvislosti s nahlášením požadavků uvede veškeré jemu známé okolnosti, pravdivé a nezkreslené informace a jiné údaje, důležité pro úspěšné a včasné poskytnutí služby.</w:t>
      </w:r>
    </w:p>
    <w:p w14:paraId="274F78AD" w14:textId="77777777" w:rsidR="00962AA2" w:rsidRPr="001063CA" w:rsidRDefault="00962AA2" w:rsidP="003E0E50">
      <w:pPr>
        <w:numPr>
          <w:ilvl w:val="0"/>
          <w:numId w:val="16"/>
        </w:numPr>
        <w:spacing w:before="240" w:after="60"/>
        <w:outlineLvl w:val="6"/>
        <w:rPr>
          <w:rFonts w:ascii="Calibri" w:hAnsi="Calibri" w:cs="Calibri"/>
        </w:rPr>
      </w:pPr>
      <w:r w:rsidRPr="001063CA">
        <w:rPr>
          <w:rFonts w:ascii="Calibri" w:hAnsi="Calibri" w:cs="Calibri"/>
        </w:rPr>
        <w:t>Pravidla pro určení priority a dopadu</w:t>
      </w:r>
    </w:p>
    <w:p w14:paraId="2ED55D7E" w14:textId="77777777" w:rsidR="00962AA2" w:rsidRPr="001063CA" w:rsidRDefault="00962AA2" w:rsidP="00962AA2">
      <w:pPr>
        <w:ind w:left="705"/>
        <w:rPr>
          <w:rFonts w:ascii="Calibri" w:hAnsi="Calibri" w:cs="Calibri"/>
        </w:rPr>
      </w:pPr>
      <w:r w:rsidRPr="001063CA">
        <w:rPr>
          <w:rFonts w:ascii="Calibri" w:hAnsi="Calibri" w:cs="Calibri"/>
        </w:rPr>
        <w:t>V požadavku na službu Zákazník specifikuje její prioritu v mezích dle níže uvedené tabulky:</w:t>
      </w:r>
    </w:p>
    <w:p w14:paraId="4A70652E" w14:textId="77777777" w:rsidR="00962AA2" w:rsidRDefault="00962AA2" w:rsidP="00962AA2">
      <w:pPr>
        <w:ind w:left="705"/>
        <w:rPr>
          <w:rFonts w:ascii="Calibri" w:hAnsi="Calibri" w:cs="Calibri"/>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92"/>
        <w:gridCol w:w="3402"/>
        <w:gridCol w:w="3969"/>
      </w:tblGrid>
      <w:tr w:rsidR="00962AA2" w:rsidRPr="00D73A08" w14:paraId="203E0787" w14:textId="77777777" w:rsidTr="00962AA2">
        <w:trPr>
          <w:trHeight w:val="335"/>
        </w:trPr>
        <w:tc>
          <w:tcPr>
            <w:tcW w:w="992" w:type="dxa"/>
            <w:vAlign w:val="center"/>
          </w:tcPr>
          <w:p w14:paraId="54E672F5" w14:textId="77777777" w:rsidR="00962AA2" w:rsidRPr="00D73A08" w:rsidRDefault="00962AA2" w:rsidP="00962AA2">
            <w:pPr>
              <w:spacing w:after="120"/>
              <w:rPr>
                <w:rFonts w:ascii="Calibri" w:hAnsi="Calibri" w:cs="Calibri"/>
                <w:b/>
                <w:sz w:val="18"/>
                <w:szCs w:val="18"/>
              </w:rPr>
            </w:pPr>
            <w:r w:rsidRPr="00D73A08">
              <w:rPr>
                <w:rFonts w:ascii="Calibri" w:hAnsi="Calibri" w:cs="Calibri"/>
                <w:b/>
                <w:sz w:val="18"/>
                <w:szCs w:val="18"/>
              </w:rPr>
              <w:t>Priorita</w:t>
            </w:r>
          </w:p>
        </w:tc>
        <w:tc>
          <w:tcPr>
            <w:tcW w:w="3402" w:type="dxa"/>
            <w:vAlign w:val="center"/>
          </w:tcPr>
          <w:p w14:paraId="27D5100D" w14:textId="77777777" w:rsidR="00962AA2" w:rsidRPr="00D73A08" w:rsidRDefault="00962AA2" w:rsidP="00962AA2">
            <w:pPr>
              <w:spacing w:after="120"/>
              <w:rPr>
                <w:rFonts w:ascii="Calibri" w:hAnsi="Calibri" w:cs="Calibri"/>
                <w:b/>
                <w:sz w:val="18"/>
                <w:szCs w:val="18"/>
              </w:rPr>
            </w:pPr>
            <w:r w:rsidRPr="00D73A08">
              <w:rPr>
                <w:rFonts w:ascii="Calibri" w:hAnsi="Calibri" w:cs="Calibri"/>
                <w:b/>
                <w:sz w:val="18"/>
                <w:szCs w:val="18"/>
              </w:rPr>
              <w:t>Popis</w:t>
            </w:r>
          </w:p>
        </w:tc>
        <w:tc>
          <w:tcPr>
            <w:tcW w:w="3969" w:type="dxa"/>
            <w:vAlign w:val="center"/>
          </w:tcPr>
          <w:p w14:paraId="33D57D8B" w14:textId="77777777" w:rsidR="00962AA2" w:rsidRPr="00D73A08" w:rsidRDefault="00962AA2" w:rsidP="00962AA2">
            <w:pPr>
              <w:spacing w:after="120"/>
              <w:rPr>
                <w:rFonts w:ascii="Calibri" w:hAnsi="Calibri" w:cs="Calibri"/>
                <w:b/>
                <w:sz w:val="18"/>
                <w:szCs w:val="18"/>
              </w:rPr>
            </w:pPr>
            <w:r w:rsidRPr="00D73A08">
              <w:rPr>
                <w:rFonts w:ascii="Calibri" w:hAnsi="Calibri" w:cs="Calibri"/>
                <w:b/>
                <w:sz w:val="18"/>
                <w:szCs w:val="18"/>
              </w:rPr>
              <w:t>Příznaky</w:t>
            </w:r>
          </w:p>
        </w:tc>
      </w:tr>
      <w:tr w:rsidR="00962AA2" w:rsidRPr="00D73A08" w14:paraId="5933BF0A" w14:textId="77777777" w:rsidTr="00962AA2">
        <w:trPr>
          <w:trHeight w:val="335"/>
        </w:trPr>
        <w:tc>
          <w:tcPr>
            <w:tcW w:w="992" w:type="dxa"/>
          </w:tcPr>
          <w:p w14:paraId="06B38B35" w14:textId="77777777" w:rsidR="00962AA2" w:rsidRPr="00D73A08" w:rsidRDefault="00962AA2" w:rsidP="00962AA2">
            <w:pPr>
              <w:rPr>
                <w:rFonts w:ascii="Calibri" w:hAnsi="Calibri" w:cs="Calibri"/>
                <w:sz w:val="18"/>
                <w:szCs w:val="18"/>
              </w:rPr>
            </w:pPr>
            <w:r w:rsidRPr="00D73A08">
              <w:rPr>
                <w:rFonts w:ascii="Calibri" w:hAnsi="Calibri" w:cs="Calibri"/>
                <w:sz w:val="18"/>
                <w:szCs w:val="18"/>
              </w:rPr>
              <w:t>Vysoká</w:t>
            </w:r>
          </w:p>
        </w:tc>
        <w:tc>
          <w:tcPr>
            <w:tcW w:w="3402" w:type="dxa"/>
          </w:tcPr>
          <w:p w14:paraId="30F01678" w14:textId="77777777" w:rsidR="00962AA2" w:rsidRPr="00D73A08" w:rsidRDefault="00962AA2" w:rsidP="00962AA2">
            <w:pPr>
              <w:rPr>
                <w:rFonts w:ascii="Calibri" w:hAnsi="Calibri" w:cs="Calibri"/>
                <w:sz w:val="18"/>
                <w:szCs w:val="18"/>
              </w:rPr>
            </w:pPr>
            <w:r w:rsidRPr="00D73A08">
              <w:rPr>
                <w:rFonts w:ascii="Calibri" w:hAnsi="Calibri" w:cs="Calibri"/>
                <w:sz w:val="18"/>
                <w:szCs w:val="18"/>
              </w:rPr>
              <w:t>Provozní problémy znemožňující užívání software nebo hardware; tj. způsobuje "zamrznutí" nebo "zhroucení" systému během normálního používání, způsobuje ztrátu nebo porušení dat během běžného užívání software nebo hardware, způsobuje, že významná část software nebo hardware je nefunkční a neexistuje postup pro náhradní řešení problému, přičemž tomu nemůže být zabráněno užitím běžných postupů v kompetenci správce systému zákazníka. Důsledkem této závady je zastavení Výrobní linky</w:t>
            </w:r>
          </w:p>
        </w:tc>
        <w:tc>
          <w:tcPr>
            <w:tcW w:w="3969" w:type="dxa"/>
          </w:tcPr>
          <w:p w14:paraId="059AC580" w14:textId="77777777" w:rsidR="00962AA2" w:rsidRPr="00D73A08" w:rsidRDefault="00962AA2" w:rsidP="003E0E50">
            <w:pPr>
              <w:numPr>
                <w:ilvl w:val="0"/>
                <w:numId w:val="18"/>
              </w:numPr>
              <w:tabs>
                <w:tab w:val="left" w:pos="2061"/>
              </w:tabs>
              <w:rPr>
                <w:rFonts w:ascii="Calibri" w:hAnsi="Calibri" w:cs="Calibri"/>
                <w:sz w:val="18"/>
                <w:szCs w:val="18"/>
              </w:rPr>
            </w:pPr>
            <w:r w:rsidRPr="00D73A08">
              <w:rPr>
                <w:rFonts w:ascii="Calibri" w:hAnsi="Calibri" w:cs="Calibri"/>
                <w:sz w:val="18"/>
                <w:szCs w:val="18"/>
              </w:rPr>
              <w:t>VMware server nenabíhá nebo se samovolně opakovaně restartuje</w:t>
            </w:r>
          </w:p>
          <w:p w14:paraId="1D97730E" w14:textId="77777777" w:rsidR="00962AA2" w:rsidRPr="00D73A08" w:rsidRDefault="00962AA2" w:rsidP="003E0E50">
            <w:pPr>
              <w:numPr>
                <w:ilvl w:val="0"/>
                <w:numId w:val="18"/>
              </w:numPr>
              <w:tabs>
                <w:tab w:val="left" w:pos="2061"/>
              </w:tabs>
              <w:rPr>
                <w:rFonts w:ascii="Calibri" w:hAnsi="Calibri" w:cs="Calibri"/>
                <w:sz w:val="18"/>
                <w:szCs w:val="18"/>
              </w:rPr>
            </w:pPr>
            <w:r w:rsidRPr="00D73A08">
              <w:rPr>
                <w:rFonts w:ascii="Calibri" w:hAnsi="Calibri" w:cs="Calibri"/>
                <w:sz w:val="18"/>
                <w:szCs w:val="18"/>
              </w:rPr>
              <w:t>Nefunkční síťová komunikace VMware</w:t>
            </w:r>
          </w:p>
          <w:p w14:paraId="5625925D" w14:textId="77777777" w:rsidR="00962AA2" w:rsidRPr="00D73A08" w:rsidRDefault="00962AA2" w:rsidP="003E0E50">
            <w:pPr>
              <w:numPr>
                <w:ilvl w:val="0"/>
                <w:numId w:val="18"/>
              </w:numPr>
              <w:tabs>
                <w:tab w:val="left" w:pos="2061"/>
              </w:tabs>
              <w:rPr>
                <w:rFonts w:ascii="Calibri" w:hAnsi="Calibri" w:cs="Calibri"/>
                <w:sz w:val="18"/>
                <w:szCs w:val="18"/>
              </w:rPr>
            </w:pPr>
            <w:r w:rsidRPr="00D73A08">
              <w:rPr>
                <w:rFonts w:ascii="Calibri" w:hAnsi="Calibri" w:cs="Calibri"/>
                <w:sz w:val="18"/>
                <w:szCs w:val="18"/>
              </w:rPr>
              <w:t>Dochází k souběžnému výpadku více virtuálních serverů (VMware je nestabilní)</w:t>
            </w:r>
          </w:p>
          <w:p w14:paraId="7A6CCF0D" w14:textId="77777777" w:rsidR="00962AA2" w:rsidRPr="00D73A08" w:rsidRDefault="00962AA2" w:rsidP="003E0E50">
            <w:pPr>
              <w:numPr>
                <w:ilvl w:val="0"/>
                <w:numId w:val="18"/>
              </w:numPr>
              <w:tabs>
                <w:tab w:val="left" w:pos="2061"/>
              </w:tabs>
              <w:rPr>
                <w:rFonts w:ascii="Calibri" w:hAnsi="Calibri" w:cs="Calibri"/>
                <w:sz w:val="18"/>
                <w:szCs w:val="18"/>
              </w:rPr>
            </w:pPr>
            <w:r w:rsidRPr="00D73A08">
              <w:rPr>
                <w:rFonts w:ascii="Calibri" w:hAnsi="Calibri" w:cs="Calibri"/>
                <w:sz w:val="18"/>
                <w:szCs w:val="18"/>
              </w:rPr>
              <w:t>Nedostupné diskové prostředky pro VMware</w:t>
            </w:r>
          </w:p>
          <w:p w14:paraId="3B501AB0" w14:textId="77777777" w:rsidR="00962AA2" w:rsidRPr="00D73A08" w:rsidRDefault="00962AA2" w:rsidP="003E0E50">
            <w:pPr>
              <w:numPr>
                <w:ilvl w:val="0"/>
                <w:numId w:val="18"/>
              </w:numPr>
              <w:tabs>
                <w:tab w:val="left" w:pos="2061"/>
              </w:tabs>
              <w:rPr>
                <w:rFonts w:ascii="Calibri" w:hAnsi="Calibri" w:cs="Calibri"/>
                <w:sz w:val="18"/>
                <w:szCs w:val="18"/>
              </w:rPr>
            </w:pPr>
            <w:r w:rsidRPr="00D73A08">
              <w:rPr>
                <w:rFonts w:ascii="Calibri" w:hAnsi="Calibri" w:cs="Calibri"/>
                <w:sz w:val="18"/>
                <w:szCs w:val="18"/>
              </w:rPr>
              <w:t>Systémová konsole VMware serveru generuje alerty s prioritou Critical</w:t>
            </w:r>
          </w:p>
          <w:p w14:paraId="0B1C9A3F" w14:textId="77777777" w:rsidR="00962AA2" w:rsidRPr="00D73A08" w:rsidRDefault="00962AA2" w:rsidP="003E0E50">
            <w:pPr>
              <w:numPr>
                <w:ilvl w:val="0"/>
                <w:numId w:val="18"/>
              </w:numPr>
              <w:tabs>
                <w:tab w:val="left" w:pos="2061"/>
              </w:tabs>
              <w:rPr>
                <w:rFonts w:ascii="Calibri" w:hAnsi="Calibri" w:cs="Calibri"/>
                <w:sz w:val="18"/>
              </w:rPr>
            </w:pPr>
            <w:r w:rsidRPr="00D73A08">
              <w:rPr>
                <w:rFonts w:ascii="Calibri" w:hAnsi="Calibri" w:cs="Calibri"/>
                <w:sz w:val="18"/>
              </w:rPr>
              <w:t>Neprovádí se záloha kritických dat</w:t>
            </w:r>
          </w:p>
          <w:p w14:paraId="6356213A" w14:textId="77777777" w:rsidR="00962AA2" w:rsidRPr="00D73A08" w:rsidRDefault="00962AA2" w:rsidP="003E0E50">
            <w:pPr>
              <w:numPr>
                <w:ilvl w:val="0"/>
                <w:numId w:val="18"/>
              </w:numPr>
              <w:tabs>
                <w:tab w:val="left" w:pos="2061"/>
              </w:tabs>
              <w:rPr>
                <w:rFonts w:ascii="Calibri" w:hAnsi="Calibri" w:cs="Calibri"/>
                <w:sz w:val="18"/>
                <w:szCs w:val="18"/>
              </w:rPr>
            </w:pPr>
            <w:r w:rsidRPr="00D73A08">
              <w:rPr>
                <w:rFonts w:ascii="Calibri" w:hAnsi="Calibri" w:cs="Calibri"/>
                <w:sz w:val="18"/>
              </w:rPr>
              <w:t>Nelze provést restore kritických zálohovaných dat</w:t>
            </w:r>
          </w:p>
          <w:p w14:paraId="7A458CB4" w14:textId="77777777" w:rsidR="00962AA2" w:rsidRPr="00D73A08" w:rsidRDefault="00962AA2" w:rsidP="003E0E50">
            <w:pPr>
              <w:numPr>
                <w:ilvl w:val="0"/>
                <w:numId w:val="18"/>
              </w:numPr>
              <w:tabs>
                <w:tab w:val="left" w:pos="2061"/>
              </w:tabs>
              <w:rPr>
                <w:rFonts w:ascii="Calibri" w:hAnsi="Calibri" w:cs="Calibri"/>
                <w:sz w:val="18"/>
                <w:szCs w:val="18"/>
              </w:rPr>
            </w:pPr>
            <w:r w:rsidRPr="00D73A08">
              <w:rPr>
                <w:rFonts w:ascii="Calibri" w:hAnsi="Calibri" w:cs="Calibri"/>
                <w:sz w:val="18"/>
              </w:rPr>
              <w:t>Backup server nebo zálohovací software nelze spustit</w:t>
            </w:r>
          </w:p>
        </w:tc>
      </w:tr>
      <w:tr w:rsidR="00962AA2" w:rsidRPr="00D73A08" w14:paraId="3F83A12D" w14:textId="77777777" w:rsidTr="00962AA2">
        <w:trPr>
          <w:trHeight w:val="335"/>
        </w:trPr>
        <w:tc>
          <w:tcPr>
            <w:tcW w:w="992" w:type="dxa"/>
          </w:tcPr>
          <w:p w14:paraId="3134C0F8" w14:textId="77777777" w:rsidR="00962AA2" w:rsidRPr="00D73A08" w:rsidRDefault="00962AA2" w:rsidP="00962AA2">
            <w:pPr>
              <w:rPr>
                <w:rFonts w:ascii="Calibri" w:hAnsi="Calibri" w:cs="Calibri"/>
                <w:sz w:val="18"/>
                <w:szCs w:val="18"/>
              </w:rPr>
            </w:pPr>
            <w:r w:rsidRPr="00D73A08">
              <w:rPr>
                <w:rFonts w:ascii="Calibri" w:hAnsi="Calibri" w:cs="Calibri"/>
                <w:sz w:val="18"/>
                <w:szCs w:val="18"/>
              </w:rPr>
              <w:t>Střední</w:t>
            </w:r>
          </w:p>
        </w:tc>
        <w:tc>
          <w:tcPr>
            <w:tcW w:w="3402" w:type="dxa"/>
          </w:tcPr>
          <w:p w14:paraId="4FDBB7DE" w14:textId="77777777" w:rsidR="00962AA2" w:rsidRPr="00D73A08" w:rsidRDefault="00962AA2" w:rsidP="00962AA2">
            <w:pPr>
              <w:rPr>
                <w:rFonts w:ascii="Calibri" w:hAnsi="Calibri" w:cs="Calibri"/>
                <w:sz w:val="18"/>
                <w:szCs w:val="18"/>
              </w:rPr>
            </w:pPr>
            <w:r w:rsidRPr="00D73A08">
              <w:rPr>
                <w:rFonts w:ascii="Calibri" w:hAnsi="Calibri" w:cs="Calibri"/>
                <w:sz w:val="18"/>
                <w:szCs w:val="18"/>
              </w:rPr>
              <w:t>Provozní problémy omezující užívání software nebo hardware; tj. způsobuje významné problémy při používání, avšak je překonatelná dočasným náhradním postupem nebo způsobuje, že část dodaného software se významně odchyluje od specifikace v dokumentaci/helpu, avšak neomezuje významně jeho funkčnost.</w:t>
            </w:r>
          </w:p>
        </w:tc>
        <w:tc>
          <w:tcPr>
            <w:tcW w:w="3969" w:type="dxa"/>
          </w:tcPr>
          <w:p w14:paraId="3B29AE51" w14:textId="77777777" w:rsidR="00962AA2" w:rsidRPr="00D73A08" w:rsidRDefault="00962AA2" w:rsidP="003E0E50">
            <w:pPr>
              <w:numPr>
                <w:ilvl w:val="0"/>
                <w:numId w:val="18"/>
              </w:numPr>
              <w:tabs>
                <w:tab w:val="left" w:pos="2061"/>
              </w:tabs>
              <w:rPr>
                <w:rFonts w:ascii="Calibri" w:hAnsi="Calibri" w:cs="Calibri"/>
                <w:sz w:val="18"/>
                <w:szCs w:val="18"/>
              </w:rPr>
            </w:pPr>
            <w:r w:rsidRPr="00D73A08">
              <w:rPr>
                <w:rFonts w:ascii="Calibri" w:hAnsi="Calibri" w:cs="Calibri"/>
                <w:sz w:val="18"/>
                <w:szCs w:val="18"/>
              </w:rPr>
              <w:t>Nelze přidat nový virtuální server</w:t>
            </w:r>
          </w:p>
          <w:p w14:paraId="49113E21" w14:textId="77777777" w:rsidR="00962AA2" w:rsidRPr="00D73A08" w:rsidRDefault="00962AA2" w:rsidP="003E0E50">
            <w:pPr>
              <w:numPr>
                <w:ilvl w:val="0"/>
                <w:numId w:val="18"/>
              </w:numPr>
              <w:tabs>
                <w:tab w:val="left" w:pos="2061"/>
              </w:tabs>
              <w:rPr>
                <w:rFonts w:ascii="Calibri" w:hAnsi="Calibri" w:cs="Calibri"/>
                <w:sz w:val="18"/>
                <w:szCs w:val="18"/>
              </w:rPr>
            </w:pPr>
            <w:r w:rsidRPr="00D73A08">
              <w:rPr>
                <w:rFonts w:ascii="Calibri" w:hAnsi="Calibri" w:cs="Calibri"/>
                <w:sz w:val="18"/>
                <w:szCs w:val="18"/>
              </w:rPr>
              <w:t>Nelze migrovat virtuální servery mezi VMware servery</w:t>
            </w:r>
          </w:p>
          <w:p w14:paraId="358956A0" w14:textId="77777777" w:rsidR="00962AA2" w:rsidRPr="00D73A08" w:rsidRDefault="00962AA2" w:rsidP="003E0E50">
            <w:pPr>
              <w:numPr>
                <w:ilvl w:val="0"/>
                <w:numId w:val="18"/>
              </w:numPr>
              <w:tabs>
                <w:tab w:val="left" w:pos="2061"/>
              </w:tabs>
              <w:rPr>
                <w:rFonts w:ascii="Calibri" w:hAnsi="Calibri" w:cs="Calibri"/>
                <w:sz w:val="18"/>
                <w:szCs w:val="18"/>
              </w:rPr>
            </w:pPr>
            <w:r w:rsidRPr="00D73A08">
              <w:rPr>
                <w:rFonts w:ascii="Calibri" w:hAnsi="Calibri" w:cs="Calibri"/>
                <w:sz w:val="18"/>
                <w:szCs w:val="18"/>
              </w:rPr>
              <w:t>Systémová konsole VMware serveru generuje alerty s prioritou Warning</w:t>
            </w:r>
          </w:p>
          <w:p w14:paraId="70CCFB68" w14:textId="77777777" w:rsidR="00962AA2" w:rsidRPr="00D73A08" w:rsidRDefault="00962AA2" w:rsidP="003E0E50">
            <w:pPr>
              <w:numPr>
                <w:ilvl w:val="0"/>
                <w:numId w:val="18"/>
              </w:numPr>
              <w:tabs>
                <w:tab w:val="left" w:pos="2061"/>
              </w:tabs>
              <w:rPr>
                <w:rFonts w:ascii="Calibri" w:hAnsi="Calibri" w:cs="Calibri"/>
                <w:sz w:val="18"/>
              </w:rPr>
            </w:pPr>
            <w:r w:rsidRPr="00D73A08">
              <w:rPr>
                <w:rFonts w:ascii="Calibri" w:hAnsi="Calibri" w:cs="Calibri"/>
                <w:sz w:val="18"/>
              </w:rPr>
              <w:t>Neprovádí se záloha nekritických dat</w:t>
            </w:r>
          </w:p>
          <w:p w14:paraId="02D5C955" w14:textId="77777777" w:rsidR="00962AA2" w:rsidRPr="00D73A08" w:rsidRDefault="00962AA2" w:rsidP="003E0E50">
            <w:pPr>
              <w:numPr>
                <w:ilvl w:val="0"/>
                <w:numId w:val="18"/>
              </w:numPr>
              <w:tabs>
                <w:tab w:val="left" w:pos="2061"/>
              </w:tabs>
              <w:rPr>
                <w:rFonts w:ascii="Calibri" w:hAnsi="Calibri" w:cs="Calibri"/>
                <w:sz w:val="18"/>
              </w:rPr>
            </w:pPr>
            <w:r w:rsidRPr="00D73A08">
              <w:rPr>
                <w:rFonts w:ascii="Calibri" w:hAnsi="Calibri" w:cs="Calibri"/>
                <w:sz w:val="18"/>
              </w:rPr>
              <w:t>Nelze provést obnovu nekritických dat</w:t>
            </w:r>
          </w:p>
          <w:p w14:paraId="5E9981CB" w14:textId="77777777" w:rsidR="00962AA2" w:rsidRPr="00D73A08" w:rsidRDefault="00962AA2" w:rsidP="003E0E50">
            <w:pPr>
              <w:numPr>
                <w:ilvl w:val="0"/>
                <w:numId w:val="18"/>
              </w:numPr>
              <w:tabs>
                <w:tab w:val="left" w:pos="2061"/>
              </w:tabs>
              <w:rPr>
                <w:rFonts w:ascii="Calibri" w:hAnsi="Calibri" w:cs="Calibri"/>
                <w:sz w:val="18"/>
              </w:rPr>
            </w:pPr>
            <w:r w:rsidRPr="00D73A08">
              <w:rPr>
                <w:rFonts w:ascii="Calibri" w:hAnsi="Calibri" w:cs="Calibri"/>
                <w:sz w:val="18"/>
              </w:rPr>
              <w:t>Nelze změnit zálohovací politiku nebo se změny neukládají</w:t>
            </w:r>
          </w:p>
          <w:p w14:paraId="42152044" w14:textId="77777777" w:rsidR="00962AA2" w:rsidRPr="00D73A08" w:rsidRDefault="00962AA2" w:rsidP="003E0E50">
            <w:pPr>
              <w:numPr>
                <w:ilvl w:val="0"/>
                <w:numId w:val="18"/>
              </w:numPr>
              <w:tabs>
                <w:tab w:val="left" w:pos="2061"/>
              </w:tabs>
              <w:rPr>
                <w:rFonts w:ascii="Calibri" w:hAnsi="Calibri" w:cs="Calibri"/>
                <w:sz w:val="18"/>
                <w:szCs w:val="18"/>
              </w:rPr>
            </w:pPr>
            <w:r w:rsidRPr="00D73A08">
              <w:rPr>
                <w:rFonts w:ascii="Calibri" w:hAnsi="Calibri" w:cs="Calibri"/>
                <w:sz w:val="18"/>
              </w:rPr>
              <w:t>V zálohovacím logu se vyskytují chyby</w:t>
            </w:r>
          </w:p>
        </w:tc>
      </w:tr>
      <w:tr w:rsidR="00962AA2" w:rsidRPr="00D73A08" w14:paraId="31B5191D" w14:textId="77777777" w:rsidTr="00962AA2">
        <w:trPr>
          <w:trHeight w:val="335"/>
        </w:trPr>
        <w:tc>
          <w:tcPr>
            <w:tcW w:w="992" w:type="dxa"/>
          </w:tcPr>
          <w:p w14:paraId="37CB1856" w14:textId="77777777" w:rsidR="00962AA2" w:rsidRPr="00D73A08" w:rsidRDefault="00962AA2" w:rsidP="00962AA2">
            <w:pPr>
              <w:rPr>
                <w:rFonts w:ascii="Calibri" w:hAnsi="Calibri" w:cs="Calibri"/>
                <w:sz w:val="18"/>
                <w:szCs w:val="18"/>
              </w:rPr>
            </w:pPr>
            <w:r w:rsidRPr="00D73A08">
              <w:rPr>
                <w:rFonts w:ascii="Calibri" w:hAnsi="Calibri" w:cs="Calibri"/>
                <w:sz w:val="18"/>
                <w:szCs w:val="18"/>
              </w:rPr>
              <w:t>Nízká</w:t>
            </w:r>
          </w:p>
        </w:tc>
        <w:tc>
          <w:tcPr>
            <w:tcW w:w="3402" w:type="dxa"/>
          </w:tcPr>
          <w:p w14:paraId="05715EAE" w14:textId="77777777" w:rsidR="00962AA2" w:rsidRPr="00D73A08" w:rsidRDefault="00962AA2" w:rsidP="00962AA2">
            <w:pPr>
              <w:rPr>
                <w:rFonts w:ascii="Calibri" w:hAnsi="Calibri" w:cs="Calibri"/>
                <w:sz w:val="18"/>
                <w:szCs w:val="18"/>
              </w:rPr>
            </w:pPr>
            <w:r w:rsidRPr="00D73A08">
              <w:rPr>
                <w:rFonts w:ascii="Calibri" w:hAnsi="Calibri" w:cs="Calibri"/>
                <w:sz w:val="18"/>
                <w:szCs w:val="18"/>
              </w:rPr>
              <w:t>Provozní problémy, které komplikují postupy při práci se software nebo hardware, projevující se v neshodě ovládání či výstupů s chováním popsaným v dokumentaci/helpu, nebo nejsou uvedeny v předcházejících kategoriích.</w:t>
            </w:r>
          </w:p>
        </w:tc>
        <w:tc>
          <w:tcPr>
            <w:tcW w:w="3969" w:type="dxa"/>
          </w:tcPr>
          <w:p w14:paraId="6949FEF8" w14:textId="77777777" w:rsidR="00962AA2" w:rsidRPr="00D73A08" w:rsidRDefault="00962AA2" w:rsidP="003E0E50">
            <w:pPr>
              <w:numPr>
                <w:ilvl w:val="0"/>
                <w:numId w:val="18"/>
              </w:numPr>
              <w:tabs>
                <w:tab w:val="left" w:pos="2061"/>
              </w:tabs>
              <w:rPr>
                <w:rFonts w:ascii="Calibri" w:hAnsi="Calibri" w:cs="Calibri"/>
                <w:sz w:val="18"/>
                <w:szCs w:val="18"/>
              </w:rPr>
            </w:pPr>
            <w:r w:rsidRPr="00D73A08">
              <w:rPr>
                <w:rFonts w:ascii="Calibri" w:hAnsi="Calibri" w:cs="Calibri"/>
                <w:sz w:val="18"/>
                <w:szCs w:val="18"/>
              </w:rPr>
              <w:t>Server je v provozu schopném stavu, přesto se v logu VMware serveru vyskytují chyby</w:t>
            </w:r>
          </w:p>
          <w:p w14:paraId="56C74E0E" w14:textId="77777777" w:rsidR="00962AA2" w:rsidRPr="00D73A08" w:rsidRDefault="00962AA2" w:rsidP="003E0E50">
            <w:pPr>
              <w:numPr>
                <w:ilvl w:val="0"/>
                <w:numId w:val="18"/>
              </w:numPr>
              <w:tabs>
                <w:tab w:val="left" w:pos="2061"/>
              </w:tabs>
              <w:rPr>
                <w:rFonts w:ascii="Calibri" w:hAnsi="Calibri" w:cs="Calibri"/>
                <w:sz w:val="18"/>
                <w:szCs w:val="18"/>
              </w:rPr>
            </w:pPr>
            <w:r w:rsidRPr="00D73A08">
              <w:rPr>
                <w:rFonts w:ascii="Calibri" w:hAnsi="Calibri" w:cs="Calibri"/>
                <w:sz w:val="18"/>
                <w:szCs w:val="18"/>
              </w:rPr>
              <w:t>Nelze udělat snapshot virtuálního serveru</w:t>
            </w:r>
          </w:p>
          <w:p w14:paraId="370A4062" w14:textId="77777777" w:rsidR="00962AA2" w:rsidRPr="00D73A08" w:rsidRDefault="00962AA2" w:rsidP="003E0E50">
            <w:pPr>
              <w:numPr>
                <w:ilvl w:val="0"/>
                <w:numId w:val="18"/>
              </w:numPr>
              <w:tabs>
                <w:tab w:val="left" w:pos="2061"/>
              </w:tabs>
              <w:rPr>
                <w:rFonts w:ascii="Calibri" w:hAnsi="Calibri" w:cs="Calibri"/>
                <w:sz w:val="18"/>
                <w:szCs w:val="18"/>
              </w:rPr>
            </w:pPr>
            <w:r w:rsidRPr="00D73A08">
              <w:rPr>
                <w:rFonts w:ascii="Calibri" w:hAnsi="Calibri" w:cs="Calibri"/>
                <w:sz w:val="18"/>
                <w:szCs w:val="18"/>
              </w:rPr>
              <w:t>Nefunkční performance grafy</w:t>
            </w:r>
          </w:p>
          <w:p w14:paraId="1F54CC84" w14:textId="77777777" w:rsidR="00962AA2" w:rsidRPr="00D73A08" w:rsidRDefault="00962AA2" w:rsidP="003E0E50">
            <w:pPr>
              <w:numPr>
                <w:ilvl w:val="0"/>
                <w:numId w:val="18"/>
              </w:numPr>
              <w:tabs>
                <w:tab w:val="left" w:pos="2061"/>
              </w:tabs>
              <w:rPr>
                <w:rFonts w:ascii="Calibri" w:hAnsi="Calibri" w:cs="Calibri"/>
                <w:sz w:val="18"/>
              </w:rPr>
            </w:pPr>
            <w:r w:rsidRPr="00D73A08">
              <w:rPr>
                <w:rFonts w:ascii="Calibri" w:hAnsi="Calibri" w:cs="Calibri"/>
                <w:sz w:val="18"/>
              </w:rPr>
              <w:t>Zálohovací server i zálohování jsou v provozu schopném stavu, přesto se v logu OS nebo zálohovacího software vyskytují chyby</w:t>
            </w:r>
          </w:p>
          <w:p w14:paraId="1336A06C" w14:textId="77777777" w:rsidR="00962AA2" w:rsidRPr="00D73A08" w:rsidRDefault="00962AA2" w:rsidP="003E0E50">
            <w:pPr>
              <w:numPr>
                <w:ilvl w:val="0"/>
                <w:numId w:val="18"/>
              </w:numPr>
              <w:tabs>
                <w:tab w:val="left" w:pos="2061"/>
              </w:tabs>
              <w:rPr>
                <w:rFonts w:ascii="Calibri" w:hAnsi="Calibri" w:cs="Calibri"/>
                <w:sz w:val="18"/>
                <w:szCs w:val="18"/>
              </w:rPr>
            </w:pPr>
            <w:r w:rsidRPr="00D73A08">
              <w:rPr>
                <w:rFonts w:ascii="Calibri" w:hAnsi="Calibri" w:cs="Calibri"/>
                <w:sz w:val="18"/>
              </w:rPr>
              <w:t>Rychlost restore neodpovídá hodnotám pro danou technologii připojení (Ethernet, SAN apod.)</w:t>
            </w:r>
          </w:p>
        </w:tc>
      </w:tr>
    </w:tbl>
    <w:p w14:paraId="0B914B20" w14:textId="77777777" w:rsidR="00962AA2" w:rsidRDefault="00962AA2" w:rsidP="00962AA2">
      <w:pPr>
        <w:ind w:left="705"/>
        <w:rPr>
          <w:rFonts w:ascii="Calibri" w:hAnsi="Calibri" w:cs="Calibri"/>
        </w:rPr>
      </w:pPr>
    </w:p>
    <w:p w14:paraId="5FFBB914" w14:textId="3B4EF96A" w:rsidR="00962AA2" w:rsidRDefault="00962AA2" w:rsidP="00962AA2">
      <w:pPr>
        <w:ind w:left="705"/>
        <w:rPr>
          <w:rFonts w:ascii="Calibri" w:hAnsi="Calibri" w:cs="Calibri"/>
          <w:bCs/>
        </w:rPr>
      </w:pPr>
      <w:r w:rsidRPr="001063CA">
        <w:rPr>
          <w:rFonts w:ascii="Calibri" w:hAnsi="Calibri" w:cs="Calibri"/>
          <w:snapToGrid w:val="0"/>
        </w:rPr>
        <w:t>Poskytovatel</w:t>
      </w:r>
      <w:r w:rsidRPr="001063CA">
        <w:rPr>
          <w:rFonts w:ascii="Calibri" w:hAnsi="Calibri" w:cs="Calibri"/>
          <w:bCs/>
        </w:rPr>
        <w:t xml:space="preserve"> může po prozkoumání problému navržený stupeň důležitosti požadavku ve spolupráci se Zákazníkem překlasifikovat. V případě, že Zákazník nesouhlasí se stanovením klasifikace, je problém eskalován podle čl. 9.</w:t>
      </w:r>
    </w:p>
    <w:p w14:paraId="5FC3359E" w14:textId="77777777" w:rsidR="00962AA2" w:rsidRDefault="00962AA2">
      <w:pPr>
        <w:rPr>
          <w:rFonts w:ascii="Calibri" w:hAnsi="Calibri" w:cs="Calibri"/>
          <w:bCs/>
        </w:rPr>
      </w:pPr>
      <w:r>
        <w:rPr>
          <w:rFonts w:ascii="Calibri" w:hAnsi="Calibri" w:cs="Calibri"/>
          <w:bCs/>
        </w:rPr>
        <w:br w:type="page"/>
      </w:r>
    </w:p>
    <w:p w14:paraId="56F825C8" w14:textId="77777777" w:rsidR="00962AA2" w:rsidRPr="001063CA" w:rsidRDefault="00962AA2" w:rsidP="003F21B4">
      <w:pPr>
        <w:numPr>
          <w:ilvl w:val="0"/>
          <w:numId w:val="16"/>
        </w:numPr>
        <w:spacing w:before="240" w:after="60"/>
        <w:outlineLvl w:val="6"/>
        <w:rPr>
          <w:rFonts w:ascii="Calibri" w:hAnsi="Calibri" w:cs="Calibri"/>
        </w:rPr>
      </w:pPr>
      <w:r w:rsidRPr="001063CA">
        <w:rPr>
          <w:rFonts w:ascii="Calibri" w:hAnsi="Calibri" w:cs="Calibri"/>
        </w:rPr>
        <w:t>Eskalační proces</w:t>
      </w:r>
    </w:p>
    <w:p w14:paraId="08CE4A9E" w14:textId="77777777" w:rsidR="00962AA2" w:rsidRPr="001063CA" w:rsidRDefault="00962AA2" w:rsidP="00962AA2">
      <w:pPr>
        <w:ind w:left="705"/>
        <w:rPr>
          <w:rFonts w:ascii="Calibri" w:hAnsi="Calibri" w:cs="Calibri"/>
        </w:rPr>
      </w:pPr>
      <w:r w:rsidRPr="001063CA">
        <w:rPr>
          <w:rFonts w:ascii="Calibri" w:hAnsi="Calibri" w:cs="Calibri"/>
        </w:rPr>
        <w:t>V případě, že nestandardní situaci při řešení problému není možné vyřešit v rámci dané úrovně, pracovníci této úrovně řeší tuto situaci s pracovníkem nejbližší vyšší úrovně.</w:t>
      </w:r>
    </w:p>
    <w:p w14:paraId="6D114485" w14:textId="77777777" w:rsidR="00962AA2" w:rsidRPr="001063CA" w:rsidRDefault="00962AA2" w:rsidP="00962AA2">
      <w:pPr>
        <w:ind w:left="705"/>
        <w:rPr>
          <w:rFonts w:ascii="Calibri" w:hAnsi="Calibri" w:cs="Calibri"/>
        </w:rPr>
      </w:pPr>
    </w:p>
    <w:p w14:paraId="4A7E9A34" w14:textId="77777777" w:rsidR="00962AA2" w:rsidRPr="001063CA" w:rsidRDefault="00962AA2" w:rsidP="00962AA2">
      <w:pPr>
        <w:ind w:left="705"/>
        <w:rPr>
          <w:rFonts w:ascii="Calibri" w:hAnsi="Calibri" w:cs="Calibri"/>
        </w:rPr>
      </w:pPr>
      <w:r w:rsidRPr="001063CA">
        <w:rPr>
          <w:rFonts w:ascii="Calibri" w:hAnsi="Calibri" w:cs="Calibri"/>
        </w:rPr>
        <w:t>1. úroveň</w:t>
      </w:r>
      <w:r w:rsidRPr="001063CA">
        <w:rPr>
          <w:rFonts w:ascii="Calibri" w:hAnsi="Calibri" w:cs="Calibri"/>
        </w:rPr>
        <w:tab/>
        <w:t xml:space="preserve">Oprávněné osoby Zákazníka a </w:t>
      </w:r>
      <w:r w:rsidRPr="001063CA">
        <w:rPr>
          <w:rFonts w:ascii="Calibri" w:hAnsi="Calibri" w:cs="Calibri"/>
          <w:snapToGrid w:val="0"/>
        </w:rPr>
        <w:t>Poskytovatele</w:t>
      </w:r>
    </w:p>
    <w:p w14:paraId="75EE8857" w14:textId="77777777" w:rsidR="00962AA2" w:rsidRPr="001063CA" w:rsidRDefault="00962AA2" w:rsidP="00962AA2">
      <w:pPr>
        <w:ind w:left="705"/>
        <w:rPr>
          <w:rFonts w:ascii="Calibri" w:hAnsi="Calibri" w:cs="Calibri"/>
        </w:rPr>
      </w:pPr>
      <w:r w:rsidRPr="001063CA">
        <w:rPr>
          <w:rFonts w:ascii="Calibri" w:hAnsi="Calibri" w:cs="Calibri"/>
        </w:rPr>
        <w:t>2. úroveň</w:t>
      </w:r>
      <w:r w:rsidRPr="001063CA">
        <w:rPr>
          <w:rFonts w:ascii="Calibri" w:hAnsi="Calibri" w:cs="Calibri"/>
        </w:rPr>
        <w:tab/>
        <w:t>ServiceDesk nebo jmenovaný Service Manager Zákazníka a Poskytovatele</w:t>
      </w:r>
    </w:p>
    <w:p w14:paraId="5AF16E6F" w14:textId="77777777" w:rsidR="00962AA2" w:rsidRPr="001063CA" w:rsidRDefault="00962AA2" w:rsidP="00962AA2">
      <w:pPr>
        <w:ind w:left="705"/>
        <w:rPr>
          <w:rFonts w:ascii="Calibri" w:hAnsi="Calibri" w:cs="Calibri"/>
        </w:rPr>
      </w:pPr>
      <w:r w:rsidRPr="001063CA">
        <w:rPr>
          <w:rFonts w:ascii="Calibri" w:hAnsi="Calibri" w:cs="Calibri"/>
        </w:rPr>
        <w:t>3. úroveň</w:t>
      </w:r>
      <w:r w:rsidRPr="001063CA">
        <w:rPr>
          <w:rFonts w:ascii="Calibri" w:hAnsi="Calibri" w:cs="Calibri"/>
        </w:rPr>
        <w:tab/>
        <w:t>Ředitel společnosti Zákazníka a Poskytovatele</w:t>
      </w:r>
    </w:p>
    <w:p w14:paraId="5E6AC342" w14:textId="77777777" w:rsidR="00962AA2" w:rsidRPr="001063CA" w:rsidRDefault="00962AA2" w:rsidP="00180E19">
      <w:pPr>
        <w:numPr>
          <w:ilvl w:val="0"/>
          <w:numId w:val="16"/>
        </w:numPr>
        <w:spacing w:before="240" w:after="60"/>
        <w:outlineLvl w:val="6"/>
        <w:rPr>
          <w:rFonts w:ascii="Calibri" w:hAnsi="Calibri" w:cs="Calibri"/>
        </w:rPr>
      </w:pPr>
      <w:r w:rsidRPr="001063CA">
        <w:rPr>
          <w:rFonts w:ascii="Calibri" w:hAnsi="Calibri" w:cs="Calibri"/>
        </w:rPr>
        <w:t>Definice pojmů</w:t>
      </w:r>
    </w:p>
    <w:p w14:paraId="40D1A59A" w14:textId="77777777" w:rsidR="00962AA2" w:rsidRPr="001063CA" w:rsidRDefault="00962AA2" w:rsidP="00962AA2">
      <w:pPr>
        <w:tabs>
          <w:tab w:val="left" w:pos="2127"/>
        </w:tabs>
        <w:spacing w:before="120"/>
        <w:ind w:left="2127" w:hanging="1418"/>
        <w:jc w:val="both"/>
        <w:rPr>
          <w:rFonts w:ascii="Calibri" w:hAnsi="Calibri" w:cs="Calibri"/>
          <w:color w:val="000000"/>
        </w:rPr>
      </w:pPr>
      <w:r w:rsidRPr="001063CA">
        <w:rPr>
          <w:rFonts w:ascii="Calibri" w:hAnsi="Calibri" w:cs="Calibri"/>
          <w:color w:val="000000"/>
          <w:u w:val="single"/>
        </w:rPr>
        <w:t>Doba odezvy:</w:t>
      </w:r>
      <w:r w:rsidRPr="001063CA">
        <w:rPr>
          <w:rFonts w:ascii="Calibri" w:hAnsi="Calibri" w:cs="Calibri"/>
          <w:color w:val="000000"/>
        </w:rPr>
        <w:t xml:space="preserve"> </w:t>
      </w:r>
      <w:r w:rsidRPr="001063CA">
        <w:rPr>
          <w:rFonts w:ascii="Calibri" w:hAnsi="Calibri" w:cs="Calibri"/>
          <w:color w:val="000000"/>
        </w:rPr>
        <w:tab/>
        <w:t>je maximální čas, do kterého musí být zahájeno řešení požadavku. Za zahájení řešení požadavku je považována akceptace incidentu v Incident Management systému Poskytovatele, tedy první telefonní konzultace za účelem detailního zjištění informací k nahlášenému požadavku.</w:t>
      </w:r>
    </w:p>
    <w:p w14:paraId="45CACAA1" w14:textId="311496C5" w:rsidR="00962AA2" w:rsidRPr="001063CA" w:rsidRDefault="00220BBD" w:rsidP="00180E19">
      <w:pPr>
        <w:numPr>
          <w:ilvl w:val="0"/>
          <w:numId w:val="16"/>
        </w:numPr>
        <w:spacing w:before="240" w:after="60"/>
        <w:outlineLvl w:val="6"/>
        <w:rPr>
          <w:rFonts w:ascii="Calibri" w:hAnsi="Calibri" w:cs="Calibri"/>
        </w:rPr>
      </w:pPr>
      <w:bookmarkStart w:id="7" w:name="_Ref188439371"/>
      <w:r>
        <w:rPr>
          <w:rFonts w:ascii="Calibri" w:hAnsi="Calibri" w:cs="Calibri"/>
        </w:rPr>
        <w:t>Servisní služby</w:t>
      </w:r>
    </w:p>
    <w:p w14:paraId="0FCC597C" w14:textId="7DE8C619" w:rsidR="00962AA2" w:rsidRPr="001063CA" w:rsidRDefault="00962AA2" w:rsidP="00180E19">
      <w:pPr>
        <w:numPr>
          <w:ilvl w:val="1"/>
          <w:numId w:val="16"/>
        </w:numPr>
        <w:spacing w:before="120"/>
        <w:jc w:val="both"/>
        <w:rPr>
          <w:rFonts w:ascii="Calibri" w:hAnsi="Calibri" w:cs="Calibri"/>
        </w:rPr>
      </w:pPr>
      <w:bookmarkStart w:id="8" w:name="_Ref188201991"/>
      <w:r w:rsidRPr="001063CA">
        <w:rPr>
          <w:rFonts w:ascii="Calibri" w:hAnsi="Calibri" w:cs="Calibri"/>
        </w:rPr>
        <w:t xml:space="preserve">Činnosti nad rámec </w:t>
      </w:r>
      <w:r w:rsidR="00ED2210">
        <w:rPr>
          <w:rFonts w:ascii="Calibri" w:hAnsi="Calibri" w:cs="Calibri"/>
        </w:rPr>
        <w:t>činností popsaných v</w:t>
      </w:r>
      <w:r w:rsidR="00DA50F7">
        <w:rPr>
          <w:rFonts w:ascii="Calibri" w:hAnsi="Calibri" w:cs="Calibri"/>
        </w:rPr>
        <w:t xml:space="preserve"> odst. 1.2 </w:t>
      </w:r>
      <w:r w:rsidR="00ED2210">
        <w:rPr>
          <w:rFonts w:ascii="Calibri" w:hAnsi="Calibri" w:cs="Calibri"/>
        </w:rPr>
        <w:t>této Přílo</w:t>
      </w:r>
      <w:r w:rsidR="00DA50F7">
        <w:rPr>
          <w:rFonts w:ascii="Calibri" w:hAnsi="Calibri" w:cs="Calibri"/>
        </w:rPr>
        <w:t>hy</w:t>
      </w:r>
      <w:r w:rsidR="00ED2210">
        <w:rPr>
          <w:rFonts w:ascii="Calibri" w:hAnsi="Calibri" w:cs="Calibri"/>
        </w:rPr>
        <w:t xml:space="preserve"> A</w:t>
      </w:r>
      <w:r w:rsidRPr="001063CA">
        <w:rPr>
          <w:rFonts w:ascii="Calibri" w:hAnsi="Calibri" w:cs="Calibri"/>
        </w:rPr>
        <w:t xml:space="preserve"> budou </w:t>
      </w:r>
      <w:r w:rsidR="00ED2210" w:rsidRPr="001063CA">
        <w:rPr>
          <w:rFonts w:ascii="Calibri" w:hAnsi="Calibri" w:cs="Calibri"/>
        </w:rPr>
        <w:t>p</w:t>
      </w:r>
      <w:r w:rsidR="00ED2210">
        <w:rPr>
          <w:rFonts w:ascii="Calibri" w:hAnsi="Calibri" w:cs="Calibri"/>
        </w:rPr>
        <w:t>oskytnuty</w:t>
      </w:r>
      <w:r w:rsidR="00ED2210" w:rsidRPr="001063CA">
        <w:rPr>
          <w:rFonts w:ascii="Calibri" w:hAnsi="Calibri" w:cs="Calibri"/>
        </w:rPr>
        <w:t xml:space="preserve"> </w:t>
      </w:r>
      <w:r w:rsidRPr="001063CA">
        <w:rPr>
          <w:rFonts w:ascii="Calibri" w:hAnsi="Calibri" w:cs="Calibri"/>
        </w:rPr>
        <w:t xml:space="preserve">na základě </w:t>
      </w:r>
      <w:r w:rsidR="00ED2210">
        <w:rPr>
          <w:rFonts w:ascii="Calibri" w:hAnsi="Calibri" w:cs="Calibri"/>
        </w:rPr>
        <w:t xml:space="preserve">požadavku </w:t>
      </w:r>
      <w:r w:rsidR="00DA50F7">
        <w:rPr>
          <w:rFonts w:ascii="Calibri" w:hAnsi="Calibri" w:cs="Calibri"/>
        </w:rPr>
        <w:t xml:space="preserve">oprávněného pracovníka Zákazníka. Doba odezvy a podmínky poskytování služby jsou </w:t>
      </w:r>
      <w:r w:rsidR="00ED2210">
        <w:rPr>
          <w:rFonts w:ascii="Calibri" w:hAnsi="Calibri" w:cs="Calibri"/>
        </w:rPr>
        <w:t>stanoven</w:t>
      </w:r>
      <w:r w:rsidR="00DA50F7">
        <w:rPr>
          <w:rFonts w:ascii="Calibri" w:hAnsi="Calibri" w:cs="Calibri"/>
        </w:rPr>
        <w:t>y</w:t>
      </w:r>
      <w:r w:rsidR="00ED2210">
        <w:rPr>
          <w:rFonts w:ascii="Calibri" w:hAnsi="Calibri" w:cs="Calibri"/>
        </w:rPr>
        <w:t xml:space="preserve"> v</w:t>
      </w:r>
      <w:r w:rsidR="00DA50F7">
        <w:rPr>
          <w:rFonts w:ascii="Calibri" w:hAnsi="Calibri" w:cs="Calibri"/>
        </w:rPr>
        <w:t> odst. 5 a násl. v této P</w:t>
      </w:r>
      <w:r w:rsidR="00C25057">
        <w:rPr>
          <w:rFonts w:ascii="Calibri" w:hAnsi="Calibri" w:cs="Calibri"/>
        </w:rPr>
        <w:t>řílo</w:t>
      </w:r>
      <w:r w:rsidR="00DA50F7">
        <w:rPr>
          <w:rFonts w:ascii="Calibri" w:hAnsi="Calibri" w:cs="Calibri"/>
        </w:rPr>
        <w:t>ze</w:t>
      </w:r>
      <w:r w:rsidR="00C25057">
        <w:rPr>
          <w:rFonts w:ascii="Calibri" w:hAnsi="Calibri" w:cs="Calibri"/>
        </w:rPr>
        <w:t xml:space="preserve"> A</w:t>
      </w:r>
      <w:r w:rsidR="00DA50F7">
        <w:rPr>
          <w:rFonts w:ascii="Calibri" w:hAnsi="Calibri" w:cs="Calibri"/>
        </w:rPr>
        <w:t>.</w:t>
      </w:r>
      <w:r w:rsidR="00C25057">
        <w:rPr>
          <w:rFonts w:ascii="Calibri" w:hAnsi="Calibri" w:cs="Calibri"/>
        </w:rPr>
        <w:t xml:space="preserve"> </w:t>
      </w:r>
      <w:r w:rsidR="00DA50F7">
        <w:rPr>
          <w:rFonts w:ascii="Calibri" w:hAnsi="Calibri" w:cs="Calibri"/>
        </w:rPr>
        <w:t>Služby budou</w:t>
      </w:r>
      <w:r w:rsidRPr="001063CA">
        <w:rPr>
          <w:rFonts w:ascii="Calibri" w:hAnsi="Calibri" w:cs="Calibri"/>
        </w:rPr>
        <w:t xml:space="preserve"> účtovány</w:t>
      </w:r>
      <w:r w:rsidR="008E6384">
        <w:rPr>
          <w:rFonts w:ascii="Calibri" w:hAnsi="Calibri" w:cs="Calibri"/>
        </w:rPr>
        <w:t xml:space="preserve"> </w:t>
      </w:r>
      <w:r w:rsidRPr="001063CA">
        <w:rPr>
          <w:rFonts w:ascii="Calibri" w:hAnsi="Calibri" w:cs="Calibri"/>
        </w:rPr>
        <w:t>podle následujících sazeb</w:t>
      </w:r>
      <w:bookmarkEnd w:id="8"/>
      <w:r w:rsidRPr="001063CA">
        <w:rPr>
          <w:rFonts w:ascii="Calibri" w:hAnsi="Calibri" w:cs="Calibri"/>
        </w:rPr>
        <w:t>.</w:t>
      </w:r>
    </w:p>
    <w:p w14:paraId="2D91991A" w14:textId="77777777" w:rsidR="00962AA2" w:rsidRPr="001063CA" w:rsidRDefault="00962AA2" w:rsidP="00962AA2">
      <w:pPr>
        <w:spacing w:before="120"/>
        <w:ind w:left="703"/>
        <w:rPr>
          <w:rFonts w:ascii="Calibri" w:hAnsi="Calibri" w:cs="Calibri"/>
          <w:snapToGrid w:val="0"/>
        </w:rPr>
      </w:pPr>
      <w:r w:rsidRPr="001063CA">
        <w:rPr>
          <w:rFonts w:ascii="Calibri" w:hAnsi="Calibri" w:cs="Calibri"/>
          <w:snapToGrid w:val="0"/>
        </w:rPr>
        <w:t xml:space="preserve">Ceny práce systémového specialisty </w:t>
      </w:r>
      <w:r>
        <w:rPr>
          <w:rFonts w:ascii="Calibri" w:hAnsi="Calibri" w:cs="Calibri"/>
          <w:snapToGrid w:val="0"/>
        </w:rPr>
        <w:t xml:space="preserve">VMware a </w:t>
      </w:r>
      <w:r w:rsidRPr="001063CA">
        <w:rPr>
          <w:rFonts w:ascii="Calibri" w:hAnsi="Calibri" w:cs="Calibri"/>
          <w:snapToGrid w:val="0"/>
        </w:rPr>
        <w:t>Veeam (bez DPH):</w:t>
      </w:r>
    </w:p>
    <w:p w14:paraId="45AB56FB" w14:textId="77777777" w:rsidR="00962AA2" w:rsidRPr="001063CA" w:rsidRDefault="00962AA2" w:rsidP="00962AA2">
      <w:pPr>
        <w:rPr>
          <w:rFonts w:ascii="Calibri" w:hAnsi="Calibri" w:cs="Calibri"/>
        </w:rPr>
      </w:pPr>
    </w:p>
    <w:tbl>
      <w:tblPr>
        <w:tblW w:w="8505" w:type="dxa"/>
        <w:tblInd w:w="597" w:type="dxa"/>
        <w:tblLayout w:type="fixed"/>
        <w:tblCellMar>
          <w:left w:w="30" w:type="dxa"/>
          <w:right w:w="30" w:type="dxa"/>
        </w:tblCellMar>
        <w:tblLook w:val="0000" w:firstRow="0" w:lastRow="0" w:firstColumn="0" w:lastColumn="0" w:noHBand="0" w:noVBand="0"/>
      </w:tblPr>
      <w:tblGrid>
        <w:gridCol w:w="5954"/>
        <w:gridCol w:w="2551"/>
      </w:tblGrid>
      <w:tr w:rsidR="00962AA2" w:rsidRPr="001063CA" w14:paraId="57F18341" w14:textId="77777777" w:rsidTr="00962AA2">
        <w:trPr>
          <w:trHeight w:val="340"/>
        </w:trPr>
        <w:tc>
          <w:tcPr>
            <w:tcW w:w="8505" w:type="dxa"/>
            <w:gridSpan w:val="2"/>
            <w:tcBorders>
              <w:top w:val="single" w:sz="2" w:space="0" w:color="000000"/>
              <w:left w:val="single" w:sz="2" w:space="0" w:color="000000"/>
              <w:bottom w:val="single" w:sz="2" w:space="0" w:color="000000"/>
              <w:right w:val="single" w:sz="2" w:space="0" w:color="000000"/>
            </w:tcBorders>
            <w:vAlign w:val="center"/>
          </w:tcPr>
          <w:p w14:paraId="5934C189" w14:textId="77777777" w:rsidR="00962AA2" w:rsidRPr="001063CA" w:rsidRDefault="00962AA2" w:rsidP="00962AA2">
            <w:pPr>
              <w:rPr>
                <w:rFonts w:ascii="Calibri" w:hAnsi="Calibri" w:cs="Calibri"/>
                <w:bCs/>
                <w:snapToGrid w:val="0"/>
                <w:color w:val="000000"/>
              </w:rPr>
            </w:pPr>
            <w:r w:rsidRPr="001063CA">
              <w:rPr>
                <w:rFonts w:ascii="Calibri" w:hAnsi="Calibri" w:cs="Calibri"/>
                <w:b/>
                <w:bCs/>
                <w:iCs/>
                <w:snapToGrid w:val="0"/>
                <w:color w:val="000000"/>
              </w:rPr>
              <w:t>Implementační a konfigurační práce</w:t>
            </w:r>
          </w:p>
        </w:tc>
      </w:tr>
      <w:tr w:rsidR="00962AA2" w:rsidRPr="001063CA" w14:paraId="2FDE0138" w14:textId="77777777" w:rsidTr="00962AA2">
        <w:trPr>
          <w:trHeight w:val="340"/>
        </w:trPr>
        <w:tc>
          <w:tcPr>
            <w:tcW w:w="5954" w:type="dxa"/>
            <w:tcBorders>
              <w:top w:val="single" w:sz="2" w:space="0" w:color="000000"/>
              <w:left w:val="single" w:sz="2" w:space="0" w:color="000000"/>
              <w:bottom w:val="single" w:sz="2" w:space="0" w:color="000000"/>
              <w:right w:val="single" w:sz="2" w:space="0" w:color="000000"/>
            </w:tcBorders>
            <w:vAlign w:val="center"/>
          </w:tcPr>
          <w:p w14:paraId="67453053" w14:textId="77777777" w:rsidR="00962AA2" w:rsidRPr="001063CA" w:rsidRDefault="00962AA2" w:rsidP="00962AA2">
            <w:pPr>
              <w:rPr>
                <w:rFonts w:ascii="Calibri" w:hAnsi="Calibri" w:cs="Calibri"/>
                <w:snapToGrid w:val="0"/>
                <w:color w:val="000000"/>
                <w:lang w:val="pl-PL"/>
              </w:rPr>
            </w:pPr>
            <w:r w:rsidRPr="001063CA">
              <w:rPr>
                <w:rFonts w:ascii="Calibri" w:hAnsi="Calibri" w:cs="Calibri"/>
                <w:snapToGrid w:val="0"/>
                <w:color w:val="000000"/>
                <w:lang w:val="pl-PL"/>
              </w:rPr>
              <w:t>Cena za hodinu v pracovních dnech od 8:00 do 17:00</w:t>
            </w:r>
          </w:p>
        </w:tc>
        <w:tc>
          <w:tcPr>
            <w:tcW w:w="2551" w:type="dxa"/>
            <w:tcBorders>
              <w:top w:val="single" w:sz="2" w:space="0" w:color="000000"/>
              <w:left w:val="single" w:sz="2" w:space="0" w:color="000000"/>
              <w:bottom w:val="single" w:sz="2" w:space="0" w:color="000000"/>
              <w:right w:val="single" w:sz="2" w:space="0" w:color="000000"/>
            </w:tcBorders>
            <w:vAlign w:val="center"/>
          </w:tcPr>
          <w:p w14:paraId="645BC694" w14:textId="436F3067" w:rsidR="00962AA2" w:rsidRPr="001063CA" w:rsidRDefault="00A66AA0" w:rsidP="00962AA2">
            <w:pPr>
              <w:jc w:val="right"/>
              <w:rPr>
                <w:rFonts w:ascii="Calibri" w:hAnsi="Calibri" w:cs="Calibri"/>
                <w:bCs/>
                <w:snapToGrid w:val="0"/>
                <w:color w:val="000000"/>
              </w:rPr>
            </w:pPr>
            <w:r>
              <w:rPr>
                <w:rFonts w:ascii="Calibri" w:hAnsi="Calibri" w:cs="Calibri"/>
              </w:rPr>
              <w:t>2 100</w:t>
            </w:r>
            <w:r w:rsidR="00962AA2" w:rsidRPr="001063CA">
              <w:rPr>
                <w:rFonts w:ascii="Calibri" w:hAnsi="Calibri" w:cs="Calibri"/>
              </w:rPr>
              <w:t xml:space="preserve"> Kč/hod</w:t>
            </w:r>
            <w:r w:rsidR="00962AA2" w:rsidRPr="001063CA">
              <w:rPr>
                <w:rFonts w:ascii="Calibri" w:hAnsi="Calibri" w:cs="Calibri"/>
                <w:bCs/>
                <w:snapToGrid w:val="0"/>
                <w:color w:val="000000"/>
              </w:rPr>
              <w:t xml:space="preserve"> </w:t>
            </w:r>
          </w:p>
        </w:tc>
      </w:tr>
      <w:tr w:rsidR="00962AA2" w:rsidRPr="001063CA" w14:paraId="5F59AF0E" w14:textId="77777777" w:rsidTr="00962AA2">
        <w:trPr>
          <w:trHeight w:val="340"/>
        </w:trPr>
        <w:tc>
          <w:tcPr>
            <w:tcW w:w="5954" w:type="dxa"/>
            <w:tcBorders>
              <w:top w:val="single" w:sz="2" w:space="0" w:color="000000"/>
              <w:left w:val="single" w:sz="2" w:space="0" w:color="000000"/>
              <w:bottom w:val="single" w:sz="2" w:space="0" w:color="000000"/>
              <w:right w:val="single" w:sz="2" w:space="0" w:color="000000"/>
            </w:tcBorders>
            <w:vAlign w:val="center"/>
          </w:tcPr>
          <w:p w14:paraId="72E198EF" w14:textId="77777777" w:rsidR="00962AA2" w:rsidRPr="001063CA" w:rsidRDefault="00962AA2" w:rsidP="00962AA2">
            <w:pPr>
              <w:rPr>
                <w:rFonts w:ascii="Calibri" w:hAnsi="Calibri" w:cs="Calibri"/>
                <w:snapToGrid w:val="0"/>
                <w:color w:val="000000"/>
                <w:lang w:val="pl-PL"/>
              </w:rPr>
            </w:pPr>
            <w:r w:rsidRPr="001063CA">
              <w:rPr>
                <w:rFonts w:ascii="Calibri" w:hAnsi="Calibri" w:cs="Calibri"/>
                <w:snapToGrid w:val="0"/>
                <w:color w:val="000000"/>
                <w:lang w:val="pl-PL"/>
              </w:rPr>
              <w:t>Příplatek mimo pracovní dobu</w:t>
            </w:r>
          </w:p>
        </w:tc>
        <w:tc>
          <w:tcPr>
            <w:tcW w:w="2551" w:type="dxa"/>
            <w:tcBorders>
              <w:top w:val="single" w:sz="2" w:space="0" w:color="000000"/>
              <w:left w:val="single" w:sz="2" w:space="0" w:color="000000"/>
              <w:bottom w:val="single" w:sz="2" w:space="0" w:color="000000"/>
              <w:right w:val="single" w:sz="2" w:space="0" w:color="000000"/>
            </w:tcBorders>
            <w:vAlign w:val="center"/>
          </w:tcPr>
          <w:p w14:paraId="53B4EFA0" w14:textId="6C2B65F1" w:rsidR="00962AA2" w:rsidRPr="001063CA" w:rsidRDefault="00A66AA0" w:rsidP="00962AA2">
            <w:pPr>
              <w:jc w:val="right"/>
              <w:rPr>
                <w:rFonts w:ascii="Calibri" w:hAnsi="Calibri" w:cs="Calibri"/>
                <w:bCs/>
                <w:snapToGrid w:val="0"/>
                <w:color w:val="000000"/>
              </w:rPr>
            </w:pPr>
            <w:r>
              <w:rPr>
                <w:rFonts w:ascii="Calibri" w:hAnsi="Calibri" w:cs="Calibri"/>
              </w:rPr>
              <w:t>50</w:t>
            </w:r>
            <w:r w:rsidR="00962AA2" w:rsidRPr="001063CA">
              <w:rPr>
                <w:rFonts w:ascii="Calibri" w:hAnsi="Calibri" w:cs="Calibri"/>
              </w:rPr>
              <w:t>%</w:t>
            </w:r>
          </w:p>
        </w:tc>
      </w:tr>
      <w:tr w:rsidR="00962AA2" w:rsidRPr="001063CA" w14:paraId="53254C53" w14:textId="77777777" w:rsidTr="00962AA2">
        <w:trPr>
          <w:trHeight w:val="340"/>
        </w:trPr>
        <w:tc>
          <w:tcPr>
            <w:tcW w:w="5954" w:type="dxa"/>
            <w:tcBorders>
              <w:top w:val="single" w:sz="2" w:space="0" w:color="000000"/>
              <w:left w:val="single" w:sz="2" w:space="0" w:color="000000"/>
              <w:bottom w:val="single" w:sz="2" w:space="0" w:color="000000"/>
              <w:right w:val="single" w:sz="2" w:space="0" w:color="000000"/>
            </w:tcBorders>
            <w:vAlign w:val="center"/>
          </w:tcPr>
          <w:p w14:paraId="0E9D9570" w14:textId="77777777" w:rsidR="00962AA2" w:rsidRPr="001063CA" w:rsidRDefault="00962AA2" w:rsidP="00962AA2">
            <w:pPr>
              <w:rPr>
                <w:rFonts w:ascii="Calibri" w:hAnsi="Calibri" w:cs="Calibri"/>
                <w:snapToGrid w:val="0"/>
                <w:color w:val="000000"/>
                <w:lang w:val="pl-PL"/>
              </w:rPr>
            </w:pPr>
            <w:r w:rsidRPr="001063CA">
              <w:rPr>
                <w:rFonts w:ascii="Calibri" w:hAnsi="Calibri" w:cs="Calibri"/>
                <w:snapToGrid w:val="0"/>
                <w:color w:val="000000"/>
                <w:lang w:val="pl-PL"/>
              </w:rPr>
              <w:t>Příplatek ve dnech pracovního volna nebo klidu</w:t>
            </w:r>
          </w:p>
        </w:tc>
        <w:tc>
          <w:tcPr>
            <w:tcW w:w="2551" w:type="dxa"/>
            <w:tcBorders>
              <w:top w:val="single" w:sz="2" w:space="0" w:color="000000"/>
              <w:left w:val="single" w:sz="2" w:space="0" w:color="000000"/>
              <w:bottom w:val="single" w:sz="2" w:space="0" w:color="000000"/>
              <w:right w:val="single" w:sz="2" w:space="0" w:color="000000"/>
            </w:tcBorders>
            <w:vAlign w:val="center"/>
          </w:tcPr>
          <w:p w14:paraId="4E7AAC00" w14:textId="50356E6F" w:rsidR="00962AA2" w:rsidRPr="001063CA" w:rsidRDefault="00A66AA0" w:rsidP="00962AA2">
            <w:pPr>
              <w:jc w:val="right"/>
              <w:rPr>
                <w:rFonts w:ascii="Calibri" w:hAnsi="Calibri" w:cs="Calibri"/>
                <w:bCs/>
                <w:snapToGrid w:val="0"/>
                <w:color w:val="000000"/>
              </w:rPr>
            </w:pPr>
            <w:r>
              <w:rPr>
                <w:rFonts w:ascii="Calibri" w:hAnsi="Calibri" w:cs="Calibri"/>
              </w:rPr>
              <w:t>100</w:t>
            </w:r>
            <w:r w:rsidR="00962AA2" w:rsidRPr="001063CA">
              <w:rPr>
                <w:rFonts w:ascii="Calibri" w:hAnsi="Calibri" w:cs="Calibri"/>
              </w:rPr>
              <w:t>%</w:t>
            </w:r>
          </w:p>
        </w:tc>
      </w:tr>
    </w:tbl>
    <w:bookmarkEnd w:id="7"/>
    <w:p w14:paraId="0BEE0C5E" w14:textId="77777777" w:rsidR="00962AA2" w:rsidRPr="001D1393" w:rsidRDefault="00962AA2" w:rsidP="00180E19">
      <w:pPr>
        <w:numPr>
          <w:ilvl w:val="1"/>
          <w:numId w:val="16"/>
        </w:numPr>
        <w:spacing w:before="120"/>
        <w:jc w:val="both"/>
        <w:rPr>
          <w:rFonts w:ascii="Calibri" w:hAnsi="Calibri" w:cs="Calibri"/>
        </w:rPr>
      </w:pPr>
      <w:r w:rsidRPr="001D1393">
        <w:rPr>
          <w:rFonts w:ascii="Calibri" w:hAnsi="Calibri" w:cs="Calibri"/>
        </w:rPr>
        <w:t>Počet a jednoznačná identifikace podporovaného software:</w:t>
      </w:r>
    </w:p>
    <w:p w14:paraId="465D1FEE" w14:textId="77777777" w:rsidR="00962AA2" w:rsidRPr="001063CA" w:rsidRDefault="00962AA2" w:rsidP="00962AA2">
      <w:pPr>
        <w:rPr>
          <w:rFonts w:ascii="Calibri" w:hAnsi="Calibri" w:cs="Calibri"/>
        </w:rPr>
      </w:pPr>
      <w:bookmarkStart w:id="9" w:name="_GoBack"/>
      <w:bookmarkEnd w:id="9"/>
    </w:p>
    <w:tbl>
      <w:tblPr>
        <w:tblW w:w="84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36"/>
        <w:gridCol w:w="2693"/>
        <w:gridCol w:w="1702"/>
      </w:tblGrid>
      <w:tr w:rsidR="00962AA2" w:rsidRPr="001063CA" w14:paraId="18C65627" w14:textId="77777777" w:rsidTr="00962AA2">
        <w:trPr>
          <w:trHeight w:val="335"/>
        </w:trPr>
        <w:tc>
          <w:tcPr>
            <w:tcW w:w="4036" w:type="dxa"/>
            <w:vAlign w:val="center"/>
          </w:tcPr>
          <w:p w14:paraId="7D9EC69F" w14:textId="77777777" w:rsidR="00962AA2" w:rsidRPr="001063CA" w:rsidRDefault="00962AA2" w:rsidP="00962AA2">
            <w:pPr>
              <w:spacing w:after="120"/>
              <w:rPr>
                <w:rFonts w:ascii="Calibri" w:hAnsi="Calibri" w:cs="Calibri"/>
                <w:b/>
              </w:rPr>
            </w:pPr>
            <w:r w:rsidRPr="001063CA">
              <w:rPr>
                <w:rFonts w:ascii="Calibri" w:hAnsi="Calibri" w:cs="Calibri"/>
                <w:b/>
              </w:rPr>
              <w:t>Software</w:t>
            </w:r>
          </w:p>
        </w:tc>
        <w:tc>
          <w:tcPr>
            <w:tcW w:w="2693" w:type="dxa"/>
            <w:vAlign w:val="center"/>
          </w:tcPr>
          <w:p w14:paraId="4F36C7CF" w14:textId="77777777" w:rsidR="00962AA2" w:rsidRPr="001063CA" w:rsidRDefault="00962AA2" w:rsidP="00962AA2">
            <w:pPr>
              <w:spacing w:after="120"/>
              <w:rPr>
                <w:rFonts w:ascii="Calibri" w:hAnsi="Calibri" w:cs="Calibri"/>
                <w:b/>
              </w:rPr>
            </w:pPr>
            <w:r w:rsidRPr="001063CA">
              <w:rPr>
                <w:rFonts w:ascii="Calibri" w:hAnsi="Calibri" w:cs="Calibri"/>
                <w:b/>
              </w:rPr>
              <w:t>Unikátní identifikátor (s.č., IP, doménového jméno)</w:t>
            </w:r>
          </w:p>
        </w:tc>
        <w:tc>
          <w:tcPr>
            <w:tcW w:w="1702" w:type="dxa"/>
            <w:vAlign w:val="center"/>
          </w:tcPr>
          <w:p w14:paraId="039C2865" w14:textId="77777777" w:rsidR="00962AA2" w:rsidRPr="001063CA" w:rsidRDefault="00962AA2" w:rsidP="00962AA2">
            <w:pPr>
              <w:spacing w:after="120"/>
              <w:rPr>
                <w:rFonts w:ascii="Calibri" w:hAnsi="Calibri" w:cs="Calibri"/>
                <w:b/>
              </w:rPr>
            </w:pPr>
            <w:r w:rsidRPr="001063CA">
              <w:rPr>
                <w:rFonts w:ascii="Calibri" w:hAnsi="Calibri" w:cs="Calibri"/>
                <w:b/>
              </w:rPr>
              <w:t>Lokalita</w:t>
            </w:r>
          </w:p>
        </w:tc>
      </w:tr>
      <w:tr w:rsidR="00962AA2" w:rsidRPr="001063CA" w14:paraId="47D07852" w14:textId="77777777" w:rsidTr="00962AA2">
        <w:trPr>
          <w:trHeight w:val="335"/>
        </w:trPr>
        <w:tc>
          <w:tcPr>
            <w:tcW w:w="4036" w:type="dxa"/>
            <w:vAlign w:val="center"/>
          </w:tcPr>
          <w:p w14:paraId="0BE3D722" w14:textId="3128A9A6" w:rsidR="00962AA2" w:rsidRPr="001063CA" w:rsidRDefault="00A66AA0" w:rsidP="00962AA2">
            <w:pPr>
              <w:spacing w:after="120"/>
              <w:rPr>
                <w:rFonts w:ascii="Calibri" w:hAnsi="Calibri" w:cs="Calibri"/>
              </w:rPr>
            </w:pPr>
            <w:r>
              <w:rPr>
                <w:rFonts w:ascii="Calibri" w:hAnsi="Calibri" w:cs="Calibri"/>
              </w:rPr>
              <w:t>VMware vSphere</w:t>
            </w:r>
          </w:p>
        </w:tc>
        <w:tc>
          <w:tcPr>
            <w:tcW w:w="2693" w:type="dxa"/>
            <w:vAlign w:val="center"/>
          </w:tcPr>
          <w:p w14:paraId="3EC0F956" w14:textId="77777777" w:rsidR="00962AA2" w:rsidRPr="001063CA" w:rsidRDefault="00962AA2" w:rsidP="00962AA2">
            <w:pPr>
              <w:spacing w:after="120"/>
              <w:rPr>
                <w:rFonts w:ascii="Calibri" w:hAnsi="Calibri" w:cs="Calibri"/>
              </w:rPr>
            </w:pPr>
          </w:p>
        </w:tc>
        <w:tc>
          <w:tcPr>
            <w:tcW w:w="1702" w:type="dxa"/>
            <w:vAlign w:val="center"/>
          </w:tcPr>
          <w:p w14:paraId="0C2A24BF" w14:textId="77777777" w:rsidR="00962AA2" w:rsidRPr="001063CA" w:rsidRDefault="00962AA2" w:rsidP="00962AA2">
            <w:pPr>
              <w:spacing w:after="120"/>
              <w:rPr>
                <w:rFonts w:ascii="Calibri" w:hAnsi="Calibri" w:cs="Calibri"/>
              </w:rPr>
            </w:pPr>
          </w:p>
        </w:tc>
      </w:tr>
      <w:tr w:rsidR="00962AA2" w:rsidRPr="001063CA" w14:paraId="255F391B" w14:textId="77777777" w:rsidTr="00962AA2">
        <w:trPr>
          <w:trHeight w:val="335"/>
        </w:trPr>
        <w:tc>
          <w:tcPr>
            <w:tcW w:w="4036" w:type="dxa"/>
            <w:vAlign w:val="center"/>
          </w:tcPr>
          <w:p w14:paraId="23A4BFD3" w14:textId="31FFE2AC" w:rsidR="00962AA2" w:rsidRPr="001063CA" w:rsidRDefault="00962AA2" w:rsidP="00962AA2">
            <w:pPr>
              <w:spacing w:after="120"/>
              <w:rPr>
                <w:rFonts w:ascii="Calibri" w:hAnsi="Calibri" w:cs="Calibri"/>
              </w:rPr>
            </w:pPr>
          </w:p>
        </w:tc>
        <w:tc>
          <w:tcPr>
            <w:tcW w:w="2693" w:type="dxa"/>
            <w:vAlign w:val="center"/>
          </w:tcPr>
          <w:p w14:paraId="025FD9EC" w14:textId="77777777" w:rsidR="00962AA2" w:rsidRPr="001063CA" w:rsidRDefault="00962AA2" w:rsidP="00962AA2">
            <w:pPr>
              <w:spacing w:after="120"/>
              <w:rPr>
                <w:rFonts w:ascii="Calibri" w:hAnsi="Calibri" w:cs="Calibri"/>
              </w:rPr>
            </w:pPr>
          </w:p>
        </w:tc>
        <w:tc>
          <w:tcPr>
            <w:tcW w:w="1702" w:type="dxa"/>
            <w:vAlign w:val="center"/>
          </w:tcPr>
          <w:p w14:paraId="3237E52A" w14:textId="77777777" w:rsidR="00962AA2" w:rsidRPr="001063CA" w:rsidRDefault="00962AA2" w:rsidP="00962AA2">
            <w:pPr>
              <w:spacing w:after="120"/>
              <w:rPr>
                <w:rFonts w:ascii="Calibri" w:hAnsi="Calibri" w:cs="Calibri"/>
              </w:rPr>
            </w:pPr>
          </w:p>
        </w:tc>
      </w:tr>
      <w:tr w:rsidR="00962AA2" w:rsidRPr="001063CA" w14:paraId="15CC428F" w14:textId="77777777" w:rsidTr="00962AA2">
        <w:trPr>
          <w:trHeight w:val="335"/>
        </w:trPr>
        <w:tc>
          <w:tcPr>
            <w:tcW w:w="4036" w:type="dxa"/>
            <w:vAlign w:val="center"/>
          </w:tcPr>
          <w:p w14:paraId="511E77CE" w14:textId="77777777" w:rsidR="00962AA2" w:rsidRPr="001063CA" w:rsidRDefault="00962AA2" w:rsidP="00962AA2">
            <w:pPr>
              <w:spacing w:after="120"/>
              <w:rPr>
                <w:rFonts w:ascii="Calibri" w:hAnsi="Calibri" w:cs="Calibri"/>
              </w:rPr>
            </w:pPr>
          </w:p>
        </w:tc>
        <w:tc>
          <w:tcPr>
            <w:tcW w:w="2693" w:type="dxa"/>
            <w:vAlign w:val="center"/>
          </w:tcPr>
          <w:p w14:paraId="18E7001E" w14:textId="77777777" w:rsidR="00962AA2" w:rsidRPr="001063CA" w:rsidRDefault="00962AA2" w:rsidP="00962AA2">
            <w:pPr>
              <w:spacing w:after="120"/>
              <w:rPr>
                <w:rFonts w:ascii="Calibri" w:hAnsi="Calibri" w:cs="Calibri"/>
              </w:rPr>
            </w:pPr>
          </w:p>
        </w:tc>
        <w:tc>
          <w:tcPr>
            <w:tcW w:w="1702" w:type="dxa"/>
            <w:vAlign w:val="center"/>
          </w:tcPr>
          <w:p w14:paraId="70FC300C" w14:textId="77777777" w:rsidR="00962AA2" w:rsidRPr="001063CA" w:rsidRDefault="00962AA2" w:rsidP="00962AA2">
            <w:pPr>
              <w:spacing w:after="120"/>
              <w:rPr>
                <w:rFonts w:ascii="Calibri" w:hAnsi="Calibri" w:cs="Calibri"/>
              </w:rPr>
            </w:pPr>
          </w:p>
        </w:tc>
      </w:tr>
      <w:tr w:rsidR="00962AA2" w:rsidRPr="001063CA" w14:paraId="07FF4DFD" w14:textId="77777777" w:rsidTr="00962AA2">
        <w:trPr>
          <w:trHeight w:val="335"/>
        </w:trPr>
        <w:tc>
          <w:tcPr>
            <w:tcW w:w="4036" w:type="dxa"/>
            <w:vAlign w:val="center"/>
          </w:tcPr>
          <w:p w14:paraId="582227B6" w14:textId="77777777" w:rsidR="00962AA2" w:rsidRPr="001063CA" w:rsidRDefault="00962AA2" w:rsidP="00962AA2">
            <w:pPr>
              <w:spacing w:after="120"/>
              <w:rPr>
                <w:rFonts w:ascii="Calibri" w:hAnsi="Calibri" w:cs="Calibri"/>
              </w:rPr>
            </w:pPr>
          </w:p>
        </w:tc>
        <w:tc>
          <w:tcPr>
            <w:tcW w:w="2693" w:type="dxa"/>
            <w:vAlign w:val="center"/>
          </w:tcPr>
          <w:p w14:paraId="315A6110" w14:textId="77777777" w:rsidR="00962AA2" w:rsidRPr="001063CA" w:rsidRDefault="00962AA2" w:rsidP="00962AA2">
            <w:pPr>
              <w:spacing w:after="120"/>
              <w:rPr>
                <w:rFonts w:ascii="Calibri" w:hAnsi="Calibri" w:cs="Calibri"/>
              </w:rPr>
            </w:pPr>
          </w:p>
        </w:tc>
        <w:tc>
          <w:tcPr>
            <w:tcW w:w="1702" w:type="dxa"/>
            <w:vAlign w:val="center"/>
          </w:tcPr>
          <w:p w14:paraId="734A6486" w14:textId="77777777" w:rsidR="00962AA2" w:rsidRPr="001063CA" w:rsidRDefault="00962AA2" w:rsidP="00962AA2">
            <w:pPr>
              <w:spacing w:after="120"/>
              <w:rPr>
                <w:rFonts w:ascii="Calibri" w:hAnsi="Calibri" w:cs="Calibri"/>
              </w:rPr>
            </w:pPr>
          </w:p>
        </w:tc>
      </w:tr>
    </w:tbl>
    <w:p w14:paraId="52400A7B" w14:textId="4286DE73" w:rsidR="00D94DDD" w:rsidRDefault="00D94DDD" w:rsidP="00962AA2">
      <w:pPr>
        <w:pStyle w:val="Zkladntext"/>
        <w:tabs>
          <w:tab w:val="clear" w:pos="425"/>
        </w:tabs>
        <w:spacing w:line="254" w:lineRule="auto"/>
        <w:ind w:left="357" w:hanging="357"/>
        <w:jc w:val="both"/>
        <w:rPr>
          <w:rFonts w:ascii="Calibri" w:hAnsi="Calibri" w:cs="Calibri"/>
          <w:lang w:val="cs-CZ"/>
        </w:rPr>
      </w:pPr>
    </w:p>
    <w:p w14:paraId="075CB9DF" w14:textId="0B53549D" w:rsidR="003F21B4" w:rsidRDefault="003F21B4">
      <w:pPr>
        <w:rPr>
          <w:rFonts w:ascii="Calibri" w:hAnsi="Calibri" w:cs="Calibri"/>
          <w:spacing w:val="10"/>
          <w:sz w:val="16"/>
          <w:szCs w:val="20"/>
          <w:lang w:eastAsia="en-US"/>
        </w:rPr>
      </w:pPr>
      <w:r>
        <w:rPr>
          <w:rFonts w:ascii="Calibri" w:hAnsi="Calibri" w:cs="Calibri"/>
        </w:rPr>
        <w:br w:type="page"/>
      </w:r>
    </w:p>
    <w:p w14:paraId="2C6CFCF3" w14:textId="7F72B301" w:rsidR="003F21B4" w:rsidRPr="00D515B3" w:rsidRDefault="003F21B4" w:rsidP="003F21B4">
      <w:pPr>
        <w:pStyle w:val="Zkladntext"/>
        <w:tabs>
          <w:tab w:val="clear" w:pos="425"/>
        </w:tabs>
        <w:spacing w:line="254" w:lineRule="auto"/>
        <w:ind w:left="357" w:hanging="357"/>
        <w:rPr>
          <w:rFonts w:ascii="Calibri" w:hAnsi="Calibri" w:cs="Calibri"/>
          <w:b/>
          <w:spacing w:val="0"/>
          <w:sz w:val="24"/>
        </w:rPr>
      </w:pPr>
      <w:r w:rsidRPr="00D515B3">
        <w:rPr>
          <w:rFonts w:ascii="Calibri" w:hAnsi="Calibri" w:cs="Calibri"/>
          <w:b/>
          <w:spacing w:val="0"/>
          <w:sz w:val="24"/>
        </w:rPr>
        <w:t xml:space="preserve">Příloha </w:t>
      </w:r>
      <w:r>
        <w:rPr>
          <w:rFonts w:ascii="Calibri" w:hAnsi="Calibri" w:cs="Calibri"/>
          <w:b/>
          <w:spacing w:val="0"/>
          <w:sz w:val="24"/>
          <w:lang w:val="cs-CZ"/>
        </w:rPr>
        <w:t>B</w:t>
      </w:r>
      <w:r w:rsidRPr="00D515B3">
        <w:rPr>
          <w:rFonts w:ascii="Calibri" w:hAnsi="Calibri" w:cs="Calibri"/>
          <w:b/>
          <w:spacing w:val="0"/>
          <w:sz w:val="24"/>
        </w:rPr>
        <w:t xml:space="preserve"> smlouvy o poskytování služeb </w:t>
      </w:r>
    </w:p>
    <w:p w14:paraId="16E1D225" w14:textId="77777777" w:rsidR="003F21B4" w:rsidRDefault="003F21B4" w:rsidP="00962AA2">
      <w:pPr>
        <w:pStyle w:val="Zkladntext"/>
        <w:tabs>
          <w:tab w:val="clear" w:pos="425"/>
        </w:tabs>
        <w:spacing w:line="254" w:lineRule="auto"/>
        <w:ind w:left="357" w:hanging="357"/>
        <w:jc w:val="both"/>
        <w:rPr>
          <w:rFonts w:ascii="Calibri" w:hAnsi="Calibri" w:cs="Calibri"/>
          <w:lang w:val="cs-CZ"/>
        </w:rPr>
      </w:pPr>
    </w:p>
    <w:p w14:paraId="0DA5CDE7" w14:textId="27E7090C" w:rsidR="003F21B4" w:rsidRPr="00EF1894" w:rsidRDefault="00B63556" w:rsidP="00962AA2">
      <w:pPr>
        <w:pStyle w:val="Zkladntext"/>
        <w:tabs>
          <w:tab w:val="clear" w:pos="425"/>
        </w:tabs>
        <w:spacing w:line="254" w:lineRule="auto"/>
        <w:ind w:left="357" w:hanging="357"/>
        <w:jc w:val="both"/>
        <w:rPr>
          <w:rFonts w:asciiTheme="minorHAnsi" w:hAnsiTheme="minorHAnsi" w:cstheme="minorHAnsi"/>
          <w:sz w:val="20"/>
          <w:lang w:val="cs-CZ"/>
        </w:rPr>
      </w:pPr>
      <w:r w:rsidRPr="00EF1894">
        <w:rPr>
          <w:rFonts w:asciiTheme="minorHAnsi" w:hAnsiTheme="minorHAnsi" w:cstheme="minorHAnsi"/>
          <w:sz w:val="20"/>
          <w:lang w:val="cs-CZ"/>
        </w:rPr>
        <w:t>Seznam interních předpisů Zákazníka:</w:t>
      </w:r>
    </w:p>
    <w:p w14:paraId="70592B82" w14:textId="77777777" w:rsidR="00B63556" w:rsidRPr="00EF1894" w:rsidRDefault="00B63556" w:rsidP="00962AA2">
      <w:pPr>
        <w:pStyle w:val="Zkladntext"/>
        <w:tabs>
          <w:tab w:val="clear" w:pos="425"/>
        </w:tabs>
        <w:spacing w:line="254" w:lineRule="auto"/>
        <w:ind w:left="357" w:hanging="357"/>
        <w:jc w:val="both"/>
        <w:rPr>
          <w:rFonts w:asciiTheme="minorHAnsi" w:hAnsiTheme="minorHAnsi" w:cstheme="minorHAnsi"/>
          <w:sz w:val="20"/>
          <w:lang w:val="cs-CZ"/>
        </w:rPr>
      </w:pPr>
    </w:p>
    <w:p w14:paraId="37106C7B" w14:textId="77777777" w:rsidR="00B63556" w:rsidRPr="00EF1894" w:rsidRDefault="00B63556" w:rsidP="00B63556">
      <w:pPr>
        <w:pStyle w:val="DefaultText"/>
        <w:numPr>
          <w:ilvl w:val="0"/>
          <w:numId w:val="46"/>
        </w:numPr>
        <w:tabs>
          <w:tab w:val="clear" w:pos="720"/>
          <w:tab w:val="num" w:pos="567"/>
        </w:tabs>
        <w:spacing w:before="120"/>
        <w:ind w:left="567" w:hanging="567"/>
        <w:outlineLvl w:val="0"/>
        <w:rPr>
          <w:rFonts w:asciiTheme="minorHAnsi" w:hAnsiTheme="minorHAnsi" w:cstheme="minorHAnsi"/>
          <w:sz w:val="20"/>
          <w:szCs w:val="20"/>
        </w:rPr>
      </w:pPr>
      <w:bookmarkStart w:id="10" w:name="_Toc379810684"/>
      <w:r w:rsidRPr="00EF1894">
        <w:rPr>
          <w:rFonts w:asciiTheme="minorHAnsi" w:hAnsiTheme="minorHAnsi" w:cstheme="minorHAnsi"/>
          <w:sz w:val="20"/>
          <w:szCs w:val="20"/>
        </w:rPr>
        <w:t>Směrnice o opatřeních fyzické bezpečnosti pro objekt Černínského paláce.</w:t>
      </w:r>
      <w:bookmarkEnd w:id="10"/>
    </w:p>
    <w:p w14:paraId="05EC471A" w14:textId="77777777" w:rsidR="00B63556" w:rsidRPr="00EF1894" w:rsidRDefault="00B63556" w:rsidP="00B63556">
      <w:pPr>
        <w:pStyle w:val="DefaultText"/>
        <w:numPr>
          <w:ilvl w:val="0"/>
          <w:numId w:val="46"/>
        </w:numPr>
        <w:tabs>
          <w:tab w:val="clear" w:pos="720"/>
          <w:tab w:val="num" w:pos="567"/>
        </w:tabs>
        <w:spacing w:before="120"/>
        <w:ind w:left="567" w:hanging="567"/>
        <w:outlineLvl w:val="0"/>
        <w:rPr>
          <w:rFonts w:asciiTheme="minorHAnsi" w:hAnsiTheme="minorHAnsi" w:cstheme="minorHAnsi"/>
          <w:sz w:val="20"/>
          <w:szCs w:val="20"/>
        </w:rPr>
      </w:pPr>
      <w:r w:rsidRPr="00EF1894">
        <w:rPr>
          <w:rFonts w:asciiTheme="minorHAnsi" w:hAnsiTheme="minorHAnsi" w:cstheme="minorHAnsi"/>
          <w:sz w:val="20"/>
          <w:szCs w:val="20"/>
        </w:rPr>
        <w:t>Provozní řád informačních a komunikačních systémů a služeb Ministerstva zahraničních věcí.</w:t>
      </w:r>
    </w:p>
    <w:p w14:paraId="547069EA" w14:textId="77777777" w:rsidR="00B63556" w:rsidRPr="00EF1894" w:rsidRDefault="00B63556" w:rsidP="00B63556">
      <w:pPr>
        <w:pStyle w:val="DefaultText"/>
        <w:spacing w:before="120"/>
        <w:outlineLvl w:val="0"/>
        <w:rPr>
          <w:rFonts w:asciiTheme="minorHAnsi" w:hAnsiTheme="minorHAnsi" w:cstheme="minorHAnsi"/>
          <w:sz w:val="20"/>
          <w:szCs w:val="20"/>
        </w:rPr>
      </w:pPr>
    </w:p>
    <w:p w14:paraId="779C1C0F" w14:textId="77777777" w:rsidR="00B63556" w:rsidRPr="00EF1894" w:rsidRDefault="00B63556" w:rsidP="00B63556">
      <w:pPr>
        <w:pStyle w:val="DefaultText"/>
        <w:spacing w:before="120"/>
        <w:outlineLvl w:val="0"/>
        <w:rPr>
          <w:rFonts w:asciiTheme="minorHAnsi" w:hAnsiTheme="minorHAnsi" w:cstheme="minorHAnsi"/>
          <w:sz w:val="20"/>
          <w:szCs w:val="20"/>
        </w:rPr>
      </w:pPr>
      <w:r w:rsidRPr="00EF1894">
        <w:rPr>
          <w:rFonts w:asciiTheme="minorHAnsi" w:hAnsiTheme="minorHAnsi" w:cstheme="minorHAnsi"/>
          <w:b/>
          <w:sz w:val="20"/>
          <w:szCs w:val="20"/>
        </w:rPr>
        <w:t>Uvedené interní předpisy poskytne objednatel vítěznému uchazeči před podpisem smlouvy.</w:t>
      </w:r>
    </w:p>
    <w:p w14:paraId="6552DDB6" w14:textId="40ED93E5" w:rsidR="00EF1894" w:rsidRDefault="00EF1894">
      <w:pPr>
        <w:rPr>
          <w:rFonts w:ascii="Calibri" w:hAnsi="Calibri" w:cs="Calibri"/>
          <w:spacing w:val="10"/>
          <w:sz w:val="16"/>
          <w:szCs w:val="20"/>
          <w:lang w:eastAsia="en-US"/>
        </w:rPr>
      </w:pPr>
      <w:r>
        <w:rPr>
          <w:rFonts w:ascii="Calibri" w:hAnsi="Calibri" w:cs="Calibri"/>
        </w:rPr>
        <w:br w:type="page"/>
      </w:r>
    </w:p>
    <w:p w14:paraId="5DD0D2F5" w14:textId="77777777" w:rsidR="00EF1894" w:rsidRPr="00EF1894" w:rsidRDefault="00EF1894" w:rsidP="00EF1894">
      <w:pPr>
        <w:pStyle w:val="DefaultText"/>
        <w:spacing w:before="120"/>
        <w:outlineLvl w:val="0"/>
        <w:rPr>
          <w:rFonts w:asciiTheme="minorHAnsi" w:hAnsiTheme="minorHAnsi" w:cstheme="minorHAnsi"/>
          <w:b/>
        </w:rPr>
      </w:pPr>
      <w:bookmarkStart w:id="11" w:name="_Toc379810687"/>
      <w:r w:rsidRPr="00EF1894">
        <w:rPr>
          <w:rFonts w:asciiTheme="minorHAnsi" w:hAnsiTheme="minorHAnsi" w:cstheme="minorHAnsi"/>
          <w:b/>
        </w:rPr>
        <w:t>Příloha C smlouvy o poskytování služeb</w:t>
      </w:r>
    </w:p>
    <w:p w14:paraId="3423E36C" w14:textId="77777777" w:rsidR="00A43E67" w:rsidRDefault="00A43E67" w:rsidP="00EF1894">
      <w:pPr>
        <w:pStyle w:val="DefaultText"/>
        <w:spacing w:before="120"/>
        <w:jc w:val="center"/>
        <w:outlineLvl w:val="0"/>
        <w:rPr>
          <w:rFonts w:asciiTheme="minorHAnsi" w:hAnsiTheme="minorHAnsi" w:cstheme="minorHAnsi"/>
          <w:b/>
          <w:sz w:val="22"/>
          <w:szCs w:val="22"/>
        </w:rPr>
      </w:pPr>
    </w:p>
    <w:p w14:paraId="060CEC54" w14:textId="0EB6E2F4" w:rsidR="00EF1894" w:rsidRDefault="00EF1894" w:rsidP="00EF1894">
      <w:pPr>
        <w:pStyle w:val="DefaultText"/>
        <w:spacing w:before="120"/>
        <w:jc w:val="center"/>
        <w:outlineLvl w:val="0"/>
        <w:rPr>
          <w:rFonts w:asciiTheme="minorHAnsi" w:hAnsiTheme="minorHAnsi" w:cstheme="minorHAnsi"/>
          <w:b/>
          <w:sz w:val="22"/>
          <w:szCs w:val="22"/>
        </w:rPr>
      </w:pPr>
      <w:r w:rsidRPr="00EF1894">
        <w:rPr>
          <w:rFonts w:asciiTheme="minorHAnsi" w:hAnsiTheme="minorHAnsi" w:cstheme="minorHAnsi"/>
          <w:b/>
          <w:sz w:val="22"/>
          <w:szCs w:val="22"/>
        </w:rPr>
        <w:t>Seznam odpovědných a poučených osob poskytovatele</w:t>
      </w:r>
      <w:bookmarkEnd w:id="11"/>
    </w:p>
    <w:p w14:paraId="16EEE840" w14:textId="77777777" w:rsidR="00A43E67" w:rsidRDefault="00A43E67" w:rsidP="00EF1894">
      <w:pPr>
        <w:pStyle w:val="DefaultText"/>
        <w:spacing w:before="120"/>
        <w:jc w:val="center"/>
        <w:outlineLvl w:val="0"/>
        <w:rPr>
          <w:rFonts w:asciiTheme="minorHAnsi" w:hAnsiTheme="minorHAnsi" w:cstheme="minorHAnsi"/>
          <w:b/>
          <w:sz w:val="22"/>
          <w:szCs w:val="22"/>
        </w:rPr>
      </w:pPr>
    </w:p>
    <w:p w14:paraId="38D2FA4E" w14:textId="4544A8AF" w:rsidR="00EF1894" w:rsidRDefault="00EF1894" w:rsidP="00EF1894">
      <w:pPr>
        <w:rPr>
          <w:rFonts w:asciiTheme="minorHAnsi" w:hAnsiTheme="minorHAnsi" w:cstheme="minorHAnsi"/>
          <w:szCs w:val="20"/>
        </w:rPr>
      </w:pPr>
      <w:r w:rsidRPr="00EF1894">
        <w:rPr>
          <w:rFonts w:asciiTheme="minorHAnsi" w:hAnsiTheme="minorHAnsi" w:cstheme="minorHAnsi"/>
          <w:szCs w:val="20"/>
        </w:rPr>
        <w:t xml:space="preserve">Uvedené osoby jsou oprávněny plnit předmět </w:t>
      </w:r>
      <w:r w:rsidRPr="00EF1894">
        <w:rPr>
          <w:rFonts w:asciiTheme="minorHAnsi" w:hAnsiTheme="minorHAnsi" w:cstheme="minorHAnsi"/>
          <w:i/>
          <w:szCs w:val="20"/>
        </w:rPr>
        <w:t>smlouvy</w:t>
      </w:r>
      <w:r w:rsidRPr="00EF1894">
        <w:rPr>
          <w:rFonts w:asciiTheme="minorHAnsi" w:hAnsiTheme="minorHAnsi" w:cstheme="minorHAnsi"/>
          <w:szCs w:val="20"/>
        </w:rPr>
        <w:t xml:space="preserve"> v oblastech nakládání s utajovanými informacemi a splňují podmínky personální bezpečnosti pro přístup k utajované informaci stupně utajení „</w:t>
      </w:r>
      <w:r w:rsidR="0085441E">
        <w:rPr>
          <w:rFonts w:asciiTheme="minorHAnsi" w:hAnsiTheme="minorHAnsi" w:cstheme="minorHAnsi"/>
          <w:szCs w:val="20"/>
        </w:rPr>
        <w:t>TAJNÉ</w:t>
      </w:r>
      <w:r w:rsidRPr="00EF1894">
        <w:rPr>
          <w:rFonts w:asciiTheme="minorHAnsi" w:hAnsiTheme="minorHAnsi" w:cstheme="minorHAnsi"/>
          <w:szCs w:val="20"/>
        </w:rPr>
        <w:t>“ stanovené zákonem č. 412/2005 Sb., o ochraně utajovaných informací a bezpečnostní způsobilosti, ve znění pozdějších předpisů, a příslušných prováděcích předpisů (vyhlášek) Národního bezpečnostního úřadu.</w:t>
      </w:r>
    </w:p>
    <w:p w14:paraId="07410E7D" w14:textId="77777777" w:rsidR="004D36D6" w:rsidRPr="00EF1894" w:rsidRDefault="004D36D6" w:rsidP="00EF1894">
      <w:pPr>
        <w:rPr>
          <w:rFonts w:asciiTheme="minorHAnsi" w:hAnsiTheme="minorHAnsi" w:cstheme="minorHAnsi"/>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01"/>
        <w:gridCol w:w="1985"/>
        <w:gridCol w:w="1843"/>
        <w:gridCol w:w="3402"/>
      </w:tblGrid>
      <w:tr w:rsidR="00A43E67" w:rsidRPr="001063CA" w14:paraId="24C0CC11" w14:textId="7DCD4A08" w:rsidTr="00A43E67">
        <w:trPr>
          <w:trHeight w:val="340"/>
        </w:trPr>
        <w:tc>
          <w:tcPr>
            <w:tcW w:w="1701" w:type="dxa"/>
            <w:vAlign w:val="center"/>
          </w:tcPr>
          <w:p w14:paraId="62406342" w14:textId="77777777" w:rsidR="00A43E67" w:rsidRPr="001063CA" w:rsidRDefault="00A43E67" w:rsidP="00A43E67">
            <w:pPr>
              <w:spacing w:after="120"/>
              <w:jc w:val="center"/>
              <w:rPr>
                <w:rFonts w:ascii="Calibri" w:hAnsi="Calibri" w:cs="Calibri"/>
                <w:b/>
              </w:rPr>
            </w:pPr>
            <w:r w:rsidRPr="001063CA">
              <w:rPr>
                <w:rFonts w:ascii="Calibri" w:hAnsi="Calibri" w:cs="Calibri"/>
                <w:b/>
              </w:rPr>
              <w:t>Jméno a příjmení</w:t>
            </w:r>
          </w:p>
        </w:tc>
        <w:tc>
          <w:tcPr>
            <w:tcW w:w="1985" w:type="dxa"/>
            <w:vAlign w:val="center"/>
          </w:tcPr>
          <w:p w14:paraId="5B2CD02A" w14:textId="77777777" w:rsidR="00A43E67" w:rsidRPr="001063CA" w:rsidRDefault="00A43E67" w:rsidP="00A43E67">
            <w:pPr>
              <w:spacing w:after="120"/>
              <w:jc w:val="center"/>
              <w:rPr>
                <w:rFonts w:ascii="Calibri" w:hAnsi="Calibri" w:cs="Calibri"/>
                <w:b/>
              </w:rPr>
            </w:pPr>
            <w:r w:rsidRPr="001063CA">
              <w:rPr>
                <w:rFonts w:ascii="Calibri" w:hAnsi="Calibri" w:cs="Calibri"/>
                <w:b/>
              </w:rPr>
              <w:t>E-mail</w:t>
            </w:r>
          </w:p>
        </w:tc>
        <w:tc>
          <w:tcPr>
            <w:tcW w:w="1843" w:type="dxa"/>
            <w:vAlign w:val="center"/>
          </w:tcPr>
          <w:p w14:paraId="613AB864" w14:textId="2DAFFD5E" w:rsidR="00A43E67" w:rsidRPr="001063CA" w:rsidRDefault="00A43E67" w:rsidP="00A43E67">
            <w:pPr>
              <w:spacing w:after="120"/>
              <w:jc w:val="center"/>
              <w:rPr>
                <w:rFonts w:ascii="Calibri" w:hAnsi="Calibri" w:cs="Calibri"/>
                <w:b/>
              </w:rPr>
            </w:pPr>
            <w:r w:rsidRPr="001063CA">
              <w:rPr>
                <w:rFonts w:ascii="Calibri" w:hAnsi="Calibri" w:cs="Calibri"/>
                <w:b/>
              </w:rPr>
              <w:t>Mobil</w:t>
            </w:r>
          </w:p>
        </w:tc>
        <w:tc>
          <w:tcPr>
            <w:tcW w:w="3402" w:type="dxa"/>
            <w:vAlign w:val="center"/>
          </w:tcPr>
          <w:p w14:paraId="479E042D" w14:textId="77BD2136" w:rsidR="00A43E67" w:rsidRPr="001063CA" w:rsidRDefault="00A43E67" w:rsidP="00A43E67">
            <w:pPr>
              <w:spacing w:after="120"/>
              <w:jc w:val="center"/>
              <w:rPr>
                <w:rFonts w:ascii="Calibri" w:hAnsi="Calibri" w:cs="Calibri"/>
                <w:b/>
              </w:rPr>
            </w:pPr>
            <w:r>
              <w:rPr>
                <w:rFonts w:ascii="Calibri" w:hAnsi="Calibri" w:cs="Calibri"/>
                <w:b/>
              </w:rPr>
              <w:t>Pracovní pozice</w:t>
            </w:r>
          </w:p>
        </w:tc>
      </w:tr>
      <w:tr w:rsidR="00A43E67" w:rsidRPr="001063CA" w14:paraId="5F457908" w14:textId="14130226" w:rsidTr="00A43E67">
        <w:trPr>
          <w:trHeight w:val="340"/>
        </w:trPr>
        <w:tc>
          <w:tcPr>
            <w:tcW w:w="1701" w:type="dxa"/>
            <w:vAlign w:val="center"/>
          </w:tcPr>
          <w:p w14:paraId="136165B2" w14:textId="2D1FB4BA" w:rsidR="00A43E67" w:rsidRPr="00807873" w:rsidRDefault="00A43E67" w:rsidP="00F2627D">
            <w:pPr>
              <w:spacing w:after="120"/>
              <w:rPr>
                <w:rFonts w:ascii="Calibri" w:hAnsi="Calibri" w:cs="Calibri"/>
              </w:rPr>
            </w:pPr>
          </w:p>
        </w:tc>
        <w:tc>
          <w:tcPr>
            <w:tcW w:w="1985" w:type="dxa"/>
            <w:vAlign w:val="center"/>
          </w:tcPr>
          <w:p w14:paraId="1A871603" w14:textId="1462CB58" w:rsidR="00A43E67" w:rsidRPr="00807873" w:rsidRDefault="00A43E67" w:rsidP="00F2627D">
            <w:pPr>
              <w:spacing w:after="120"/>
              <w:rPr>
                <w:rFonts w:ascii="Calibri" w:hAnsi="Calibri" w:cs="Calibri"/>
              </w:rPr>
            </w:pPr>
          </w:p>
        </w:tc>
        <w:tc>
          <w:tcPr>
            <w:tcW w:w="1843" w:type="dxa"/>
            <w:vAlign w:val="center"/>
          </w:tcPr>
          <w:p w14:paraId="4B643B58" w14:textId="6BE6E818" w:rsidR="00A43E67" w:rsidRPr="001063CA" w:rsidRDefault="00A43E67" w:rsidP="00F2627D">
            <w:pPr>
              <w:spacing w:after="120"/>
              <w:rPr>
                <w:rFonts w:ascii="Calibri" w:hAnsi="Calibri" w:cs="Calibri"/>
              </w:rPr>
            </w:pPr>
          </w:p>
        </w:tc>
        <w:tc>
          <w:tcPr>
            <w:tcW w:w="3402" w:type="dxa"/>
          </w:tcPr>
          <w:p w14:paraId="38463071" w14:textId="77777777" w:rsidR="00A43E67" w:rsidRPr="00A33463" w:rsidRDefault="00A43E67" w:rsidP="00F2627D">
            <w:pPr>
              <w:spacing w:after="120"/>
              <w:rPr>
                <w:rFonts w:ascii="Calibri" w:hAnsi="Calibri" w:cs="Calibri"/>
              </w:rPr>
            </w:pPr>
          </w:p>
        </w:tc>
      </w:tr>
      <w:tr w:rsidR="00A43E67" w:rsidRPr="001063CA" w14:paraId="06288C11" w14:textId="77777777" w:rsidTr="00A43E67">
        <w:trPr>
          <w:trHeight w:val="340"/>
        </w:trPr>
        <w:tc>
          <w:tcPr>
            <w:tcW w:w="1701" w:type="dxa"/>
            <w:vAlign w:val="center"/>
          </w:tcPr>
          <w:p w14:paraId="11FB8C4F" w14:textId="77777777" w:rsidR="00A43E67" w:rsidRDefault="00A43E67" w:rsidP="00F2627D">
            <w:pPr>
              <w:spacing w:after="120"/>
              <w:rPr>
                <w:rFonts w:ascii="Calibri" w:hAnsi="Calibri" w:cs="Calibri"/>
              </w:rPr>
            </w:pPr>
          </w:p>
        </w:tc>
        <w:tc>
          <w:tcPr>
            <w:tcW w:w="1985" w:type="dxa"/>
            <w:vAlign w:val="center"/>
          </w:tcPr>
          <w:p w14:paraId="7A4263D9" w14:textId="77777777" w:rsidR="00A43E67" w:rsidRDefault="00A43E67" w:rsidP="00F2627D">
            <w:pPr>
              <w:spacing w:after="120"/>
              <w:rPr>
                <w:rFonts w:ascii="Calibri" w:hAnsi="Calibri" w:cs="Calibri"/>
              </w:rPr>
            </w:pPr>
          </w:p>
        </w:tc>
        <w:tc>
          <w:tcPr>
            <w:tcW w:w="1843" w:type="dxa"/>
            <w:vAlign w:val="center"/>
          </w:tcPr>
          <w:p w14:paraId="5FFD8207" w14:textId="77777777" w:rsidR="00A43E67" w:rsidRPr="00A33463" w:rsidRDefault="00A43E67" w:rsidP="00F2627D">
            <w:pPr>
              <w:spacing w:after="120"/>
              <w:rPr>
                <w:rFonts w:ascii="Calibri" w:hAnsi="Calibri" w:cs="Calibri"/>
              </w:rPr>
            </w:pPr>
          </w:p>
        </w:tc>
        <w:tc>
          <w:tcPr>
            <w:tcW w:w="3402" w:type="dxa"/>
          </w:tcPr>
          <w:p w14:paraId="1B722CAC" w14:textId="77777777" w:rsidR="00A43E67" w:rsidRPr="00A33463" w:rsidRDefault="00A43E67" w:rsidP="00F2627D">
            <w:pPr>
              <w:spacing w:after="120"/>
              <w:rPr>
                <w:rFonts w:ascii="Calibri" w:hAnsi="Calibri" w:cs="Calibri"/>
              </w:rPr>
            </w:pPr>
          </w:p>
        </w:tc>
      </w:tr>
    </w:tbl>
    <w:p w14:paraId="10D94720" w14:textId="77777777" w:rsidR="00EF1894" w:rsidRPr="00EF1894" w:rsidRDefault="00EF1894" w:rsidP="00EF1894">
      <w:pPr>
        <w:pStyle w:val="CNLevel5List"/>
        <w:numPr>
          <w:ilvl w:val="0"/>
          <w:numId w:val="0"/>
        </w:numPr>
        <w:spacing w:before="120" w:after="0"/>
        <w:rPr>
          <w:rFonts w:asciiTheme="minorHAnsi" w:hAnsiTheme="minorHAnsi" w:cstheme="minorHAnsi"/>
          <w:b/>
          <w:szCs w:val="20"/>
          <w:lang w:val="cs-CZ"/>
        </w:rPr>
      </w:pPr>
    </w:p>
    <w:p w14:paraId="3C333537" w14:textId="77777777" w:rsidR="00EF1894" w:rsidRPr="00EF1894" w:rsidRDefault="00EF1894" w:rsidP="00A43E67">
      <w:pPr>
        <w:pStyle w:val="CNLevel5List"/>
        <w:numPr>
          <w:ilvl w:val="0"/>
          <w:numId w:val="0"/>
        </w:numPr>
        <w:spacing w:before="120" w:after="0"/>
        <w:rPr>
          <w:rFonts w:asciiTheme="minorHAnsi" w:hAnsiTheme="minorHAnsi" w:cstheme="minorHAnsi"/>
          <w:b/>
          <w:szCs w:val="20"/>
          <w:lang w:val="cs-CZ"/>
        </w:rPr>
      </w:pPr>
    </w:p>
    <w:p w14:paraId="138D5321" w14:textId="77777777" w:rsidR="00EF1894" w:rsidRPr="00EF1894" w:rsidRDefault="00EF1894" w:rsidP="00EF1894">
      <w:pPr>
        <w:pStyle w:val="CNLevel5List"/>
        <w:numPr>
          <w:ilvl w:val="0"/>
          <w:numId w:val="0"/>
        </w:numPr>
        <w:spacing w:before="120" w:after="0"/>
        <w:jc w:val="center"/>
        <w:rPr>
          <w:rFonts w:asciiTheme="minorHAnsi" w:hAnsiTheme="minorHAnsi" w:cstheme="minorHAnsi"/>
          <w:b/>
          <w:szCs w:val="20"/>
          <w:lang w:val="cs-CZ"/>
        </w:rPr>
      </w:pPr>
    </w:p>
    <w:p w14:paraId="2FBACBCA" w14:textId="77777777" w:rsidR="00EF1894" w:rsidRPr="00EF1894" w:rsidRDefault="00EF1894" w:rsidP="00EF1894">
      <w:pPr>
        <w:rPr>
          <w:rFonts w:asciiTheme="minorHAnsi" w:hAnsiTheme="minorHAnsi" w:cstheme="minorHAnsi"/>
          <w:szCs w:val="20"/>
        </w:rPr>
      </w:pPr>
    </w:p>
    <w:p w14:paraId="2C28E411" w14:textId="77777777" w:rsidR="00EF1894" w:rsidRPr="00EF1894" w:rsidRDefault="00EF1894" w:rsidP="00EF1894">
      <w:pPr>
        <w:rPr>
          <w:rFonts w:asciiTheme="minorHAnsi" w:hAnsiTheme="minorHAnsi" w:cstheme="minorHAnsi"/>
          <w:szCs w:val="20"/>
        </w:rPr>
      </w:pPr>
      <w:r w:rsidRPr="00EF1894">
        <w:rPr>
          <w:rFonts w:asciiTheme="minorHAnsi" w:hAnsiTheme="minorHAnsi" w:cstheme="minorHAnsi"/>
          <w:szCs w:val="20"/>
        </w:rPr>
        <w:t>V ………………..  dne: ………………….</w:t>
      </w:r>
    </w:p>
    <w:p w14:paraId="37C2384B" w14:textId="77777777" w:rsidR="00EF1894" w:rsidRPr="00EF1894" w:rsidRDefault="00EF1894" w:rsidP="00EF1894">
      <w:pPr>
        <w:rPr>
          <w:rFonts w:asciiTheme="minorHAnsi" w:hAnsiTheme="minorHAnsi" w:cstheme="minorHAnsi"/>
          <w:szCs w:val="20"/>
        </w:rPr>
      </w:pPr>
    </w:p>
    <w:p w14:paraId="30F6601A" w14:textId="77777777" w:rsidR="00EF1894" w:rsidRPr="00EF1894" w:rsidRDefault="00EF1894" w:rsidP="00EF1894">
      <w:pPr>
        <w:rPr>
          <w:rFonts w:asciiTheme="minorHAnsi" w:hAnsiTheme="minorHAnsi" w:cstheme="minorHAnsi"/>
          <w:szCs w:val="20"/>
        </w:rPr>
      </w:pPr>
    </w:p>
    <w:p w14:paraId="76D18A87" w14:textId="0FFB7F56" w:rsidR="00EF1894" w:rsidRPr="00EF1894" w:rsidRDefault="00EF1894" w:rsidP="00EF1894">
      <w:pPr>
        <w:rPr>
          <w:rFonts w:asciiTheme="minorHAnsi" w:hAnsiTheme="minorHAnsi" w:cstheme="minorHAnsi"/>
          <w:szCs w:val="20"/>
        </w:rPr>
      </w:pPr>
      <w:r w:rsidRPr="00EF1894">
        <w:rPr>
          <w:rFonts w:asciiTheme="minorHAnsi" w:hAnsiTheme="minorHAnsi" w:cstheme="minorHAnsi"/>
          <w:szCs w:val="20"/>
        </w:rPr>
        <w:t xml:space="preserve">Za </w:t>
      </w:r>
      <w:r w:rsidR="0085441E">
        <w:rPr>
          <w:rFonts w:asciiTheme="minorHAnsi" w:hAnsiTheme="minorHAnsi" w:cstheme="minorHAnsi"/>
          <w:szCs w:val="20"/>
        </w:rPr>
        <w:t>P</w:t>
      </w:r>
      <w:r w:rsidR="0085441E" w:rsidRPr="00EF1894">
        <w:rPr>
          <w:rFonts w:asciiTheme="minorHAnsi" w:hAnsiTheme="minorHAnsi" w:cstheme="minorHAnsi"/>
          <w:szCs w:val="20"/>
        </w:rPr>
        <w:t>oskytovatele</w:t>
      </w:r>
      <w:r w:rsidR="0085441E">
        <w:rPr>
          <w:rFonts w:asciiTheme="minorHAnsi" w:hAnsiTheme="minorHAnsi" w:cstheme="minorHAnsi"/>
          <w:szCs w:val="20"/>
        </w:rPr>
        <w:t xml:space="preserve"> (oprávněná osoba)</w:t>
      </w:r>
      <w:r w:rsidRPr="00EF1894">
        <w:rPr>
          <w:rFonts w:asciiTheme="minorHAnsi" w:hAnsiTheme="minorHAnsi" w:cstheme="minorHAnsi"/>
          <w:szCs w:val="20"/>
        </w:rPr>
        <w:t>:</w:t>
      </w:r>
    </w:p>
    <w:p w14:paraId="5FBC4903" w14:textId="77777777" w:rsidR="00EF1894" w:rsidRPr="00EF1894" w:rsidRDefault="00EF1894" w:rsidP="00EF1894">
      <w:pPr>
        <w:rPr>
          <w:rFonts w:asciiTheme="minorHAnsi" w:hAnsiTheme="minorHAnsi" w:cstheme="minorHAnsi"/>
          <w:szCs w:val="20"/>
        </w:rPr>
      </w:pPr>
    </w:p>
    <w:p w14:paraId="754F80CB" w14:textId="573829DD" w:rsidR="00B63556" w:rsidRPr="00A43E67" w:rsidRDefault="00A43E67" w:rsidP="00962AA2">
      <w:pPr>
        <w:pStyle w:val="Zkladntext"/>
        <w:tabs>
          <w:tab w:val="clear" w:pos="425"/>
        </w:tabs>
        <w:spacing w:line="254" w:lineRule="auto"/>
        <w:ind w:left="357" w:hanging="357"/>
        <w:jc w:val="both"/>
        <w:rPr>
          <w:rFonts w:ascii="Calibri" w:hAnsi="Calibri" w:cs="Calibri"/>
          <w:sz w:val="20"/>
          <w:lang w:val="cs-CZ"/>
        </w:rPr>
      </w:pPr>
      <w:r w:rsidRPr="00A43E67">
        <w:rPr>
          <w:rFonts w:ascii="Calibri" w:hAnsi="Calibri" w:cs="Calibri"/>
          <w:sz w:val="20"/>
          <w:lang w:val="cs-CZ"/>
        </w:rPr>
        <w:t>.........................................................</w:t>
      </w:r>
      <w:r w:rsidRPr="00A43E67">
        <w:rPr>
          <w:rFonts w:ascii="Calibri" w:hAnsi="Calibri" w:cs="Calibri"/>
          <w:sz w:val="20"/>
          <w:lang w:val="cs-CZ"/>
        </w:rPr>
        <w:tab/>
      </w:r>
      <w:r w:rsidRPr="00A43E67">
        <w:rPr>
          <w:rFonts w:ascii="Calibri" w:hAnsi="Calibri" w:cs="Calibri"/>
          <w:sz w:val="20"/>
          <w:lang w:val="cs-CZ"/>
        </w:rPr>
        <w:tab/>
      </w:r>
      <w:r w:rsidRPr="00A43E67">
        <w:rPr>
          <w:rFonts w:ascii="Calibri" w:hAnsi="Calibri" w:cs="Calibri"/>
          <w:sz w:val="20"/>
          <w:lang w:val="cs-CZ"/>
        </w:rPr>
        <w:tab/>
      </w:r>
      <w:r w:rsidRPr="00A43E67">
        <w:rPr>
          <w:rFonts w:ascii="Calibri" w:hAnsi="Calibri" w:cs="Calibri"/>
          <w:sz w:val="20"/>
          <w:lang w:val="cs-CZ"/>
        </w:rPr>
        <w:tab/>
        <w:t>Podpis:</w:t>
      </w:r>
    </w:p>
    <w:p w14:paraId="5C9229E3" w14:textId="1FD22539" w:rsidR="00A43E67" w:rsidRPr="00A43E67" w:rsidRDefault="00A43E67" w:rsidP="00962AA2">
      <w:pPr>
        <w:pStyle w:val="Zkladntext"/>
        <w:tabs>
          <w:tab w:val="clear" w:pos="425"/>
        </w:tabs>
        <w:spacing w:line="254" w:lineRule="auto"/>
        <w:ind w:left="357" w:hanging="357"/>
        <w:jc w:val="both"/>
        <w:rPr>
          <w:rFonts w:ascii="Calibri" w:hAnsi="Calibri" w:cs="Calibri"/>
          <w:sz w:val="20"/>
          <w:lang w:val="cs-CZ"/>
        </w:rPr>
      </w:pPr>
      <w:r w:rsidRPr="00A43E67">
        <w:rPr>
          <w:rFonts w:ascii="Calibri" w:hAnsi="Calibri" w:cs="Calibri"/>
          <w:sz w:val="20"/>
          <w:lang w:val="cs-CZ"/>
        </w:rPr>
        <w:t>Jméno a příjmení</w:t>
      </w:r>
    </w:p>
    <w:sectPr w:rsidR="00A43E67" w:rsidRPr="00A43E67" w:rsidSect="00962AA2">
      <w:footerReference w:type="default" r:id="rId16"/>
      <w:type w:val="continuous"/>
      <w:pgSz w:w="11906" w:h="16838"/>
      <w:pgMar w:top="1191" w:right="1191" w:bottom="1191" w:left="119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484BEE" w15:done="0"/>
  <w15:commentEx w15:paraId="6778B007" w15:done="0"/>
  <w15:commentEx w15:paraId="27C2772E" w15:done="0"/>
  <w15:commentEx w15:paraId="415B3BA6" w15:done="0"/>
  <w15:commentEx w15:paraId="5CB0EBC3" w15:done="0"/>
  <w15:commentEx w15:paraId="5FD24A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89D65" w14:textId="77777777" w:rsidR="00E74352" w:rsidRDefault="00E74352">
      <w:r>
        <w:separator/>
      </w:r>
    </w:p>
  </w:endnote>
  <w:endnote w:type="continuationSeparator" w:id="0">
    <w:p w14:paraId="6F824676" w14:textId="77777777" w:rsidR="00E74352" w:rsidRDefault="00E7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C9460" w14:textId="5B4E7B4F" w:rsidR="009A6ACF" w:rsidRPr="00D515B3" w:rsidRDefault="009A6ACF" w:rsidP="00011BD7">
    <w:pPr>
      <w:pStyle w:val="Zpat"/>
      <w:jc w:val="right"/>
      <w:rPr>
        <w:rFonts w:ascii="Calibri" w:hAnsi="Calibri" w:cs="Calibri"/>
        <w:b/>
        <w:bCs/>
        <w:sz w:val="16"/>
        <w:szCs w:val="16"/>
      </w:rPr>
    </w:pPr>
    <w:r w:rsidRPr="00D515B3">
      <w:rPr>
        <w:rFonts w:ascii="Calibri" w:hAnsi="Calibri" w:cs="Calibri"/>
        <w:sz w:val="16"/>
        <w:szCs w:val="16"/>
      </w:rPr>
      <w:t xml:space="preserve">Strana </w:t>
    </w:r>
    <w:r w:rsidRPr="00D515B3">
      <w:rPr>
        <w:rFonts w:ascii="Calibri" w:hAnsi="Calibri" w:cs="Calibri"/>
        <w:b/>
        <w:bCs/>
        <w:sz w:val="16"/>
        <w:szCs w:val="16"/>
      </w:rPr>
      <w:fldChar w:fldCharType="begin"/>
    </w:r>
    <w:r w:rsidRPr="00D515B3">
      <w:rPr>
        <w:rFonts w:ascii="Calibri" w:hAnsi="Calibri" w:cs="Calibri"/>
        <w:b/>
        <w:bCs/>
        <w:sz w:val="16"/>
        <w:szCs w:val="16"/>
      </w:rPr>
      <w:instrText>PAGE</w:instrText>
    </w:r>
    <w:r w:rsidRPr="00D515B3">
      <w:rPr>
        <w:rFonts w:ascii="Calibri" w:hAnsi="Calibri" w:cs="Calibri"/>
        <w:b/>
        <w:bCs/>
        <w:sz w:val="16"/>
        <w:szCs w:val="16"/>
      </w:rPr>
      <w:fldChar w:fldCharType="separate"/>
    </w:r>
    <w:r w:rsidR="001D1393">
      <w:rPr>
        <w:rFonts w:ascii="Calibri" w:hAnsi="Calibri" w:cs="Calibri"/>
        <w:b/>
        <w:bCs/>
        <w:noProof/>
        <w:sz w:val="16"/>
        <w:szCs w:val="16"/>
      </w:rPr>
      <w:t>1</w:t>
    </w:r>
    <w:r w:rsidRPr="00D515B3">
      <w:rPr>
        <w:rFonts w:ascii="Calibri" w:hAnsi="Calibri" w:cs="Calibri"/>
        <w:b/>
        <w:bCs/>
        <w:sz w:val="16"/>
        <w:szCs w:val="16"/>
      </w:rPr>
      <w:fldChar w:fldCharType="end"/>
    </w:r>
    <w:r w:rsidRPr="00D515B3">
      <w:rPr>
        <w:rFonts w:ascii="Calibri" w:hAnsi="Calibri" w:cs="Calibri"/>
        <w:sz w:val="16"/>
        <w:szCs w:val="16"/>
      </w:rPr>
      <w:t xml:space="preserve"> z </w:t>
    </w:r>
    <w:r w:rsidRPr="00D515B3">
      <w:rPr>
        <w:rFonts w:ascii="Calibri" w:hAnsi="Calibri" w:cs="Calibri"/>
        <w:b/>
        <w:bCs/>
        <w:sz w:val="16"/>
        <w:szCs w:val="16"/>
      </w:rPr>
      <w:fldChar w:fldCharType="begin"/>
    </w:r>
    <w:r w:rsidRPr="00D515B3">
      <w:rPr>
        <w:rFonts w:ascii="Calibri" w:hAnsi="Calibri" w:cs="Calibri"/>
        <w:b/>
        <w:bCs/>
        <w:sz w:val="16"/>
        <w:szCs w:val="16"/>
      </w:rPr>
      <w:instrText>NUMPAGES</w:instrText>
    </w:r>
    <w:r w:rsidRPr="00D515B3">
      <w:rPr>
        <w:rFonts w:ascii="Calibri" w:hAnsi="Calibri" w:cs="Calibri"/>
        <w:b/>
        <w:bCs/>
        <w:sz w:val="16"/>
        <w:szCs w:val="16"/>
      </w:rPr>
      <w:fldChar w:fldCharType="separate"/>
    </w:r>
    <w:r w:rsidR="001D1393">
      <w:rPr>
        <w:rFonts w:ascii="Calibri" w:hAnsi="Calibri" w:cs="Calibri"/>
        <w:b/>
        <w:bCs/>
        <w:noProof/>
        <w:sz w:val="16"/>
        <w:szCs w:val="16"/>
      </w:rPr>
      <w:t>1</w:t>
    </w:r>
    <w:r w:rsidRPr="00D515B3">
      <w:rPr>
        <w:rFonts w:ascii="Calibri" w:hAnsi="Calibri" w:cs="Calibri"/>
        <w:b/>
        <w:bCs/>
        <w:sz w:val="16"/>
        <w:szCs w:val="16"/>
      </w:rPr>
      <w:fldChar w:fldCharType="end"/>
    </w:r>
  </w:p>
  <w:p w14:paraId="45652654" w14:textId="1B315FE1" w:rsidR="009A6ACF" w:rsidRPr="00D515B3" w:rsidRDefault="009A6ACF" w:rsidP="00011BD7">
    <w:pPr>
      <w:pStyle w:val="Zpat"/>
      <w:jc w:val="right"/>
      <w:rPr>
        <w:rFonts w:ascii="Calibri" w:hAnsi="Calibri" w:cs="Calibri"/>
        <w:sz w:val="16"/>
        <w:szCs w:val="16"/>
      </w:rPr>
    </w:pPr>
    <w:r w:rsidRPr="00D515B3">
      <w:rPr>
        <w:rFonts w:ascii="Calibri" w:hAnsi="Calibri" w:cs="Calibri"/>
        <w:b/>
        <w:bCs/>
        <w:sz w:val="16"/>
        <w:szCs w:val="16"/>
      </w:rPr>
      <w:t xml:space="preserve">verze: </w:t>
    </w:r>
    <w:r w:rsidR="00A30731" w:rsidRPr="00D515B3">
      <w:rPr>
        <w:rFonts w:ascii="Calibri" w:hAnsi="Calibri" w:cs="Calibri"/>
        <w:b/>
        <w:bCs/>
        <w:sz w:val="16"/>
        <w:szCs w:val="16"/>
      </w:rPr>
      <w:t>201</w:t>
    </w:r>
    <w:r w:rsidR="00A30731">
      <w:rPr>
        <w:rFonts w:ascii="Calibri" w:hAnsi="Calibri" w:cs="Calibri"/>
        <w:b/>
        <w:bCs/>
        <w:sz w:val="16"/>
        <w:szCs w:val="16"/>
      </w:rPr>
      <w:t>81004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2EFD6" w14:textId="77777777" w:rsidR="00E74352" w:rsidRDefault="00E74352">
      <w:r>
        <w:separator/>
      </w:r>
    </w:p>
  </w:footnote>
  <w:footnote w:type="continuationSeparator" w:id="0">
    <w:p w14:paraId="7B12AB48" w14:textId="77777777" w:rsidR="00E74352" w:rsidRDefault="00E74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1A6848E4"/>
    <w:lvl w:ilvl="0">
      <w:start w:val="1"/>
      <w:numFmt w:val="decimal"/>
      <w:lvlText w:val="%1."/>
      <w:lvlJc w:val="left"/>
      <w:pPr>
        <w:tabs>
          <w:tab w:val="num" w:pos="360"/>
        </w:tabs>
        <w:ind w:left="360" w:hanging="360"/>
      </w:pPr>
      <w:rPr>
        <w:rFonts w:hint="default"/>
      </w:rPr>
    </w:lvl>
    <w:lvl w:ilvl="1">
      <w:start w:val="1"/>
      <w:numFmt w:val="decimal"/>
      <w:isLgl/>
      <w:lvlText w:val="8.%2."/>
      <w:lvlJc w:val="left"/>
      <w:pPr>
        <w:tabs>
          <w:tab w:val="num" w:pos="720"/>
        </w:tabs>
        <w:ind w:left="720" w:hanging="720"/>
      </w:pPr>
      <w:rPr>
        <w:rFonts w:cs="Times New Roman" w:hint="default"/>
      </w:rPr>
    </w:lvl>
    <w:lvl w:ilvl="2">
      <w:start w:val="1"/>
      <w:numFmt w:val="decimal"/>
      <w:isLgl/>
      <w:lvlText w:val="8.1.%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
    <w:nsid w:val="00672E04"/>
    <w:multiLevelType w:val="multilevel"/>
    <w:tmpl w:val="1868C06E"/>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052E6E27"/>
    <w:multiLevelType w:val="hybridMultilevel"/>
    <w:tmpl w:val="37868EA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
    <w:nsid w:val="056930A0"/>
    <w:multiLevelType w:val="hybridMultilevel"/>
    <w:tmpl w:val="608AF258"/>
    <w:lvl w:ilvl="0" w:tplc="1488F79A">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C147CB"/>
    <w:multiLevelType w:val="multilevel"/>
    <w:tmpl w:val="8738186C"/>
    <w:lvl w:ilvl="0">
      <w:start w:val="1"/>
      <w:numFmt w:val="upperRoman"/>
      <w:pStyle w:val="SBSSmlouva"/>
      <w:suff w:val="space"/>
      <w:lvlText w:val="%1."/>
      <w:lvlJc w:val="left"/>
      <w:rPr>
        <w:rFonts w:ascii="Arial" w:hAnsi="Arial" w:cs="Times New Roman" w:hint="default"/>
        <w:b/>
        <w:i w:val="0"/>
        <w:sz w:val="24"/>
      </w:rPr>
    </w:lvl>
    <w:lvl w:ilvl="1">
      <w:start w:val="1"/>
      <w:numFmt w:val="decimal"/>
      <w:suff w:val="space"/>
      <w:lvlText w:val="%1.%2."/>
      <w:lvlJc w:val="left"/>
      <w:pPr>
        <w:ind w:left="567" w:hanging="567"/>
      </w:pPr>
      <w:rPr>
        <w:rFonts w:ascii="Arial" w:hAnsi="Arial" w:cs="Times New Roman" w:hint="default"/>
        <w:b w:val="0"/>
        <w:i w:val="0"/>
        <w:sz w:val="22"/>
      </w:rPr>
    </w:lvl>
    <w:lvl w:ilvl="2">
      <w:start w:val="1"/>
      <w:numFmt w:val="decimal"/>
      <w:suff w:val="space"/>
      <w:lvlText w:val="%1.%2.%3."/>
      <w:lvlJc w:val="left"/>
      <w:pPr>
        <w:ind w:left="1134" w:hanging="567"/>
      </w:pPr>
      <w:rPr>
        <w:rFonts w:ascii="Arial" w:hAnsi="Arial" w:cs="Times New Roman" w:hint="default"/>
        <w:b w:val="0"/>
        <w:i w:val="0"/>
        <w:sz w:val="22"/>
      </w:rPr>
    </w:lvl>
    <w:lvl w:ilvl="3">
      <w:start w:val="1"/>
      <w:numFmt w:val="decimal"/>
      <w:suff w:val="space"/>
      <w:lvlText w:val="%1.%2.%3.%4."/>
      <w:lvlJc w:val="left"/>
      <w:pPr>
        <w:ind w:left="1701" w:hanging="567"/>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11021D68"/>
    <w:multiLevelType w:val="multilevel"/>
    <w:tmpl w:val="890887F8"/>
    <w:lvl w:ilvl="0">
      <w:start w:val="1"/>
      <w:numFmt w:val="decimal"/>
      <w:lvlText w:val="%1."/>
      <w:lvlJc w:val="left"/>
      <w:pPr>
        <w:tabs>
          <w:tab w:val="num" w:pos="360"/>
        </w:tabs>
        <w:ind w:left="360" w:hanging="360"/>
      </w:pPr>
      <w:rPr>
        <w:rFonts w:hint="default"/>
      </w:rPr>
    </w:lvl>
    <w:lvl w:ilvl="1">
      <w:start w:val="1"/>
      <w:numFmt w:val="decimal"/>
      <w:isLgl/>
      <w:lvlText w:val="12.%2."/>
      <w:lvlJc w:val="left"/>
      <w:pPr>
        <w:tabs>
          <w:tab w:val="num" w:pos="720"/>
        </w:tabs>
        <w:ind w:left="720" w:hanging="720"/>
      </w:pPr>
      <w:rPr>
        <w:rFonts w:cs="Times New Roman" w:hint="default"/>
      </w:rPr>
    </w:lvl>
    <w:lvl w:ilvl="2">
      <w:start w:val="1"/>
      <w:numFmt w:val="decimal"/>
      <w:isLgl/>
      <w:lvlText w:val="1.8.%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6">
    <w:nsid w:val="11547DCE"/>
    <w:multiLevelType w:val="multilevel"/>
    <w:tmpl w:val="E68AF994"/>
    <w:lvl w:ilvl="0">
      <w:start w:val="1"/>
      <w:numFmt w:val="upperRoman"/>
      <w:pStyle w:val="lnek"/>
      <w:lvlText w:val="%1."/>
      <w:lvlJc w:val="left"/>
      <w:pPr>
        <w:tabs>
          <w:tab w:val="num" w:pos="567"/>
        </w:tabs>
        <w:ind w:left="567" w:hanging="567"/>
      </w:pPr>
      <w:rPr>
        <w:rFonts w:ascii="Arial" w:hAnsi="Arial" w:hint="default"/>
        <w:b/>
        <w:i w:val="0"/>
        <w:sz w:val="24"/>
      </w:rPr>
    </w:lvl>
    <w:lvl w:ilvl="1">
      <w:start w:val="1"/>
      <w:numFmt w:val="decimal"/>
      <w:pStyle w:val="Odstavec1"/>
      <w:lvlText w:val="%1.%2."/>
      <w:lvlJc w:val="left"/>
      <w:pPr>
        <w:tabs>
          <w:tab w:val="num" w:pos="567"/>
        </w:tabs>
        <w:ind w:left="567" w:hanging="567"/>
      </w:pPr>
      <w:rPr>
        <w:rFonts w:ascii="Arial" w:hAnsi="Arial" w:hint="default"/>
        <w:b/>
        <w:i w:val="0"/>
        <w:sz w:val="20"/>
      </w:rPr>
    </w:lvl>
    <w:lvl w:ilvl="2">
      <w:start w:val="1"/>
      <w:numFmt w:val="decimal"/>
      <w:pStyle w:val="Odstavec2"/>
      <w:lvlText w:val="%1.%2.%3."/>
      <w:lvlJc w:val="left"/>
      <w:pPr>
        <w:tabs>
          <w:tab w:val="num" w:pos="1287"/>
        </w:tabs>
        <w:ind w:left="1134" w:hanging="567"/>
      </w:pPr>
      <w:rPr>
        <w:rFonts w:ascii="Arial" w:hAnsi="Arial" w:hint="default"/>
        <w:b/>
        <w:i w:val="0"/>
      </w:rPr>
    </w:lvl>
    <w:lvl w:ilvl="3">
      <w:start w:val="1"/>
      <w:numFmt w:val="lowerLetter"/>
      <w:pStyle w:val="Psmeno"/>
      <w:lvlText w:val="%4)"/>
      <w:lvlJc w:val="left"/>
      <w:pPr>
        <w:tabs>
          <w:tab w:val="num" w:pos="1701"/>
        </w:tabs>
        <w:ind w:left="1701" w:hanging="397"/>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30C78D2"/>
    <w:multiLevelType w:val="hybridMultilevel"/>
    <w:tmpl w:val="C2B40D58"/>
    <w:lvl w:ilvl="0" w:tplc="1488F79A">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3F30F57"/>
    <w:multiLevelType w:val="hybridMultilevel"/>
    <w:tmpl w:val="4FA4ACF6"/>
    <w:lvl w:ilvl="0" w:tplc="04050001">
      <w:start w:val="1"/>
      <w:numFmt w:val="bullet"/>
      <w:lvlText w:val=""/>
      <w:lvlJc w:val="left"/>
      <w:pPr>
        <w:tabs>
          <w:tab w:val="num" w:pos="720"/>
        </w:tabs>
        <w:ind w:left="720" w:hanging="360"/>
      </w:pPr>
      <w:rPr>
        <w:rFonts w:ascii="Symbol" w:hAnsi="Symbol" w:hint="default"/>
      </w:rPr>
    </w:lvl>
    <w:lvl w:ilvl="1" w:tplc="A720066E">
      <w:start w:val="1"/>
      <w:numFmt w:val="bullet"/>
      <w:pStyle w:val="Smlouvaodstavec"/>
      <w:lvlText w:val="o"/>
      <w:lvlJc w:val="left"/>
      <w:pPr>
        <w:ind w:left="1790" w:hanging="360"/>
      </w:pPr>
      <w:rPr>
        <w:rFonts w:ascii="Courier New" w:hAnsi="Courier New" w:hint="default"/>
        <w:color w:val="auto"/>
      </w:rPr>
    </w:lvl>
    <w:lvl w:ilvl="2" w:tplc="0405001B">
      <w:start w:val="1"/>
      <w:numFmt w:val="bullet"/>
      <w:lvlText w:val=""/>
      <w:lvlJc w:val="left"/>
      <w:pPr>
        <w:ind w:left="2510" w:hanging="360"/>
      </w:pPr>
      <w:rPr>
        <w:rFonts w:ascii="Wingdings" w:hAnsi="Wingdings" w:hint="default"/>
      </w:rPr>
    </w:lvl>
    <w:lvl w:ilvl="3" w:tplc="0405000F" w:tentative="1">
      <w:start w:val="1"/>
      <w:numFmt w:val="bullet"/>
      <w:lvlText w:val=""/>
      <w:lvlJc w:val="left"/>
      <w:pPr>
        <w:ind w:left="3230" w:hanging="360"/>
      </w:pPr>
      <w:rPr>
        <w:rFonts w:ascii="Symbol" w:hAnsi="Symbol" w:hint="default"/>
      </w:rPr>
    </w:lvl>
    <w:lvl w:ilvl="4" w:tplc="04050019" w:tentative="1">
      <w:start w:val="1"/>
      <w:numFmt w:val="bullet"/>
      <w:lvlText w:val="o"/>
      <w:lvlJc w:val="left"/>
      <w:pPr>
        <w:ind w:left="3950" w:hanging="360"/>
      </w:pPr>
      <w:rPr>
        <w:rFonts w:ascii="Courier New" w:hAnsi="Courier New" w:hint="default"/>
      </w:rPr>
    </w:lvl>
    <w:lvl w:ilvl="5" w:tplc="0405001B" w:tentative="1">
      <w:start w:val="1"/>
      <w:numFmt w:val="bullet"/>
      <w:lvlText w:val=""/>
      <w:lvlJc w:val="left"/>
      <w:pPr>
        <w:ind w:left="4670" w:hanging="360"/>
      </w:pPr>
      <w:rPr>
        <w:rFonts w:ascii="Wingdings" w:hAnsi="Wingdings" w:hint="default"/>
      </w:rPr>
    </w:lvl>
    <w:lvl w:ilvl="6" w:tplc="0405000F" w:tentative="1">
      <w:start w:val="1"/>
      <w:numFmt w:val="bullet"/>
      <w:lvlText w:val=""/>
      <w:lvlJc w:val="left"/>
      <w:pPr>
        <w:ind w:left="5390" w:hanging="360"/>
      </w:pPr>
      <w:rPr>
        <w:rFonts w:ascii="Symbol" w:hAnsi="Symbol" w:hint="default"/>
      </w:rPr>
    </w:lvl>
    <w:lvl w:ilvl="7" w:tplc="04050019" w:tentative="1">
      <w:start w:val="1"/>
      <w:numFmt w:val="bullet"/>
      <w:lvlText w:val="o"/>
      <w:lvlJc w:val="left"/>
      <w:pPr>
        <w:ind w:left="6110" w:hanging="360"/>
      </w:pPr>
      <w:rPr>
        <w:rFonts w:ascii="Courier New" w:hAnsi="Courier New" w:hint="default"/>
      </w:rPr>
    </w:lvl>
    <w:lvl w:ilvl="8" w:tplc="0405001B" w:tentative="1">
      <w:start w:val="1"/>
      <w:numFmt w:val="bullet"/>
      <w:lvlText w:val=""/>
      <w:lvlJc w:val="left"/>
      <w:pPr>
        <w:ind w:left="6830" w:hanging="360"/>
      </w:pPr>
      <w:rPr>
        <w:rFonts w:ascii="Wingdings" w:hAnsi="Wingdings" w:hint="default"/>
      </w:rPr>
    </w:lvl>
  </w:abstractNum>
  <w:abstractNum w:abstractNumId="9">
    <w:nsid w:val="15023038"/>
    <w:multiLevelType w:val="hybridMultilevel"/>
    <w:tmpl w:val="274CF346"/>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nsid w:val="191034F8"/>
    <w:multiLevelType w:val="multilevel"/>
    <w:tmpl w:val="86061E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BE26EDD"/>
    <w:multiLevelType w:val="multilevel"/>
    <w:tmpl w:val="458EB364"/>
    <w:lvl w:ilvl="0">
      <w:start w:val="4"/>
      <w:numFmt w:val="decimal"/>
      <w:lvlText w:val="%1."/>
      <w:lvlJc w:val="left"/>
      <w:pPr>
        <w:tabs>
          <w:tab w:val="num" w:pos="360"/>
        </w:tabs>
        <w:ind w:left="360" w:hanging="360"/>
      </w:pPr>
      <w:rPr>
        <w:rFonts w:ascii="Garamond" w:hAnsi="Garamond" w:hint="default"/>
        <w:b/>
        <w:i w:val="0"/>
        <w:sz w:val="28"/>
      </w:rPr>
    </w:lvl>
    <w:lvl w:ilvl="1">
      <w:start w:val="1"/>
      <w:numFmt w:val="decimal"/>
      <w:pStyle w:val="Nadpis2beznzvu"/>
      <w:lvlText w:val="%1.%2."/>
      <w:lvlJc w:val="left"/>
      <w:pPr>
        <w:tabs>
          <w:tab w:val="num" w:pos="792"/>
        </w:tabs>
        <w:ind w:left="792" w:hanging="432"/>
      </w:pPr>
      <w:rPr>
        <w:rFonts w:ascii="Arial" w:hAnsi="Arial" w:cs="Arial" w:hint="default"/>
        <w:b w:val="0"/>
        <w:i w:val="0"/>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C2028C1"/>
    <w:multiLevelType w:val="hybridMultilevel"/>
    <w:tmpl w:val="52EECF4E"/>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3">
    <w:nsid w:val="1C615D98"/>
    <w:multiLevelType w:val="multilevel"/>
    <w:tmpl w:val="7890B446"/>
    <w:lvl w:ilvl="0">
      <w:start w:val="1"/>
      <w:numFmt w:val="decimal"/>
      <w:lvlText w:val="%1."/>
      <w:lvlJc w:val="left"/>
      <w:pPr>
        <w:tabs>
          <w:tab w:val="num" w:pos="360"/>
        </w:tabs>
        <w:ind w:left="360" w:hanging="360"/>
      </w:pPr>
      <w:rPr>
        <w:rFonts w:hint="default"/>
      </w:rPr>
    </w:lvl>
    <w:lvl w:ilvl="1">
      <w:start w:val="1"/>
      <w:numFmt w:val="decimal"/>
      <w:isLgl/>
      <w:lvlText w:val="10.%2."/>
      <w:lvlJc w:val="left"/>
      <w:pPr>
        <w:tabs>
          <w:tab w:val="num" w:pos="720"/>
        </w:tabs>
        <w:ind w:left="720" w:hanging="720"/>
      </w:pPr>
      <w:rPr>
        <w:rFonts w:cs="Times New Roman" w:hint="default"/>
      </w:rPr>
    </w:lvl>
    <w:lvl w:ilvl="2">
      <w:start w:val="1"/>
      <w:numFmt w:val="decimal"/>
      <w:isLgl/>
      <w:lvlText w:val="1.8.%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4">
    <w:nsid w:val="24784365"/>
    <w:multiLevelType w:val="multilevel"/>
    <w:tmpl w:val="152A6836"/>
    <w:lvl w:ilvl="0">
      <w:start w:val="1"/>
      <w:numFmt w:val="decimal"/>
      <w:lvlText w:val="%1."/>
      <w:lvlJc w:val="left"/>
      <w:pPr>
        <w:tabs>
          <w:tab w:val="num" w:pos="705"/>
        </w:tabs>
        <w:ind w:left="705" w:hanging="705"/>
      </w:pPr>
      <w:rPr>
        <w:rFonts w:hint="default"/>
        <w:b/>
        <w:i w:val="0"/>
        <w:color w:val="auto"/>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nsid w:val="25F43958"/>
    <w:multiLevelType w:val="hybridMultilevel"/>
    <w:tmpl w:val="BA087DAA"/>
    <w:lvl w:ilvl="0" w:tplc="B8BA6F2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6">
    <w:nsid w:val="29642552"/>
    <w:multiLevelType w:val="hybridMultilevel"/>
    <w:tmpl w:val="E6D89232"/>
    <w:lvl w:ilvl="0" w:tplc="B8BA6F2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7">
    <w:nsid w:val="2D821C8A"/>
    <w:multiLevelType w:val="hybridMultilevel"/>
    <w:tmpl w:val="0764C8B6"/>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8">
    <w:nsid w:val="2F644FAE"/>
    <w:multiLevelType w:val="multilevel"/>
    <w:tmpl w:val="B2E452FC"/>
    <w:lvl w:ilvl="0">
      <w:start w:val="1"/>
      <w:numFmt w:val="none"/>
      <w:lvlRestart w:val="0"/>
      <w:pStyle w:val="CNTitle"/>
      <w:suff w:val="nothing"/>
      <w:lvlText w:val=""/>
      <w:lvlJc w:val="left"/>
      <w:pPr>
        <w:ind w:left="0" w:firstLine="0"/>
      </w:pPr>
    </w:lvl>
    <w:lvl w:ilvl="1">
      <w:start w:val="1"/>
      <w:numFmt w:val="decimal"/>
      <w:pStyle w:val="CNHead1"/>
      <w:lvlText w:val="%2."/>
      <w:lvlJc w:val="left"/>
      <w:pPr>
        <w:tabs>
          <w:tab w:val="num" w:pos="720"/>
        </w:tabs>
        <w:ind w:left="720" w:hanging="720"/>
      </w:pPr>
      <w:rPr>
        <w:b/>
      </w:rPr>
    </w:lvl>
    <w:lvl w:ilvl="2">
      <w:start w:val="1"/>
      <w:numFmt w:val="decimal"/>
      <w:pStyle w:val="CNHead2"/>
      <w:lvlText w:val="%2.%3"/>
      <w:lvlJc w:val="left"/>
      <w:pPr>
        <w:tabs>
          <w:tab w:val="num" w:pos="4420"/>
        </w:tabs>
        <w:ind w:left="4420" w:hanging="720"/>
      </w:pPr>
    </w:lvl>
    <w:lvl w:ilvl="3">
      <w:start w:val="1"/>
      <w:numFmt w:val="decimal"/>
      <w:pStyle w:val="CNHead3"/>
      <w:lvlText w:val="%2.%3.%4"/>
      <w:lvlJc w:val="left"/>
      <w:pPr>
        <w:tabs>
          <w:tab w:val="num" w:pos="720"/>
        </w:tabs>
        <w:ind w:left="720" w:hanging="720"/>
      </w:pPr>
      <w:rPr>
        <w:b/>
      </w:rPr>
    </w:lvl>
    <w:lvl w:ilvl="4">
      <w:start w:val="1"/>
      <w:numFmt w:val="lowerLetter"/>
      <w:pStyle w:val="CNLevel1List"/>
      <w:lvlText w:val="%5."/>
      <w:lvlJc w:val="left"/>
      <w:pPr>
        <w:tabs>
          <w:tab w:val="num" w:pos="1224"/>
        </w:tabs>
        <w:ind w:left="1224" w:hanging="504"/>
      </w:pPr>
    </w:lvl>
    <w:lvl w:ilvl="5">
      <w:start w:val="1"/>
      <w:numFmt w:val="decimal"/>
      <w:pStyle w:val="CNLevel2List"/>
      <w:lvlText w:val="(%6)"/>
      <w:lvlJc w:val="left"/>
      <w:pPr>
        <w:tabs>
          <w:tab w:val="num" w:pos="1728"/>
        </w:tabs>
        <w:ind w:left="1728" w:hanging="504"/>
      </w:pPr>
    </w:lvl>
    <w:lvl w:ilvl="6">
      <w:start w:val="1"/>
      <w:numFmt w:val="lowerLetter"/>
      <w:pStyle w:val="CNLevel3List"/>
      <w:lvlText w:val="(%7)"/>
      <w:lvlJc w:val="left"/>
      <w:pPr>
        <w:tabs>
          <w:tab w:val="num" w:pos="2232"/>
        </w:tabs>
        <w:ind w:left="2232" w:hanging="504"/>
      </w:pPr>
    </w:lvl>
    <w:lvl w:ilvl="7">
      <w:start w:val="1"/>
      <w:numFmt w:val="lowerRoman"/>
      <w:pStyle w:val="CNLevel4List"/>
      <w:lvlText w:val="(%8)"/>
      <w:lvlJc w:val="left"/>
      <w:pPr>
        <w:tabs>
          <w:tab w:val="num" w:pos="2736"/>
        </w:tabs>
        <w:ind w:left="2736" w:hanging="504"/>
      </w:pPr>
    </w:lvl>
    <w:lvl w:ilvl="8">
      <w:start w:val="1"/>
      <w:numFmt w:val="decimal"/>
      <w:pStyle w:val="CNLevel5List"/>
      <w:lvlText w:val="%9."/>
      <w:lvlJc w:val="left"/>
      <w:pPr>
        <w:tabs>
          <w:tab w:val="num" w:pos="3240"/>
        </w:tabs>
        <w:ind w:left="3240" w:hanging="504"/>
      </w:pPr>
    </w:lvl>
  </w:abstractNum>
  <w:abstractNum w:abstractNumId="19">
    <w:nsid w:val="32907F17"/>
    <w:multiLevelType w:val="hybridMultilevel"/>
    <w:tmpl w:val="1BB2F69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7073483"/>
    <w:multiLevelType w:val="multilevel"/>
    <w:tmpl w:val="0F207AF6"/>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384D2B43"/>
    <w:multiLevelType w:val="multilevel"/>
    <w:tmpl w:val="7A4C3DEC"/>
    <w:lvl w:ilvl="0">
      <w:start w:val="6"/>
      <w:numFmt w:val="decimal"/>
      <w:lvlText w:val="%1"/>
      <w:lvlJc w:val="left"/>
      <w:pPr>
        <w:tabs>
          <w:tab w:val="num" w:pos="645"/>
        </w:tabs>
        <w:ind w:left="645" w:hanging="645"/>
      </w:pPr>
      <w:rPr>
        <w:rFonts w:cs="Times New Roman" w:hint="default"/>
      </w:rPr>
    </w:lvl>
    <w:lvl w:ilvl="1">
      <w:start w:val="1"/>
      <w:numFmt w:val="decimal"/>
      <w:lvlText w:val="9.%2"/>
      <w:lvlJc w:val="left"/>
      <w:pPr>
        <w:tabs>
          <w:tab w:val="num" w:pos="720"/>
        </w:tabs>
        <w:ind w:left="720" w:hanging="72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A952A52"/>
    <w:multiLevelType w:val="hybridMultilevel"/>
    <w:tmpl w:val="9606EB0A"/>
    <w:lvl w:ilvl="0" w:tplc="04050001">
      <w:start w:val="1"/>
      <w:numFmt w:val="bullet"/>
      <w:lvlText w:val=""/>
      <w:lvlJc w:val="left"/>
      <w:pPr>
        <w:tabs>
          <w:tab w:val="num" w:pos="1854"/>
        </w:tabs>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3">
    <w:nsid w:val="4DCE1587"/>
    <w:multiLevelType w:val="hybridMultilevel"/>
    <w:tmpl w:val="FC8A0384"/>
    <w:lvl w:ilvl="0" w:tplc="0010AA5C">
      <w:start w:val="1"/>
      <w:numFmt w:val="lowerLetter"/>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nsid w:val="51BA1B3D"/>
    <w:multiLevelType w:val="multilevel"/>
    <w:tmpl w:val="199A78C0"/>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52695AB6"/>
    <w:multiLevelType w:val="hybridMultilevel"/>
    <w:tmpl w:val="9356D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5915F96"/>
    <w:multiLevelType w:val="hybridMultilevel"/>
    <w:tmpl w:val="B6EE452A"/>
    <w:lvl w:ilvl="0" w:tplc="B8BA6F2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7">
    <w:nsid w:val="5C712A1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41C3FCC"/>
    <w:multiLevelType w:val="multilevel"/>
    <w:tmpl w:val="C884F63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659E234C"/>
    <w:multiLevelType w:val="multilevel"/>
    <w:tmpl w:val="92E27EDC"/>
    <w:lvl w:ilvl="0">
      <w:start w:val="1"/>
      <w:numFmt w:val="bullet"/>
      <w:lvlText w:val=""/>
      <w:lvlJc w:val="left"/>
      <w:pPr>
        <w:tabs>
          <w:tab w:val="num" w:pos="-120"/>
        </w:tabs>
        <w:ind w:left="-120" w:hanging="360"/>
      </w:pPr>
      <w:rPr>
        <w:rFonts w:ascii="Symbol" w:hAnsi="Symbol" w:hint="default"/>
      </w:rPr>
    </w:lvl>
    <w:lvl w:ilvl="1">
      <w:start w:val="1"/>
      <w:numFmt w:val="bullet"/>
      <w:lvlText w:val="o"/>
      <w:lvlJc w:val="left"/>
      <w:pPr>
        <w:tabs>
          <w:tab w:val="num" w:pos="600"/>
        </w:tabs>
        <w:ind w:left="600" w:hanging="360"/>
      </w:pPr>
      <w:rPr>
        <w:rFonts w:ascii="Courier New" w:hAnsi="Courier New" w:hint="default"/>
      </w:rPr>
    </w:lvl>
    <w:lvl w:ilvl="2">
      <w:start w:val="1"/>
      <w:numFmt w:val="bullet"/>
      <w:lvlText w:val=""/>
      <w:lvlJc w:val="left"/>
      <w:pPr>
        <w:tabs>
          <w:tab w:val="num" w:pos="1320"/>
        </w:tabs>
        <w:ind w:left="1320" w:hanging="360"/>
      </w:pPr>
      <w:rPr>
        <w:rFonts w:ascii="Wingdings" w:hAnsi="Wingdings" w:hint="default"/>
      </w:rPr>
    </w:lvl>
    <w:lvl w:ilvl="3">
      <w:start w:val="1"/>
      <w:numFmt w:val="bullet"/>
      <w:lvlText w:val=""/>
      <w:lvlJc w:val="left"/>
      <w:pPr>
        <w:tabs>
          <w:tab w:val="num" w:pos="2040"/>
        </w:tabs>
        <w:ind w:left="2040" w:hanging="360"/>
      </w:pPr>
      <w:rPr>
        <w:rFonts w:ascii="Symbol" w:hAnsi="Symbol" w:hint="default"/>
      </w:rPr>
    </w:lvl>
    <w:lvl w:ilvl="4">
      <w:start w:val="1"/>
      <w:numFmt w:val="bullet"/>
      <w:lvlText w:val="o"/>
      <w:lvlJc w:val="left"/>
      <w:pPr>
        <w:tabs>
          <w:tab w:val="num" w:pos="2760"/>
        </w:tabs>
        <w:ind w:left="2760" w:hanging="360"/>
      </w:pPr>
      <w:rPr>
        <w:rFonts w:ascii="Courier New" w:hAnsi="Courier New" w:hint="default"/>
      </w:rPr>
    </w:lvl>
    <w:lvl w:ilvl="5">
      <w:start w:val="1"/>
      <w:numFmt w:val="bullet"/>
      <w:lvlText w:val=""/>
      <w:lvlJc w:val="left"/>
      <w:pPr>
        <w:tabs>
          <w:tab w:val="num" w:pos="3480"/>
        </w:tabs>
        <w:ind w:left="3480" w:hanging="360"/>
      </w:pPr>
      <w:rPr>
        <w:rFonts w:ascii="Wingdings" w:hAnsi="Wingdings" w:hint="default"/>
      </w:rPr>
    </w:lvl>
    <w:lvl w:ilvl="6">
      <w:start w:val="1"/>
      <w:numFmt w:val="bullet"/>
      <w:lvlText w:val=""/>
      <w:lvlJc w:val="left"/>
      <w:pPr>
        <w:tabs>
          <w:tab w:val="num" w:pos="4200"/>
        </w:tabs>
        <w:ind w:left="4200" w:hanging="360"/>
      </w:pPr>
      <w:rPr>
        <w:rFonts w:ascii="Symbol" w:hAnsi="Symbol" w:hint="default"/>
      </w:rPr>
    </w:lvl>
    <w:lvl w:ilvl="7">
      <w:start w:val="1"/>
      <w:numFmt w:val="bullet"/>
      <w:lvlText w:val="o"/>
      <w:lvlJc w:val="left"/>
      <w:pPr>
        <w:tabs>
          <w:tab w:val="num" w:pos="4920"/>
        </w:tabs>
        <w:ind w:left="4920" w:hanging="360"/>
      </w:pPr>
      <w:rPr>
        <w:rFonts w:ascii="Courier New" w:hAnsi="Courier New" w:hint="default"/>
      </w:rPr>
    </w:lvl>
    <w:lvl w:ilvl="8">
      <w:start w:val="1"/>
      <w:numFmt w:val="bullet"/>
      <w:lvlText w:val=""/>
      <w:lvlJc w:val="left"/>
      <w:pPr>
        <w:tabs>
          <w:tab w:val="num" w:pos="5640"/>
        </w:tabs>
        <w:ind w:left="5640" w:hanging="360"/>
      </w:pPr>
      <w:rPr>
        <w:rFonts w:ascii="Wingdings" w:hAnsi="Wingdings" w:hint="default"/>
      </w:rPr>
    </w:lvl>
  </w:abstractNum>
  <w:abstractNum w:abstractNumId="30">
    <w:nsid w:val="6A3429EB"/>
    <w:multiLevelType w:val="multilevel"/>
    <w:tmpl w:val="CB82E0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6A493188"/>
    <w:multiLevelType w:val="hybridMultilevel"/>
    <w:tmpl w:val="F04669C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nsid w:val="7834345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C6A3E56"/>
    <w:multiLevelType w:val="multilevel"/>
    <w:tmpl w:val="CE8A3F1C"/>
    <w:lvl w:ilvl="0">
      <w:start w:val="11"/>
      <w:numFmt w:val="decimal"/>
      <w:lvlText w:val="%1"/>
      <w:lvlJc w:val="left"/>
      <w:pPr>
        <w:tabs>
          <w:tab w:val="num" w:pos="705"/>
        </w:tabs>
        <w:ind w:left="705" w:hanging="705"/>
      </w:pPr>
      <w:rPr>
        <w:rFonts w:hint="default"/>
      </w:rPr>
    </w:lvl>
    <w:lvl w:ilvl="1">
      <w:start w:val="1"/>
      <w:numFmt w:val="decimal"/>
      <w:lvlText w:val="10.%2."/>
      <w:lvlJc w:val="left"/>
      <w:pPr>
        <w:tabs>
          <w:tab w:val="num" w:pos="56"/>
        </w:tabs>
        <w:ind w:left="0" w:firstLine="0"/>
      </w:pPr>
      <w:rPr>
        <w:rFonts w:hint="default"/>
      </w:rPr>
    </w:lvl>
    <w:lvl w:ilvl="2">
      <w:start w:val="1"/>
      <w:numFmt w:val="upp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7"/>
  </w:num>
  <w:num w:numId="3">
    <w:abstractNumId w:val="3"/>
  </w:num>
  <w:num w:numId="4">
    <w:abstractNumId w:val="20"/>
  </w:num>
  <w:num w:numId="5">
    <w:abstractNumId w:val="32"/>
  </w:num>
  <w:num w:numId="6">
    <w:abstractNumId w:val="10"/>
  </w:num>
  <w:num w:numId="7">
    <w:abstractNumId w:val="28"/>
  </w:num>
  <w:num w:numId="8">
    <w:abstractNumId w:val="24"/>
  </w:num>
  <w:num w:numId="9">
    <w:abstractNumId w:val="27"/>
  </w:num>
  <w:num w:numId="10">
    <w:abstractNumId w:val="12"/>
  </w:num>
  <w:num w:numId="11">
    <w:abstractNumId w:val="2"/>
  </w:num>
  <w:num w:numId="12">
    <w:abstractNumId w:val="17"/>
  </w:num>
  <w:num w:numId="13">
    <w:abstractNumId w:val="15"/>
  </w:num>
  <w:num w:numId="14">
    <w:abstractNumId w:val="26"/>
  </w:num>
  <w:num w:numId="15">
    <w:abstractNumId w:val="16"/>
  </w:num>
  <w:num w:numId="16">
    <w:abstractNumId w:val="14"/>
  </w:num>
  <w:num w:numId="17">
    <w:abstractNumId w:val="29"/>
  </w:num>
  <w:num w:numId="18">
    <w:abstractNumId w:val="1"/>
  </w:num>
  <w:num w:numId="19">
    <w:abstractNumId w:val="25"/>
  </w:num>
  <w:num w:numId="20">
    <w:abstractNumId w:val="11"/>
  </w:num>
  <w:num w:numId="21">
    <w:abstractNumId w:val="30"/>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1"/>
  </w:num>
  <w:num w:numId="40">
    <w:abstractNumId w:val="22"/>
  </w:num>
  <w:num w:numId="41">
    <w:abstractNumId w:val="13"/>
  </w:num>
  <w:num w:numId="42">
    <w:abstractNumId w:val="33"/>
  </w:num>
  <w:num w:numId="43">
    <w:abstractNumId w:val="0"/>
  </w:num>
  <w:num w:numId="44">
    <w:abstractNumId w:val="8"/>
  </w:num>
  <w:num w:numId="45">
    <w:abstractNumId w:val="5"/>
  </w:num>
  <w:num w:numId="46">
    <w:abstractNumId w:val="19"/>
  </w:num>
  <w:num w:numId="47">
    <w:abstractNumId w:val="9"/>
  </w:num>
  <w:num w:numId="48">
    <w:abstractNumId w:val="31"/>
  </w:num>
  <w:num w:numId="49">
    <w:abstractNumId w:val="23"/>
  </w:num>
  <w:num w:numId="50">
    <w:abstractNumId w:val="18"/>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rovec Jan">
    <w15:presenceInfo w15:providerId="AD" w15:userId="S-1-5-21-3701899769-3641911630-2459040163-4387"/>
  </w15:person>
  <w15:person w15:author="Daniel Rozkol">
    <w15:presenceInfo w15:providerId="None" w15:userId="Daniel Rozkol"/>
  </w15:person>
  <w15:person w15:author="Ondřej GRYC">
    <w15:presenceInfo w15:providerId="None" w15:userId="Ondřej GRY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pt-P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71"/>
    <w:rsid w:val="000057B6"/>
    <w:rsid w:val="0000771C"/>
    <w:rsid w:val="00010F46"/>
    <w:rsid w:val="000115DC"/>
    <w:rsid w:val="00011BD7"/>
    <w:rsid w:val="0001330F"/>
    <w:rsid w:val="00024181"/>
    <w:rsid w:val="00025044"/>
    <w:rsid w:val="00034A2E"/>
    <w:rsid w:val="00050D78"/>
    <w:rsid w:val="0005297A"/>
    <w:rsid w:val="0006433F"/>
    <w:rsid w:val="00070707"/>
    <w:rsid w:val="000910D7"/>
    <w:rsid w:val="00091741"/>
    <w:rsid w:val="00094627"/>
    <w:rsid w:val="000A17ED"/>
    <w:rsid w:val="000A28B6"/>
    <w:rsid w:val="000A296D"/>
    <w:rsid w:val="000D16E7"/>
    <w:rsid w:val="000D1B5A"/>
    <w:rsid w:val="000D7868"/>
    <w:rsid w:val="000E5A37"/>
    <w:rsid w:val="000E6823"/>
    <w:rsid w:val="000F52BD"/>
    <w:rsid w:val="00111B7A"/>
    <w:rsid w:val="0012008D"/>
    <w:rsid w:val="00120CF3"/>
    <w:rsid w:val="00126A7D"/>
    <w:rsid w:val="001334BE"/>
    <w:rsid w:val="0013592A"/>
    <w:rsid w:val="001576A1"/>
    <w:rsid w:val="00163E1E"/>
    <w:rsid w:val="00166AE6"/>
    <w:rsid w:val="001711C3"/>
    <w:rsid w:val="001728A6"/>
    <w:rsid w:val="00180E19"/>
    <w:rsid w:val="0018769A"/>
    <w:rsid w:val="001B5B7B"/>
    <w:rsid w:val="001C4E89"/>
    <w:rsid w:val="001C6535"/>
    <w:rsid w:val="001C7FD5"/>
    <w:rsid w:val="001D1393"/>
    <w:rsid w:val="001E10D9"/>
    <w:rsid w:val="001E6642"/>
    <w:rsid w:val="001F64F2"/>
    <w:rsid w:val="00203F7B"/>
    <w:rsid w:val="002120E6"/>
    <w:rsid w:val="00216226"/>
    <w:rsid w:val="00216286"/>
    <w:rsid w:val="00220BBD"/>
    <w:rsid w:val="00222625"/>
    <w:rsid w:val="002244FB"/>
    <w:rsid w:val="00231ECE"/>
    <w:rsid w:val="002562A7"/>
    <w:rsid w:val="002626A2"/>
    <w:rsid w:val="0027320D"/>
    <w:rsid w:val="00283E5B"/>
    <w:rsid w:val="002C7228"/>
    <w:rsid w:val="002E0F13"/>
    <w:rsid w:val="002E56E3"/>
    <w:rsid w:val="002F2D13"/>
    <w:rsid w:val="002F56C1"/>
    <w:rsid w:val="00303BA8"/>
    <w:rsid w:val="003375CB"/>
    <w:rsid w:val="0034386B"/>
    <w:rsid w:val="00343ECF"/>
    <w:rsid w:val="00353447"/>
    <w:rsid w:val="0036055D"/>
    <w:rsid w:val="00387310"/>
    <w:rsid w:val="003B24FA"/>
    <w:rsid w:val="003B336D"/>
    <w:rsid w:val="003C4E0C"/>
    <w:rsid w:val="003D2441"/>
    <w:rsid w:val="003D5720"/>
    <w:rsid w:val="003E0A51"/>
    <w:rsid w:val="003E0E50"/>
    <w:rsid w:val="003E57ED"/>
    <w:rsid w:val="003F21B4"/>
    <w:rsid w:val="003F3247"/>
    <w:rsid w:val="003F4264"/>
    <w:rsid w:val="00403987"/>
    <w:rsid w:val="00414F4A"/>
    <w:rsid w:val="00415C33"/>
    <w:rsid w:val="004178AF"/>
    <w:rsid w:val="00420FE9"/>
    <w:rsid w:val="0042382E"/>
    <w:rsid w:val="00456A25"/>
    <w:rsid w:val="004755AC"/>
    <w:rsid w:val="00485176"/>
    <w:rsid w:val="00495698"/>
    <w:rsid w:val="004A243B"/>
    <w:rsid w:val="004C2ED3"/>
    <w:rsid w:val="004C418B"/>
    <w:rsid w:val="004D2AF6"/>
    <w:rsid w:val="004D36D6"/>
    <w:rsid w:val="004D3ECF"/>
    <w:rsid w:val="00501DBD"/>
    <w:rsid w:val="00505600"/>
    <w:rsid w:val="00512B25"/>
    <w:rsid w:val="00525322"/>
    <w:rsid w:val="00532817"/>
    <w:rsid w:val="005501F1"/>
    <w:rsid w:val="005544A3"/>
    <w:rsid w:val="00563D36"/>
    <w:rsid w:val="005757B9"/>
    <w:rsid w:val="0057623E"/>
    <w:rsid w:val="00582BF6"/>
    <w:rsid w:val="0058414B"/>
    <w:rsid w:val="005B03EF"/>
    <w:rsid w:val="005B1863"/>
    <w:rsid w:val="005C0A12"/>
    <w:rsid w:val="005E126B"/>
    <w:rsid w:val="005E2E9A"/>
    <w:rsid w:val="005E5017"/>
    <w:rsid w:val="00634084"/>
    <w:rsid w:val="0065412E"/>
    <w:rsid w:val="00667F80"/>
    <w:rsid w:val="006715B1"/>
    <w:rsid w:val="006800E9"/>
    <w:rsid w:val="00682DC1"/>
    <w:rsid w:val="00684A77"/>
    <w:rsid w:val="00684E47"/>
    <w:rsid w:val="00685EE1"/>
    <w:rsid w:val="006879BB"/>
    <w:rsid w:val="00687F49"/>
    <w:rsid w:val="00690C71"/>
    <w:rsid w:val="006964FB"/>
    <w:rsid w:val="0069691D"/>
    <w:rsid w:val="006A4F6E"/>
    <w:rsid w:val="006A65B4"/>
    <w:rsid w:val="006C2F60"/>
    <w:rsid w:val="006C7D9D"/>
    <w:rsid w:val="006D508B"/>
    <w:rsid w:val="006E17BE"/>
    <w:rsid w:val="00702D81"/>
    <w:rsid w:val="00705663"/>
    <w:rsid w:val="007143DD"/>
    <w:rsid w:val="0071758A"/>
    <w:rsid w:val="007225E5"/>
    <w:rsid w:val="00733CD8"/>
    <w:rsid w:val="00742368"/>
    <w:rsid w:val="00745490"/>
    <w:rsid w:val="00766E5B"/>
    <w:rsid w:val="007875CC"/>
    <w:rsid w:val="007B1F62"/>
    <w:rsid w:val="007B272C"/>
    <w:rsid w:val="007C5BAA"/>
    <w:rsid w:val="007E15D4"/>
    <w:rsid w:val="007E4E80"/>
    <w:rsid w:val="00806D03"/>
    <w:rsid w:val="00807873"/>
    <w:rsid w:val="00820200"/>
    <w:rsid w:val="00840FF1"/>
    <w:rsid w:val="00842C84"/>
    <w:rsid w:val="008438BE"/>
    <w:rsid w:val="00843BF6"/>
    <w:rsid w:val="0085441E"/>
    <w:rsid w:val="008556BE"/>
    <w:rsid w:val="0086328B"/>
    <w:rsid w:val="00870BB7"/>
    <w:rsid w:val="008738A2"/>
    <w:rsid w:val="0089180B"/>
    <w:rsid w:val="00893D37"/>
    <w:rsid w:val="00894762"/>
    <w:rsid w:val="008A2ADC"/>
    <w:rsid w:val="008C1325"/>
    <w:rsid w:val="008D180A"/>
    <w:rsid w:val="008D3576"/>
    <w:rsid w:val="008D5F09"/>
    <w:rsid w:val="008E0483"/>
    <w:rsid w:val="008E6384"/>
    <w:rsid w:val="008F30B1"/>
    <w:rsid w:val="009079D1"/>
    <w:rsid w:val="00931F36"/>
    <w:rsid w:val="0093691A"/>
    <w:rsid w:val="00943374"/>
    <w:rsid w:val="00944938"/>
    <w:rsid w:val="00952FDE"/>
    <w:rsid w:val="00962AA2"/>
    <w:rsid w:val="00962FE3"/>
    <w:rsid w:val="00971BFA"/>
    <w:rsid w:val="00994F3C"/>
    <w:rsid w:val="009A6ACF"/>
    <w:rsid w:val="009B0B46"/>
    <w:rsid w:val="009C31B8"/>
    <w:rsid w:val="009C518F"/>
    <w:rsid w:val="009C5BA8"/>
    <w:rsid w:val="009D1648"/>
    <w:rsid w:val="009D1917"/>
    <w:rsid w:val="009D7974"/>
    <w:rsid w:val="009E4276"/>
    <w:rsid w:val="009F646D"/>
    <w:rsid w:val="00A00AF3"/>
    <w:rsid w:val="00A03A6B"/>
    <w:rsid w:val="00A05515"/>
    <w:rsid w:val="00A165CA"/>
    <w:rsid w:val="00A228EC"/>
    <w:rsid w:val="00A24B8E"/>
    <w:rsid w:val="00A30731"/>
    <w:rsid w:val="00A31119"/>
    <w:rsid w:val="00A33463"/>
    <w:rsid w:val="00A40957"/>
    <w:rsid w:val="00A43E67"/>
    <w:rsid w:val="00A63991"/>
    <w:rsid w:val="00A66AA0"/>
    <w:rsid w:val="00A674AD"/>
    <w:rsid w:val="00A67847"/>
    <w:rsid w:val="00A71F4E"/>
    <w:rsid w:val="00A875FD"/>
    <w:rsid w:val="00A876B4"/>
    <w:rsid w:val="00AB0085"/>
    <w:rsid w:val="00AB4649"/>
    <w:rsid w:val="00AC035A"/>
    <w:rsid w:val="00AC5174"/>
    <w:rsid w:val="00AC7AD7"/>
    <w:rsid w:val="00AC7D75"/>
    <w:rsid w:val="00AD29D8"/>
    <w:rsid w:val="00AD43BE"/>
    <w:rsid w:val="00AF1D1B"/>
    <w:rsid w:val="00B00191"/>
    <w:rsid w:val="00B14B1D"/>
    <w:rsid w:val="00B24678"/>
    <w:rsid w:val="00B33A04"/>
    <w:rsid w:val="00B33D71"/>
    <w:rsid w:val="00B36BFB"/>
    <w:rsid w:val="00B63556"/>
    <w:rsid w:val="00B66542"/>
    <w:rsid w:val="00B73E0B"/>
    <w:rsid w:val="00B75DBB"/>
    <w:rsid w:val="00BB3EAE"/>
    <w:rsid w:val="00BB70EF"/>
    <w:rsid w:val="00BC52BC"/>
    <w:rsid w:val="00BC6298"/>
    <w:rsid w:val="00BC6744"/>
    <w:rsid w:val="00BD07F4"/>
    <w:rsid w:val="00BD42E2"/>
    <w:rsid w:val="00BD68BD"/>
    <w:rsid w:val="00BE0031"/>
    <w:rsid w:val="00BE1809"/>
    <w:rsid w:val="00BE4457"/>
    <w:rsid w:val="00C02706"/>
    <w:rsid w:val="00C21B73"/>
    <w:rsid w:val="00C25057"/>
    <w:rsid w:val="00C25815"/>
    <w:rsid w:val="00C32AC9"/>
    <w:rsid w:val="00C347C0"/>
    <w:rsid w:val="00C45675"/>
    <w:rsid w:val="00C510FA"/>
    <w:rsid w:val="00C57CE5"/>
    <w:rsid w:val="00C619C2"/>
    <w:rsid w:val="00C700F6"/>
    <w:rsid w:val="00C90DD2"/>
    <w:rsid w:val="00C93E05"/>
    <w:rsid w:val="00CA54E5"/>
    <w:rsid w:val="00CB24B1"/>
    <w:rsid w:val="00CC50EA"/>
    <w:rsid w:val="00CC5D97"/>
    <w:rsid w:val="00CD23DE"/>
    <w:rsid w:val="00CE6F6A"/>
    <w:rsid w:val="00CF3066"/>
    <w:rsid w:val="00D17D41"/>
    <w:rsid w:val="00D242B5"/>
    <w:rsid w:val="00D30913"/>
    <w:rsid w:val="00D431E2"/>
    <w:rsid w:val="00D515B3"/>
    <w:rsid w:val="00D57014"/>
    <w:rsid w:val="00D57A49"/>
    <w:rsid w:val="00D618A2"/>
    <w:rsid w:val="00D65144"/>
    <w:rsid w:val="00D712CF"/>
    <w:rsid w:val="00D714DA"/>
    <w:rsid w:val="00D7638F"/>
    <w:rsid w:val="00D77BDF"/>
    <w:rsid w:val="00D94DDD"/>
    <w:rsid w:val="00DA50F7"/>
    <w:rsid w:val="00DB2864"/>
    <w:rsid w:val="00DB4A03"/>
    <w:rsid w:val="00DB6721"/>
    <w:rsid w:val="00DC0A58"/>
    <w:rsid w:val="00DD4C75"/>
    <w:rsid w:val="00DD7546"/>
    <w:rsid w:val="00DE39BC"/>
    <w:rsid w:val="00DE605D"/>
    <w:rsid w:val="00E01DE6"/>
    <w:rsid w:val="00E0227F"/>
    <w:rsid w:val="00E11A85"/>
    <w:rsid w:val="00E17BB9"/>
    <w:rsid w:val="00E22DE2"/>
    <w:rsid w:val="00E37B33"/>
    <w:rsid w:val="00E413FE"/>
    <w:rsid w:val="00E44D4C"/>
    <w:rsid w:val="00E45BDD"/>
    <w:rsid w:val="00E542A5"/>
    <w:rsid w:val="00E57FC1"/>
    <w:rsid w:val="00E61053"/>
    <w:rsid w:val="00E61EBF"/>
    <w:rsid w:val="00E74352"/>
    <w:rsid w:val="00E749B9"/>
    <w:rsid w:val="00E80125"/>
    <w:rsid w:val="00E9445B"/>
    <w:rsid w:val="00E96026"/>
    <w:rsid w:val="00E9731E"/>
    <w:rsid w:val="00EB537F"/>
    <w:rsid w:val="00ED2210"/>
    <w:rsid w:val="00ED596E"/>
    <w:rsid w:val="00ED6527"/>
    <w:rsid w:val="00ED71E1"/>
    <w:rsid w:val="00EE7BEC"/>
    <w:rsid w:val="00EF17EF"/>
    <w:rsid w:val="00EF1894"/>
    <w:rsid w:val="00EF4EDE"/>
    <w:rsid w:val="00F47853"/>
    <w:rsid w:val="00F55461"/>
    <w:rsid w:val="00F632AD"/>
    <w:rsid w:val="00F76A88"/>
    <w:rsid w:val="00F80A47"/>
    <w:rsid w:val="00F841DA"/>
    <w:rsid w:val="00F8502B"/>
    <w:rsid w:val="00F960E7"/>
    <w:rsid w:val="00FA0080"/>
    <w:rsid w:val="00FA6C24"/>
    <w:rsid w:val="00FB16BC"/>
    <w:rsid w:val="00FC54D8"/>
    <w:rsid w:val="00FD5D5B"/>
    <w:rsid w:val="00FD7F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12289"/>
    <o:shapelayout v:ext="edit">
      <o:idmap v:ext="edit" data="1"/>
    </o:shapelayout>
  </w:shapeDefaults>
  <w:decimalSymbol w:val=","/>
  <w:listSeparator w:val=";"/>
  <w14:docId w14:val="49C7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C71"/>
    <w:rPr>
      <w:rFonts w:ascii="Arial" w:hAnsi="Arial"/>
      <w:szCs w:val="24"/>
    </w:rPr>
  </w:style>
  <w:style w:type="paragraph" w:styleId="Nadpis2">
    <w:name w:val="heading 2"/>
    <w:basedOn w:val="Normln"/>
    <w:next w:val="Normln"/>
    <w:link w:val="Nadpis2Char"/>
    <w:qFormat/>
    <w:rsid w:val="00690C71"/>
    <w:pPr>
      <w:keepNext/>
      <w:outlineLvl w:val="1"/>
    </w:pPr>
    <w:rPr>
      <w:b/>
      <w:bCs/>
    </w:rPr>
  </w:style>
  <w:style w:type="paragraph" w:styleId="Nadpis3">
    <w:name w:val="heading 3"/>
    <w:basedOn w:val="Normln"/>
    <w:next w:val="Normln"/>
    <w:link w:val="Nadpis3Char"/>
    <w:qFormat/>
    <w:rsid w:val="00180E19"/>
    <w:pPr>
      <w:keepNext/>
      <w:spacing w:before="240" w:after="60"/>
      <w:jc w:val="both"/>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943374"/>
    <w:rPr>
      <w:b/>
      <w:bCs/>
    </w:rPr>
  </w:style>
  <w:style w:type="paragraph" w:styleId="Zkladntext">
    <w:name w:val="Body Text"/>
    <w:basedOn w:val="Normln"/>
    <w:link w:val="ZkladntextChar"/>
    <w:rsid w:val="00C347C0"/>
    <w:pPr>
      <w:tabs>
        <w:tab w:val="left" w:pos="425"/>
      </w:tabs>
    </w:pPr>
    <w:rPr>
      <w:spacing w:val="10"/>
      <w:sz w:val="16"/>
      <w:szCs w:val="20"/>
      <w:lang w:val="x-none" w:eastAsia="en-US"/>
    </w:rPr>
  </w:style>
  <w:style w:type="paragraph" w:styleId="Zhlav">
    <w:name w:val="header"/>
    <w:basedOn w:val="Normln"/>
    <w:rsid w:val="00D57A49"/>
    <w:pPr>
      <w:tabs>
        <w:tab w:val="center" w:pos="4536"/>
        <w:tab w:val="right" w:pos="9072"/>
      </w:tabs>
    </w:pPr>
  </w:style>
  <w:style w:type="paragraph" w:styleId="Zpat">
    <w:name w:val="footer"/>
    <w:basedOn w:val="Normln"/>
    <w:link w:val="ZpatChar"/>
    <w:uiPriority w:val="99"/>
    <w:rsid w:val="00D57A49"/>
    <w:pPr>
      <w:tabs>
        <w:tab w:val="center" w:pos="4536"/>
        <w:tab w:val="right" w:pos="9072"/>
      </w:tabs>
    </w:pPr>
  </w:style>
  <w:style w:type="character" w:styleId="slostrnky">
    <w:name w:val="page number"/>
    <w:basedOn w:val="Standardnpsmoodstavce"/>
    <w:rsid w:val="00D57A49"/>
  </w:style>
  <w:style w:type="table" w:styleId="Mkatabulky">
    <w:name w:val="Table Grid"/>
    <w:basedOn w:val="Normlntabulka"/>
    <w:rsid w:val="00166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sid w:val="0069691D"/>
    <w:rPr>
      <w:sz w:val="16"/>
      <w:szCs w:val="16"/>
    </w:rPr>
  </w:style>
  <w:style w:type="paragraph" w:styleId="Textkomente">
    <w:name w:val="annotation text"/>
    <w:basedOn w:val="Normln"/>
    <w:link w:val="TextkomenteChar"/>
    <w:rsid w:val="0069691D"/>
    <w:rPr>
      <w:szCs w:val="20"/>
      <w:lang w:val="x-none" w:eastAsia="x-none"/>
    </w:rPr>
  </w:style>
  <w:style w:type="paragraph" w:styleId="Pedmtkomente">
    <w:name w:val="annotation subject"/>
    <w:basedOn w:val="Textkomente"/>
    <w:next w:val="Textkomente"/>
    <w:semiHidden/>
    <w:rsid w:val="0069691D"/>
    <w:rPr>
      <w:b/>
      <w:bCs/>
    </w:rPr>
  </w:style>
  <w:style w:type="paragraph" w:styleId="Textbubliny">
    <w:name w:val="Balloon Text"/>
    <w:basedOn w:val="Normln"/>
    <w:semiHidden/>
    <w:rsid w:val="0069691D"/>
    <w:rPr>
      <w:rFonts w:ascii="Tahoma" w:hAnsi="Tahoma" w:cs="Tahoma"/>
      <w:sz w:val="16"/>
      <w:szCs w:val="16"/>
    </w:rPr>
  </w:style>
  <w:style w:type="paragraph" w:customStyle="1" w:styleId="lnek">
    <w:name w:val="Článek"/>
    <w:basedOn w:val="Normln"/>
    <w:next w:val="Odstavec1"/>
    <w:rsid w:val="000E5A37"/>
    <w:pPr>
      <w:keepNext/>
      <w:keepLines/>
      <w:numPr>
        <w:numId w:val="1"/>
      </w:numPr>
      <w:spacing w:before="240" w:after="120"/>
      <w:jc w:val="center"/>
    </w:pPr>
    <w:rPr>
      <w:b/>
      <w:sz w:val="24"/>
      <w:szCs w:val="20"/>
      <w:lang w:eastAsia="en-US"/>
    </w:rPr>
  </w:style>
  <w:style w:type="paragraph" w:customStyle="1" w:styleId="Odstavec1">
    <w:name w:val="Odstavec 1"/>
    <w:basedOn w:val="Normln"/>
    <w:rsid w:val="000E5A37"/>
    <w:pPr>
      <w:keepLines/>
      <w:numPr>
        <w:ilvl w:val="1"/>
        <w:numId w:val="1"/>
      </w:numPr>
      <w:spacing w:before="240"/>
    </w:pPr>
    <w:rPr>
      <w:szCs w:val="20"/>
      <w:lang w:eastAsia="en-US"/>
    </w:rPr>
  </w:style>
  <w:style w:type="paragraph" w:customStyle="1" w:styleId="Odstavec2">
    <w:name w:val="Odstavec 2"/>
    <w:basedOn w:val="Odstavec1"/>
    <w:rsid w:val="000E5A37"/>
    <w:pPr>
      <w:numPr>
        <w:ilvl w:val="2"/>
      </w:numPr>
      <w:tabs>
        <w:tab w:val="clear" w:pos="1287"/>
        <w:tab w:val="num" w:pos="360"/>
      </w:tabs>
    </w:pPr>
  </w:style>
  <w:style w:type="paragraph" w:customStyle="1" w:styleId="Psmeno">
    <w:name w:val="Písmeno"/>
    <w:basedOn w:val="Odstavec1"/>
    <w:rsid w:val="000E5A37"/>
    <w:pPr>
      <w:numPr>
        <w:ilvl w:val="3"/>
      </w:numPr>
      <w:tabs>
        <w:tab w:val="clear" w:pos="1701"/>
        <w:tab w:val="num" w:pos="360"/>
      </w:tabs>
      <w:spacing w:before="120"/>
    </w:pPr>
  </w:style>
  <w:style w:type="character" w:customStyle="1" w:styleId="ZkladntextChar">
    <w:name w:val="Základní text Char"/>
    <w:link w:val="Zkladntext"/>
    <w:rsid w:val="00EF4EDE"/>
    <w:rPr>
      <w:rFonts w:ascii="Arial" w:hAnsi="Arial"/>
      <w:spacing w:val="10"/>
      <w:sz w:val="16"/>
      <w:lang w:eastAsia="en-US"/>
    </w:rPr>
  </w:style>
  <w:style w:type="paragraph" w:styleId="Revize">
    <w:name w:val="Revision"/>
    <w:hidden/>
    <w:uiPriority w:val="99"/>
    <w:semiHidden/>
    <w:rsid w:val="008F30B1"/>
    <w:rPr>
      <w:rFonts w:ascii="Arial" w:hAnsi="Arial"/>
      <w:szCs w:val="24"/>
    </w:rPr>
  </w:style>
  <w:style w:type="character" w:customStyle="1" w:styleId="TextkomenteChar">
    <w:name w:val="Text komentáře Char"/>
    <w:link w:val="Textkomente"/>
    <w:rsid w:val="00F841DA"/>
    <w:rPr>
      <w:rFonts w:ascii="Arial" w:hAnsi="Arial"/>
    </w:rPr>
  </w:style>
  <w:style w:type="table" w:customStyle="1" w:styleId="Mkatabulky1">
    <w:name w:val="Mřížka tabulky1"/>
    <w:basedOn w:val="Normlntabulka"/>
    <w:next w:val="Mkatabulky"/>
    <w:rsid w:val="00011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011BD7"/>
    <w:rPr>
      <w:rFonts w:ascii="Arial" w:hAnsi="Arial"/>
      <w:szCs w:val="24"/>
    </w:rPr>
  </w:style>
  <w:style w:type="paragraph" w:customStyle="1" w:styleId="Default">
    <w:name w:val="Default"/>
    <w:rsid w:val="00ED6527"/>
    <w:pPr>
      <w:autoSpaceDE w:val="0"/>
      <w:autoSpaceDN w:val="0"/>
      <w:adjustRightInd w:val="0"/>
    </w:pPr>
    <w:rPr>
      <w:rFonts w:ascii="Arial" w:eastAsia="Calibri" w:hAnsi="Arial" w:cs="Arial"/>
      <w:color w:val="000000"/>
      <w:sz w:val="24"/>
      <w:szCs w:val="24"/>
      <w:lang w:eastAsia="en-US"/>
    </w:rPr>
  </w:style>
  <w:style w:type="paragraph" w:styleId="Odstavecseseznamem">
    <w:name w:val="List Paragraph"/>
    <w:basedOn w:val="Normln"/>
    <w:uiPriority w:val="34"/>
    <w:qFormat/>
    <w:rsid w:val="00ED6527"/>
    <w:pPr>
      <w:spacing w:after="200" w:line="276" w:lineRule="auto"/>
      <w:ind w:left="720"/>
      <w:contextualSpacing/>
    </w:pPr>
    <w:rPr>
      <w:rFonts w:ascii="Calibri" w:eastAsia="Calibri" w:hAnsi="Calibri"/>
      <w:sz w:val="22"/>
      <w:szCs w:val="22"/>
      <w:lang w:eastAsia="en-US"/>
    </w:rPr>
  </w:style>
  <w:style w:type="character" w:styleId="Hypertextovodkaz">
    <w:name w:val="Hyperlink"/>
    <w:rsid w:val="00962AA2"/>
    <w:rPr>
      <w:color w:val="0000FF"/>
      <w:u w:val="single"/>
    </w:rPr>
  </w:style>
  <w:style w:type="paragraph" w:customStyle="1" w:styleId="Nadpis2beznzvu">
    <w:name w:val="Nadpis 2 bez názvu"/>
    <w:basedOn w:val="Nadpis2"/>
    <w:rsid w:val="009079D1"/>
    <w:pPr>
      <w:keepNext w:val="0"/>
      <w:numPr>
        <w:ilvl w:val="1"/>
        <w:numId w:val="20"/>
      </w:numPr>
      <w:spacing w:before="120" w:after="120"/>
    </w:pPr>
    <w:rPr>
      <w:rFonts w:ascii="Georgia" w:hAnsi="Georgia"/>
      <w:b w:val="0"/>
      <w:bCs w:val="0"/>
      <w:szCs w:val="20"/>
    </w:rPr>
  </w:style>
  <w:style w:type="character" w:customStyle="1" w:styleId="Nadpis3Char">
    <w:name w:val="Nadpis 3 Char"/>
    <w:basedOn w:val="Standardnpsmoodstavce"/>
    <w:link w:val="Nadpis3"/>
    <w:rsid w:val="00180E19"/>
    <w:rPr>
      <w:rFonts w:ascii="Arial" w:hAnsi="Arial" w:cs="Arial"/>
      <w:b/>
      <w:bCs/>
      <w:sz w:val="26"/>
      <w:szCs w:val="26"/>
    </w:rPr>
  </w:style>
  <w:style w:type="character" w:customStyle="1" w:styleId="Nadpis2Char">
    <w:name w:val="Nadpis 2 Char"/>
    <w:link w:val="Nadpis2"/>
    <w:locked/>
    <w:rsid w:val="00180E19"/>
    <w:rPr>
      <w:rFonts w:ascii="Arial" w:hAnsi="Arial"/>
      <w:b/>
      <w:bCs/>
      <w:szCs w:val="24"/>
    </w:rPr>
  </w:style>
  <w:style w:type="paragraph" w:customStyle="1" w:styleId="SBSSmlouva">
    <w:name w:val="SBS Smlouva"/>
    <w:basedOn w:val="Normln"/>
    <w:rsid w:val="00180E19"/>
    <w:pPr>
      <w:numPr>
        <w:numId w:val="38"/>
      </w:numPr>
      <w:spacing w:before="120"/>
    </w:pPr>
    <w:rPr>
      <w:sz w:val="22"/>
    </w:rPr>
  </w:style>
  <w:style w:type="paragraph" w:styleId="Zkladntextodsazen2">
    <w:name w:val="Body Text Indent 2"/>
    <w:basedOn w:val="Normln"/>
    <w:link w:val="Zkladntextodsazen2Char"/>
    <w:rsid w:val="002F56C1"/>
    <w:pPr>
      <w:spacing w:after="120" w:line="480" w:lineRule="auto"/>
      <w:ind w:left="283"/>
    </w:pPr>
  </w:style>
  <w:style w:type="character" w:customStyle="1" w:styleId="Zkladntextodsazen2Char">
    <w:name w:val="Základní text odsazený 2 Char"/>
    <w:basedOn w:val="Standardnpsmoodstavce"/>
    <w:link w:val="Zkladntextodsazen2"/>
    <w:rsid w:val="002F56C1"/>
    <w:rPr>
      <w:rFonts w:ascii="Arial" w:hAnsi="Arial"/>
      <w:szCs w:val="24"/>
    </w:rPr>
  </w:style>
  <w:style w:type="paragraph" w:customStyle="1" w:styleId="Smlouvaodstavec">
    <w:name w:val="Smlouva odstavec"/>
    <w:basedOn w:val="Normln"/>
    <w:link w:val="SmlouvaodstavecChar"/>
    <w:rsid w:val="00B63556"/>
    <w:pPr>
      <w:numPr>
        <w:ilvl w:val="1"/>
        <w:numId w:val="44"/>
      </w:numPr>
      <w:spacing w:before="120"/>
    </w:pPr>
  </w:style>
  <w:style w:type="character" w:customStyle="1" w:styleId="SmlouvaodstavecChar">
    <w:name w:val="Smlouva odstavec Char"/>
    <w:link w:val="Smlouvaodstavec"/>
    <w:locked/>
    <w:rsid w:val="00B63556"/>
    <w:rPr>
      <w:rFonts w:ascii="Arial" w:hAnsi="Arial"/>
      <w:szCs w:val="24"/>
    </w:rPr>
  </w:style>
  <w:style w:type="paragraph" w:customStyle="1" w:styleId="DefaultText">
    <w:name w:val="Default Text"/>
    <w:basedOn w:val="Normln"/>
    <w:rsid w:val="00B63556"/>
    <w:pPr>
      <w:widowControl w:val="0"/>
      <w:autoSpaceDE w:val="0"/>
      <w:autoSpaceDN w:val="0"/>
      <w:adjustRightInd w:val="0"/>
    </w:pPr>
    <w:rPr>
      <w:rFonts w:ascii="Times New Roman" w:hAnsi="Times New Roman"/>
      <w:sz w:val="24"/>
    </w:rPr>
  </w:style>
  <w:style w:type="paragraph" w:customStyle="1" w:styleId="CNHead1">
    <w:name w:val="CN Head 1"/>
    <w:basedOn w:val="Normln"/>
    <w:next w:val="Normln"/>
    <w:rsid w:val="00EF1894"/>
    <w:pPr>
      <w:keepNext/>
      <w:keepLines/>
      <w:numPr>
        <w:ilvl w:val="1"/>
        <w:numId w:val="50"/>
      </w:numPr>
      <w:spacing w:before="80" w:after="80"/>
      <w:outlineLvl w:val="0"/>
    </w:pPr>
    <w:rPr>
      <w:b/>
      <w:sz w:val="24"/>
      <w:szCs w:val="18"/>
      <w:lang w:val="en-US" w:eastAsia="en-US"/>
    </w:rPr>
  </w:style>
  <w:style w:type="paragraph" w:customStyle="1" w:styleId="CNHead2">
    <w:name w:val="CN Head 2"/>
    <w:basedOn w:val="Normln"/>
    <w:next w:val="Normln"/>
    <w:rsid w:val="00EF1894"/>
    <w:pPr>
      <w:keepNext/>
      <w:keepLines/>
      <w:numPr>
        <w:ilvl w:val="2"/>
        <w:numId w:val="50"/>
      </w:numPr>
      <w:tabs>
        <w:tab w:val="clear" w:pos="4420"/>
        <w:tab w:val="num" w:pos="360"/>
      </w:tabs>
      <w:spacing w:before="80" w:after="80"/>
      <w:ind w:left="720" w:firstLine="0"/>
      <w:outlineLvl w:val="1"/>
    </w:pPr>
    <w:rPr>
      <w:b/>
      <w:sz w:val="22"/>
      <w:szCs w:val="18"/>
      <w:lang w:val="en-US" w:eastAsia="en-US"/>
    </w:rPr>
  </w:style>
  <w:style w:type="paragraph" w:customStyle="1" w:styleId="CNHead3">
    <w:name w:val="CN Head 3"/>
    <w:basedOn w:val="Normln"/>
    <w:next w:val="Normln"/>
    <w:rsid w:val="00EF1894"/>
    <w:pPr>
      <w:keepNext/>
      <w:keepLines/>
      <w:numPr>
        <w:ilvl w:val="3"/>
        <w:numId w:val="50"/>
      </w:numPr>
      <w:tabs>
        <w:tab w:val="clear" w:pos="720"/>
        <w:tab w:val="num" w:pos="360"/>
      </w:tabs>
      <w:spacing w:before="80" w:after="80"/>
      <w:ind w:firstLine="0"/>
    </w:pPr>
    <w:rPr>
      <w:b/>
      <w:szCs w:val="18"/>
      <w:lang w:val="en-US" w:eastAsia="en-US"/>
    </w:rPr>
  </w:style>
  <w:style w:type="paragraph" w:customStyle="1" w:styleId="CNLevel1List">
    <w:name w:val="CN Level 1 List"/>
    <w:basedOn w:val="Normln"/>
    <w:rsid w:val="00EF1894"/>
    <w:pPr>
      <w:numPr>
        <w:ilvl w:val="4"/>
        <w:numId w:val="50"/>
      </w:numPr>
      <w:tabs>
        <w:tab w:val="clear" w:pos="1224"/>
        <w:tab w:val="num" w:pos="360"/>
      </w:tabs>
      <w:spacing w:before="80" w:after="80"/>
      <w:ind w:left="720" w:firstLine="0"/>
    </w:pPr>
    <w:rPr>
      <w:szCs w:val="18"/>
      <w:lang w:val="en-US" w:eastAsia="en-US"/>
    </w:rPr>
  </w:style>
  <w:style w:type="paragraph" w:customStyle="1" w:styleId="CNLevel2List">
    <w:name w:val="CN Level 2 List"/>
    <w:basedOn w:val="Normln"/>
    <w:rsid w:val="00EF1894"/>
    <w:pPr>
      <w:numPr>
        <w:ilvl w:val="5"/>
        <w:numId w:val="50"/>
      </w:numPr>
      <w:tabs>
        <w:tab w:val="clear" w:pos="1728"/>
        <w:tab w:val="num" w:pos="360"/>
      </w:tabs>
      <w:spacing w:before="80" w:after="80"/>
      <w:ind w:left="720" w:firstLine="0"/>
    </w:pPr>
    <w:rPr>
      <w:szCs w:val="18"/>
      <w:lang w:val="en-US" w:eastAsia="en-US"/>
    </w:rPr>
  </w:style>
  <w:style w:type="paragraph" w:customStyle="1" w:styleId="CNLevel3List">
    <w:name w:val="CN Level 3 List"/>
    <w:basedOn w:val="Normln"/>
    <w:rsid w:val="00EF1894"/>
    <w:pPr>
      <w:numPr>
        <w:ilvl w:val="6"/>
        <w:numId w:val="50"/>
      </w:numPr>
      <w:tabs>
        <w:tab w:val="clear" w:pos="2232"/>
        <w:tab w:val="num" w:pos="360"/>
      </w:tabs>
      <w:spacing w:before="80" w:after="80"/>
      <w:ind w:left="720" w:firstLine="0"/>
    </w:pPr>
    <w:rPr>
      <w:szCs w:val="18"/>
      <w:lang w:val="en-US" w:eastAsia="en-US"/>
    </w:rPr>
  </w:style>
  <w:style w:type="paragraph" w:customStyle="1" w:styleId="CNLevel4List">
    <w:name w:val="CN Level 4 List"/>
    <w:basedOn w:val="Normln"/>
    <w:rsid w:val="00EF1894"/>
    <w:pPr>
      <w:numPr>
        <w:ilvl w:val="7"/>
        <w:numId w:val="50"/>
      </w:numPr>
      <w:tabs>
        <w:tab w:val="clear" w:pos="2736"/>
        <w:tab w:val="num" w:pos="360"/>
      </w:tabs>
      <w:spacing w:before="80" w:after="80"/>
      <w:ind w:left="720" w:firstLine="0"/>
    </w:pPr>
    <w:rPr>
      <w:szCs w:val="18"/>
      <w:lang w:val="en-US" w:eastAsia="en-US"/>
    </w:rPr>
  </w:style>
  <w:style w:type="paragraph" w:customStyle="1" w:styleId="CNLevel5List">
    <w:name w:val="CN Level 5 List"/>
    <w:basedOn w:val="Normln"/>
    <w:rsid w:val="00EF1894"/>
    <w:pPr>
      <w:numPr>
        <w:ilvl w:val="8"/>
        <w:numId w:val="50"/>
      </w:numPr>
      <w:tabs>
        <w:tab w:val="clear" w:pos="3240"/>
        <w:tab w:val="num" w:pos="360"/>
      </w:tabs>
      <w:spacing w:before="80" w:after="80"/>
      <w:ind w:left="720" w:firstLine="0"/>
    </w:pPr>
    <w:rPr>
      <w:szCs w:val="18"/>
      <w:lang w:val="en-US" w:eastAsia="en-US"/>
    </w:rPr>
  </w:style>
  <w:style w:type="paragraph" w:customStyle="1" w:styleId="CNTitle">
    <w:name w:val="CN Title"/>
    <w:basedOn w:val="Normln"/>
    <w:rsid w:val="00EF1894"/>
    <w:pPr>
      <w:keepNext/>
      <w:keepLines/>
      <w:numPr>
        <w:numId w:val="50"/>
      </w:numPr>
      <w:tabs>
        <w:tab w:val="num" w:pos="360"/>
      </w:tabs>
      <w:spacing w:before="80" w:after="160"/>
      <w:ind w:left="720"/>
      <w:jc w:val="center"/>
    </w:pPr>
    <w:rPr>
      <w:b/>
      <w:sz w:val="2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C71"/>
    <w:rPr>
      <w:rFonts w:ascii="Arial" w:hAnsi="Arial"/>
      <w:szCs w:val="24"/>
    </w:rPr>
  </w:style>
  <w:style w:type="paragraph" w:styleId="Nadpis2">
    <w:name w:val="heading 2"/>
    <w:basedOn w:val="Normln"/>
    <w:next w:val="Normln"/>
    <w:link w:val="Nadpis2Char"/>
    <w:qFormat/>
    <w:rsid w:val="00690C71"/>
    <w:pPr>
      <w:keepNext/>
      <w:outlineLvl w:val="1"/>
    </w:pPr>
    <w:rPr>
      <w:b/>
      <w:bCs/>
    </w:rPr>
  </w:style>
  <w:style w:type="paragraph" w:styleId="Nadpis3">
    <w:name w:val="heading 3"/>
    <w:basedOn w:val="Normln"/>
    <w:next w:val="Normln"/>
    <w:link w:val="Nadpis3Char"/>
    <w:qFormat/>
    <w:rsid w:val="00180E19"/>
    <w:pPr>
      <w:keepNext/>
      <w:spacing w:before="240" w:after="60"/>
      <w:jc w:val="both"/>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943374"/>
    <w:rPr>
      <w:b/>
      <w:bCs/>
    </w:rPr>
  </w:style>
  <w:style w:type="paragraph" w:styleId="Zkladntext">
    <w:name w:val="Body Text"/>
    <w:basedOn w:val="Normln"/>
    <w:link w:val="ZkladntextChar"/>
    <w:rsid w:val="00C347C0"/>
    <w:pPr>
      <w:tabs>
        <w:tab w:val="left" w:pos="425"/>
      </w:tabs>
    </w:pPr>
    <w:rPr>
      <w:spacing w:val="10"/>
      <w:sz w:val="16"/>
      <w:szCs w:val="20"/>
      <w:lang w:val="x-none" w:eastAsia="en-US"/>
    </w:rPr>
  </w:style>
  <w:style w:type="paragraph" w:styleId="Zhlav">
    <w:name w:val="header"/>
    <w:basedOn w:val="Normln"/>
    <w:rsid w:val="00D57A49"/>
    <w:pPr>
      <w:tabs>
        <w:tab w:val="center" w:pos="4536"/>
        <w:tab w:val="right" w:pos="9072"/>
      </w:tabs>
    </w:pPr>
  </w:style>
  <w:style w:type="paragraph" w:styleId="Zpat">
    <w:name w:val="footer"/>
    <w:basedOn w:val="Normln"/>
    <w:link w:val="ZpatChar"/>
    <w:uiPriority w:val="99"/>
    <w:rsid w:val="00D57A49"/>
    <w:pPr>
      <w:tabs>
        <w:tab w:val="center" w:pos="4536"/>
        <w:tab w:val="right" w:pos="9072"/>
      </w:tabs>
    </w:pPr>
  </w:style>
  <w:style w:type="character" w:styleId="slostrnky">
    <w:name w:val="page number"/>
    <w:basedOn w:val="Standardnpsmoodstavce"/>
    <w:rsid w:val="00D57A49"/>
  </w:style>
  <w:style w:type="table" w:styleId="Mkatabulky">
    <w:name w:val="Table Grid"/>
    <w:basedOn w:val="Normlntabulka"/>
    <w:rsid w:val="00166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sid w:val="0069691D"/>
    <w:rPr>
      <w:sz w:val="16"/>
      <w:szCs w:val="16"/>
    </w:rPr>
  </w:style>
  <w:style w:type="paragraph" w:styleId="Textkomente">
    <w:name w:val="annotation text"/>
    <w:basedOn w:val="Normln"/>
    <w:link w:val="TextkomenteChar"/>
    <w:rsid w:val="0069691D"/>
    <w:rPr>
      <w:szCs w:val="20"/>
      <w:lang w:val="x-none" w:eastAsia="x-none"/>
    </w:rPr>
  </w:style>
  <w:style w:type="paragraph" w:styleId="Pedmtkomente">
    <w:name w:val="annotation subject"/>
    <w:basedOn w:val="Textkomente"/>
    <w:next w:val="Textkomente"/>
    <w:semiHidden/>
    <w:rsid w:val="0069691D"/>
    <w:rPr>
      <w:b/>
      <w:bCs/>
    </w:rPr>
  </w:style>
  <w:style w:type="paragraph" w:styleId="Textbubliny">
    <w:name w:val="Balloon Text"/>
    <w:basedOn w:val="Normln"/>
    <w:semiHidden/>
    <w:rsid w:val="0069691D"/>
    <w:rPr>
      <w:rFonts w:ascii="Tahoma" w:hAnsi="Tahoma" w:cs="Tahoma"/>
      <w:sz w:val="16"/>
      <w:szCs w:val="16"/>
    </w:rPr>
  </w:style>
  <w:style w:type="paragraph" w:customStyle="1" w:styleId="lnek">
    <w:name w:val="Článek"/>
    <w:basedOn w:val="Normln"/>
    <w:next w:val="Odstavec1"/>
    <w:rsid w:val="000E5A37"/>
    <w:pPr>
      <w:keepNext/>
      <w:keepLines/>
      <w:numPr>
        <w:numId w:val="1"/>
      </w:numPr>
      <w:spacing w:before="240" w:after="120"/>
      <w:jc w:val="center"/>
    </w:pPr>
    <w:rPr>
      <w:b/>
      <w:sz w:val="24"/>
      <w:szCs w:val="20"/>
      <w:lang w:eastAsia="en-US"/>
    </w:rPr>
  </w:style>
  <w:style w:type="paragraph" w:customStyle="1" w:styleId="Odstavec1">
    <w:name w:val="Odstavec 1"/>
    <w:basedOn w:val="Normln"/>
    <w:rsid w:val="000E5A37"/>
    <w:pPr>
      <w:keepLines/>
      <w:numPr>
        <w:ilvl w:val="1"/>
        <w:numId w:val="1"/>
      </w:numPr>
      <w:spacing w:before="240"/>
    </w:pPr>
    <w:rPr>
      <w:szCs w:val="20"/>
      <w:lang w:eastAsia="en-US"/>
    </w:rPr>
  </w:style>
  <w:style w:type="paragraph" w:customStyle="1" w:styleId="Odstavec2">
    <w:name w:val="Odstavec 2"/>
    <w:basedOn w:val="Odstavec1"/>
    <w:rsid w:val="000E5A37"/>
    <w:pPr>
      <w:numPr>
        <w:ilvl w:val="2"/>
      </w:numPr>
      <w:tabs>
        <w:tab w:val="clear" w:pos="1287"/>
        <w:tab w:val="num" w:pos="360"/>
      </w:tabs>
    </w:pPr>
  </w:style>
  <w:style w:type="paragraph" w:customStyle="1" w:styleId="Psmeno">
    <w:name w:val="Písmeno"/>
    <w:basedOn w:val="Odstavec1"/>
    <w:rsid w:val="000E5A37"/>
    <w:pPr>
      <w:numPr>
        <w:ilvl w:val="3"/>
      </w:numPr>
      <w:tabs>
        <w:tab w:val="clear" w:pos="1701"/>
        <w:tab w:val="num" w:pos="360"/>
      </w:tabs>
      <w:spacing w:before="120"/>
    </w:pPr>
  </w:style>
  <w:style w:type="character" w:customStyle="1" w:styleId="ZkladntextChar">
    <w:name w:val="Základní text Char"/>
    <w:link w:val="Zkladntext"/>
    <w:rsid w:val="00EF4EDE"/>
    <w:rPr>
      <w:rFonts w:ascii="Arial" w:hAnsi="Arial"/>
      <w:spacing w:val="10"/>
      <w:sz w:val="16"/>
      <w:lang w:eastAsia="en-US"/>
    </w:rPr>
  </w:style>
  <w:style w:type="paragraph" w:styleId="Revize">
    <w:name w:val="Revision"/>
    <w:hidden/>
    <w:uiPriority w:val="99"/>
    <w:semiHidden/>
    <w:rsid w:val="008F30B1"/>
    <w:rPr>
      <w:rFonts w:ascii="Arial" w:hAnsi="Arial"/>
      <w:szCs w:val="24"/>
    </w:rPr>
  </w:style>
  <w:style w:type="character" w:customStyle="1" w:styleId="TextkomenteChar">
    <w:name w:val="Text komentáře Char"/>
    <w:link w:val="Textkomente"/>
    <w:rsid w:val="00F841DA"/>
    <w:rPr>
      <w:rFonts w:ascii="Arial" w:hAnsi="Arial"/>
    </w:rPr>
  </w:style>
  <w:style w:type="table" w:customStyle="1" w:styleId="Mkatabulky1">
    <w:name w:val="Mřížka tabulky1"/>
    <w:basedOn w:val="Normlntabulka"/>
    <w:next w:val="Mkatabulky"/>
    <w:rsid w:val="00011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011BD7"/>
    <w:rPr>
      <w:rFonts w:ascii="Arial" w:hAnsi="Arial"/>
      <w:szCs w:val="24"/>
    </w:rPr>
  </w:style>
  <w:style w:type="paragraph" w:customStyle="1" w:styleId="Default">
    <w:name w:val="Default"/>
    <w:rsid w:val="00ED6527"/>
    <w:pPr>
      <w:autoSpaceDE w:val="0"/>
      <w:autoSpaceDN w:val="0"/>
      <w:adjustRightInd w:val="0"/>
    </w:pPr>
    <w:rPr>
      <w:rFonts w:ascii="Arial" w:eastAsia="Calibri" w:hAnsi="Arial" w:cs="Arial"/>
      <w:color w:val="000000"/>
      <w:sz w:val="24"/>
      <w:szCs w:val="24"/>
      <w:lang w:eastAsia="en-US"/>
    </w:rPr>
  </w:style>
  <w:style w:type="paragraph" w:styleId="Odstavecseseznamem">
    <w:name w:val="List Paragraph"/>
    <w:basedOn w:val="Normln"/>
    <w:uiPriority w:val="34"/>
    <w:qFormat/>
    <w:rsid w:val="00ED6527"/>
    <w:pPr>
      <w:spacing w:after="200" w:line="276" w:lineRule="auto"/>
      <w:ind w:left="720"/>
      <w:contextualSpacing/>
    </w:pPr>
    <w:rPr>
      <w:rFonts w:ascii="Calibri" w:eastAsia="Calibri" w:hAnsi="Calibri"/>
      <w:sz w:val="22"/>
      <w:szCs w:val="22"/>
      <w:lang w:eastAsia="en-US"/>
    </w:rPr>
  </w:style>
  <w:style w:type="character" w:styleId="Hypertextovodkaz">
    <w:name w:val="Hyperlink"/>
    <w:rsid w:val="00962AA2"/>
    <w:rPr>
      <w:color w:val="0000FF"/>
      <w:u w:val="single"/>
    </w:rPr>
  </w:style>
  <w:style w:type="paragraph" w:customStyle="1" w:styleId="Nadpis2beznzvu">
    <w:name w:val="Nadpis 2 bez názvu"/>
    <w:basedOn w:val="Nadpis2"/>
    <w:rsid w:val="009079D1"/>
    <w:pPr>
      <w:keepNext w:val="0"/>
      <w:numPr>
        <w:ilvl w:val="1"/>
        <w:numId w:val="20"/>
      </w:numPr>
      <w:spacing w:before="120" w:after="120"/>
    </w:pPr>
    <w:rPr>
      <w:rFonts w:ascii="Georgia" w:hAnsi="Georgia"/>
      <w:b w:val="0"/>
      <w:bCs w:val="0"/>
      <w:szCs w:val="20"/>
    </w:rPr>
  </w:style>
  <w:style w:type="character" w:customStyle="1" w:styleId="Nadpis3Char">
    <w:name w:val="Nadpis 3 Char"/>
    <w:basedOn w:val="Standardnpsmoodstavce"/>
    <w:link w:val="Nadpis3"/>
    <w:rsid w:val="00180E19"/>
    <w:rPr>
      <w:rFonts w:ascii="Arial" w:hAnsi="Arial" w:cs="Arial"/>
      <w:b/>
      <w:bCs/>
      <w:sz w:val="26"/>
      <w:szCs w:val="26"/>
    </w:rPr>
  </w:style>
  <w:style w:type="character" w:customStyle="1" w:styleId="Nadpis2Char">
    <w:name w:val="Nadpis 2 Char"/>
    <w:link w:val="Nadpis2"/>
    <w:locked/>
    <w:rsid w:val="00180E19"/>
    <w:rPr>
      <w:rFonts w:ascii="Arial" w:hAnsi="Arial"/>
      <w:b/>
      <w:bCs/>
      <w:szCs w:val="24"/>
    </w:rPr>
  </w:style>
  <w:style w:type="paragraph" w:customStyle="1" w:styleId="SBSSmlouva">
    <w:name w:val="SBS Smlouva"/>
    <w:basedOn w:val="Normln"/>
    <w:rsid w:val="00180E19"/>
    <w:pPr>
      <w:numPr>
        <w:numId w:val="38"/>
      </w:numPr>
      <w:spacing w:before="120"/>
    </w:pPr>
    <w:rPr>
      <w:sz w:val="22"/>
    </w:rPr>
  </w:style>
  <w:style w:type="paragraph" w:styleId="Zkladntextodsazen2">
    <w:name w:val="Body Text Indent 2"/>
    <w:basedOn w:val="Normln"/>
    <w:link w:val="Zkladntextodsazen2Char"/>
    <w:rsid w:val="002F56C1"/>
    <w:pPr>
      <w:spacing w:after="120" w:line="480" w:lineRule="auto"/>
      <w:ind w:left="283"/>
    </w:pPr>
  </w:style>
  <w:style w:type="character" w:customStyle="1" w:styleId="Zkladntextodsazen2Char">
    <w:name w:val="Základní text odsazený 2 Char"/>
    <w:basedOn w:val="Standardnpsmoodstavce"/>
    <w:link w:val="Zkladntextodsazen2"/>
    <w:rsid w:val="002F56C1"/>
    <w:rPr>
      <w:rFonts w:ascii="Arial" w:hAnsi="Arial"/>
      <w:szCs w:val="24"/>
    </w:rPr>
  </w:style>
  <w:style w:type="paragraph" w:customStyle="1" w:styleId="Smlouvaodstavec">
    <w:name w:val="Smlouva odstavec"/>
    <w:basedOn w:val="Normln"/>
    <w:link w:val="SmlouvaodstavecChar"/>
    <w:rsid w:val="00B63556"/>
    <w:pPr>
      <w:numPr>
        <w:ilvl w:val="1"/>
        <w:numId w:val="44"/>
      </w:numPr>
      <w:spacing w:before="120"/>
    </w:pPr>
  </w:style>
  <w:style w:type="character" w:customStyle="1" w:styleId="SmlouvaodstavecChar">
    <w:name w:val="Smlouva odstavec Char"/>
    <w:link w:val="Smlouvaodstavec"/>
    <w:locked/>
    <w:rsid w:val="00B63556"/>
    <w:rPr>
      <w:rFonts w:ascii="Arial" w:hAnsi="Arial"/>
      <w:szCs w:val="24"/>
    </w:rPr>
  </w:style>
  <w:style w:type="paragraph" w:customStyle="1" w:styleId="DefaultText">
    <w:name w:val="Default Text"/>
    <w:basedOn w:val="Normln"/>
    <w:rsid w:val="00B63556"/>
    <w:pPr>
      <w:widowControl w:val="0"/>
      <w:autoSpaceDE w:val="0"/>
      <w:autoSpaceDN w:val="0"/>
      <w:adjustRightInd w:val="0"/>
    </w:pPr>
    <w:rPr>
      <w:rFonts w:ascii="Times New Roman" w:hAnsi="Times New Roman"/>
      <w:sz w:val="24"/>
    </w:rPr>
  </w:style>
  <w:style w:type="paragraph" w:customStyle="1" w:styleId="CNHead1">
    <w:name w:val="CN Head 1"/>
    <w:basedOn w:val="Normln"/>
    <w:next w:val="Normln"/>
    <w:rsid w:val="00EF1894"/>
    <w:pPr>
      <w:keepNext/>
      <w:keepLines/>
      <w:numPr>
        <w:ilvl w:val="1"/>
        <w:numId w:val="50"/>
      </w:numPr>
      <w:spacing w:before="80" w:after="80"/>
      <w:outlineLvl w:val="0"/>
    </w:pPr>
    <w:rPr>
      <w:b/>
      <w:sz w:val="24"/>
      <w:szCs w:val="18"/>
      <w:lang w:val="en-US" w:eastAsia="en-US"/>
    </w:rPr>
  </w:style>
  <w:style w:type="paragraph" w:customStyle="1" w:styleId="CNHead2">
    <w:name w:val="CN Head 2"/>
    <w:basedOn w:val="Normln"/>
    <w:next w:val="Normln"/>
    <w:rsid w:val="00EF1894"/>
    <w:pPr>
      <w:keepNext/>
      <w:keepLines/>
      <w:numPr>
        <w:ilvl w:val="2"/>
        <w:numId w:val="50"/>
      </w:numPr>
      <w:tabs>
        <w:tab w:val="clear" w:pos="4420"/>
        <w:tab w:val="num" w:pos="360"/>
      </w:tabs>
      <w:spacing w:before="80" w:after="80"/>
      <w:ind w:left="720" w:firstLine="0"/>
      <w:outlineLvl w:val="1"/>
    </w:pPr>
    <w:rPr>
      <w:b/>
      <w:sz w:val="22"/>
      <w:szCs w:val="18"/>
      <w:lang w:val="en-US" w:eastAsia="en-US"/>
    </w:rPr>
  </w:style>
  <w:style w:type="paragraph" w:customStyle="1" w:styleId="CNHead3">
    <w:name w:val="CN Head 3"/>
    <w:basedOn w:val="Normln"/>
    <w:next w:val="Normln"/>
    <w:rsid w:val="00EF1894"/>
    <w:pPr>
      <w:keepNext/>
      <w:keepLines/>
      <w:numPr>
        <w:ilvl w:val="3"/>
        <w:numId w:val="50"/>
      </w:numPr>
      <w:tabs>
        <w:tab w:val="clear" w:pos="720"/>
        <w:tab w:val="num" w:pos="360"/>
      </w:tabs>
      <w:spacing w:before="80" w:after="80"/>
      <w:ind w:firstLine="0"/>
    </w:pPr>
    <w:rPr>
      <w:b/>
      <w:szCs w:val="18"/>
      <w:lang w:val="en-US" w:eastAsia="en-US"/>
    </w:rPr>
  </w:style>
  <w:style w:type="paragraph" w:customStyle="1" w:styleId="CNLevel1List">
    <w:name w:val="CN Level 1 List"/>
    <w:basedOn w:val="Normln"/>
    <w:rsid w:val="00EF1894"/>
    <w:pPr>
      <w:numPr>
        <w:ilvl w:val="4"/>
        <w:numId w:val="50"/>
      </w:numPr>
      <w:tabs>
        <w:tab w:val="clear" w:pos="1224"/>
        <w:tab w:val="num" w:pos="360"/>
      </w:tabs>
      <w:spacing w:before="80" w:after="80"/>
      <w:ind w:left="720" w:firstLine="0"/>
    </w:pPr>
    <w:rPr>
      <w:szCs w:val="18"/>
      <w:lang w:val="en-US" w:eastAsia="en-US"/>
    </w:rPr>
  </w:style>
  <w:style w:type="paragraph" w:customStyle="1" w:styleId="CNLevel2List">
    <w:name w:val="CN Level 2 List"/>
    <w:basedOn w:val="Normln"/>
    <w:rsid w:val="00EF1894"/>
    <w:pPr>
      <w:numPr>
        <w:ilvl w:val="5"/>
        <w:numId w:val="50"/>
      </w:numPr>
      <w:tabs>
        <w:tab w:val="clear" w:pos="1728"/>
        <w:tab w:val="num" w:pos="360"/>
      </w:tabs>
      <w:spacing w:before="80" w:after="80"/>
      <w:ind w:left="720" w:firstLine="0"/>
    </w:pPr>
    <w:rPr>
      <w:szCs w:val="18"/>
      <w:lang w:val="en-US" w:eastAsia="en-US"/>
    </w:rPr>
  </w:style>
  <w:style w:type="paragraph" w:customStyle="1" w:styleId="CNLevel3List">
    <w:name w:val="CN Level 3 List"/>
    <w:basedOn w:val="Normln"/>
    <w:rsid w:val="00EF1894"/>
    <w:pPr>
      <w:numPr>
        <w:ilvl w:val="6"/>
        <w:numId w:val="50"/>
      </w:numPr>
      <w:tabs>
        <w:tab w:val="clear" w:pos="2232"/>
        <w:tab w:val="num" w:pos="360"/>
      </w:tabs>
      <w:spacing w:before="80" w:after="80"/>
      <w:ind w:left="720" w:firstLine="0"/>
    </w:pPr>
    <w:rPr>
      <w:szCs w:val="18"/>
      <w:lang w:val="en-US" w:eastAsia="en-US"/>
    </w:rPr>
  </w:style>
  <w:style w:type="paragraph" w:customStyle="1" w:styleId="CNLevel4List">
    <w:name w:val="CN Level 4 List"/>
    <w:basedOn w:val="Normln"/>
    <w:rsid w:val="00EF1894"/>
    <w:pPr>
      <w:numPr>
        <w:ilvl w:val="7"/>
        <w:numId w:val="50"/>
      </w:numPr>
      <w:tabs>
        <w:tab w:val="clear" w:pos="2736"/>
        <w:tab w:val="num" w:pos="360"/>
      </w:tabs>
      <w:spacing w:before="80" w:after="80"/>
      <w:ind w:left="720" w:firstLine="0"/>
    </w:pPr>
    <w:rPr>
      <w:szCs w:val="18"/>
      <w:lang w:val="en-US" w:eastAsia="en-US"/>
    </w:rPr>
  </w:style>
  <w:style w:type="paragraph" w:customStyle="1" w:styleId="CNLevel5List">
    <w:name w:val="CN Level 5 List"/>
    <w:basedOn w:val="Normln"/>
    <w:rsid w:val="00EF1894"/>
    <w:pPr>
      <w:numPr>
        <w:ilvl w:val="8"/>
        <w:numId w:val="50"/>
      </w:numPr>
      <w:tabs>
        <w:tab w:val="clear" w:pos="3240"/>
        <w:tab w:val="num" w:pos="360"/>
      </w:tabs>
      <w:spacing w:before="80" w:after="80"/>
      <w:ind w:left="720" w:firstLine="0"/>
    </w:pPr>
    <w:rPr>
      <w:szCs w:val="18"/>
      <w:lang w:val="en-US" w:eastAsia="en-US"/>
    </w:rPr>
  </w:style>
  <w:style w:type="paragraph" w:customStyle="1" w:styleId="CNTitle">
    <w:name w:val="CN Title"/>
    <w:basedOn w:val="Normln"/>
    <w:rsid w:val="00EF1894"/>
    <w:pPr>
      <w:keepNext/>
      <w:keepLines/>
      <w:numPr>
        <w:numId w:val="50"/>
      </w:numPr>
      <w:tabs>
        <w:tab w:val="num" w:pos="360"/>
      </w:tabs>
      <w:spacing w:before="80" w:after="160"/>
      <w:ind w:left="720"/>
      <w:jc w:val="center"/>
    </w:pPr>
    <w:rPr>
      <w:b/>
      <w:sz w:val="2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6160">
      <w:bodyDiv w:val="1"/>
      <w:marLeft w:val="0"/>
      <w:marRight w:val="0"/>
      <w:marTop w:val="0"/>
      <w:marBottom w:val="0"/>
      <w:divBdr>
        <w:top w:val="none" w:sz="0" w:space="0" w:color="auto"/>
        <w:left w:val="none" w:sz="0" w:space="0" w:color="auto"/>
        <w:bottom w:val="none" w:sz="0" w:space="0" w:color="auto"/>
        <w:right w:val="none" w:sz="0" w:space="0" w:color="auto"/>
      </w:divBdr>
    </w:div>
    <w:div w:id="343016556">
      <w:bodyDiv w:val="1"/>
      <w:marLeft w:val="0"/>
      <w:marRight w:val="0"/>
      <w:marTop w:val="0"/>
      <w:marBottom w:val="0"/>
      <w:divBdr>
        <w:top w:val="none" w:sz="0" w:space="0" w:color="auto"/>
        <w:left w:val="none" w:sz="0" w:space="0" w:color="auto"/>
        <w:bottom w:val="none" w:sz="0" w:space="0" w:color="auto"/>
        <w:right w:val="none" w:sz="0" w:space="0" w:color="auto"/>
      </w:divBdr>
    </w:div>
    <w:div w:id="550532317">
      <w:bodyDiv w:val="1"/>
      <w:marLeft w:val="0"/>
      <w:marRight w:val="0"/>
      <w:marTop w:val="0"/>
      <w:marBottom w:val="0"/>
      <w:divBdr>
        <w:top w:val="none" w:sz="0" w:space="0" w:color="auto"/>
        <w:left w:val="none" w:sz="0" w:space="0" w:color="auto"/>
        <w:bottom w:val="none" w:sz="0" w:space="0" w:color="auto"/>
        <w:right w:val="none" w:sz="0" w:space="0" w:color="auto"/>
      </w:divBdr>
    </w:div>
    <w:div w:id="671417858">
      <w:bodyDiv w:val="1"/>
      <w:marLeft w:val="0"/>
      <w:marRight w:val="0"/>
      <w:marTop w:val="0"/>
      <w:marBottom w:val="0"/>
      <w:divBdr>
        <w:top w:val="none" w:sz="0" w:space="0" w:color="auto"/>
        <w:left w:val="none" w:sz="0" w:space="0" w:color="auto"/>
        <w:bottom w:val="none" w:sz="0" w:space="0" w:color="auto"/>
        <w:right w:val="none" w:sz="0" w:space="0" w:color="auto"/>
      </w:divBdr>
    </w:div>
    <w:div w:id="779758416">
      <w:bodyDiv w:val="1"/>
      <w:marLeft w:val="0"/>
      <w:marRight w:val="0"/>
      <w:marTop w:val="0"/>
      <w:marBottom w:val="0"/>
      <w:divBdr>
        <w:top w:val="none" w:sz="0" w:space="0" w:color="auto"/>
        <w:left w:val="none" w:sz="0" w:space="0" w:color="auto"/>
        <w:bottom w:val="none" w:sz="0" w:space="0" w:color="auto"/>
        <w:right w:val="none" w:sz="0" w:space="0" w:color="auto"/>
      </w:divBdr>
    </w:div>
    <w:div w:id="811018631">
      <w:bodyDiv w:val="1"/>
      <w:marLeft w:val="0"/>
      <w:marRight w:val="0"/>
      <w:marTop w:val="0"/>
      <w:marBottom w:val="0"/>
      <w:divBdr>
        <w:top w:val="none" w:sz="0" w:space="0" w:color="auto"/>
        <w:left w:val="none" w:sz="0" w:space="0" w:color="auto"/>
        <w:bottom w:val="none" w:sz="0" w:space="0" w:color="auto"/>
        <w:right w:val="none" w:sz="0" w:space="0" w:color="auto"/>
      </w:divBdr>
    </w:div>
    <w:div w:id="1176268441">
      <w:bodyDiv w:val="1"/>
      <w:marLeft w:val="0"/>
      <w:marRight w:val="0"/>
      <w:marTop w:val="0"/>
      <w:marBottom w:val="0"/>
      <w:divBdr>
        <w:top w:val="none" w:sz="0" w:space="0" w:color="auto"/>
        <w:left w:val="none" w:sz="0" w:space="0" w:color="auto"/>
        <w:bottom w:val="none" w:sz="0" w:space="0" w:color="auto"/>
        <w:right w:val="none" w:sz="0" w:space="0" w:color="auto"/>
      </w:divBdr>
    </w:div>
    <w:div w:id="1252352055">
      <w:bodyDiv w:val="1"/>
      <w:marLeft w:val="0"/>
      <w:marRight w:val="0"/>
      <w:marTop w:val="0"/>
      <w:marBottom w:val="0"/>
      <w:divBdr>
        <w:top w:val="none" w:sz="0" w:space="0" w:color="auto"/>
        <w:left w:val="none" w:sz="0" w:space="0" w:color="auto"/>
        <w:bottom w:val="none" w:sz="0" w:space="0" w:color="auto"/>
        <w:right w:val="none" w:sz="0" w:space="0" w:color="auto"/>
      </w:divBdr>
    </w:div>
    <w:div w:id="1323460670">
      <w:bodyDiv w:val="1"/>
      <w:marLeft w:val="0"/>
      <w:marRight w:val="0"/>
      <w:marTop w:val="0"/>
      <w:marBottom w:val="0"/>
      <w:divBdr>
        <w:top w:val="none" w:sz="0" w:space="0" w:color="auto"/>
        <w:left w:val="none" w:sz="0" w:space="0" w:color="auto"/>
        <w:bottom w:val="none" w:sz="0" w:space="0" w:color="auto"/>
        <w:right w:val="none" w:sz="0" w:space="0" w:color="auto"/>
      </w:divBdr>
    </w:div>
    <w:div w:id="1330913841">
      <w:bodyDiv w:val="1"/>
      <w:marLeft w:val="0"/>
      <w:marRight w:val="0"/>
      <w:marTop w:val="0"/>
      <w:marBottom w:val="0"/>
      <w:divBdr>
        <w:top w:val="none" w:sz="0" w:space="0" w:color="auto"/>
        <w:left w:val="none" w:sz="0" w:space="0" w:color="auto"/>
        <w:bottom w:val="none" w:sz="0" w:space="0" w:color="auto"/>
        <w:right w:val="none" w:sz="0" w:space="0" w:color="auto"/>
      </w:divBdr>
    </w:div>
    <w:div w:id="1351562683">
      <w:bodyDiv w:val="1"/>
      <w:marLeft w:val="0"/>
      <w:marRight w:val="0"/>
      <w:marTop w:val="0"/>
      <w:marBottom w:val="0"/>
      <w:divBdr>
        <w:top w:val="none" w:sz="0" w:space="0" w:color="auto"/>
        <w:left w:val="none" w:sz="0" w:space="0" w:color="auto"/>
        <w:bottom w:val="none" w:sz="0" w:space="0" w:color="auto"/>
        <w:right w:val="none" w:sz="0" w:space="0" w:color="auto"/>
      </w:divBdr>
    </w:div>
    <w:div w:id="1546214943">
      <w:bodyDiv w:val="1"/>
      <w:marLeft w:val="0"/>
      <w:marRight w:val="0"/>
      <w:marTop w:val="0"/>
      <w:marBottom w:val="0"/>
      <w:divBdr>
        <w:top w:val="none" w:sz="0" w:space="0" w:color="auto"/>
        <w:left w:val="none" w:sz="0" w:space="0" w:color="auto"/>
        <w:bottom w:val="none" w:sz="0" w:space="0" w:color="auto"/>
        <w:right w:val="none" w:sz="0" w:space="0" w:color="auto"/>
      </w:divBdr>
    </w:div>
    <w:div w:id="1600987705">
      <w:bodyDiv w:val="1"/>
      <w:marLeft w:val="0"/>
      <w:marRight w:val="0"/>
      <w:marTop w:val="0"/>
      <w:marBottom w:val="0"/>
      <w:divBdr>
        <w:top w:val="none" w:sz="0" w:space="0" w:color="auto"/>
        <w:left w:val="none" w:sz="0" w:space="0" w:color="auto"/>
        <w:bottom w:val="none" w:sz="0" w:space="0" w:color="auto"/>
        <w:right w:val="none" w:sz="0" w:space="0" w:color="auto"/>
      </w:divBdr>
    </w:div>
    <w:div w:id="1668442165">
      <w:bodyDiv w:val="1"/>
      <w:marLeft w:val="0"/>
      <w:marRight w:val="0"/>
      <w:marTop w:val="0"/>
      <w:marBottom w:val="0"/>
      <w:divBdr>
        <w:top w:val="none" w:sz="0" w:space="0" w:color="auto"/>
        <w:left w:val="none" w:sz="0" w:space="0" w:color="auto"/>
        <w:bottom w:val="none" w:sz="0" w:space="0" w:color="auto"/>
        <w:right w:val="none" w:sz="0" w:space="0" w:color="auto"/>
      </w:divBdr>
    </w:div>
    <w:div w:id="1716538991">
      <w:bodyDiv w:val="1"/>
      <w:marLeft w:val="0"/>
      <w:marRight w:val="0"/>
      <w:marTop w:val="0"/>
      <w:marBottom w:val="0"/>
      <w:divBdr>
        <w:top w:val="none" w:sz="0" w:space="0" w:color="auto"/>
        <w:left w:val="none" w:sz="0" w:space="0" w:color="auto"/>
        <w:bottom w:val="none" w:sz="0" w:space="0" w:color="auto"/>
        <w:right w:val="none" w:sz="0" w:space="0" w:color="auto"/>
      </w:divBdr>
    </w:div>
    <w:div w:id="1726444249">
      <w:bodyDiv w:val="1"/>
      <w:marLeft w:val="0"/>
      <w:marRight w:val="0"/>
      <w:marTop w:val="0"/>
      <w:marBottom w:val="0"/>
      <w:divBdr>
        <w:top w:val="none" w:sz="0" w:space="0" w:color="auto"/>
        <w:left w:val="none" w:sz="0" w:space="0" w:color="auto"/>
        <w:bottom w:val="none" w:sz="0" w:space="0" w:color="auto"/>
        <w:right w:val="none" w:sz="0" w:space="0" w:color="auto"/>
      </w:divBdr>
    </w:div>
    <w:div w:id="197200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ervicedesk@sntcz.cz"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sdcall.solvedirect.com" TargetMode="External"/><Relationship Id="rId22"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B6F18D1007734E855EF0BDE4B6A8BF" ma:contentTypeVersion="1" ma:contentTypeDescription="Vytvořit nový dokument" ma:contentTypeScope="" ma:versionID="7358b9778a4b657ddab61fad5cee6a3e">
  <xsd:schema xmlns:xsd="http://www.w3.org/2001/XMLSchema" xmlns:xs="http://www.w3.org/2001/XMLSchema" xmlns:p="http://schemas.microsoft.com/office/2006/metadata/properties" xmlns:ns2="6e0aa8b1-7ee8-46dd-81e7-03cf5f071c6b" targetNamespace="http://schemas.microsoft.com/office/2006/metadata/properties" ma:root="true" ma:fieldsID="5b652bd0aced4e1c95a4df4bae1e808c" ns2:_="">
    <xsd:import namespace="6e0aa8b1-7ee8-46dd-81e7-03cf5f071c6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aa8b1-7ee8-46dd-81e7-03cf5f071c6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e0aa8b1-7ee8-46dd-81e7-03cf5f071c6b">JCS4PKCKHPKM-92-385</_dlc_DocId>
    <_dlc_DocIdUrl xmlns="6e0aa8b1-7ee8-46dd-81e7-03cf5f071c6b">
      <Url>http://czintranet.snt-is.com/marketing/_layouts/15/DocIdRedir.aspx?ID=JCS4PKCKHPKM-92-385</Url>
      <Description>JCS4PKCKHPKM-92-385</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8F39F-62F0-450D-B790-15A6EA160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aa8b1-7ee8-46dd-81e7-03cf5f071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17DB8-09B3-49AE-B3E9-C09FE18B43CF}">
  <ds:schemaRefs>
    <ds:schemaRef ds:uri="http://schemas.microsoft.com/sharepoint/v3/contenttype/forms"/>
  </ds:schemaRefs>
</ds:datastoreItem>
</file>

<file path=customXml/itemProps3.xml><?xml version="1.0" encoding="utf-8"?>
<ds:datastoreItem xmlns:ds="http://schemas.openxmlformats.org/officeDocument/2006/customXml" ds:itemID="{DF4913C1-FD19-474D-BDBF-4A6AAA567BD8}">
  <ds:schemaRefs>
    <ds:schemaRef ds:uri="http://schemas.microsoft.com/sharepoint/events"/>
  </ds:schemaRefs>
</ds:datastoreItem>
</file>

<file path=customXml/itemProps4.xml><?xml version="1.0" encoding="utf-8"?>
<ds:datastoreItem xmlns:ds="http://schemas.openxmlformats.org/officeDocument/2006/customXml" ds:itemID="{000C2369-0703-4090-8498-657EA2DC4AD4}">
  <ds:schemaRefs>
    <ds:schemaRef ds:uri="http://schemas.openxmlformats.org/package/2006/metadata/core-properties"/>
    <ds:schemaRef ds:uri="http://www.w3.org/XML/1998/namespace"/>
    <ds:schemaRef ds:uri="http://purl.org/dc/elements/1.1/"/>
    <ds:schemaRef ds:uri="http://schemas.microsoft.com/office/2006/metadata/properties"/>
    <ds:schemaRef ds:uri="6e0aa8b1-7ee8-46dd-81e7-03cf5f071c6b"/>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2CD33D96-3235-4A09-B9DF-376544B538C2}">
  <ds:schemaRefs>
    <ds:schemaRef ds:uri="http://schemas.microsoft.com/office/2006/metadata/longProperties"/>
  </ds:schemaRefs>
</ds:datastoreItem>
</file>

<file path=customXml/itemProps6.xml><?xml version="1.0" encoding="utf-8"?>
<ds:datastoreItem xmlns:ds="http://schemas.openxmlformats.org/officeDocument/2006/customXml" ds:itemID="{972285A2-76C5-4152-ABE5-C0CDBF0E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4984</Words>
  <Characters>29636</Characters>
  <Application>Microsoft Office Word</Application>
  <DocSecurity>0</DocSecurity>
  <Lines>246</Lines>
  <Paragraphs>69</Paragraphs>
  <ScaleCrop>false</ScaleCrop>
  <HeadingPairs>
    <vt:vector size="6" baseType="variant">
      <vt:variant>
        <vt:lpstr>Název</vt:lpstr>
      </vt:variant>
      <vt:variant>
        <vt:i4>1</vt:i4>
      </vt:variant>
      <vt:variant>
        <vt:lpstr>Nadpisy</vt:lpstr>
      </vt:variant>
      <vt:variant>
        <vt:i4>40</vt:i4>
      </vt:variant>
      <vt:variant>
        <vt:lpstr>Title</vt:lpstr>
      </vt:variant>
      <vt:variant>
        <vt:i4>1</vt:i4>
      </vt:variant>
    </vt:vector>
  </HeadingPairs>
  <TitlesOfParts>
    <vt:vector size="42" baseType="lpstr">
      <vt:lpstr/>
      <vt:lpstr>    Zákazník nebude poskytovat zálohové platby předem na určité období za služby, kt</vt:lpstr>
      <vt:lpstr>    Faktura s náležitostmi daňového dokladu v souladu s ustanoveními § 29 zákona o D</vt:lpstr>
      <vt:lpstr>    Každá faktura musí obsahovat údaj o příslušném smluvním ujednání (číselný identi</vt:lpstr>
      <vt:lpstr>    Ke každé faktuře za servisní služby poskytnuté dle odst. 1.2 b) této Smlouvy mus</vt:lpstr>
      <vt:lpstr>    Za doručení faktury se považuje den předání faktury do poštovní evidence Zákazní</vt:lpstr>
      <vt:lpstr>    Smluvní strana je oprávněna vrátit ve lhůtě splatnosti druhé smluvní straně fakt</vt:lpstr>
      <vt:lpstr>        Poskytovatel bere na vědomí, že údaje uchovávané v informačních systémech Zákazn</vt:lpstr>
      <vt:lpstr>        Smluvní strany jsou si vědomy toho, že v rámci plnění této Smlouvy:</vt:lpstr>
      <vt:lpstr>        Veškeré Důvěrné informace zůstávají výhradním vlastnictvím předávající Smluvní s</vt:lpstr>
      <vt:lpstr>        Nedohodnou-li se Smluvní strany výslovně jinak, považují se za Důvěrné implicitn</vt:lpstr>
      <vt:lpstr>        Pokud jsou Důvěrné informace poskytovány v písemné podobě a/nebo ve formě textov</vt:lpstr>
      <vt:lpstr>        Bez ohledu na výše uvedená ustanovení se za Důvěrné informace nepovažují údaje a</vt:lpstr>
      <vt:lpstr>        Ustanovení tohoto článku 6. nejsou dotčena skončením účinnosti této Smlouvy z ja</vt:lpstr>
      <vt:lpstr>        Právo užívat, poskytovat a zpřístupnit Chráněná data anebo Důvěrné informace maj</vt:lpstr>
      <vt:lpstr>        Smluvní strany se zavazují, že prokazatelným způsobem poučí své zaměstnance nebo</vt:lpstr>
      <vt:lpstr>        Pokud Poskytovatel využije v nezbytných případech a po předchozím souhlasu MZV p</vt:lpstr>
      <vt:lpstr>        Poskytovatel není oprávněn bez předchozího písemného souhlasu Zákazníka učinit j</vt:lpstr>
      <vt:lpstr>        Smluvní strany nebudou považovat skutečnosti uvedené v textu této Smlouvy za obc</vt:lpstr>
      <vt:lpstr>    Smluvní strany se zavazují vyvinout dohodnutou součinnost v rozsahu, který může </vt:lpstr>
      <vt:lpstr>    Vzájemnou součinností Smluvních stran při plnění této smlouvy jsou pověřeni: </vt:lpstr>
      <vt:lpstr>    za Poskytovatele:		tel.: </vt:lpstr>
      <vt:lpstr>    za Zákazníka:	ředitel OCST	tel.: </vt:lpstr>
      <vt:lpstr>    Změny osob uvedených v odstavci 7.2.  se nepovažují za změnu podléhající dodatku</vt:lpstr>
      <vt:lpstr>    Pro účely této Smlouvy „vyšší moc“ znamená událost, která je mimo kontrolu Smluv</vt:lpstr>
      <vt:lpstr>    Jestliže vznikne situace způsobená vyšší mocí, dotčená Smluvní strana okamžitě p</vt:lpstr>
      <vt:lpstr>    </vt:lpstr>
      <vt:lpstr>    V případě prodlení Zákazníka s úhradou faktury za plnění poskytnuté v souladu s </vt:lpstr>
      <vt:lpstr>    Za prokázané neoprávněné zpřístupnění Chráněných dat anebo Důvěrných informací (</vt:lpstr>
      <vt:lpstr>    Zákazník je oprávněn poskytovateli účtovat smluvní pokutu ve výši 5.000 Kč v pří</vt:lpstr>
      <vt:lpstr>    Smluvní strana je povinna úrok z prodlení či smluvní pokutu uhradit do jednoho m</vt:lpstr>
      <vt:lpstr>    </vt:lpstr>
      <vt:lpstr>Servisní podpora VMware </vt:lpstr>
      <vt:lpstr>Směrnice o opatřeních fyzické bezpečnosti pro objekt Černínského paláce.</vt:lpstr>
      <vt:lpstr>Provozní řád informačních a komunikačních systémů a služeb Ministerstva zahranič</vt:lpstr>
      <vt:lpstr/>
      <vt:lpstr>Uvedené interní předpisy poskytne objednatel vítěznému uchazeči před podpisem sm</vt:lpstr>
      <vt:lpstr>Příloha C smlouvy o poskytování služeb</vt:lpstr>
      <vt:lpstr/>
      <vt:lpstr>Seznam odpovědných a poučených osob poskytovatele</vt:lpstr>
      <vt:lpstr/>
      <vt:lpstr/>
    </vt:vector>
  </TitlesOfParts>
  <Company>S&amp;T CZ s.r.o.</Company>
  <LinksUpToDate>false</LinksUpToDate>
  <CharactersWithSpaces>34551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Rehorova Lenka</dc:creator>
  <cp:lastModifiedBy>Jan DVOŘÁK</cp:lastModifiedBy>
  <cp:revision>3</cp:revision>
  <cp:lastPrinted>2018-09-06T11:02:00Z</cp:lastPrinted>
  <dcterms:created xsi:type="dcterms:W3CDTF">2018-10-19T13:08:00Z</dcterms:created>
  <dcterms:modified xsi:type="dcterms:W3CDTF">2018-10-19T13:10:00Z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(2)LeggWG9oda4kZ5cl94nz6yndvt2q8moWSNUNo1Ln7Y9J/oyInCuqpRfp6NCmssKmYMQRHG7Y
cP8jo10eGRKe0gqufHqmtdLB10c0igXxOfQtLtj2nlcX4xMtsi+MLAzVb/i8SgY453VS8dyK
pGzazrx4/FiKW763Jm6DjiW9K7chxQDG2rv+NBQdAL5nZlFGyHdTjwxNmtx86zuUahrjwYxY
JRvM4WaxqbwZeL6YSkHxm</vt:lpwstr>
  </property>
  <property fmtid="{D5CDD505-2E9C-101B-9397-08002B2CF9AE}" pid="3" name="_ms_pID_7253431">
    <vt:lpwstr>vrnCgaMqaZZ3jUeJ64lNuRWC3ZlvtnAe8iMjXAb3PxVwIyJ+cbQ
OfKe8Yh/TxnFIkoB89bQ5hlLuyOxJsT/c1saYm2dFaUaQJlWD4YOt8H/YBS2qLegr04NGkia
E4Y=</vt:lpwstr>
  </property>
  <property fmtid="{D5CDD505-2E9C-101B-9397-08002B2CF9AE}" pid="4" name="_dlc_DocId">
    <vt:lpwstr>JCS4PKCKHPKM-92-307</vt:lpwstr>
  </property>
  <property fmtid="{D5CDD505-2E9C-101B-9397-08002B2CF9AE}" pid="5" name="_dlc_DocIdItemGuid">
    <vt:lpwstr>5c85c101-f101-4d05-8dce-6fa748c4252d</vt:lpwstr>
  </property>
  <property fmtid="{D5CDD505-2E9C-101B-9397-08002B2CF9AE}" pid="6" name="_dlc_DocIdUrl">
    <vt:lpwstr>http://czintranet.snt-is.com/marketing/_layouts/15/DocIdRedir.aspx?ID=JCS4PKCKHPKM-92-307, JCS4PKCKHPKM-92-307</vt:lpwstr>
  </property>
  <property fmtid="{D5CDD505-2E9C-101B-9397-08002B2CF9AE}" pid="7" name="ContentTypeId">
    <vt:lpwstr>0x010100BCB6F18D1007734E855EF0BDE4B6A8BF</vt:lpwstr>
  </property>
</Properties>
</file>