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6F" w:rsidRDefault="0059296F" w:rsidP="0059296F">
      <w:pPr>
        <w:pStyle w:val="Zkladntext1"/>
        <w:shd w:val="clear" w:color="auto" w:fill="auto"/>
        <w:spacing w:after="260"/>
        <w:jc w:val="left"/>
      </w:pPr>
      <w:r>
        <w:rPr>
          <w:color w:val="000000"/>
          <w:sz w:val="24"/>
          <w:szCs w:val="24"/>
          <w:u w:val="single"/>
          <w:lang w:eastAsia="cs-CZ" w:bidi="cs-CZ"/>
        </w:rPr>
        <w:t>Příloha č. 1</w:t>
      </w:r>
    </w:p>
    <w:p w:rsidR="0059296F" w:rsidRDefault="0059296F" w:rsidP="0059296F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</w:pPr>
      <w:r>
        <w:rPr>
          <w:color w:val="000000"/>
          <w:sz w:val="24"/>
          <w:szCs w:val="24"/>
          <w:lang w:eastAsia="cs-CZ" w:bidi="cs-CZ"/>
        </w:rPr>
        <w:t xml:space="preserve">Přehled požadovaných vyšetření, kalkulace materiálového zajištění - cenová nabídka </w:t>
      </w:r>
      <w:r>
        <w:rPr>
          <w:i/>
          <w:iCs/>
          <w:color w:val="000000"/>
          <w:sz w:val="24"/>
          <w:szCs w:val="24"/>
          <w:lang w:eastAsia="cs-CZ" w:bidi="cs-CZ"/>
        </w:rPr>
        <w:t>(vyplněná příloha č. 1 výzvy)</w:t>
      </w:r>
    </w:p>
    <w:p w:rsidR="0059296F" w:rsidRDefault="0059296F" w:rsidP="0059296F">
      <w:pPr>
        <w:pStyle w:val="Zkladntext1"/>
        <w:shd w:val="clear" w:color="auto" w:fill="auto"/>
        <w:spacing w:after="260"/>
        <w:jc w:val="left"/>
      </w:pPr>
      <w:r>
        <w:rPr>
          <w:color w:val="000000"/>
          <w:sz w:val="24"/>
          <w:szCs w:val="24"/>
          <w:u w:val="single"/>
          <w:lang w:eastAsia="cs-CZ" w:bidi="cs-CZ"/>
        </w:rPr>
        <w:t>Příloha č. 2</w:t>
      </w:r>
    </w:p>
    <w:p w:rsidR="0059296F" w:rsidRDefault="0059296F" w:rsidP="0059296F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</w:pPr>
      <w:r>
        <w:rPr>
          <w:color w:val="000000"/>
          <w:sz w:val="24"/>
          <w:szCs w:val="24"/>
          <w:lang w:eastAsia="cs-CZ" w:bidi="cs-CZ"/>
        </w:rPr>
        <w:t xml:space="preserve">Specifikace a minimální technické požadavky na reagencie a provozní spotřební materiál </w:t>
      </w:r>
      <w:r>
        <w:rPr>
          <w:i/>
          <w:iCs/>
          <w:color w:val="000000"/>
          <w:sz w:val="24"/>
          <w:szCs w:val="24"/>
          <w:lang w:eastAsia="cs-CZ" w:bidi="cs-CZ"/>
        </w:rPr>
        <w:t>(vyplněná příloha č. 2 výzvy)</w:t>
      </w:r>
    </w:p>
    <w:p w:rsidR="0059296F" w:rsidRDefault="0059296F" w:rsidP="0059296F">
      <w:pPr>
        <w:pStyle w:val="Zkladntext1"/>
        <w:shd w:val="clear" w:color="auto" w:fill="auto"/>
        <w:spacing w:after="260"/>
        <w:jc w:val="left"/>
      </w:pPr>
      <w:r>
        <w:rPr>
          <w:color w:val="000000"/>
          <w:sz w:val="24"/>
          <w:szCs w:val="24"/>
          <w:u w:val="single"/>
          <w:lang w:eastAsia="cs-CZ" w:bidi="cs-CZ"/>
        </w:rPr>
        <w:t>Příloha č. 3</w:t>
      </w:r>
    </w:p>
    <w:p w:rsidR="0059296F" w:rsidRDefault="0059296F" w:rsidP="0059296F">
      <w:pPr>
        <w:pStyle w:val="Zkladntext1"/>
        <w:shd w:val="clear" w:color="auto" w:fill="auto"/>
        <w:spacing w:after="400"/>
        <w:jc w:val="left"/>
        <w:sectPr w:rsidR="0059296F">
          <w:pgSz w:w="11900" w:h="16840"/>
          <w:pgMar w:top="1246" w:right="1725" w:bottom="1246" w:left="127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cs-CZ" w:bidi="cs-CZ"/>
        </w:rPr>
        <w:t xml:space="preserve">Položkový ceník reagencií a provozního spotřebního materiálu </w:t>
      </w:r>
      <w:r>
        <w:rPr>
          <w:i/>
          <w:iCs/>
          <w:color w:val="000000"/>
          <w:sz w:val="24"/>
          <w:szCs w:val="24"/>
          <w:lang w:eastAsia="cs-CZ" w:bidi="cs-CZ"/>
        </w:rPr>
        <w:t>(vyplněná příloha č. 7 výzvy)</w:t>
      </w:r>
    </w:p>
    <w:p w:rsidR="0059296F" w:rsidRDefault="0059296F" w:rsidP="0059296F">
      <w:pPr>
        <w:pStyle w:val="Jin0"/>
        <w:shd w:val="clear" w:color="auto" w:fill="auto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lastRenderedPageBreak/>
        <w:t>Příloha č. 1</w:t>
      </w:r>
    </w:p>
    <w:p w:rsidR="0059296F" w:rsidRDefault="0059296F" w:rsidP="0059296F">
      <w:pPr>
        <w:pStyle w:val="Jin0"/>
        <w:shd w:val="clear" w:color="auto" w:fill="auto"/>
        <w:jc w:val="center"/>
        <w:rPr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val="single"/>
          <w:lang w:eastAsia="cs-CZ" w:bidi="cs-CZ"/>
        </w:rPr>
        <w:t>Cenová nabídka</w:t>
      </w:r>
    </w:p>
    <w:p w:rsidR="0059296F" w:rsidRDefault="0059296F" w:rsidP="0059296F">
      <w:pPr>
        <w:pStyle w:val="Titulektabulky0"/>
        <w:shd w:val="clear" w:color="auto" w:fill="auto"/>
      </w:pPr>
      <w:r>
        <w:rPr>
          <w:b/>
          <w:bCs/>
          <w:color w:val="000000"/>
          <w:lang w:eastAsia="cs-CZ" w:bidi="cs-CZ"/>
        </w:rPr>
        <w:t xml:space="preserve">Dodávka reagencií a spotřebního materiálu včetně výpůjčky 1 ks </w:t>
      </w:r>
      <w:proofErr w:type="spellStart"/>
      <w:r>
        <w:rPr>
          <w:b/>
          <w:bCs/>
          <w:color w:val="000000"/>
          <w:lang w:eastAsia="cs-CZ" w:bidi="cs-CZ"/>
        </w:rPr>
        <w:t>hematoloqického</w:t>
      </w:r>
      <w:proofErr w:type="spellEnd"/>
      <w:r>
        <w:rPr>
          <w:b/>
          <w:bCs/>
          <w:color w:val="000000"/>
          <w:lang w:eastAsia="cs-CZ" w:bidi="cs-CZ"/>
        </w:rPr>
        <w:t xml:space="preserve"> analyzátoru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1858"/>
        <w:gridCol w:w="1862"/>
        <w:gridCol w:w="1858"/>
        <w:gridCol w:w="1675"/>
        <w:gridCol w:w="1066"/>
        <w:gridCol w:w="1762"/>
        <w:gridCol w:w="1824"/>
        <w:gridCol w:w="1834"/>
      </w:tblGrid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Specifikace vyšetření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1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Předpokládané množství (ks) vyšetření za 1 rok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Předpokládané množství (ks) vyšetření za 1 rok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 xml:space="preserve">CENA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ZA</w:t>
            </w:r>
            <w:proofErr w:type="gramEnd"/>
          </w:p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1 VYŠETŘENÍ s uvedením podrobné kalkulace ceny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Celková</w:t>
            </w:r>
          </w:p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nabídková cena za 1 rok v Kč bez DPH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Sazba DPH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Celková nabídková cena za 1 rok v Kč s DPH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Celková nabídková cena za 4 roky v Kč bez DPH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Celklvá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 xml:space="preserve"> nabídková cena za 4 roky v Kč s DPH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KO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23 350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ind w:left="9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93 400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12,36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288 606,00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21%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349 213,26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1 154 424,00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1 396 853,04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KO+DIF (5 populační)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9 870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ind w:left="9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39 480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18,70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184 569,00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21%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223 328,49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738 276,00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893 313,96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RETIC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2 600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ind w:left="9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10 400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27,10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70 460,00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21%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85 256,60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281 840,00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 w:bidi="cs-CZ"/>
              </w:rPr>
              <w:t>341 026,40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Nabídkové ceny pro jednotlivá období celkem: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XXX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XXX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XXX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543 635,00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  <w:lang w:eastAsia="cs-CZ" w:bidi="cs-CZ"/>
              </w:rPr>
              <w:t>XXX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657 798,35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2 174 540,00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cs-CZ" w:bidi="cs-CZ"/>
              </w:rPr>
              <w:t>2 631 193,40</w:t>
            </w:r>
          </w:p>
        </w:tc>
      </w:tr>
    </w:tbl>
    <w:p w:rsidR="0059296F" w:rsidRDefault="0059296F" w:rsidP="0059296F">
      <w:pPr>
        <w:pStyle w:val="Titulektabulky0"/>
        <w:shd w:val="clear" w:color="auto" w:fill="auto"/>
        <w:ind w:left="29"/>
      </w:pPr>
      <w:r>
        <w:rPr>
          <w:color w:val="000000"/>
          <w:lang w:eastAsia="cs-CZ" w:bidi="cs-CZ"/>
        </w:rPr>
        <w:t>Poznámka: k uvedeným cenám za 1 vyšetření předloží dodavatel podrobnou kalkulaci resp. rozpis nabídkové ceny</w:t>
      </w:r>
    </w:p>
    <w:p w:rsidR="0059296F" w:rsidRDefault="0059296F" w:rsidP="0059296F">
      <w:pPr>
        <w:spacing w:after="206" w:line="14" w:lineRule="exact"/>
      </w:pPr>
    </w:p>
    <w:p w:rsidR="0059296F" w:rsidRDefault="0059296F" w:rsidP="0059296F">
      <w:pPr>
        <w:pStyle w:val="Jin0"/>
        <w:shd w:val="clear" w:color="auto" w:fill="auto"/>
        <w:spacing w:after="580" w:line="276" w:lineRule="auto"/>
        <w:jc w:val="left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  <w:lang w:eastAsia="cs-CZ" w:bidi="cs-CZ"/>
        </w:rPr>
        <w:t xml:space="preserve">Cena vyšetření (reagencie včetně spotřebního materiálu) je cena konečná a zahrnuje veškeré náklady včetně: spotřební materiál a reagencie na promývací a proplachovací cykly stanovené výrobcem, kontrolní materiály (3 hladiny denně KO+DIF, NRBC, RET)= Do předpokládaného množství vyšetření za rok je zahrnuto i měření kontrolních materiálů (365 dní </w:t>
      </w:r>
      <w:r>
        <w:rPr>
          <w:rFonts w:ascii="Arial" w:eastAsia="Arial" w:hAnsi="Arial" w:cs="Arial"/>
          <w:b/>
          <w:bCs/>
          <w:color w:val="000000"/>
          <w:sz w:val="15"/>
          <w:szCs w:val="15"/>
          <w:lang w:eastAsia="cs-CZ" w:bidi="cs-CZ"/>
        </w:rPr>
        <w:t xml:space="preserve">x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eastAsia="cs-CZ" w:bidi="cs-CZ"/>
        </w:rPr>
        <w:t>3 hladiny) a 15% míra opakování a přeměřování vzorků.</w:t>
      </w:r>
    </w:p>
    <w:p w:rsidR="0059296F" w:rsidRDefault="0059296F" w:rsidP="0059296F">
      <w:pPr>
        <w:pStyle w:val="Jin0"/>
        <w:shd w:val="clear" w:color="auto" w:fill="auto"/>
        <w:spacing w:after="380" w:line="276" w:lineRule="auto"/>
        <w:jc w:val="left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  <w:lang w:eastAsia="cs-CZ" w:bidi="cs-CZ"/>
        </w:rPr>
        <w:t>V případě, že cena za vyšetření nebude odpovídat reálnému stavu dodávek resp. reálné ceně za vyšetření v době plnění a trvání smluvního vztahu s vybraným dodavatelem a nákladovost bude o více než 5 % vyšší, má zadavatel právo na odstoupení od smlouvy nebo udělení smluvní pokuty ve výši 10 % z každé realizované dodávky spotřebního materiálu a reagencií.</w:t>
      </w:r>
    </w:p>
    <w:p w:rsidR="0059296F" w:rsidRDefault="0059296F" w:rsidP="0059296F">
      <w:pPr>
        <w:pStyle w:val="Jin0"/>
        <w:shd w:val="clear" w:color="auto" w:fill="auto"/>
        <w:jc w:val="left"/>
        <w:rPr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  <w:u w:val="single"/>
          <w:lang w:eastAsia="cs-CZ" w:bidi="cs-CZ"/>
        </w:rPr>
        <w:t>Pokyny pro vyplnění tabulky:</w:t>
      </w:r>
    </w:p>
    <w:p w:rsidR="0059296F" w:rsidRDefault="0059296F" w:rsidP="0059296F">
      <w:pPr>
        <w:pStyle w:val="Jin0"/>
        <w:shd w:val="clear" w:color="auto" w:fill="auto"/>
        <w:spacing w:after="860" w:line="276" w:lineRule="auto"/>
        <w:jc w:val="left"/>
        <w:rPr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  <w:lang w:eastAsia="cs-CZ" w:bidi="cs-CZ"/>
        </w:rPr>
        <w:t>» účastníci řízení vyplní pouze oranžově označená pole (v tabulce jsou předem nastaveny vzorce pro výpočty) » formát dokumentu je nastaven pro tisk na papír o velikosti A4</w:t>
      </w:r>
    </w:p>
    <w:p w:rsidR="0059296F" w:rsidRDefault="0059296F" w:rsidP="0059296F">
      <w:pPr>
        <w:pStyle w:val="Nadpis20"/>
        <w:keepNext/>
        <w:keepLines/>
        <w:shd w:val="clear" w:color="auto" w:fill="auto"/>
      </w:pPr>
      <w:r>
        <w:rPr>
          <w:lang w:eastAsia="cs-CZ" w:bidi="cs-CZ"/>
        </w:rPr>
        <w:t>XXXX</w:t>
      </w:r>
    </w:p>
    <w:p w:rsidR="0059296F" w:rsidRDefault="0059296F" w:rsidP="0059296F">
      <w:pPr>
        <w:pStyle w:val="Zkladntext1"/>
        <w:shd w:val="clear" w:color="auto" w:fill="auto"/>
        <w:spacing w:after="380"/>
        <w:ind w:left="9140"/>
        <w:jc w:val="left"/>
        <w:sectPr w:rsidR="0059296F">
          <w:pgSz w:w="16840" w:h="11900" w:orient="landscape"/>
          <w:pgMar w:top="1313" w:right="473" w:bottom="1313" w:left="99" w:header="0" w:footer="3" w:gutter="0"/>
          <w:cols w:space="720"/>
          <w:noEndnote/>
          <w:docGrid w:linePitch="360"/>
        </w:sectPr>
      </w:pPr>
      <w:r>
        <w:rPr>
          <w:color w:val="74AEDF"/>
          <w:sz w:val="24"/>
          <w:szCs w:val="24"/>
          <w:lang w:eastAsia="cs-CZ" w:bidi="cs-CZ"/>
        </w:rPr>
        <w:t>XXXX</w:t>
      </w:r>
    </w:p>
    <w:p w:rsidR="0059296F" w:rsidRDefault="0059296F" w:rsidP="0059296F">
      <w:pPr>
        <w:pStyle w:val="Jin0"/>
        <w:shd w:val="clear" w:color="auto" w:fill="auto"/>
        <w:spacing w:line="180" w:lineRule="auto"/>
        <w:ind w:left="260" w:firstLine="20"/>
        <w:rPr>
          <w:sz w:val="17"/>
          <w:szCs w:val="17"/>
        </w:rPr>
      </w:pPr>
      <w:proofErr w:type="spellStart"/>
      <w:r>
        <w:rPr>
          <w:rFonts w:ascii="Arial" w:eastAsia="Arial" w:hAnsi="Arial" w:cs="Arial"/>
          <w:i/>
          <w:iCs/>
          <w:color w:val="213748"/>
          <w:lang w:eastAsia="cs-CZ" w:bidi="cs-CZ"/>
        </w:rPr>
        <w:lastRenderedPageBreak/>
        <w:t>í</w:t>
      </w:r>
      <w:r>
        <w:rPr>
          <w:smallCaps/>
          <w:color w:val="138343"/>
          <w:sz w:val="17"/>
          <w:szCs w:val="17"/>
          <w:lang w:eastAsia="cs-CZ" w:bidi="cs-CZ"/>
        </w:rPr>
        <w:t>Sí</w:t>
      </w:r>
      <w:proofErr w:type="spellEnd"/>
      <w:r>
        <w:rPr>
          <w:smallCaps/>
          <w:color w:val="138343"/>
          <w:sz w:val="17"/>
          <w:szCs w:val="17"/>
          <w:lang w:eastAsia="cs-CZ" w:bidi="cs-CZ"/>
        </w:rPr>
        <w:t>*í&lt;)</w:t>
      </w:r>
      <w:r>
        <w:rPr>
          <w:b/>
          <w:bCs/>
          <w:color w:val="138343"/>
          <w:sz w:val="17"/>
          <w:szCs w:val="17"/>
          <w:lang w:eastAsia="cs-CZ" w:bidi="cs-CZ"/>
        </w:rPr>
        <w:t xml:space="preserve"> </w:t>
      </w:r>
      <w:r>
        <w:rPr>
          <w:b/>
          <w:bCs/>
          <w:color w:val="4682B1"/>
          <w:sz w:val="17"/>
          <w:szCs w:val="17"/>
          <w:lang w:eastAsia="cs-CZ" w:bidi="cs-CZ"/>
        </w:rPr>
        <w:t>Nemocnice Nové Město na Moravě, příspěvková organizace; Žďárská 610, 592 31 Nové Město na Moravě,</w:t>
      </w:r>
    </w:p>
    <w:p w:rsidR="0059296F" w:rsidRDefault="0059296F" w:rsidP="0059296F">
      <w:pPr>
        <w:pStyle w:val="Jin0"/>
        <w:shd w:val="clear" w:color="auto" w:fill="auto"/>
        <w:tabs>
          <w:tab w:val="left" w:pos="2622"/>
        </w:tabs>
        <w:ind w:left="260" w:firstLine="20"/>
        <w:rPr>
          <w:sz w:val="20"/>
          <w:szCs w:val="20"/>
        </w:rPr>
      </w:pPr>
      <w:r>
        <w:rPr>
          <w:b/>
          <w:bCs/>
          <w:color w:val="213748"/>
          <w:sz w:val="20"/>
          <w:szCs w:val="20"/>
          <w:lang w:eastAsia="cs-CZ" w:bidi="cs-CZ"/>
        </w:rPr>
        <w:t xml:space="preserve">% </w:t>
      </w:r>
      <w:r>
        <w:rPr>
          <w:b/>
          <w:bCs/>
          <w:color w:val="116D82"/>
          <w:sz w:val="20"/>
          <w:szCs w:val="20"/>
          <w:lang w:eastAsia="cs-CZ" w:bidi="cs-CZ"/>
        </w:rPr>
        <w:t xml:space="preserve">A </w:t>
      </w:r>
      <w:r>
        <w:rPr>
          <w:b/>
          <w:bCs/>
          <w:color w:val="213748"/>
          <w:sz w:val="20"/>
          <w:szCs w:val="20"/>
          <w:lang w:eastAsia="cs-CZ" w:bidi="cs-CZ"/>
        </w:rPr>
        <w:t>*</w:t>
      </w:r>
      <w:r>
        <w:rPr>
          <w:b/>
          <w:bCs/>
          <w:color w:val="213748"/>
          <w:sz w:val="20"/>
          <w:szCs w:val="20"/>
          <w:lang w:eastAsia="cs-CZ" w:bidi="cs-CZ"/>
        </w:rPr>
        <w:tab/>
      </w:r>
      <w:proofErr w:type="spellStart"/>
      <w:r>
        <w:rPr>
          <w:b/>
          <w:bCs/>
          <w:color w:val="4682B1"/>
          <w:sz w:val="20"/>
          <w:szCs w:val="20"/>
          <w:vertAlign w:val="superscript"/>
          <w:lang w:eastAsia="cs-CZ" w:bidi="cs-CZ"/>
        </w:rPr>
        <w:t>teL</w:t>
      </w:r>
      <w:proofErr w:type="spellEnd"/>
      <w:r>
        <w:rPr>
          <w:b/>
          <w:bCs/>
          <w:color w:val="4682B1"/>
          <w:sz w:val="20"/>
          <w:szCs w:val="20"/>
          <w:vertAlign w:val="superscript"/>
          <w:lang w:eastAsia="cs-CZ" w:bidi="cs-CZ"/>
        </w:rPr>
        <w:t xml:space="preserve">: </w:t>
      </w:r>
      <w:r>
        <w:rPr>
          <w:b/>
          <w:bCs/>
          <w:color w:val="4682B1"/>
          <w:sz w:val="20"/>
          <w:szCs w:val="20"/>
          <w:vertAlign w:val="superscript"/>
          <w:lang w:eastAsia="cs-CZ" w:bidi="cs-CZ"/>
        </w:rPr>
        <w:t>XXXX</w:t>
      </w:r>
    </w:p>
    <w:p w:rsidR="0059296F" w:rsidRDefault="0059296F" w:rsidP="0059296F">
      <w:pPr>
        <w:pStyle w:val="Jin0"/>
        <w:shd w:val="clear" w:color="auto" w:fill="auto"/>
        <w:tabs>
          <w:tab w:val="left" w:pos="3157"/>
        </w:tabs>
        <w:spacing w:after="240" w:line="180" w:lineRule="auto"/>
        <w:ind w:left="560"/>
        <w:rPr>
          <w:sz w:val="20"/>
          <w:szCs w:val="20"/>
        </w:rPr>
      </w:pPr>
      <w:r>
        <w:rPr>
          <w:b/>
          <w:bCs/>
          <w:color w:val="116D82"/>
          <w:sz w:val="20"/>
          <w:szCs w:val="20"/>
          <w:lang w:eastAsia="cs-CZ" w:bidi="cs-CZ"/>
        </w:rPr>
        <w:t>"‘-'</w:t>
      </w:r>
      <w:r>
        <w:rPr>
          <w:b/>
          <w:bCs/>
          <w:color w:val="116D82"/>
          <w:sz w:val="20"/>
          <w:szCs w:val="20"/>
          <w:vertAlign w:val="superscript"/>
          <w:lang w:eastAsia="cs-CZ" w:bidi="cs-CZ"/>
        </w:rPr>
        <w:t>z</w:t>
      </w:r>
      <w:r>
        <w:rPr>
          <w:b/>
          <w:bCs/>
          <w:color w:val="116D82"/>
          <w:sz w:val="20"/>
          <w:szCs w:val="20"/>
          <w:lang w:eastAsia="cs-CZ" w:bidi="cs-CZ"/>
        </w:rPr>
        <w:tab/>
      </w:r>
      <w:proofErr w:type="spellStart"/>
      <w:r>
        <w:rPr>
          <w:b/>
          <w:bCs/>
          <w:color w:val="1773B5"/>
          <w:sz w:val="20"/>
          <w:szCs w:val="20"/>
          <w:lang w:eastAsia="cs-CZ" w:bidi="cs-CZ"/>
        </w:rPr>
        <w:t>e-mail:</w:t>
      </w:r>
      <w:r>
        <w:rPr>
          <w:b/>
          <w:bCs/>
          <w:color w:val="1773B5"/>
          <w:sz w:val="20"/>
          <w:szCs w:val="20"/>
          <w:lang w:eastAsia="cs-CZ" w:bidi="cs-CZ"/>
        </w:rPr>
        <w:t>XXXX</w:t>
      </w:r>
      <w:proofErr w:type="spellEnd"/>
    </w:p>
    <w:p w:rsidR="0059296F" w:rsidRDefault="0059296F" w:rsidP="0059296F">
      <w:pPr>
        <w:pStyle w:val="Jin0"/>
        <w:shd w:val="clear" w:color="auto" w:fill="auto"/>
        <w:spacing w:after="260"/>
        <w:ind w:left="260" w:firstLine="20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Příloha č. 2 výzvy (příloha č. 2 kupní smlouvy)</w:t>
      </w:r>
    </w:p>
    <w:p w:rsidR="0059296F" w:rsidRDefault="0059296F" w:rsidP="0059296F">
      <w:pPr>
        <w:pStyle w:val="Nadpis40"/>
        <w:keepNext/>
        <w:keepLines/>
        <w:shd w:val="clear" w:color="auto" w:fill="auto"/>
        <w:ind w:left="1020" w:hanging="280"/>
      </w:pPr>
      <w:bookmarkStart w:id="0" w:name="bookmark19"/>
      <w:r>
        <w:rPr>
          <w:color w:val="000000"/>
          <w:lang w:eastAsia="cs-CZ" w:bidi="cs-CZ"/>
        </w:rPr>
        <w:t>Technická specifikace předmětu plnění - požadavky na dílčí</w:t>
      </w:r>
      <w:bookmarkEnd w:id="0"/>
    </w:p>
    <w:p w:rsidR="0059296F" w:rsidRDefault="0059296F" w:rsidP="0059296F">
      <w:pPr>
        <w:pStyle w:val="Nadpis40"/>
        <w:keepNext/>
        <w:keepLines/>
        <w:shd w:val="clear" w:color="auto" w:fill="auto"/>
        <w:ind w:left="0" w:firstLine="0"/>
        <w:jc w:val="center"/>
      </w:pPr>
      <w:bookmarkStart w:id="1" w:name="bookmark20"/>
      <w:r>
        <w:rPr>
          <w:color w:val="000000"/>
          <w:lang w:eastAsia="cs-CZ" w:bidi="cs-CZ"/>
        </w:rPr>
        <w:t>dodávky reagencií a provozního spotřebního materiálu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5405"/>
      </w:tblGrid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Nemocnice Nové Město na Moravě, příspěvková organizace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Žďárská 610, 592 31 Nové Město na Moravě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XXXX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00842001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název VZ: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Dodávky reagencií a provozního spotřebního materiálu vázané na výpůjčku hematologického analyzátoru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řízení: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podlimitní veřejná zakázka na dodávky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11/18/VZ</w:t>
            </w:r>
          </w:p>
        </w:tc>
      </w:tr>
    </w:tbl>
    <w:p w:rsidR="0059296F" w:rsidRDefault="0059296F" w:rsidP="0059296F">
      <w:pPr>
        <w:spacing w:after="246" w:line="14" w:lineRule="exact"/>
      </w:pPr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ind w:left="740" w:right="280" w:hanging="360"/>
      </w:pPr>
      <w:r>
        <w:rPr>
          <w:b/>
          <w:bCs/>
          <w:color w:val="000000"/>
          <w:sz w:val="24"/>
          <w:szCs w:val="24"/>
          <w:lang w:eastAsia="cs-CZ" w:bidi="cs-CZ"/>
        </w:rPr>
        <w:t>Předmětem plnění veřejné zakázky jsou pravidelné dílčí dodávky reagencií a provozního spotřebního materiálu včetně výpůjčky 1 ks nového plně automatického vysokokapacitního nerepasovaného nemodulárního hematologického analyzátoru.</w:t>
      </w:r>
    </w:p>
    <w:p w:rsidR="0059296F" w:rsidRDefault="0059296F" w:rsidP="0059296F">
      <w:pPr>
        <w:pStyle w:val="Zkladntext1"/>
        <w:shd w:val="clear" w:color="auto" w:fill="auto"/>
        <w:spacing w:after="80"/>
        <w:ind w:left="740" w:right="280"/>
      </w:pPr>
      <w:r>
        <w:rPr>
          <w:color w:val="000000"/>
          <w:sz w:val="24"/>
          <w:szCs w:val="24"/>
          <w:lang w:eastAsia="cs-CZ" w:bidi="cs-CZ"/>
        </w:rPr>
        <w:t>Požadavky na reagencie a provozní spotřební materiál jsou uvedeny níže v tomto dokumentu; požadavky na předmět výpůjčky - hematologický analyzátor jsou uvedeny v samostatné příloze č. 3 Výzvy k podání nabídek k předmětné veřejné zakázce (dále jen „výzva“).</w:t>
      </w:r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spacing w:after="80"/>
        <w:ind w:left="740" w:right="280" w:hanging="360"/>
      </w:pPr>
      <w:r>
        <w:rPr>
          <w:b/>
          <w:bCs/>
          <w:color w:val="000000"/>
          <w:sz w:val="24"/>
          <w:szCs w:val="24"/>
          <w:lang w:eastAsia="cs-CZ" w:bidi="cs-CZ"/>
        </w:rPr>
        <w:t>Přehled reagencií a materiálů pro požadované druhy vyšetření jsou uvedeny v příloze ě. 1 výzvy - zde jsou specifikována vyšetření a jejich předpokládaný počet za 1 rok dle statistik zadavatele.</w:t>
      </w:r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ind w:left="740" w:right="280" w:hanging="360"/>
      </w:pPr>
      <w:r>
        <w:rPr>
          <w:color w:val="000000"/>
          <w:sz w:val="24"/>
          <w:szCs w:val="24"/>
          <w:lang w:eastAsia="cs-CZ" w:bidi="cs-CZ"/>
        </w:rPr>
        <w:t>Předmět veřejné zakázky musí splňovat z pohledu kvality všechny příslušné předepsané normy a musí být v souladu s platnou legislativou pro tuto oblast zejména:</w:t>
      </w:r>
    </w:p>
    <w:p w:rsidR="0059296F" w:rsidRDefault="0059296F" w:rsidP="0059296F">
      <w:pPr>
        <w:pStyle w:val="Zkladntext1"/>
        <w:numPr>
          <w:ilvl w:val="0"/>
          <w:numId w:val="1"/>
        </w:numPr>
        <w:shd w:val="clear" w:color="auto" w:fill="auto"/>
        <w:tabs>
          <w:tab w:val="left" w:pos="1026"/>
        </w:tabs>
        <w:spacing w:after="80"/>
        <w:ind w:left="1020" w:right="280" w:hanging="280"/>
      </w:pPr>
      <w:r>
        <w:rPr>
          <w:color w:val="000000"/>
          <w:sz w:val="24"/>
          <w:szCs w:val="24"/>
          <w:lang w:eastAsia="cs-CZ" w:bidi="cs-CZ"/>
        </w:rPr>
        <w:t xml:space="preserve">se zákonem č. 268/2014 </w:t>
      </w:r>
      <w:proofErr w:type="spellStart"/>
      <w:r>
        <w:rPr>
          <w:color w:val="000000"/>
          <w:sz w:val="24"/>
          <w:szCs w:val="24"/>
          <w:lang w:eastAsia="cs-CZ" w:bidi="cs-CZ"/>
        </w:rPr>
        <w:t>Sb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„ o zdravotnických prostředcích a o změně zákona č. 634/2004 </w:t>
      </w:r>
      <w:proofErr w:type="spellStart"/>
      <w:r>
        <w:rPr>
          <w:color w:val="000000"/>
          <w:sz w:val="24"/>
          <w:szCs w:val="24"/>
          <w:lang w:eastAsia="cs-CZ" w:bidi="cs-CZ"/>
        </w:rPr>
        <w:t>Sb</w:t>
      </w:r>
      <w:proofErr w:type="spellEnd"/>
      <w:r>
        <w:rPr>
          <w:color w:val="000000"/>
          <w:sz w:val="24"/>
          <w:szCs w:val="24"/>
          <w:lang w:eastAsia="cs-CZ" w:bidi="cs-CZ"/>
        </w:rPr>
        <w:t>„ o správních poplatcích, ve znění pozdějších předpisů a jeho příslušnými prováděcími předpisy: nařízeními vlády ke zdravotnickým prostředkům ě. 54/2015 Sb., č. 55/2015 Sb., č. 56/2015 Sb.) a vyhláškou č. 62/2015;</w:t>
      </w:r>
    </w:p>
    <w:p w:rsidR="0059296F" w:rsidRDefault="0059296F" w:rsidP="0059296F">
      <w:pPr>
        <w:pStyle w:val="Zkladntext1"/>
        <w:numPr>
          <w:ilvl w:val="0"/>
          <w:numId w:val="1"/>
        </w:numPr>
        <w:shd w:val="clear" w:color="auto" w:fill="auto"/>
        <w:tabs>
          <w:tab w:val="left" w:pos="1026"/>
        </w:tabs>
        <w:spacing w:after="80"/>
        <w:ind w:left="1020" w:right="280" w:hanging="280"/>
      </w:pPr>
      <w:r>
        <w:rPr>
          <w:color w:val="000000"/>
          <w:sz w:val="24"/>
          <w:szCs w:val="24"/>
          <w:lang w:eastAsia="cs-CZ" w:bidi="cs-CZ"/>
        </w:rPr>
        <w:t>se zákonem č. 102/2001 Sb., o obecné bezpečnosti výrobků, ve znění pozdějších předpisů;</w:t>
      </w:r>
    </w:p>
    <w:p w:rsidR="0059296F" w:rsidRDefault="0059296F" w:rsidP="0059296F">
      <w:pPr>
        <w:pStyle w:val="Zkladntext1"/>
        <w:numPr>
          <w:ilvl w:val="0"/>
          <w:numId w:val="1"/>
        </w:numPr>
        <w:shd w:val="clear" w:color="auto" w:fill="auto"/>
        <w:tabs>
          <w:tab w:val="left" w:pos="1026"/>
        </w:tabs>
        <w:spacing w:after="80"/>
        <w:ind w:left="1020" w:right="280" w:hanging="280"/>
      </w:pPr>
      <w:r>
        <w:rPr>
          <w:color w:val="000000"/>
          <w:sz w:val="24"/>
          <w:szCs w:val="24"/>
          <w:lang w:eastAsia="cs-CZ" w:bidi="cs-CZ"/>
        </w:rP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 a</w:t>
      </w:r>
    </w:p>
    <w:p w:rsidR="0059296F" w:rsidRDefault="0059296F" w:rsidP="0059296F">
      <w:pPr>
        <w:pStyle w:val="Zkladntext1"/>
        <w:numPr>
          <w:ilvl w:val="0"/>
          <w:numId w:val="1"/>
        </w:numPr>
        <w:shd w:val="clear" w:color="auto" w:fill="auto"/>
        <w:tabs>
          <w:tab w:val="left" w:pos="1026"/>
        </w:tabs>
        <w:spacing w:after="80"/>
        <w:ind w:left="1020" w:right="280" w:hanging="280"/>
      </w:pPr>
      <w:r>
        <w:rPr>
          <w:color w:val="000000"/>
          <w:sz w:val="24"/>
          <w:szCs w:val="24"/>
          <w:lang w:eastAsia="cs-CZ" w:bidi="cs-CZ"/>
        </w:rPr>
        <w:t>s harmonizovanými českými technickými normami a ostatními ČSN vztahujícími se k předmětu smlouvy.</w:t>
      </w:r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spacing w:after="80"/>
        <w:ind w:left="740" w:right="280" w:hanging="360"/>
      </w:pPr>
      <w:r>
        <w:rPr>
          <w:color w:val="000000"/>
          <w:sz w:val="24"/>
          <w:szCs w:val="24"/>
          <w:lang w:eastAsia="cs-CZ" w:bidi="cs-CZ"/>
        </w:rPr>
        <w:t xml:space="preserve">Převážná část nabízených reagencií a provozního spotřebního materiálu je zadavatelem považována za diagnostické zdravotnické prostředky </w:t>
      </w:r>
      <w:r>
        <w:rPr>
          <w:color w:val="000000"/>
          <w:sz w:val="24"/>
          <w:szCs w:val="24"/>
          <w:lang w:val="en-US" w:bidi="en-US"/>
        </w:rPr>
        <w:t xml:space="preserve">in vitro </w:t>
      </w:r>
      <w:r>
        <w:rPr>
          <w:color w:val="000000"/>
          <w:sz w:val="24"/>
          <w:szCs w:val="24"/>
          <w:lang w:eastAsia="cs-CZ" w:bidi="cs-CZ"/>
        </w:rPr>
        <w:t xml:space="preserve">(IVD) ve smyslu Nařízení vlády č. 56/2015 o technických požadavcích na diagnostické zdravotnické prostředky </w:t>
      </w:r>
      <w:r>
        <w:rPr>
          <w:color w:val="000000"/>
          <w:sz w:val="24"/>
          <w:szCs w:val="24"/>
          <w:lang w:val="en-US" w:bidi="en-US"/>
        </w:rPr>
        <w:t>in vitro.</w:t>
      </w:r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35"/>
        </w:tabs>
        <w:spacing w:after="80"/>
        <w:ind w:left="740" w:right="280" w:hanging="360"/>
      </w:pPr>
      <w:r>
        <w:rPr>
          <w:b/>
          <w:bCs/>
          <w:color w:val="000000"/>
          <w:sz w:val="24"/>
          <w:szCs w:val="24"/>
          <w:lang w:eastAsia="cs-CZ" w:bidi="cs-CZ"/>
        </w:rPr>
        <w:t xml:space="preserve">Níže uvedené technické </w:t>
      </w:r>
      <w:proofErr w:type="spellStart"/>
      <w:r>
        <w:rPr>
          <w:b/>
          <w:bCs/>
          <w:color w:val="000000"/>
          <w:sz w:val="24"/>
          <w:szCs w:val="24"/>
          <w:lang w:eastAsia="cs-CZ" w:bidi="cs-CZ"/>
        </w:rPr>
        <w:t>nepodkročitelné</w:t>
      </w:r>
      <w:proofErr w:type="spellEnd"/>
      <w:r>
        <w:rPr>
          <w:b/>
          <w:bCs/>
          <w:color w:val="000000"/>
          <w:sz w:val="24"/>
          <w:szCs w:val="24"/>
          <w:lang w:eastAsia="cs-CZ" w:bidi="cs-CZ"/>
        </w:rPr>
        <w:t xml:space="preserve"> požadavky na předmět plnění jsou absolutní resp. </w:t>
      </w:r>
      <w:proofErr w:type="spellStart"/>
      <w:r>
        <w:rPr>
          <w:b/>
          <w:bCs/>
          <w:color w:val="000000"/>
          <w:sz w:val="24"/>
          <w:szCs w:val="24"/>
          <w:lang w:eastAsia="cs-CZ" w:bidi="cs-CZ"/>
        </w:rPr>
        <w:t>nepodkročitelné</w:t>
      </w:r>
      <w:proofErr w:type="spellEnd"/>
      <w:r>
        <w:rPr>
          <w:b/>
          <w:bCs/>
          <w:color w:val="000000"/>
          <w:sz w:val="24"/>
          <w:szCs w:val="24"/>
          <w:lang w:eastAsia="cs-CZ" w:bidi="cs-CZ"/>
        </w:rPr>
        <w:t>. To znamená, že nesplnění některého z nich bude mít za následek vyloučení účastníka z účasti v zadávacím řízení. Proto je účastník povinen v nabídce dostatečně a jednoznačně prokázat, že dané požadavky splňuje.</w:t>
      </w:r>
      <w:r>
        <w:br w:type="page"/>
      </w:r>
    </w:p>
    <w:p w:rsidR="0059296F" w:rsidRDefault="0059296F" w:rsidP="0059296F">
      <w:pPr>
        <w:pStyle w:val="Jin0"/>
        <w:shd w:val="clear" w:color="auto" w:fill="auto"/>
        <w:spacing w:after="260" w:line="266" w:lineRule="auto"/>
        <w:jc w:val="center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90B00" wp14:editId="4E98013A">
                <wp:simplePos x="0" y="0"/>
                <wp:positionH relativeFrom="page">
                  <wp:posOffset>769620</wp:posOffset>
                </wp:positionH>
                <wp:positionV relativeFrom="paragraph">
                  <wp:posOffset>12700</wp:posOffset>
                </wp:positionV>
                <wp:extent cx="487680" cy="3232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96F" w:rsidRDefault="0059296F" w:rsidP="0059296F">
                            <w:pPr>
                              <w:pStyle w:val="Jin0"/>
                              <w:shd w:val="clear" w:color="auto" w:fill="auto"/>
                              <w:spacing w:before="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16D82"/>
                                <w:sz w:val="20"/>
                                <w:szCs w:val="20"/>
                                <w:lang w:eastAsia="cs-CZ" w:bidi="cs-CZ"/>
                              </w:rPr>
                              <w:t>VT/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60.6pt;margin-top:1pt;width:38.4pt;height:25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c+jAEAABcDAAAOAAAAZHJzL2Uyb0RvYy54bWysUttKAzEQfRf8h5B3u714KUu3oogiiArq&#10;B6TZpBvYZEImdrd/7yTdtqJv4ksyt5w5cyaL6962bKMCGnAVn4zGnCknoTZuXfGP9/uzOWcYhatF&#10;C05VfKuQXy9PTxadL9UUGmhrFRiBOCw7X/EmRl8WBcpGWYEj8MpRUkOwIpIb1kUdREfoti2m4/Fl&#10;0UGofQCpECl6t0vyZcbXWsn4ojWqyNqKE7eYz5DPVTqL5UKU6yB8Y+RAQ/yBhRXGUdMD1J2Ign0G&#10;8wvKGhkAQceRBFuA1kaqPANNMxn/mOatEV7lWUgc9AeZ8P9g5fPmNTBT0+6uOHPC0o5yW0Y+idN5&#10;LKnmzVNV7G+hp8J9HCmYZu51sOmmaRjlSebtQVrVRyYpeD6/upxTRlJqNp1NJxcJpTg+9gHjgwLL&#10;klHxQJvLgorNE8Zd6b4k9XJwb9o2xRPDHZNkxX7VD7RXUG+JdfvoSK+0+70R9sZqMBIg+pvPSKC5&#10;V0LaPR8akPqZ7fBT0nq/+7nq+J+XXwAAAP//AwBQSwMEFAAGAAgAAAAhAMFQ9gnbAAAACAEAAA8A&#10;AABkcnMvZG93bnJldi54bWxMj8FOwzAQRO9I/IO1lbgg6tgSVRPiVAjBhRulF25uvCRR43UUu0no&#10;17M9wW1HM5p9U+4W34sJx9gFMqDWGQikOriOGgOHz7eHLYiYLDnbB0IDPxhhV93elLZwYaYPnPap&#10;EVxCsbAG2pSGQspYt+htXIcBib3vMHqbWI6NdKOdudz3UmfZRnrbEX9o7YAvLdan/dkb2Cyvw/17&#10;jnq+1P1EXxelEipj7lbL8xOIhEv6C8MVn9GhYqZjOJOLometleaoAc2Trn6+5eNo4FHnIKtS/h9Q&#10;/QIAAP//AwBQSwECLQAUAAYACAAAACEAtoM4kv4AAADhAQAAEwAAAAAAAAAAAAAAAAAAAAAAW0Nv&#10;bnRlbnRfVHlwZXNdLnhtbFBLAQItABQABgAIAAAAIQA4/SH/1gAAAJQBAAALAAAAAAAAAAAAAAAA&#10;AC8BAABfcmVscy8ucmVsc1BLAQItABQABgAIAAAAIQAsi9c+jAEAABcDAAAOAAAAAAAAAAAAAAAA&#10;AC4CAABkcnMvZTJvRG9jLnhtbFBLAQItABQABgAIAAAAIQDBUPYJ2wAAAAgBAAAPAAAAAAAAAAAA&#10;AAAAAOYDAABkcnMvZG93bnJldi54bWxQSwUGAAAAAAQABADzAAAA7gQAAAAA&#10;" filled="f" stroked="f">
                <v:textbox style="mso-fit-shape-to-text:t" inset="0,0,0,0">
                  <w:txbxContent>
                    <w:p w:rsidR="0059296F" w:rsidRDefault="0059296F" w:rsidP="0059296F">
                      <w:pPr>
                        <w:pStyle w:val="Jin0"/>
                        <w:shd w:val="clear" w:color="auto" w:fill="auto"/>
                        <w:spacing w:before="8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116D82"/>
                          <w:sz w:val="20"/>
                          <w:szCs w:val="20"/>
                          <w:lang w:eastAsia="cs-CZ" w:bidi="cs-CZ"/>
                        </w:rPr>
                        <w:t>VT/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4682B1"/>
          <w:sz w:val="17"/>
          <w:szCs w:val="17"/>
          <w:lang w:eastAsia="cs-CZ" w:bidi="cs-CZ"/>
        </w:rPr>
        <w:t>Nemocnice Nové Město na Moravě, příspěvková organizace; Žďárská 610, 592 31 Nové Město na Moravě,</w:t>
      </w:r>
      <w:r>
        <w:rPr>
          <w:b/>
          <w:bCs/>
          <w:color w:val="4682B1"/>
          <w:sz w:val="17"/>
          <w:szCs w:val="17"/>
          <w:lang w:eastAsia="cs-CZ" w:bidi="cs-CZ"/>
        </w:rPr>
        <w:br/>
        <w:t xml:space="preserve">tel.: </w:t>
      </w:r>
      <w:proofErr w:type="spellStart"/>
      <w:r>
        <w:rPr>
          <w:b/>
          <w:bCs/>
          <w:color w:val="4682B1"/>
          <w:sz w:val="17"/>
          <w:szCs w:val="17"/>
          <w:lang w:eastAsia="cs-CZ" w:bidi="cs-CZ"/>
        </w:rPr>
        <w:t>XXXX</w:t>
      </w:r>
      <w:r>
        <w:rPr>
          <w:b/>
          <w:bCs/>
          <w:color w:val="1773B5"/>
          <w:sz w:val="17"/>
          <w:szCs w:val="17"/>
          <w:lang w:eastAsia="cs-CZ" w:bidi="cs-CZ"/>
        </w:rPr>
        <w:t>e-mail:</w:t>
      </w:r>
      <w:r>
        <w:rPr>
          <w:b/>
          <w:bCs/>
          <w:color w:val="1773B5"/>
          <w:sz w:val="17"/>
          <w:szCs w:val="17"/>
          <w:lang w:eastAsia="cs-CZ" w:bidi="cs-CZ"/>
        </w:rPr>
        <w:t>XXXX</w:t>
      </w:r>
      <w:proofErr w:type="spellEnd"/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55"/>
        </w:tabs>
        <w:spacing w:after="260"/>
        <w:ind w:left="740" w:right="280" w:hanging="340"/>
      </w:pPr>
      <w:r>
        <w:rPr>
          <w:color w:val="000000"/>
          <w:sz w:val="24"/>
          <w:szCs w:val="24"/>
          <w:lang w:eastAsia="cs-CZ" w:bidi="cs-CZ"/>
        </w:rPr>
        <w:t>Předmětem dodávek mohou být pouze reagencie a provozní spotřební materiál, u něhož ke dni splnění dodávky zbývá min. 2/3 exspirační doby; min. exspirační doba u reagencií ke dni dodávky musí být 6 měsíců. U kontrolních materiálů ke dni dodávky musí být exspirace min. 6 týdnů. Materiál, u něhož ke dni dodání zbývá méně než 2/3 exspirační doby (v případě reagencií méně než 6 měsíců exspirační doby), může být dodán pouze po předchozím souhlasu objednatele, a za předem dohodnutou sníženou cenu.</w:t>
      </w:r>
    </w:p>
    <w:p w:rsidR="0059296F" w:rsidRDefault="0059296F" w:rsidP="0059296F">
      <w:pPr>
        <w:pStyle w:val="Zkladntext1"/>
        <w:numPr>
          <w:ilvl w:val="0"/>
          <w:numId w:val="2"/>
        </w:numPr>
        <w:shd w:val="clear" w:color="auto" w:fill="auto"/>
        <w:tabs>
          <w:tab w:val="left" w:pos="755"/>
        </w:tabs>
        <w:ind w:left="740" w:hanging="340"/>
      </w:pPr>
      <w:r>
        <w:rPr>
          <w:b/>
          <w:bCs/>
          <w:color w:val="000000"/>
          <w:sz w:val="24"/>
          <w:szCs w:val="24"/>
          <w:u w:val="single"/>
          <w:lang w:eastAsia="cs-CZ" w:bidi="cs-CZ"/>
        </w:rPr>
        <w:t>TECHNICKÉ NEPODKROČITELNÉ POŽADAVKY</w:t>
      </w:r>
    </w:p>
    <w:p w:rsidR="0059296F" w:rsidRDefault="0059296F" w:rsidP="0059296F">
      <w:pPr>
        <w:spacing w:line="14" w:lineRule="exact"/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80010" distB="688975" distL="114300" distR="3905885" simplePos="0" relativeHeight="251660288" behindDoc="0" locked="0" layoutInCell="1" allowOverlap="1" wp14:anchorId="6A87F343" wp14:editId="7C8C42DA">
                <wp:simplePos x="0" y="0"/>
                <wp:positionH relativeFrom="page">
                  <wp:posOffset>784860</wp:posOffset>
                </wp:positionH>
                <wp:positionV relativeFrom="paragraph">
                  <wp:posOffset>88900</wp:posOffset>
                </wp:positionV>
                <wp:extent cx="1828800" cy="2012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96F" w:rsidRDefault="0059296F" w:rsidP="0059296F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V Brně dne02.10.2018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027" type="#_x0000_t202" style="position:absolute;margin-left:61.8pt;margin-top:7pt;width:2in;height:15.85pt;z-index:251660288;visibility:visible;mso-wrap-style:square;mso-height-percent:0;mso-wrap-distance-left:9pt;mso-wrap-distance-top:6.3pt;mso-wrap-distance-right:307.55pt;mso-wrap-distance-bottom:54.2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NNgQEAAAUDAAAOAAAAZHJzL2Uyb0RvYy54bWysUlFLwzAQfhf8DyHvrt1A6cragYyJICpM&#10;f0CaJmugyYUkrt2/95KtU/RNfEkvd9fvvu+7rNaj7slBOK/AVHQ+yykRhkOrzL6i72/bm4ISH5hp&#10;WQ9GVPQoPF3X11erwZZiAR30rXAEQYwvB1vRLgRbZpnnndDMz8AKg0UJTrOAV7fPWscGRNd9tsjz&#10;u2wA11oHXHiP2c2pSOuEL6Xg4UVKLwLpK4rcQjpdOpt4ZvWKlXvHbKf4mQb7AwvNlMGhF6gNC4x8&#10;OPULSivuwIMMMw46AykVF0kDqpnnP9TsOmZF0oLmeHuxyf8fLH8+vDqiWtzdkhLDNO4ojSV4R3MG&#10;60vs2VnsCuM9jNg45T0mo+ZROh2/qIZgHW0+XqwVYyA8/lQsiiLHEscaSl0sbyNM9vW3dT48CNAk&#10;BhV1uLrkKDs8+XBqnVriMANb1fcxHymeqMQojM140jPRbKA9Ivv+0aBv8Q1MgZuC5hxMaOh1onZ+&#10;F3GZ3+9p5tfrrT8BAAD//wMAUEsDBBQABgAIAAAAIQAiy/bS3AAAAAkBAAAPAAAAZHJzL2Rvd25y&#10;ZXYueG1sTE9BTsMwELwj8QdrkbhRJ6UECHGqCsEJCTUNB45OvE2sxusQu234PcsJbjM7o9mZYj27&#10;QZxwCtaTgnSRgEBqvbHUKfioX28eQISoyejBEyr4xgDr8vKi0LnxZ6rwtIud4BAKuVbQxzjmUoa2&#10;R6fDwo9IrO395HRkOnXSTPrM4W6QyyTJpNOW+EOvR3zusT3sjk7B5pOqF/v13myrfWXr+jGht+yg&#10;1PXVvHkCEXGOf2b4rc/VoeROjT+SCWJgvrzN2MpgxZvYsEpTPjQM7u5BloX8v6D8AQAA//8DAFBL&#10;AQItABQABgAIAAAAIQC2gziS/gAAAOEBAAATAAAAAAAAAAAAAAAAAAAAAABbQ29udGVudF9UeXBl&#10;c10ueG1sUEsBAi0AFAAGAAgAAAAhADj9If/WAAAAlAEAAAsAAAAAAAAAAAAAAAAALwEAAF9yZWxz&#10;Ly5yZWxzUEsBAi0AFAAGAAgAAAAhAAacg02BAQAABQMAAA4AAAAAAAAAAAAAAAAALgIAAGRycy9l&#10;Mm9Eb2MueG1sUEsBAi0AFAAGAAgAAAAhACLL9tLcAAAACQEAAA8AAAAAAAAAAAAAAAAA2wMAAGRy&#10;cy9kb3ducmV2LnhtbFBLBQYAAAAABAAEAPMAAADkBAAAAAA=&#10;" filled="f" stroked="f">
                <v:textbox inset="0,0,0,0">
                  <w:txbxContent>
                    <w:p w:rsidR="0059296F" w:rsidRDefault="0059296F" w:rsidP="0059296F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V Brně dne02.10.2018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530"/>
        <w:gridCol w:w="2414"/>
        <w:gridCol w:w="1166"/>
      </w:tblGrid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ind w:left="29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>Parametr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spacing w:line="254" w:lineRule="auto"/>
              <w:ind w:left="28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>kde</w:t>
            </w:r>
          </w:p>
          <w:p w:rsidR="0059296F" w:rsidRDefault="0059296F" w:rsidP="00C66C4D">
            <w:pPr>
              <w:pStyle w:val="Jin0"/>
              <w:shd w:val="clear" w:color="auto" w:fill="auto"/>
              <w:spacing w:line="254" w:lineRule="auto"/>
              <w:ind w:left="26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>uvedeno</w:t>
            </w:r>
          </w:p>
          <w:p w:rsidR="0059296F" w:rsidRDefault="0059296F" w:rsidP="00C66C4D">
            <w:pPr>
              <w:pStyle w:val="Jin0"/>
              <w:shd w:val="clear" w:color="auto" w:fill="auto"/>
              <w:tabs>
                <w:tab w:val="left" w:pos="2602"/>
              </w:tabs>
              <w:spacing w:line="254" w:lineRule="auto"/>
              <w:ind w:left="600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>Reálná hodnota</w:t>
            </w: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ab/>
              <w:t>v nabídce</w:t>
            </w:r>
          </w:p>
          <w:p w:rsidR="0059296F" w:rsidRDefault="0059296F" w:rsidP="00C66C4D">
            <w:pPr>
              <w:pStyle w:val="Jin0"/>
              <w:shd w:val="clear" w:color="auto" w:fill="auto"/>
              <w:tabs>
                <w:tab w:val="left" w:pos="2748"/>
              </w:tabs>
              <w:spacing w:line="254" w:lineRule="auto"/>
              <w:ind w:left="540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 xml:space="preserve">(vyplní </w:t>
            </w:r>
            <w:proofErr w:type="gramStart"/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>účastník)</w:t>
            </w: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ab/>
              <w:t>(např.</w:t>
            </w:r>
            <w:proofErr w:type="gramEnd"/>
          </w:p>
          <w:p w:rsidR="0059296F" w:rsidRDefault="0059296F" w:rsidP="00C66C4D">
            <w:pPr>
              <w:pStyle w:val="Jin0"/>
              <w:shd w:val="clear" w:color="auto" w:fill="auto"/>
              <w:spacing w:line="254" w:lineRule="auto"/>
              <w:ind w:left="26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cs-CZ" w:bidi="cs-CZ"/>
              </w:rPr>
              <w:t>strana v nabídce)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Označení CE, IVD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Identifikace reagencií čárovým kódem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Exspirace dodávaných reagencií minimálně 6 měsíců ode dne doručení na pracoviště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Exspirace dodávaných kontrolních materiálů minimálně 6 týdnů ode dne doručení na pracoviště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Příbalové letáky a bezpečnostní listy k reagenciím a kontrolním materiálům v českém jazyce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Všechny reagencie od jednoho výrobce, plně kompatibilní s analyzátorem (nikoliv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přeprodej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Kontrolní materiál: 3 hladiny kontrolní krve, které zahrnují referenční (atestované) hodnoty pro měřené parametry periferní krve </w:t>
            </w: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(KO, </w:t>
            </w: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DIFF, NRBC a RET) odpovídající požadavkům ISO 15 189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Uveďte stabilitu reagencií na palubě </w:t>
            </w: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(on board) </w:t>
            </w: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analyzátoru ve dnech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60-90 dní podle typu reagencie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9.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Zajištění povinnosti </w:t>
            </w:r>
            <w:r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VIGILANCE </w:t>
            </w: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(sledování všech dodávaných ZP IVD výrobků ke konečnému uživateli, neprodlené akce a reakce v souvislosti s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vigilančními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 kroky výrobců 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SÚKLu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 se všemi povinnostmi a následky z jejich neplnění (např. náhrada škody v případě poškození pacienta atd., viz zákon č. 238/2014 Sb., 0 zdravotnických prostředcích a 0 změně zákona č. 634/2004 Sb., 0 správních poplatcích, ve znění pozdějších předpisů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63F1B"/>
                <w:sz w:val="20"/>
                <w:szCs w:val="20"/>
                <w:lang w:eastAsia="cs-CZ" w:bidi="cs-CZ"/>
              </w:rPr>
              <w:t>ano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</w:tbl>
    <w:p w:rsidR="0059296F" w:rsidRDefault="0059296F" w:rsidP="0059296F">
      <w:pPr>
        <w:spacing w:after="710" w:line="14" w:lineRule="exact"/>
        <w:sectPr w:rsidR="0059296F">
          <w:footerReference w:type="default" r:id="rId6"/>
          <w:headerReference w:type="first" r:id="rId7"/>
          <w:footerReference w:type="first" r:id="rId8"/>
          <w:pgSz w:w="11900" w:h="16840"/>
          <w:pgMar w:top="945" w:right="1233" w:bottom="1269" w:left="962" w:header="0" w:footer="3" w:gutter="0"/>
          <w:pgNumType w:start="1"/>
          <w:cols w:space="720"/>
          <w:noEndnote/>
          <w:titlePg/>
          <w:docGrid w:linePitch="360"/>
        </w:sectPr>
      </w:pPr>
      <w:r>
        <w:t>XXXX</w:t>
      </w:r>
    </w:p>
    <w:p w:rsidR="0059296F" w:rsidRDefault="0059296F" w:rsidP="0059296F">
      <w:pPr>
        <w:pStyle w:val="Jin0"/>
        <w:shd w:val="clear" w:color="auto" w:fill="auto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lastRenderedPageBreak/>
        <w:t>Příloha č. 7 výzvy (příloha č. 3 kupní smlouvy)</w:t>
      </w:r>
    </w:p>
    <w:p w:rsidR="0059296F" w:rsidRDefault="0059296F" w:rsidP="0059296F">
      <w:pPr>
        <w:pStyle w:val="Titulektabulky0"/>
        <w:shd w:val="clear" w:color="auto" w:fill="auto"/>
        <w:ind w:left="5534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u w:val="single"/>
          <w:lang w:eastAsia="cs-CZ" w:bidi="cs-CZ"/>
        </w:rPr>
        <w:t>Položkový ceník reagencií a provozního spotřebního materiálu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2357"/>
        <w:gridCol w:w="2045"/>
        <w:gridCol w:w="648"/>
        <w:gridCol w:w="902"/>
        <w:gridCol w:w="946"/>
        <w:gridCol w:w="1042"/>
        <w:gridCol w:w="1056"/>
        <w:gridCol w:w="1109"/>
        <w:gridCol w:w="648"/>
        <w:gridCol w:w="1152"/>
        <w:gridCol w:w="854"/>
        <w:gridCol w:w="1022"/>
      </w:tblGrid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Sloupec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2.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val="en-US" w:bidi="en-US"/>
              </w:rPr>
              <w:t>3.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cs-CZ" w:bidi="cs-CZ"/>
              </w:rPr>
              <w:t>5.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cs-CZ" w:bidi="cs-CZ"/>
              </w:rPr>
              <w:t>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8.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cs-CZ" w:bidi="cs-CZ"/>
              </w:rPr>
              <w:t>9.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12.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Katalogové číslo (čísla)*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Obchodní název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specifikace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Počet vyšetření z balení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Cena/balení bez DPH/Kč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spacing w:line="283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Potřebné</w:t>
            </w:r>
          </w:p>
          <w:p w:rsidR="0059296F" w:rsidRDefault="0059296F" w:rsidP="00C66C4D">
            <w:pPr>
              <w:pStyle w:val="Jin0"/>
              <w:shd w:val="clear" w:color="auto" w:fill="auto"/>
              <w:spacing w:line="283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množství balení / rok (ks)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Potřebné</w:t>
            </w:r>
          </w:p>
          <w:p w:rsidR="0059296F" w:rsidRDefault="0059296F" w:rsidP="00C66C4D">
            <w:pPr>
              <w:pStyle w:val="Jin0"/>
              <w:shd w:val="clear" w:color="auto" w:fill="auto"/>
              <w:spacing w:line="276" w:lineRule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množství balení za 4 roky (ks) - zaokrouhleně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Cena za 1 rok v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Kč bez DPH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spacing w:line="27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Cena za 4 roky v Kč bez DPH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Sazba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DPH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tabs>
                <w:tab w:val="left" w:pos="908"/>
              </w:tabs>
              <w:ind w:left="1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Cena za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ab/>
              <w:t>4</w:t>
            </w:r>
          </w:p>
          <w:p w:rsidR="0059296F" w:rsidRDefault="0059296F" w:rsidP="00C66C4D">
            <w:pPr>
              <w:pStyle w:val="Jin0"/>
              <w:shd w:val="clear" w:color="auto" w:fill="auto"/>
              <w:tabs>
                <w:tab w:val="left" w:pos="884"/>
              </w:tabs>
              <w:ind w:left="1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roky v Kč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ab/>
              <w:t>s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DPH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Další možná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balení**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Cena/balení v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Kč bez DPH**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  <w:lang w:eastAsia="cs-CZ" w:bidi="cs-CZ"/>
              </w:rPr>
              <w:t>Vzorec výpočtu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  <w:lang w:eastAsia="cs-CZ" w:bidi="cs-CZ"/>
              </w:rPr>
              <w:t>XXX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xxx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4*5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4*6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8+(8*9)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83401621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Cellclean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(50ml)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1 500,00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29,25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43 874,50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175 498,01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212 352,60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90411414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Sulfolyzer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(51)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5 536,00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23 528,00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94 112,00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113 875,52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CT661628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Cellpack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DCL (201)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3 824,00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62,75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239 956,00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959 824,00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1161 387,04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CP066715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Fluorocell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WNR (2x 82ml)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4 148,00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19 703,00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78 812,00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95 362,52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BL121531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Lysercell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WNR (51)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1 010,00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12,75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12 877,50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51 510,00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62 327,10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CV377552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Fluorocell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WDF (2x 42ml)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17 110,00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51 330,00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205 320,00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248 437,20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AL337564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Lysercell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WDF (51)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4 465,00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18 976,25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75 905,00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91845,05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BT965910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Cellpack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DFL(2x 1,51)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4 408,00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3,25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14 326,00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57 304,00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69 337,84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BN337547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Fluorocell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 RET (2x 12ml)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11 645,00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4,75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55 313,75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221 255,00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267 718,55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213484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XN 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 xml:space="preserve">Check Level 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1 (3 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1 250,00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21 250,00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85 000,00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97 750,00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213485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 xml:space="preserve">XN 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Check Level 2 (3 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1 250,00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21 250,00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85 000,00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97 750,00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213486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val="en-US" w:bidi="en-US"/>
              </w:rPr>
              <w:t>XN Check Level 3 (3 ml)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1 250,00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21 250,00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85 000,00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15%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97 750,00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  <w:lang w:eastAsia="cs-CZ" w:bidi="cs-CZ"/>
              </w:rPr>
              <w:t>CELKEM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543 635,00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2 174 540,01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2 615 893,42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cs-CZ" w:bidi="cs-CZ"/>
              </w:rPr>
              <w:t>xxx</w:t>
            </w:r>
            <w:proofErr w:type="spellEnd"/>
          </w:p>
        </w:tc>
      </w:tr>
    </w:tbl>
    <w:p w:rsidR="0059296F" w:rsidRDefault="0059296F" w:rsidP="0059296F">
      <w:pPr>
        <w:spacing w:after="146" w:line="14" w:lineRule="exact"/>
      </w:pPr>
    </w:p>
    <w:p w:rsidR="0059296F" w:rsidRDefault="0059296F" w:rsidP="0059296F">
      <w:pPr>
        <w:pStyle w:val="Jin0"/>
        <w:shd w:val="clear" w:color="auto" w:fill="auto"/>
        <w:spacing w:line="276" w:lineRule="auto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POZNÁMKY:</w:t>
      </w:r>
    </w:p>
    <w:p w:rsidR="0059296F" w:rsidRDefault="0059296F" w:rsidP="0059296F">
      <w:pPr>
        <w:pStyle w:val="Jin0"/>
        <w:shd w:val="clear" w:color="auto" w:fill="auto"/>
        <w:spacing w:after="240" w:line="276" w:lineRule="auto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 xml:space="preserve">* V ceníku budou uvedené všechny reagencie a provozní spotřební materiál, který je nutné dodávat Zadavateli (kupujícímu) pro spektrum vyšetření uvedené v příloze č. 1 výzvy (příloze č. 1 kupní smlouvy), a to včetně kontrolních materiálů (3 hladiny KO+DIF, NRBC, RET), provozních roztoků (promývací roztoky, </w:t>
      </w:r>
      <w:proofErr w:type="spellStart"/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diluenty</w:t>
      </w:r>
      <w:proofErr w:type="spellEnd"/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 xml:space="preserve"> a jiné provozní kapaliny) a dalších spotřebních materiálů (např. nosiče vzorků, další uživatelem periodicky měněný materiál aj.). U každé položky, v ceníku uvedené, musí být uvedena specifikace (např. reagencie, kontrola kvality, </w:t>
      </w:r>
      <w:r>
        <w:rPr>
          <w:rFonts w:ascii="Calibri" w:eastAsia="Calibri" w:hAnsi="Calibri" w:cs="Calibri"/>
          <w:color w:val="000000"/>
          <w:sz w:val="13"/>
          <w:szCs w:val="13"/>
          <w:lang w:val="en-US" w:bidi="en-US"/>
        </w:rPr>
        <w:t xml:space="preserve">diluent </w:t>
      </w: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atd.) a ke kterému vyšetření se položka vztahuje.</w:t>
      </w:r>
    </w:p>
    <w:p w:rsidR="0059296F" w:rsidRDefault="0059296F" w:rsidP="0059296F">
      <w:pPr>
        <w:pStyle w:val="Jin0"/>
        <w:shd w:val="clear" w:color="auto" w:fill="auto"/>
        <w:spacing w:line="293" w:lineRule="auto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u w:val="single"/>
          <w:lang w:eastAsia="cs-CZ" w:bidi="cs-CZ"/>
        </w:rPr>
        <w:t>Reagencie a provozní spotřební materiál uvádějte v níže uvedeném pořadí:</w:t>
      </w:r>
    </w:p>
    <w:p w:rsidR="0059296F" w:rsidRDefault="0059296F" w:rsidP="0059296F">
      <w:pPr>
        <w:pStyle w:val="Jin0"/>
        <w:numPr>
          <w:ilvl w:val="0"/>
          <w:numId w:val="3"/>
        </w:numPr>
        <w:shd w:val="clear" w:color="auto" w:fill="auto"/>
        <w:tabs>
          <w:tab w:val="left" w:pos="243"/>
        </w:tabs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Vyšetření (reagencie</w:t>
      </w:r>
      <w:r>
        <w:rPr>
          <w:rFonts w:ascii="Calibri" w:eastAsia="Calibri" w:hAnsi="Calibri" w:cs="Calibri"/>
          <w:color w:val="000000"/>
          <w:sz w:val="13"/>
          <w:szCs w:val="13"/>
          <w:vertAlign w:val="subscript"/>
          <w:lang w:eastAsia="cs-CZ" w:bidi="cs-CZ"/>
        </w:rPr>
        <w:t>7</w:t>
      </w: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 xml:space="preserve"> kontroly)</w:t>
      </w:r>
    </w:p>
    <w:p w:rsidR="0059296F" w:rsidRDefault="0059296F" w:rsidP="0059296F">
      <w:pPr>
        <w:pStyle w:val="Jin0"/>
        <w:numPr>
          <w:ilvl w:val="0"/>
          <w:numId w:val="3"/>
        </w:numPr>
        <w:shd w:val="clear" w:color="auto" w:fill="auto"/>
        <w:tabs>
          <w:tab w:val="left" w:pos="248"/>
        </w:tabs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 xml:space="preserve">Provozní roztoky (promývací roztoky, </w:t>
      </w:r>
      <w:proofErr w:type="spellStart"/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diluenty</w:t>
      </w:r>
      <w:proofErr w:type="spellEnd"/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, čistící roztoky aj.)</w:t>
      </w:r>
    </w:p>
    <w:p w:rsidR="0059296F" w:rsidRDefault="0059296F" w:rsidP="0059296F">
      <w:pPr>
        <w:pStyle w:val="Jin0"/>
        <w:numPr>
          <w:ilvl w:val="0"/>
          <w:numId w:val="3"/>
        </w:numPr>
        <w:shd w:val="clear" w:color="auto" w:fill="auto"/>
        <w:tabs>
          <w:tab w:val="left" w:pos="248"/>
        </w:tabs>
        <w:spacing w:after="200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Ostatní materiály (nosiče vzorků, další uživatelem periodicky měněný materiál - hadičky, aspirační jehla, filtry aj.)</w:t>
      </w:r>
    </w:p>
    <w:p w:rsidR="0059296F" w:rsidRDefault="0059296F" w:rsidP="0059296F">
      <w:pPr>
        <w:pStyle w:val="Jin0"/>
        <w:shd w:val="clear" w:color="auto" w:fill="auto"/>
        <w:spacing w:after="160" w:line="293" w:lineRule="auto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Celková suma musí odpovídat rozpočtu podle přílohy č. 1 výzvy (kupní smlouvy)</w:t>
      </w:r>
    </w:p>
    <w:p w:rsidR="0059296F" w:rsidRDefault="0059296F" w:rsidP="0059296F">
      <w:pPr>
        <w:pStyle w:val="Jin0"/>
        <w:shd w:val="clear" w:color="auto" w:fill="auto"/>
        <w:spacing w:after="160" w:line="293" w:lineRule="auto"/>
        <w:jc w:val="left"/>
        <w:rPr>
          <w:sz w:val="13"/>
          <w:szCs w:val="13"/>
        </w:rPr>
        <w:sectPr w:rsidR="0059296F">
          <w:footerReference w:type="default" r:id="rId9"/>
          <w:headerReference w:type="first" r:id="rId10"/>
          <w:footerReference w:type="first" r:id="rId11"/>
          <w:pgSz w:w="16840" w:h="11900" w:orient="landscape"/>
          <w:pgMar w:top="1013" w:right="1234" w:bottom="1013" w:left="904" w:header="0" w:footer="3" w:gutter="0"/>
          <w:pgNumType w:start="12"/>
          <w:cols w:space="720"/>
          <w:noEndnote/>
          <w:docGrid w:linePitch="360"/>
        </w:sectPr>
      </w:pPr>
      <w:r>
        <w:rPr>
          <w:rFonts w:ascii="Calibri" w:eastAsia="Calibri" w:hAnsi="Calibri" w:cs="Calibri"/>
          <w:color w:val="000000"/>
          <w:sz w:val="13"/>
          <w:szCs w:val="13"/>
          <w:lang w:eastAsia="cs-CZ" w:bidi="cs-CZ"/>
        </w:rPr>
        <w:t>** Je možno uvést další možná velikostní balení dané položky (pokud je více možných dalších velikostí balení, uvést tyto v řádcích pod sebou v rámci jedné buňky) a jejich cenu pro případnou změnu počtu vyšetření za rok. Tyto náklady nejsou zahrnuty do sumy celkových nákladů.</w:t>
      </w:r>
    </w:p>
    <w:p w:rsidR="0059296F" w:rsidRDefault="0059296F" w:rsidP="0059296F">
      <w:pPr>
        <w:pStyle w:val="Jin0"/>
        <w:shd w:val="clear" w:color="auto" w:fill="auto"/>
        <w:spacing w:after="260"/>
        <w:ind w:left="64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lastRenderedPageBreak/>
        <w:t>Příloha č. 4</w:t>
      </w:r>
    </w:p>
    <w:p w:rsidR="0059296F" w:rsidRDefault="0059296F" w:rsidP="0059296F">
      <w:pPr>
        <w:pStyle w:val="Jin0"/>
        <w:shd w:val="clear" w:color="auto" w:fill="auto"/>
        <w:spacing w:after="44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cs-CZ" w:bidi="cs-CZ"/>
        </w:rPr>
        <w:t>Seznam poddodavatelů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410"/>
        <w:gridCol w:w="2544"/>
        <w:gridCol w:w="2126"/>
        <w:gridCol w:w="1013"/>
        <w:gridCol w:w="1867"/>
      </w:tblGrid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Nemocnice Nové Město na Moravě, příspěvková organizace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Žďárská 610, 592 31 Nové Město na Moravě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XXXX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00842001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název VZ: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Dodávky reagencií a provozního spotřebního materiálu vázané na výpůjčku hematologického analyzátoru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řízení: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podlimitní veřejná zakázka na dodávky zadávaná ve zjednodušeném podlimitním řízení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11/18/VZ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PODDODAVATEL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Část plnění VZ, kterou hodlá účastník řízení zadat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poddodavateli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 xml:space="preserve">% podíl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na</w:t>
            </w:r>
            <w:proofErr w:type="gramEnd"/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plnění VZ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Prokazování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kvalifikace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prostřednictvím</w:t>
            </w:r>
          </w:p>
          <w:p w:rsidR="0059296F" w:rsidRDefault="0059296F" w:rsidP="00C66C4D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poddodavatele</w:t>
            </w:r>
          </w:p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|Ano/Ne|</w:t>
            </w: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Obchodní firma nebo název / Obchodní firma nebo jméno a příjmení: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Sídlo / Místo podnikání, popř. místo trvalého pobytu: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IČ: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Osoba oprávněná jednat jménem či za subdodavatele: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Tel./fax: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E-mail: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4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Obchodní firma nebo název / Obchodní firma nebo jméno a příjmení: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Sídlo / Místo podnikání, popř. místo trvalého pobytu: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IČ: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Osoba oprávněná jednat jménem či za subdodavatele: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Tel./fax: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  <w:tr w:rsidR="0059296F" w:rsidTr="00C66C4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96F" w:rsidRDefault="0059296F" w:rsidP="00C66C4D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E-mail: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96F" w:rsidRDefault="0059296F" w:rsidP="00C66C4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96F" w:rsidRDefault="0059296F" w:rsidP="00C66C4D"/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96F" w:rsidRDefault="0059296F" w:rsidP="00C66C4D"/>
        </w:tc>
      </w:tr>
    </w:tbl>
    <w:p w:rsidR="001B7A10" w:rsidRDefault="001B7A10">
      <w:bookmarkStart w:id="2" w:name="_GoBack"/>
      <w:bookmarkEnd w:id="2"/>
    </w:p>
    <w:sectPr w:rsidR="001B7A10">
      <w:pgSz w:w="11900" w:h="16840"/>
      <w:pgMar w:top="1938" w:right="842" w:bottom="1767" w:left="7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7" w:rsidRDefault="0059296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23F086" wp14:editId="59CEF2D6">
              <wp:simplePos x="0" y="0"/>
              <wp:positionH relativeFrom="page">
                <wp:posOffset>6487160</wp:posOffset>
              </wp:positionH>
              <wp:positionV relativeFrom="page">
                <wp:posOffset>10216515</wp:posOffset>
              </wp:positionV>
              <wp:extent cx="60960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847" w:rsidRDefault="0059296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9296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8" type="#_x0000_t202" style="position:absolute;margin-left:510.8pt;margin-top:804.45pt;width:4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NkkwEAACEDAAAOAAAAZHJzL2Uyb0RvYy54bWysUttOwzAMfUfiH6K8s3YDJqjWIRACISFA&#10;Aj4gS5M1UhNHcVi7v8fJuoHgDfGS+tbj42MvrgbbsY0KaMDVfDopOVNOQmPcuubvb3cnF5xhFK4R&#10;HThV861CfrU8Plr0vlIzaKFrVGAE4rDqfc3bGH1VFChbZQVOwCtHSQ3BikhuWBdNED2h266YleW8&#10;6CE0PoBUiBS93SX5MuNrrWR81hpVZF3NiVvMb8jvKr3FciGqdRC+NXKkIf7AwgrjqOkB6lZEwT6C&#10;+QVljQyAoONEgi1AayNVnoGmmZY/pnlthVd5FhIH/UEm/D9Y+bR5Ccw0NZ+dcuaEpR3ltox8Eqf3&#10;WFHNq6eqONzAQEvex5GCaeZBB5u+NA2jPMm8PUirhsgkBefl5ZwSkjKXZ/PpecIovn71AeO9AsuS&#10;UfNAe8tyis0jxl3pviR1cnBnui7FE78dj2TFYTWMpFfQbIlzT6utuaPb46x7cKRcuoK9EfbGajQS&#10;OPrrj0gNct+EuoMam9EeMvPxZtKiv/u56uuyl58AAAD//wMAUEsDBBQABgAIAAAAIQAnwY/63wAA&#10;AA8BAAAPAAAAZHJzL2Rvd25yZXYueG1sTI/BTsMwEETvSPyDtZW4UTupFEKIU6FKXLhREBI3N97G&#10;UWM7st00+Xs2J7jt7I5m39T72Q5swhB77yRkWwEMXet17zoJX59vjyWwmJTTavAOJSwYYd/c39Wq&#10;0v7mPnA6po5RiIuVkmBSGivOY2vQqrj1Izq6nX2wKpEMHddB3SjcDjwXouBW9Y4+GDXiwWB7OV6t&#10;hKf52+MY8YA/56kNpl/K4X2R8mEzv74ASzinPzOs+IQODTGd/NXpyAbSIs8K8tJUiPIZ2OoRuywH&#10;dlp3+a4E3tT8f4/mFwAA//8DAFBLAQItABQABgAIAAAAIQC2gziS/gAAAOEBAAATAAAAAAAAAAAA&#10;AAAAAAAAAABbQ29udGVudF9UeXBlc10ueG1sUEsBAi0AFAAGAAgAAAAhADj9If/WAAAAlAEAAAsA&#10;AAAAAAAAAAAAAAAALwEAAF9yZWxzLy5yZWxzUEsBAi0AFAAGAAgAAAAhAMGYU2STAQAAIQMAAA4A&#10;AAAAAAAAAAAAAAAALgIAAGRycy9lMm9Eb2MueG1sUEsBAi0AFAAGAAgAAAAhACfBj/rfAAAADwEA&#10;AA8AAAAAAAAAAAAAAAAA7QMAAGRycy9kb3ducmV2LnhtbFBLBQYAAAAABAAEAPMAAAD5BAAAAAA=&#10;" filled="f" stroked="f">
              <v:textbox style="mso-fit-shape-to-text:t" inset="0,0,0,0">
                <w:txbxContent>
                  <w:p w:rsidR="00D45847" w:rsidRDefault="0059296F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9296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7" w:rsidRDefault="0059296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B9889A" wp14:editId="24BA6CCA">
              <wp:simplePos x="0" y="0"/>
              <wp:positionH relativeFrom="page">
                <wp:posOffset>6517640</wp:posOffset>
              </wp:positionH>
              <wp:positionV relativeFrom="page">
                <wp:posOffset>10104120</wp:posOffset>
              </wp:positionV>
              <wp:extent cx="48895" cy="9461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847" w:rsidRDefault="0059296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9296F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0" type="#_x0000_t202" style="position:absolute;margin-left:513.2pt;margin-top:795.6pt;width:3.85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pSlgEAACgDAAAOAAAAZHJzL2Uyb0RvYy54bWysUttOwzAMfUfiH6K8s24Tl1GtQyAEQkKA&#10;BHxAliZrpCaO4rB2f4+TrgPBG+Il9a3H59heXvW2ZVsV0ICr+Gwy5Uw5CbVxm4q/v92dLDjDKFwt&#10;WnCq4juF/Gp1fLTsfKnm0EBbq8AIxGHZ+Yo3MfqyKFA2ygqcgFeOkhqCFZHcsCnqIDpCt20xn07P&#10;iw5C7QNIhUjR2yHJVxlfayXjs9aoImsrTtxifkN+1+ktVktRboLwjZF7GuIPLKwwjpoeoG5FFOwj&#10;mF9Q1sgACDpOJNgCtDZSZQ2kZjb9oea1EV5lLTQc9Icx4f/ByqftS2Cmrvj8gjMnLO0ot2Xk03A6&#10;jyXVvHqqiv0N9LTkMY4UTJp7HWz6khpGeRrz7jBa1UcmKXi6WFyecSYpc3l6PjtLGMXXrz5gvFdg&#10;WTIqHmhveZxi+4hxKB1LUicHd6ZtUzzxG3gkK/brfhAzclxDvSPqHW244o5OkLP2wdEA0zGMRhiN&#10;9d5IPdBff0Tqk9sn8AFq35PWkQXsTyft+7ufq74OfPUJAAD//wMAUEsDBBQABgAIAAAAIQD4T/6O&#10;4AAAAA8BAAAPAAAAZHJzL2Rvd25yZXYueG1sTI/NTsMwEITvSLyDtUjcqJ1QQglxKlSJCzcKQuLm&#10;xts4wj+R7abJ27M9wW1G+2l2ptnOzrIJYxqCl1CsBDD0XdCD7yV8frzebYClrLxWNniUsGCCbXt9&#10;1ahah7N/x2mfe0YhPtVKgsl5rDlPnUGn0iqM6Ol2DNGpTDb2XEd1pnBneSlExZ0aPH0wasSdwe5n&#10;f3ISHuevgGPCHX4fpy6aYdnYt0XK25v55RlYxjn/wXCpT9WhpU6HcPI6MUtelNWaWFIPT0UJ7MKI&#10;+3UB7ECqElUBvG34/x3tLwAAAP//AwBQSwECLQAUAAYACAAAACEAtoM4kv4AAADhAQAAEwAAAAAA&#10;AAAAAAAAAAAAAAAAW0NvbnRlbnRfVHlwZXNdLnhtbFBLAQItABQABgAIAAAAIQA4/SH/1gAAAJQB&#10;AAALAAAAAAAAAAAAAAAAAC8BAABfcmVscy8ucmVsc1BLAQItABQABgAIAAAAIQB3/JpSlgEAACgD&#10;AAAOAAAAAAAAAAAAAAAAAC4CAABkcnMvZTJvRG9jLnhtbFBLAQItABQABgAIAAAAIQD4T/6O4AAA&#10;AA8BAAAPAAAAAAAAAAAAAAAAAPADAABkcnMvZG93bnJldi54bWxQSwUGAAAAAAQABADzAAAA/QQA&#10;AAAA&#10;" filled="f" stroked="f">
              <v:textbox style="mso-fit-shape-to-text:t" inset="0,0,0,0">
                <w:txbxContent>
                  <w:p w:rsidR="00D45847" w:rsidRDefault="0059296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9296F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7" w:rsidRDefault="0059296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7" w:rsidRDefault="0059296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7" w:rsidRDefault="0059296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0B638D" wp14:editId="32F6E314">
              <wp:simplePos x="0" y="0"/>
              <wp:positionH relativeFrom="page">
                <wp:posOffset>845185</wp:posOffset>
              </wp:positionH>
              <wp:positionV relativeFrom="page">
                <wp:posOffset>417830</wp:posOffset>
              </wp:positionV>
              <wp:extent cx="341630" cy="1187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847" w:rsidRDefault="0059296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color w:val="138343"/>
                              <w:sz w:val="24"/>
                              <w:szCs w:val="24"/>
                              <w:lang w:eastAsia="cs-CZ" w:bidi="cs-CZ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9" type="#_x0000_t202" style="position:absolute;margin-left:66.55pt;margin-top:32.9pt;width:26.9pt;height:9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k7lwEAACoDAAAOAAAAZHJzL2Uyb0RvYy54bWysUslOwzAQvSPxD5bvNE0pi6KmCISKkBAg&#10;FT7AdezGUuyxPKZJ/56xu4Dghrg4s+W9N8vsZrAd26iABlzNy9GYM+UkNMata/7+tji75gyjcI3o&#10;wKmabxXym/npyaz3lZpAC12jAiMQh1Xva97G6KuiQNkqK3AEXjlKaghWRHLDumiC6AnddsVkPL4s&#10;egiNDyAVIkXvd0k+z/haKxlftEYVWVdz0hbzG/K7Sm8xn4lqHYRvjdzLEH9QYYVxRHqEuhdRsI9g&#10;fkFZIwMg6DiSYAvQ2kiVe6BuyvGPbpat8Cr3QsNBfxwT/h+sfN68Bmaamk8uOHPC0o4yLSOfhtN7&#10;rKhm6akqDncw0JIPcaRg6nnQwaYvdcMoT2PeHkerhsgkBc+n5eU5ZSSlyvL6aprRi6+ffcD4oMCy&#10;ZNQ80ObyQMXmCSMJodJDSeJysDBdl+JJ4U5JsuKwGnI7R5UraLYkvqcd19zREXLWPToaYTqHgxEO&#10;xmpvJA70tx+ReDJ9At9B7TlpIVnV/njSxr/7uerrxOefAAAA//8DAFBLAwQUAAYACAAAACEAewZk&#10;/9wAAAAJAQAADwAAAGRycy9kb3ducmV2LnhtbEyPwU7DMBBE70j8g7VI3KhTStM0xKlQJS7cKAiJ&#10;mxtv4wh7HcVumvw92xMcR/s0+6baTd6JEYfYBVKwXGQgkJpgOmoVfH68PhQgYtJktAuECmaMsKtv&#10;bypdmnChdxwPqRVcQrHUCmxKfSllbCx6HRehR+LbKQxeJ45DK82gL1zunXzMslx63RF/sLrHvcXm&#10;53D2CjbTV8A+4h6/T2Mz2G4u3Nus1P3d9PIMIuGU/mC46rM61Ox0DGcyUTjOq9WSUQX5midcgSLf&#10;gjgqKJ7WIOtK/l9Q/wIAAP//AwBQSwECLQAUAAYACAAAACEAtoM4kv4AAADhAQAAEwAAAAAAAAAA&#10;AAAAAAAAAAAAW0NvbnRlbnRfVHlwZXNdLnhtbFBLAQItABQABgAIAAAAIQA4/SH/1gAAAJQBAAAL&#10;AAAAAAAAAAAAAAAAAC8BAABfcmVscy8ucmVsc1BLAQItABQABgAIAAAAIQA8Kek7lwEAACoDAAAO&#10;AAAAAAAAAAAAAAAAAC4CAABkcnMvZTJvRG9jLnhtbFBLAQItABQABgAIAAAAIQB7BmT/3AAAAAkB&#10;AAAPAAAAAAAAAAAAAAAAAPEDAABkcnMvZG93bnJldi54bWxQSwUGAAAAAAQABADzAAAA+gQAAAAA&#10;" filled="f" stroked="f">
              <v:textbox style="mso-fit-shape-to-text:t" inset="0,0,0,0">
                <w:txbxContent>
                  <w:p w:rsidR="00D45847" w:rsidRDefault="0059296F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color w:val="138343"/>
                        <w:sz w:val="24"/>
                        <w:szCs w:val="24"/>
                        <w:lang w:eastAsia="cs-CZ" w:bidi="cs-CZ"/>
                      </w:rPr>
                      <w:t>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47" w:rsidRDefault="005929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BEC"/>
    <w:multiLevelType w:val="multilevel"/>
    <w:tmpl w:val="923A2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371C7"/>
    <w:multiLevelType w:val="multilevel"/>
    <w:tmpl w:val="6018D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621452"/>
    <w:multiLevelType w:val="multilevel"/>
    <w:tmpl w:val="9BB624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B1"/>
    <w:rsid w:val="001B7A10"/>
    <w:rsid w:val="0059296F"/>
    <w:rsid w:val="00B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929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5929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5929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59296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59296F"/>
    <w:rPr>
      <w:rFonts w:ascii="Arial" w:eastAsia="Arial" w:hAnsi="Arial" w:cs="Arial"/>
      <w:i/>
      <w:iCs/>
      <w:color w:val="74AEDF"/>
      <w:sz w:val="36"/>
      <w:szCs w:val="36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5929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59296F"/>
    <w:rPr>
      <w:rFonts w:ascii="Times New Roman" w:eastAsia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59296F"/>
    <w:rPr>
      <w:rFonts w:ascii="Arial" w:eastAsia="Arial" w:hAnsi="Arial" w:cs="Arial"/>
      <w:color w:val="74AEDF"/>
      <w:sz w:val="36"/>
      <w:szCs w:val="36"/>
      <w:shd w:val="clear" w:color="auto" w:fill="FFFFFF"/>
    </w:rPr>
  </w:style>
  <w:style w:type="paragraph" w:customStyle="1" w:styleId="Jin0">
    <w:name w:val="Jiné"/>
    <w:basedOn w:val="Normln"/>
    <w:link w:val="Jin"/>
    <w:rsid w:val="0059296F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59296F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59296F"/>
    <w:pPr>
      <w:shd w:val="clear" w:color="auto" w:fill="FFFFFF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59296F"/>
    <w:pPr>
      <w:shd w:val="clear" w:color="auto" w:fill="FFFFFF"/>
      <w:spacing w:after="100"/>
      <w:ind w:right="240"/>
      <w:jc w:val="center"/>
      <w:outlineLvl w:val="1"/>
    </w:pPr>
    <w:rPr>
      <w:rFonts w:ascii="Arial" w:eastAsia="Arial" w:hAnsi="Arial" w:cs="Arial"/>
      <w:i/>
      <w:iCs/>
      <w:color w:val="74AEDF"/>
      <w:sz w:val="36"/>
      <w:szCs w:val="36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59296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59296F"/>
    <w:pPr>
      <w:shd w:val="clear" w:color="auto" w:fill="FFFFFF"/>
      <w:ind w:left="510" w:hanging="140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u w:val="single"/>
      <w:lang w:eastAsia="en-US" w:bidi="ar-SA"/>
    </w:rPr>
  </w:style>
  <w:style w:type="paragraph" w:customStyle="1" w:styleId="Nadpis30">
    <w:name w:val="Nadpis #3"/>
    <w:basedOn w:val="Normln"/>
    <w:link w:val="Nadpis3"/>
    <w:rsid w:val="0059296F"/>
    <w:pPr>
      <w:shd w:val="clear" w:color="auto" w:fill="FFFFFF"/>
      <w:spacing w:after="260" w:line="180" w:lineRule="auto"/>
      <w:ind w:left="6980"/>
      <w:outlineLvl w:val="2"/>
    </w:pPr>
    <w:rPr>
      <w:rFonts w:ascii="Arial" w:eastAsia="Arial" w:hAnsi="Arial" w:cs="Arial"/>
      <w:color w:val="74AEDF"/>
      <w:sz w:val="36"/>
      <w:szCs w:val="3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929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5929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5929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59296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59296F"/>
    <w:rPr>
      <w:rFonts w:ascii="Arial" w:eastAsia="Arial" w:hAnsi="Arial" w:cs="Arial"/>
      <w:i/>
      <w:iCs/>
      <w:color w:val="74AEDF"/>
      <w:sz w:val="36"/>
      <w:szCs w:val="36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5929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59296F"/>
    <w:rPr>
      <w:rFonts w:ascii="Times New Roman" w:eastAsia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59296F"/>
    <w:rPr>
      <w:rFonts w:ascii="Arial" w:eastAsia="Arial" w:hAnsi="Arial" w:cs="Arial"/>
      <w:color w:val="74AEDF"/>
      <w:sz w:val="36"/>
      <w:szCs w:val="36"/>
      <w:shd w:val="clear" w:color="auto" w:fill="FFFFFF"/>
    </w:rPr>
  </w:style>
  <w:style w:type="paragraph" w:customStyle="1" w:styleId="Jin0">
    <w:name w:val="Jiné"/>
    <w:basedOn w:val="Normln"/>
    <w:link w:val="Jin"/>
    <w:rsid w:val="0059296F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59296F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59296F"/>
    <w:pPr>
      <w:shd w:val="clear" w:color="auto" w:fill="FFFFFF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59296F"/>
    <w:pPr>
      <w:shd w:val="clear" w:color="auto" w:fill="FFFFFF"/>
      <w:spacing w:after="100"/>
      <w:ind w:right="240"/>
      <w:jc w:val="center"/>
      <w:outlineLvl w:val="1"/>
    </w:pPr>
    <w:rPr>
      <w:rFonts w:ascii="Arial" w:eastAsia="Arial" w:hAnsi="Arial" w:cs="Arial"/>
      <w:i/>
      <w:iCs/>
      <w:color w:val="74AEDF"/>
      <w:sz w:val="36"/>
      <w:szCs w:val="36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59296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59296F"/>
    <w:pPr>
      <w:shd w:val="clear" w:color="auto" w:fill="FFFFFF"/>
      <w:ind w:left="510" w:hanging="140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u w:val="single"/>
      <w:lang w:eastAsia="en-US" w:bidi="ar-SA"/>
    </w:rPr>
  </w:style>
  <w:style w:type="paragraph" w:customStyle="1" w:styleId="Nadpis30">
    <w:name w:val="Nadpis #3"/>
    <w:basedOn w:val="Normln"/>
    <w:link w:val="Nadpis3"/>
    <w:rsid w:val="0059296F"/>
    <w:pPr>
      <w:shd w:val="clear" w:color="auto" w:fill="FFFFFF"/>
      <w:spacing w:after="260" w:line="180" w:lineRule="auto"/>
      <w:ind w:left="6980"/>
      <w:outlineLvl w:val="2"/>
    </w:pPr>
    <w:rPr>
      <w:rFonts w:ascii="Arial" w:eastAsia="Arial" w:hAnsi="Arial" w:cs="Arial"/>
      <w:color w:val="74AEDF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1620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2018-10-19T10:29:00Z</dcterms:created>
  <dcterms:modified xsi:type="dcterms:W3CDTF">2018-10-19T10:32:00Z</dcterms:modified>
</cp:coreProperties>
</file>