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Zhlav"/>
        <w:tabs>
          <w:tab w:val="left" w:pos="900" w:leader="none"/>
          <w:tab w:val="center" w:pos="4536" w:leader="none"/>
          <w:tab w:val="right" w:pos="9072" w:leader="none"/>
        </w:tabs>
        <w:jc w:val="center"/>
        <w:rPr>
          <w:b/>
          <w:b/>
          <w:sz w:val="22"/>
          <w:szCs w:val="22"/>
        </w:rPr>
      </w:pPr>
      <w:r>
        <w:rPr>
          <w:b/>
          <w:sz w:val="40"/>
          <w:szCs w:val="40"/>
        </w:rPr>
        <w:t>DODATEK SMLOUVA O DÍLO č. 1</w:t>
      </w:r>
    </w:p>
    <w:p>
      <w:pPr>
        <w:pStyle w:val="Normal"/>
        <w:widowControl w:val="false"/>
        <w:pBdr>
          <w:bottom w:val="single" w:sz="6" w:space="1" w:color="000000"/>
        </w:pBdr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uzavřená ve smyslu ustanovení  § 2586 a násl. Občanského zákoníku (NOZ) </w:t>
      </w:r>
    </w:p>
    <w:p>
      <w:pPr>
        <w:pStyle w:val="Normal"/>
        <w:widowControl w:val="false"/>
        <w:pBdr>
          <w:bottom w:val="single" w:sz="6" w:space="1" w:color="000000"/>
        </w:pBdr>
        <w:jc w:val="center"/>
        <w:rPr>
          <w:sz w:val="24"/>
        </w:rPr>
      </w:pPr>
      <w:r>
        <w:rPr>
          <w:b/>
          <w:sz w:val="22"/>
          <w:szCs w:val="22"/>
        </w:rPr>
        <w:t>mezi uvedenými stranami</w:t>
      </w:r>
    </w:p>
    <w:p>
      <w:pPr>
        <w:pStyle w:val="Normal"/>
        <w:widowControl w:val="false"/>
        <w:rPr/>
      </w:pPr>
      <w:r>
        <w:rPr>
          <w:sz w:val="24"/>
        </w:rPr>
        <w:t xml:space="preserve">     </w:t>
      </w:r>
      <w:r>
        <w:rPr/>
        <w:t xml:space="preserve">           </w:t>
      </w:r>
    </w:p>
    <w:p>
      <w:pPr>
        <w:pStyle w:val="Normal"/>
        <w:widowControl w:val="false"/>
        <w:rPr>
          <w:b/>
          <w:b/>
        </w:rPr>
      </w:pPr>
      <w:r>
        <w:rPr>
          <w:b/>
          <w:u w:val="single"/>
        </w:rPr>
        <w:t>I. Smluvní strany - jejich obchodní názvy:</w:t>
      </w:r>
    </w:p>
    <w:p>
      <w:pPr>
        <w:pStyle w:val="Normal"/>
        <w:widowControl w:val="false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rPr/>
      </w:pPr>
      <w:r>
        <w:rPr>
          <w:b/>
        </w:rPr>
        <w:t>A) Objednatel:</w:t>
        <w:tab/>
        <w:t xml:space="preserve">          </w:t>
      </w:r>
      <w:r>
        <w:rPr>
          <w:b/>
          <w:bCs/>
        </w:rPr>
        <w:t xml:space="preserve"> Svazek obcí Bystřice                                     </w:t>
      </w:r>
    </w:p>
    <w:p>
      <w:pPr>
        <w:pStyle w:val="Normal"/>
        <w:jc w:val="both"/>
        <w:rPr/>
      </w:pPr>
      <w:r>
        <w:rPr/>
        <w:t xml:space="preserve">                                        </w:t>
      </w:r>
      <w:r>
        <w:rPr/>
        <w:t xml:space="preserve">se sídlem:  </w:t>
      </w:r>
      <w:r>
        <w:rPr>
          <w:rFonts w:cs="Arial" w:ascii="Arial" w:hAnsi="Arial"/>
          <w:sz w:val="18"/>
        </w:rPr>
        <w:t xml:space="preserve">T.G.Masaryka 1, 362 36 Pernink        </w:t>
      </w:r>
      <w:r>
        <w:rPr/>
        <w:t xml:space="preserve">             </w:t>
      </w:r>
    </w:p>
    <w:p>
      <w:pPr>
        <w:pStyle w:val="Normal"/>
        <w:jc w:val="both"/>
        <w:rPr/>
      </w:pPr>
      <w:r>
        <w:rPr/>
        <w:t xml:space="preserve">                                        </w:t>
      </w:r>
      <w:r>
        <w:rPr/>
        <w:t xml:space="preserve">Statutární zástupce: </w:t>
      </w:r>
      <w:r>
        <w:rPr>
          <w:rFonts w:cs="Arial" w:ascii="Arial" w:hAnsi="Arial"/>
          <w:sz w:val="18"/>
        </w:rPr>
        <w:t>Jitka Tůmová – předsedkyně Svazku obcí Bystřice</w:t>
      </w:r>
    </w:p>
    <w:p>
      <w:pPr>
        <w:pStyle w:val="Normal"/>
        <w:jc w:val="both"/>
        <w:rPr/>
      </w:pPr>
      <w:r>
        <w:rPr/>
        <w:t xml:space="preserve">                                        </w:t>
      </w:r>
      <w:r>
        <w:rPr/>
        <w:t xml:space="preserve">IČ: </w:t>
      </w:r>
      <w:r>
        <w:rPr>
          <w:rFonts w:cs="Arial" w:ascii="Arial" w:hAnsi="Arial"/>
          <w:sz w:val="18"/>
        </w:rPr>
        <w:t xml:space="preserve"> 75061465      </w:t>
      </w:r>
      <w:r>
        <w:rPr/>
        <w:t xml:space="preserve"> </w:t>
      </w:r>
    </w:p>
    <w:p>
      <w:pPr>
        <w:pStyle w:val="Normal"/>
        <w:jc w:val="both"/>
        <w:rPr>
          <w:rStyle w:val="Internetovodkaz"/>
          <w:color w:val="000000"/>
          <w:u w:val="none"/>
        </w:rPr>
      </w:pPr>
      <w:r>
        <w:rPr/>
        <w:t xml:space="preserve">                                        </w:t>
      </w:r>
      <w:r>
        <w:rPr/>
        <w:t xml:space="preserve">telefon:  </w:t>
      </w:r>
      <w:r>
        <w:rPr>
          <w:rStyle w:val="Internetovodkaz"/>
          <w:rFonts w:eastAsia="Tahoma" w:cs="Arial" w:ascii="Arial" w:hAnsi="Arial"/>
          <w:color w:val="000000"/>
          <w:sz w:val="18"/>
          <w:u w:val="none"/>
        </w:rPr>
        <w:t xml:space="preserve"> +420777280931</w:t>
      </w:r>
    </w:p>
    <w:p>
      <w:pPr>
        <w:pStyle w:val="Normal"/>
        <w:widowControl w:val="false"/>
        <w:rPr>
          <w:rStyle w:val="Internetovodkaz"/>
          <w:rFonts w:ascii="Tahoma" w:hAnsi="Tahoma" w:eastAsia="Tahoma" w:cs="Tahoma"/>
          <w:b/>
          <w:b/>
          <w:color w:val="000000"/>
          <w:u w:val="none"/>
        </w:rPr>
      </w:pPr>
      <w:r>
        <w:rPr>
          <w:rStyle w:val="Internetovodkaz"/>
          <w:color w:val="000000"/>
          <w:u w:val="none"/>
        </w:rPr>
        <w:t xml:space="preserve">                                           </w:t>
      </w:r>
      <w:hyperlink r:id="rId2">
        <w:r>
          <w:rPr>
            <w:rStyle w:val="Internetovodkaz"/>
            <w:rFonts w:eastAsia="Tahoma" w:cs="Arial" w:ascii="Arial" w:hAnsi="Arial"/>
            <w:color w:val="000000"/>
            <w:sz w:val="18"/>
            <w:szCs w:val="18"/>
            <w:u w:val="none"/>
          </w:rPr>
          <w:t>sdruzeni.bystrice@seznam.cz</w:t>
        </w:r>
      </w:hyperlink>
    </w:p>
    <w:p>
      <w:pPr>
        <w:pStyle w:val="Normal"/>
        <w:widowControl w:val="false"/>
        <w:rPr>
          <w:b/>
          <w:b/>
        </w:rPr>
      </w:pPr>
      <w:r>
        <w:rPr>
          <w:rStyle w:val="Internetovodkaz"/>
          <w:rFonts w:eastAsia="Tahoma" w:cs="Tahoma" w:ascii="Tahoma" w:hAnsi="Tahoma"/>
          <w:b/>
          <w:color w:val="000000"/>
          <w:u w:val="none"/>
        </w:rPr>
        <w:t xml:space="preserve">                                      </w:t>
      </w:r>
      <w:r>
        <w:rPr>
          <w:rStyle w:val="Internetovodkaz"/>
          <w:rFonts w:cs="Arial" w:ascii="Arial" w:hAnsi="Arial"/>
          <w:color w:val="000000"/>
          <w:sz w:val="18"/>
          <w:szCs w:val="18"/>
          <w:u w:val="none"/>
        </w:rPr>
        <w:t>Technický dozor objednatele: Staving-invest s.r.o. - ing.Jan Chyška</w:t>
      </w:r>
    </w:p>
    <w:p>
      <w:pPr>
        <w:pStyle w:val="Normal"/>
        <w:widowControl w:val="false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rPr/>
      </w:pPr>
      <w:r>
        <w:rPr>
          <w:b/>
        </w:rPr>
        <w:t>B) Zhotovitel:</w:t>
        <w:tab/>
        <w:tab/>
      </w:r>
      <w:r>
        <w:rPr>
          <w:shd w:fill="FFFF00" w:val="clear"/>
        </w:rPr>
        <w:t>VIDEST s.r.o.</w:t>
      </w:r>
      <w:r>
        <w:rPr>
          <w:b/>
        </w:rPr>
        <w:t xml:space="preserve"> 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465" w:leader="none"/>
        </w:tabs>
        <w:rPr/>
      </w:pPr>
      <w:r>
        <w:rPr/>
        <w:tab/>
        <w:tab/>
        <w:tab/>
        <w:t xml:space="preserve">se sídlem </w:t>
      </w:r>
      <w:r>
        <w:rPr>
          <w:shd w:fill="FFFF00" w:val="clear"/>
        </w:rPr>
        <w:t>Mostecká 377, 360 01 Otovice</w:t>
      </w:r>
    </w:p>
    <w:p>
      <w:pPr>
        <w:pStyle w:val="Normal"/>
        <w:widowControl w:val="false"/>
        <w:rPr/>
      </w:pPr>
      <w:r>
        <w:rPr/>
        <w:t xml:space="preserve">                                           </w:t>
      </w:r>
      <w:r>
        <w:rPr/>
        <w:t xml:space="preserve">Obchodní rejstřík: </w:t>
      </w:r>
      <w:r>
        <w:rPr>
          <w:shd w:fill="FFFF00" w:val="clear"/>
        </w:rPr>
        <w:t>Krajským soudem v Plzni , oddíl C , vložka 20624</w:t>
      </w:r>
      <w:r>
        <w:rPr/>
        <w:tab/>
        <w:tab/>
        <w:tab/>
      </w:r>
    </w:p>
    <w:p>
      <w:pPr>
        <w:pStyle w:val="Normal"/>
        <w:widowControl w:val="false"/>
        <w:rPr/>
      </w:pPr>
      <w:r>
        <w:rPr/>
        <w:t xml:space="preserve">                                           </w:t>
      </w:r>
      <w:r>
        <w:rPr/>
        <w:t xml:space="preserve">bankovní spojení: </w:t>
      </w:r>
      <w:r>
        <w:rPr>
          <w:shd w:fill="FFFF00" w:val="clear"/>
        </w:rPr>
        <w:t xml:space="preserve">Komerční banka a.s. Karlovy Vary </w:t>
      </w:r>
      <w:r>
        <w:rPr/>
        <w:t xml:space="preserve"> </w:t>
      </w:r>
    </w:p>
    <w:p>
      <w:pPr>
        <w:pStyle w:val="Normal"/>
        <w:widowControl w:val="false"/>
        <w:rPr/>
      </w:pPr>
      <w:r>
        <w:rPr/>
        <w:t xml:space="preserve">                                           </w:t>
      </w:r>
      <w:r>
        <w:rPr/>
        <w:t>č.ú.:</w:t>
      </w:r>
      <w:r>
        <w:rPr>
          <w:shd w:fill="FFFF00" w:val="clear"/>
        </w:rPr>
        <w:t>107-4285240267/0100</w:t>
      </w:r>
      <w:r>
        <w:rPr/>
        <w:tab/>
        <w:tab/>
        <w:tab/>
      </w:r>
    </w:p>
    <w:p>
      <w:pPr>
        <w:pStyle w:val="Normal"/>
        <w:widowControl w:val="false"/>
        <w:rPr/>
      </w:pPr>
      <w:r>
        <w:rPr/>
        <w:t xml:space="preserve">                                           </w:t>
      </w:r>
      <w:r>
        <w:rPr/>
        <w:t xml:space="preserve">IČ: </w:t>
      </w:r>
      <w:r>
        <w:rPr>
          <w:shd w:fill="FFFF00" w:val="clear"/>
        </w:rPr>
        <w:t>27995771</w:t>
      </w:r>
    </w:p>
    <w:p>
      <w:pPr>
        <w:pStyle w:val="Normal"/>
        <w:widowControl w:val="false"/>
        <w:rPr/>
      </w:pPr>
      <w:r>
        <w:rPr/>
        <w:tab/>
        <w:tab/>
        <w:tab/>
        <w:t xml:space="preserve">DIČ: </w:t>
      </w:r>
      <w:r>
        <w:rPr>
          <w:shd w:fill="FFFF00" w:val="clear"/>
        </w:rPr>
        <w:t>CZ27995771</w:t>
      </w:r>
    </w:p>
    <w:p>
      <w:pPr>
        <w:pStyle w:val="Normal"/>
        <w:widowControl w:val="false"/>
        <w:rPr/>
      </w:pPr>
      <w:r>
        <w:rPr/>
        <w:tab/>
        <w:tab/>
        <w:tab/>
        <w:t>Statutární zástupce ve věcech této smlouvy:</w:t>
      </w:r>
    </w:p>
    <w:p>
      <w:pPr>
        <w:pStyle w:val="Normal"/>
        <w:widowControl w:val="false"/>
        <w:rPr/>
      </w:pPr>
      <w:r>
        <w:rPr/>
        <w:tab/>
        <w:tab/>
        <w:tab/>
      </w:r>
      <w:r>
        <w:rPr>
          <w:shd w:fill="FFFF00" w:val="clear"/>
        </w:rPr>
        <w:t xml:space="preserve">Marek Čermák – Jednatel společnosti </w:t>
      </w:r>
    </w:p>
    <w:p>
      <w:pPr>
        <w:pStyle w:val="Normal"/>
        <w:widowControl w:val="false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rPr/>
      </w:pPr>
      <w:r>
        <w:rPr>
          <w:b/>
          <w:u w:val="single"/>
        </w:rPr>
        <w:t>II. Předmět smlouvy a určení smluvního závazku</w:t>
      </w:r>
    </w:p>
    <w:p>
      <w:pPr>
        <w:pStyle w:val="Normal"/>
        <w:widowControl w:val="false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widowControl w:val="false"/>
        <w:rPr/>
      </w:pPr>
      <w:r>
        <w:rPr/>
        <w:t>Uvedená část smlouvy o dílo je beze změn</w:t>
      </w:r>
    </w:p>
    <w:p>
      <w:pPr>
        <w:pStyle w:val="Normal"/>
        <w:widowControl w:val="false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widowControl w:val="false"/>
        <w:rPr>
          <w:b/>
          <w:b/>
          <w:u w:val="single"/>
        </w:rPr>
      </w:pPr>
      <w:r>
        <w:rPr>
          <w:b/>
          <w:u w:val="single"/>
        </w:rPr>
        <w:t>III. Místo plnění: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rPr/>
      </w:pPr>
      <w:r>
        <w:rPr/>
        <w:t>Uvedená část smlouvy o dílo je beze změn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rPr>
          <w:b/>
          <w:b/>
          <w:u w:val="single"/>
        </w:rPr>
      </w:pPr>
      <w:r>
        <w:rPr>
          <w:b/>
          <w:u w:val="single"/>
        </w:rPr>
        <w:t>IV. Doba plnění: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  <w:t>Uvedená část smlouvy o dílo je beze změn</w:t>
      </w:r>
    </w:p>
    <w:p>
      <w:pPr>
        <w:pStyle w:val="Normal"/>
        <w:widowControl w:val="false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widowControl w:val="false"/>
        <w:rPr>
          <w:b/>
          <w:b/>
          <w:u w:val="single"/>
        </w:rPr>
      </w:pPr>
      <w:r>
        <w:rPr>
          <w:b/>
          <w:u w:val="single"/>
        </w:rPr>
        <w:t>V. Provádění díla, další povinnosti a závazky zhotovitele:</w:t>
      </w:r>
    </w:p>
    <w:p>
      <w:pPr>
        <w:pStyle w:val="Normal"/>
        <w:widowControl w:val="false"/>
        <w:tabs>
          <w:tab w:val="left" w:pos="426" w:leader="none"/>
        </w:tabs>
        <w:jc w:val="both"/>
        <w:rPr/>
      </w:pPr>
      <w:r>
        <w:rPr/>
      </w:r>
    </w:p>
    <w:p>
      <w:pPr>
        <w:pStyle w:val="Normal"/>
        <w:widowControl w:val="false"/>
        <w:rPr/>
      </w:pPr>
      <w:r>
        <w:rPr/>
        <w:t>Uvedená část smlouvy o dílo je beze změn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rPr>
          <w:b/>
          <w:b/>
          <w:u w:val="single"/>
        </w:rPr>
      </w:pPr>
      <w:r>
        <w:rPr>
          <w:b/>
          <w:u w:val="single"/>
        </w:rPr>
        <w:t>VI. Splnění závazku zhotovitele: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rPr/>
      </w:pPr>
      <w:r>
        <w:rPr/>
        <w:t>Uvedená část smlouvy o dílo je beze změn</w:t>
      </w:r>
    </w:p>
    <w:p>
      <w:pPr>
        <w:pStyle w:val="Normal"/>
        <w:widowControl w:val="false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widowControl w:val="false"/>
        <w:rPr>
          <w:b/>
          <w:b/>
        </w:rPr>
      </w:pPr>
      <w:r>
        <w:rPr>
          <w:b/>
          <w:u w:val="single"/>
        </w:rPr>
        <w:t>VII. Odpovědnost za vady:</w:t>
      </w:r>
    </w:p>
    <w:p>
      <w:pPr>
        <w:pStyle w:val="Normal"/>
        <w:widowControl w:val="false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rPr/>
      </w:pPr>
      <w:r>
        <w:rPr/>
        <w:t>Uvedená část smlouvy o dílo je beze změn</w:t>
      </w:r>
    </w:p>
    <w:p>
      <w:pPr>
        <w:pStyle w:val="Normal"/>
        <w:widowControl w:val="false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widowControl w:val="false"/>
        <w:jc w:val="both"/>
        <w:rPr>
          <w:b/>
          <w:b/>
          <w:u w:val="single"/>
        </w:rPr>
      </w:pPr>
      <w:r>
        <w:rPr>
          <w:b/>
          <w:u w:val="single"/>
        </w:rPr>
        <w:t>VIII. Cena a způsob placení:</w:t>
      </w:r>
    </w:p>
    <w:p>
      <w:pPr>
        <w:pStyle w:val="Normal"/>
        <w:widowControl w:val="false"/>
        <w:tabs>
          <w:tab w:val="left" w:pos="284" w:leader="none"/>
        </w:tabs>
        <w:jc w:val="both"/>
        <w:rPr/>
      </w:pPr>
      <w:r>
        <w:rPr/>
      </w:r>
    </w:p>
    <w:p>
      <w:pPr>
        <w:pStyle w:val="Normal"/>
        <w:widowControl w:val="false"/>
        <w:tabs>
          <w:tab w:val="left" w:pos="284" w:leader="none"/>
        </w:tabs>
        <w:jc w:val="both"/>
        <w:rPr>
          <w:b/>
          <w:b/>
        </w:rPr>
      </w:pPr>
      <w:r>
        <w:rPr>
          <w:b/>
        </w:rPr>
        <w:t>Původní znění smlouvy o dílo</w:t>
      </w:r>
    </w:p>
    <w:p>
      <w:pPr>
        <w:pStyle w:val="Normal"/>
        <w:widowControl w:val="false"/>
        <w:tabs>
          <w:tab w:val="left" w:pos="284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2"/>
        </w:numPr>
        <w:jc w:val="both"/>
        <w:rPr/>
      </w:pPr>
      <w:r>
        <w:rPr/>
        <w:t>Cena prací zhotovitele se sjednává jako smluvní cena nepřekročitelná po celou dobu výstavby.</w:t>
      </w:r>
    </w:p>
    <w:p>
      <w:pPr>
        <w:pStyle w:val="Normal"/>
        <w:widowControl w:val="false"/>
        <w:tabs>
          <w:tab w:val="right" w:pos="9214" w:leader="none"/>
        </w:tabs>
        <w:ind w:left="280" w:firstLine="4"/>
        <w:rPr/>
      </w:pPr>
      <w:r>
        <w:rPr/>
        <w:t xml:space="preserve">Cena za provedení díla bez DPH                                                                            </w:t>
      </w:r>
      <w:r>
        <w:rPr>
          <w:shd w:fill="FFFF00" w:val="clear"/>
        </w:rPr>
        <w:t>3 288 085,47</w:t>
      </w:r>
      <w:r>
        <w:rPr>
          <w:b/>
          <w:shd w:fill="FFFF00" w:val="clear"/>
        </w:rPr>
        <w:tab/>
      </w:r>
      <w:r>
        <w:rPr>
          <w:shd w:fill="FFFF00" w:val="clear"/>
        </w:rPr>
        <w:t>Kč</w:t>
      </w:r>
    </w:p>
    <w:p>
      <w:pPr>
        <w:pStyle w:val="Normal"/>
        <w:widowControl w:val="false"/>
        <w:tabs>
          <w:tab w:val="right" w:pos="9214" w:leader="none"/>
        </w:tabs>
        <w:ind w:left="280" w:firstLine="4"/>
        <w:rPr/>
      </w:pPr>
      <w:r>
        <w:rPr/>
        <w:t xml:space="preserve">DPH                                                                                                                           </w:t>
      </w:r>
      <w:r>
        <w:rPr>
          <w:shd w:fill="FFFF00" w:val="clear"/>
        </w:rPr>
        <w:t>690 497,95</w:t>
        <w:tab/>
        <w:t>Kč</w:t>
      </w:r>
    </w:p>
    <w:p>
      <w:pPr>
        <w:pStyle w:val="Normal"/>
        <w:widowControl w:val="false"/>
        <w:tabs>
          <w:tab w:val="right" w:pos="9214" w:leader="none"/>
        </w:tabs>
        <w:ind w:left="280" w:firstLine="4"/>
        <w:rPr/>
      </w:pPr>
      <w:r>
        <w:rPr/>
        <w:t xml:space="preserve">Cena za provedení díla včetně DPH                                                                        </w:t>
      </w:r>
      <w:r>
        <w:rPr>
          <w:shd w:fill="FFFF00" w:val="clear"/>
        </w:rPr>
        <w:t xml:space="preserve">3 978 583,42  </w:t>
        <w:tab/>
        <w:t xml:space="preserve">  Kč</w:t>
      </w:r>
    </w:p>
    <w:p>
      <w:pPr>
        <w:pStyle w:val="Normal"/>
        <w:widowControl w:val="false"/>
        <w:ind w:left="280" w:firstLine="4"/>
        <w:rPr/>
      </w:pPr>
      <w:r>
        <w:rPr/>
        <w:t xml:space="preserve">Slovy - </w:t>
      </w:r>
      <w:r>
        <w:rPr>
          <w:shd w:fill="FFFF00" w:val="clear"/>
        </w:rPr>
        <w:t>třimilionydevětsetsedmdesátosmtisícpětsetosmdesáttři korun českých čtyřicetdva haléřů</w:t>
      </w:r>
    </w:p>
    <w:p>
      <w:pPr>
        <w:pStyle w:val="Odsazentlatextu"/>
        <w:rPr>
          <w:sz w:val="20"/>
        </w:rPr>
      </w:pPr>
      <w:r>
        <w:rPr>
          <w:sz w:val="20"/>
        </w:rPr>
        <w:t>Kalkulace je přílohou této smlouvy.</w:t>
      </w:r>
    </w:p>
    <w:p>
      <w:pPr>
        <w:pStyle w:val="Normal"/>
        <w:widowControl w:val="false"/>
        <w:tabs>
          <w:tab w:val="left" w:pos="284" w:leader="none"/>
        </w:tabs>
        <w:jc w:val="both"/>
        <w:rPr>
          <w:b/>
          <w:b/>
        </w:rPr>
      </w:pPr>
      <w:r>
        <w:rPr>
          <w:b/>
        </w:rPr>
        <w:t>Nové znění dodatku smlouvy o dílo</w:t>
      </w:r>
    </w:p>
    <w:p>
      <w:pPr>
        <w:pStyle w:val="Normal"/>
        <w:widowControl w:val="false"/>
        <w:tabs>
          <w:tab w:val="left" w:pos="284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2"/>
        </w:numPr>
        <w:jc w:val="both"/>
        <w:rPr/>
      </w:pPr>
      <w:r>
        <w:rPr/>
        <w:t>Cena prací zhotovitele se sjednává jako smluvní cena nepřekročitelná po celou dobu výstavby.</w:t>
      </w:r>
    </w:p>
    <w:p>
      <w:pPr>
        <w:pStyle w:val="Normal"/>
        <w:widowControl w:val="false"/>
        <w:tabs>
          <w:tab w:val="right" w:pos="9214" w:leader="none"/>
        </w:tabs>
        <w:ind w:left="280" w:firstLine="4"/>
        <w:rPr/>
      </w:pPr>
      <w:r>
        <w:rPr/>
        <w:t xml:space="preserve">Cena původní za provedení díla bez DPH                                                                            </w:t>
      </w:r>
      <w:r>
        <w:rPr>
          <w:shd w:fill="FFFF00" w:val="clear"/>
        </w:rPr>
        <w:t>3 288 085,47</w:t>
      </w:r>
      <w:r>
        <w:rPr>
          <w:b/>
          <w:shd w:fill="FFFF00" w:val="clear"/>
        </w:rPr>
        <w:tab/>
      </w:r>
      <w:r>
        <w:rPr>
          <w:shd w:fill="FFFF00" w:val="clear"/>
        </w:rPr>
        <w:t>Kč</w:t>
      </w:r>
    </w:p>
    <w:p>
      <w:pPr>
        <w:pStyle w:val="Normal"/>
        <w:widowControl w:val="false"/>
        <w:tabs>
          <w:tab w:val="right" w:pos="9214" w:leader="none"/>
        </w:tabs>
        <w:ind w:left="280" w:firstLine="4"/>
        <w:rPr>
          <w:highlight w:val="yellow"/>
        </w:rPr>
      </w:pPr>
      <w:r>
        <w:rPr>
          <w:shd w:fill="FFFF00" w:val="clear"/>
        </w:rPr>
        <w:t>Méněpráce                                                                                                                               -184.121,00         Kč</w:t>
      </w:r>
    </w:p>
    <w:p>
      <w:pPr>
        <w:pStyle w:val="Normal"/>
        <w:widowControl w:val="false"/>
        <w:tabs>
          <w:tab w:val="right" w:pos="9214" w:leader="none"/>
        </w:tabs>
        <w:ind w:left="280" w:firstLine="4"/>
        <w:rPr>
          <w:highlight w:val="yellow"/>
        </w:rPr>
      </w:pPr>
      <w:r>
        <w:rPr>
          <w:shd w:fill="FFFF00" w:val="clear"/>
        </w:rPr>
        <w:t>Vícepráce                                                                                                                                  169.269,70         Kč</w:t>
      </w:r>
    </w:p>
    <w:p>
      <w:pPr>
        <w:pStyle w:val="Normal"/>
        <w:widowControl w:val="false"/>
        <w:tabs>
          <w:tab w:val="right" w:pos="9214" w:leader="none"/>
        </w:tabs>
        <w:ind w:left="280" w:firstLine="4"/>
        <w:rPr/>
      </w:pPr>
      <w:r>
        <w:rPr/>
        <w:t>------------------------------------------------------------------------------------------------------------------------------------------</w:t>
      </w:r>
    </w:p>
    <w:p>
      <w:pPr>
        <w:pStyle w:val="Normal"/>
        <w:widowControl w:val="false"/>
        <w:tabs>
          <w:tab w:val="right" w:pos="9214" w:leader="none"/>
        </w:tabs>
        <w:ind w:left="280" w:firstLine="4"/>
        <w:rPr/>
      </w:pPr>
      <w:r>
        <w:rPr/>
        <w:t>Celkem ponížení ceny díla po součtu VCP a MNP bez DPH:                                                   -14.851,30        Kč</w:t>
      </w:r>
    </w:p>
    <w:p>
      <w:pPr>
        <w:pStyle w:val="Normal"/>
        <w:widowControl w:val="false"/>
        <w:tabs>
          <w:tab w:val="right" w:pos="9214" w:leader="none"/>
        </w:tabs>
        <w:ind w:left="280" w:firstLine="4"/>
        <w:rPr/>
      </w:pPr>
      <w:r>
        <w:rPr/>
        <w:t>Celkem nově cena díla bez DPH:                                                                                            3.273.234,17        Kč</w:t>
      </w:r>
    </w:p>
    <w:p>
      <w:pPr>
        <w:pStyle w:val="Normal"/>
        <w:widowControl w:val="false"/>
        <w:tabs>
          <w:tab w:val="right" w:pos="9214" w:leader="none"/>
        </w:tabs>
        <w:ind w:left="280" w:firstLine="4"/>
        <w:rPr/>
      </w:pPr>
      <w:r>
        <w:rPr/>
        <w:t xml:space="preserve">DPH                                                                                                                                            </w:t>
      </w:r>
      <w:r>
        <w:rPr>
          <w:shd w:fill="FFFF00" w:val="clear"/>
        </w:rPr>
        <w:t xml:space="preserve">687 379,18 </w:t>
        <w:tab/>
        <w:t>Kč</w:t>
      </w:r>
    </w:p>
    <w:p>
      <w:pPr>
        <w:pStyle w:val="Normal"/>
        <w:widowControl w:val="false"/>
        <w:tabs>
          <w:tab w:val="right" w:pos="9214" w:leader="none"/>
        </w:tabs>
        <w:ind w:left="280" w:firstLine="4"/>
        <w:rPr/>
      </w:pPr>
      <w:r>
        <w:rPr/>
        <w:t xml:space="preserve">Cena za provedení díla včetně DPH                                                                                         </w:t>
      </w:r>
      <w:r>
        <w:rPr>
          <w:shd w:fill="FFFF00" w:val="clear"/>
        </w:rPr>
        <w:t xml:space="preserve">3 960 613,35  </w:t>
        <w:tab/>
        <w:t xml:space="preserve">  Kč</w:t>
      </w:r>
    </w:p>
    <w:p>
      <w:pPr>
        <w:pStyle w:val="Normal"/>
        <w:widowControl w:val="false"/>
        <w:ind w:left="280" w:firstLine="4"/>
        <w:rPr/>
      </w:pPr>
      <w:r>
        <w:rPr/>
        <w:t xml:space="preserve">Slovy – </w:t>
      </w:r>
      <w:r>
        <w:rPr>
          <w:shd w:fill="FFFF00" w:val="clear"/>
        </w:rPr>
        <w:t>třimilionydevětsetšedesáttisícšestsettřináct korun českých třicetpět haléřů</w:t>
      </w:r>
    </w:p>
    <w:p>
      <w:pPr>
        <w:pStyle w:val="Odsazentlatextu"/>
        <w:rPr/>
      </w:pPr>
      <w:r>
        <w:rPr>
          <w:sz w:val="20"/>
        </w:rPr>
        <w:t>Změnové listy jsou přílohou této smlouvy.</w:t>
      </w:r>
    </w:p>
    <w:p>
      <w:pPr>
        <w:pStyle w:val="Odsazentlatextu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rPr/>
      </w:pPr>
      <w:r>
        <w:rPr/>
        <w:t>Ostatní části stati smlouvy o dílo jsou beze změn</w:t>
      </w:r>
    </w:p>
    <w:p>
      <w:pPr>
        <w:pStyle w:val="Normal"/>
        <w:rPr/>
      </w:pPr>
      <w:r>
        <w:rPr/>
        <w:t xml:space="preserve">        </w:t>
      </w:r>
    </w:p>
    <w:p>
      <w:pPr>
        <w:pStyle w:val="Normal"/>
        <w:widowControl w:val="false"/>
        <w:rPr>
          <w:b/>
          <w:b/>
          <w:u w:val="single"/>
        </w:rPr>
      </w:pPr>
      <w:r>
        <w:rPr>
          <w:b/>
          <w:u w:val="single"/>
        </w:rPr>
        <w:t>IX. Vyšší moc: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  <w:t>Uvedená část smlouvy o dílo je beze změn</w:t>
      </w:r>
    </w:p>
    <w:p>
      <w:pPr>
        <w:pStyle w:val="Normal"/>
        <w:widowControl w:val="false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widowControl w:val="false"/>
        <w:rPr>
          <w:b/>
          <w:b/>
          <w:u w:val="single"/>
        </w:rPr>
      </w:pPr>
      <w:r>
        <w:rPr>
          <w:b/>
          <w:u w:val="single"/>
        </w:rPr>
        <w:t>X. Smluvní pokuty a úroky z prodlení</w:t>
      </w:r>
    </w:p>
    <w:p>
      <w:pPr>
        <w:pStyle w:val="Normal"/>
        <w:widowControl w:val="false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widowControl w:val="false"/>
        <w:rPr/>
      </w:pPr>
      <w:r>
        <w:rPr/>
        <w:t>Uvedená část smlouvy o dílo je beze změn</w:t>
      </w:r>
    </w:p>
    <w:p>
      <w:pPr>
        <w:pStyle w:val="Normal"/>
        <w:widowControl w:val="false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widowControl w:val="false"/>
        <w:rPr>
          <w:b/>
          <w:b/>
          <w:u w:val="single"/>
        </w:rPr>
      </w:pPr>
      <w:r>
        <w:rPr>
          <w:b/>
          <w:u w:val="single"/>
        </w:rPr>
        <w:t>XI. Další ujednání smluvních stran:</w:t>
      </w:r>
    </w:p>
    <w:p>
      <w:pPr>
        <w:pStyle w:val="Normal"/>
        <w:widowControl w:val="false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widowControl w:val="false"/>
        <w:rPr/>
      </w:pPr>
      <w:r>
        <w:rPr/>
        <w:t>Uvedená část smlouvy o dílo je beze změn</w:t>
      </w:r>
    </w:p>
    <w:p>
      <w:pPr>
        <w:pStyle w:val="Normal"/>
        <w:widowControl w:val="false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widowControl w:val="false"/>
        <w:jc w:val="both"/>
        <w:rPr>
          <w:b/>
          <w:b/>
          <w:u w:val="single"/>
        </w:rPr>
      </w:pPr>
      <w:r>
        <w:rPr>
          <w:b/>
          <w:u w:val="single"/>
        </w:rPr>
        <w:t>XIII. Závěrečná ujednání: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rPr/>
      </w:pPr>
      <w:r>
        <w:rPr/>
        <w:t>Uvedená část smlouvy o dílo je beze změn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>
          <w:b/>
          <w:bCs/>
        </w:rPr>
        <w:t>Přílohy, které jsou nedílnou součástí smlouvy: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List MNP – méněprací</w:t>
      </w:r>
    </w:p>
    <w:p>
      <w:pPr>
        <w:pStyle w:val="Normal"/>
        <w:numPr>
          <w:ilvl w:val="0"/>
          <w:numId w:val="3"/>
        </w:numPr>
        <w:rPr/>
      </w:pPr>
      <w:r>
        <w:rPr/>
        <w:t>List VCP - víceprací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  <w:t xml:space="preserve">   </w:t>
      </w:r>
      <w:r>
        <w:rPr/>
        <w:t>V </w:t>
      </w:r>
      <w:r>
        <w:rPr>
          <w:shd w:fill="FFFF00" w:val="clear"/>
        </w:rPr>
        <w:t xml:space="preserve">Otovicích dne ………………..     </w:t>
      </w:r>
      <w:r>
        <w:rPr/>
        <w:t xml:space="preserve">        </w:t>
        <w:tab/>
        <w:tab/>
        <w:t xml:space="preserve">          V  Perninku dne……………………..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>
          <w:rFonts w:ascii="Arial" w:hAnsi="Arial" w:eastAsia="Arial" w:cs="Arial"/>
          <w:b/>
          <w:b/>
          <w:bCs/>
          <w:sz w:val="18"/>
          <w:szCs w:val="18"/>
        </w:rPr>
      </w:pPr>
      <w:r>
        <w:rPr/>
        <w:t xml:space="preserve">                  </w:t>
      </w:r>
      <w:r>
        <w:rPr>
          <w:shd w:fill="FFFF00" w:val="clear"/>
        </w:rPr>
        <w:t xml:space="preserve">Marek Čermák </w:t>
        <w:tab/>
        <w:tab/>
      </w:r>
      <w:r>
        <w:rPr/>
        <w:tab/>
        <w:tab/>
        <w:t xml:space="preserve">                       </w:t>
      </w:r>
      <w:r>
        <w:rPr>
          <w:b/>
          <w:bCs/>
        </w:rPr>
        <w:t xml:space="preserve"> </w:t>
      </w:r>
      <w:r>
        <w:rPr>
          <w:rFonts w:cs="Arial" w:ascii="Arial" w:hAnsi="Arial"/>
          <w:b/>
          <w:bCs/>
        </w:rPr>
        <w:t xml:space="preserve">Jitka   T ů m o v á        </w:t>
      </w:r>
    </w:p>
    <w:p>
      <w:pPr>
        <w:pStyle w:val="Normal"/>
        <w:widowControl w:val="false"/>
        <w:rPr/>
      </w:pPr>
      <w:r>
        <w:rPr>
          <w:rFonts w:eastAsia="Arial" w:cs="Arial" w:ascii="Arial" w:hAnsi="Arial"/>
          <w:b/>
          <w:bCs/>
          <w:sz w:val="18"/>
          <w:szCs w:val="18"/>
        </w:rPr>
        <w:t xml:space="preserve">                                                                                          </w:t>
      </w:r>
      <w:r>
        <w:rPr>
          <w:rFonts w:eastAsia="Arial" w:cs="Arial" w:ascii="Arial" w:hAnsi="Arial"/>
          <w:b/>
          <w:bCs/>
          <w:sz w:val="18"/>
          <w:szCs w:val="18"/>
        </w:rPr>
        <w:tab/>
        <w:tab/>
        <w:t xml:space="preserve"> </w:t>
      </w:r>
      <w:r>
        <w:rPr>
          <w:rFonts w:cs="Arial" w:ascii="Arial" w:hAnsi="Arial"/>
          <w:sz w:val="18"/>
          <w:szCs w:val="18"/>
        </w:rPr>
        <w:t>předsedkyně Svazk</w:t>
      </w:r>
      <w:r>
        <w:rPr>
          <w:rFonts w:cs="Arial" w:ascii="Arial" w:hAnsi="Arial"/>
          <w:sz w:val="18"/>
          <w:szCs w:val="18"/>
        </w:rPr>
        <w:t>u</w:t>
      </w:r>
      <w:r>
        <w:rPr>
          <w:rFonts w:cs="Arial" w:ascii="Arial" w:hAnsi="Arial"/>
          <w:sz w:val="18"/>
          <w:szCs w:val="18"/>
        </w:rPr>
        <w:t xml:space="preserve"> obcí </w:t>
      </w:r>
      <w:r>
        <w:rPr>
          <w:rFonts w:cs="Arial" w:ascii="Arial" w:hAnsi="Arial"/>
          <w:i/>
          <w:sz w:val="18"/>
          <w:szCs w:val="18"/>
        </w:rPr>
        <w:t>Bystřice</w:t>
      </w:r>
    </w:p>
    <w:p>
      <w:pPr>
        <w:pStyle w:val="Normal"/>
        <w:widowControl w:val="false"/>
        <w:ind w:firstLine="720"/>
        <w:rPr/>
      </w:pPr>
      <w:r>
        <w:rPr/>
        <w:t xml:space="preserve">Jednatel společnosti </w:t>
      </w:r>
    </w:p>
    <w:p>
      <w:pPr>
        <w:pStyle w:val="Normal"/>
        <w:widowControl w:val="false"/>
        <w:rPr/>
      </w:pPr>
      <w:r>
        <w:rPr/>
        <w:t xml:space="preserve">                                                                                                                </w:t>
      </w:r>
    </w:p>
    <w:p>
      <w:pPr>
        <w:pStyle w:val="Normal"/>
        <w:widowControl w:val="false"/>
        <w:rPr/>
      </w:pPr>
      <w:r>
        <w:rPr/>
        <w:t xml:space="preserve">                     </w:t>
      </w:r>
      <w:r>
        <w:rPr/>
        <w:t>za zhotovitele</w:t>
        <w:tab/>
        <w:tab/>
        <w:tab/>
        <w:tab/>
        <w:t xml:space="preserve">                   </w:t>
        <w:tab/>
        <w:t>za objednatele</w:t>
      </w:r>
    </w:p>
    <w:sectPr>
      <w:footerReference w:type="default" r:id="rId3"/>
      <w:footerReference w:type="first" r:id="rId4"/>
      <w:type w:val="nextPage"/>
      <w:pgSz w:w="11906" w:h="16783"/>
      <w:pgMar w:left="1418" w:right="1134" w:header="0" w:top="1418" w:footer="672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4610" cy="139700"/>
              <wp:effectExtent l="0" t="0" r="0" b="0"/>
              <wp:wrapSquare wrapText="largest"/>
              <wp:docPr id="1" name="Rámec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1397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pat"/>
                            <w:rPr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3pt;height:11pt;margin-top:0.05pt;mso-position-vertical-relative:text;margin-left:231.7pt;mso-position-horizontal:center;mso-position-horizontal-relative:margin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Zpat"/>
                      <w:rPr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pStyle w:val="Nadpis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pStyle w:val="Nadpis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pStyle w:val="Nadpis4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pStyle w:val="Nadpis5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pStyle w:val="Nadpis6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pStyle w:val="Nadpis7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upperLetter"/>
      <w:lvlText w:val="%1)"/>
      <w:lvlJc w:val="left"/>
      <w:pPr>
        <w:tabs>
          <w:tab w:val="num" w:pos="283"/>
        </w:tabs>
        <w:ind w:left="283" w:hanging="283"/>
      </w:pPr>
      <w:rPr/>
    </w:lvl>
  </w:abstractNum>
  <w:abstractNum w:abstractNumId="3">
    <w:lvl w:ilvl="0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cs-CZ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b/>
      <w:sz w:val="36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outlineLvl w:val="2"/>
    </w:pPr>
    <w:rPr>
      <w:i/>
    </w:rPr>
  </w:style>
  <w:style w:type="paragraph" w:styleId="Nadpis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ind w:left="284" w:right="0" w:hanging="0"/>
      <w:outlineLvl w:val="4"/>
    </w:pPr>
    <w:rPr>
      <w:sz w:val="24"/>
    </w:rPr>
  </w:style>
  <w:style w:type="paragraph" w:styleId="Nadpis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bCs/>
      <w:sz w:val="24"/>
    </w:rPr>
  </w:style>
  <w:style w:type="paragraph" w:styleId="Nadpis7">
    <w:name w:val="Heading 7"/>
    <w:basedOn w:val="Normal"/>
    <w:next w:val="Normal"/>
    <w:qFormat/>
    <w:pPr>
      <w:keepNext w:val="true"/>
      <w:numPr>
        <w:ilvl w:val="6"/>
        <w:numId w:val="1"/>
      </w:numPr>
      <w:ind w:left="709" w:right="0" w:hanging="0"/>
      <w:outlineLvl w:val="6"/>
    </w:pPr>
    <w:rPr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sz w:val="20"/>
    </w:rPr>
  </w:style>
  <w:style w:type="character" w:styleId="WW8Num4z0">
    <w:name w:val="WW8Num4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b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Times New Roman" w:hAnsi="Times New Roman" w:cs="Times New Roman"/>
      <w:sz w:val="20"/>
      <w:szCs w:val="20"/>
      <w:lang w:val="cs-CZ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22z0">
    <w:name w:val="WW8Num22z0"/>
    <w:qFormat/>
    <w:rPr>
      <w:rFonts w:ascii="Times New Roman" w:hAnsi="Times New Roman" w:eastAsia="Times New Roman" w:cs="Times New Roman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Standardnpsmoodstavce">
    <w:name w:val="Standardní písmo odstavce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30z0">
    <w:name w:val="WW8Num30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36z0">
    <w:name w:val="WW8Num36z0"/>
    <w:qFormat/>
    <w:rPr/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St2z0">
    <w:name w:val="WW8NumSt2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St13z0">
    <w:name w:val="WW8NumSt13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Standardnpsmoodstavce1">
    <w:name w:val="Standardní písmo odstavce1"/>
    <w:qFormat/>
    <w:rPr/>
  </w:style>
  <w:style w:type="character" w:styleId="Slostrnky">
    <w:name w:val="Číslo stránky"/>
    <w:basedOn w:val="Standardnpsmoodstavce1"/>
    <w:rPr/>
  </w:style>
  <w:style w:type="character" w:styleId="ZhlavChar">
    <w:name w:val="Záhlaví Char"/>
    <w:qFormat/>
    <w:rPr>
      <w:lang w:val="cs-CZ" w:bidi="ar-SA"/>
    </w:rPr>
  </w:style>
  <w:style w:type="character" w:styleId="Internetovodkaz">
    <w:name w:val="Internetový odkaz"/>
    <w:rPr>
      <w:color w:val="0000FF"/>
      <w:u w:val="single"/>
    </w:rPr>
  </w:style>
  <w:style w:type="character" w:styleId="ZkladntextChar">
    <w:name w:val="Základní text Char"/>
    <w:qFormat/>
    <w:rPr>
      <w:sz w:val="24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 w:cs="Courier New"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 w:cs="Courier New"/>
      <w:b/>
      <w:sz w:val="20"/>
    </w:rPr>
  </w:style>
  <w:style w:type="character" w:styleId="Sample">
    <w:name w:val="Sample"/>
    <w:qFormat/>
    <w:rPr>
      <w:rFonts w:ascii="Courier New" w:hAnsi="Courier New" w:cs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 w:cs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Odkaznakoment1">
    <w:name w:val="Odkaz na komentář1"/>
    <w:qFormat/>
    <w:rPr>
      <w:sz w:val="16"/>
      <w:szCs w:val="16"/>
    </w:rPr>
  </w:style>
  <w:style w:type="paragraph" w:styleId="Nadpis">
    <w:name w:val="Nadpis"/>
    <w:basedOn w:val="Normal"/>
    <w:next w:val="Tlotextu"/>
    <w:qFormat/>
    <w:pPr>
      <w:widowControl w:val="false"/>
      <w:jc w:val="center"/>
    </w:pPr>
    <w:rPr>
      <w:b/>
      <w:bCs/>
      <w:sz w:val="24"/>
      <w:szCs w:val="24"/>
    </w:rPr>
  </w:style>
  <w:style w:type="paragraph" w:styleId="Tlotextu">
    <w:name w:val="Body Text"/>
    <w:basedOn w:val="Normal"/>
    <w:pPr>
      <w:widowControl w:val="false"/>
      <w:jc w:val="both"/>
    </w:pPr>
    <w:rPr>
      <w:sz w:val="24"/>
    </w:rPr>
  </w:style>
  <w:style w:type="paragraph" w:styleId="Seznam">
    <w:name w:val="List"/>
    <w:basedOn w:val="Tlotextu"/>
    <w:pPr/>
    <w:rPr>
      <w:rFonts w:cs="Mangal;Courier New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;Courier New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Zhlav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Odsazentlatextu">
    <w:name w:val="Body Text Indent"/>
    <w:basedOn w:val="Normal"/>
    <w:pPr>
      <w:widowControl w:val="false"/>
      <w:ind w:left="284" w:right="0" w:hanging="0"/>
      <w:jc w:val="both"/>
    </w:pPr>
    <w:rPr>
      <w:sz w:val="24"/>
    </w:rPr>
  </w:style>
  <w:style w:type="paragraph" w:styleId="Zkladntextodsazen21">
    <w:name w:val="Základní text odsazený 21"/>
    <w:basedOn w:val="Normal"/>
    <w:qFormat/>
    <w:pPr>
      <w:widowControl w:val="false"/>
      <w:ind w:left="142" w:right="0" w:hanging="142"/>
      <w:jc w:val="both"/>
    </w:pPr>
    <w:rPr>
      <w:sz w:val="24"/>
    </w:rPr>
  </w:style>
  <w:style w:type="paragraph" w:styleId="Zkladntextodsazen31">
    <w:name w:val="Základní text odsazený 31"/>
    <w:basedOn w:val="Normal"/>
    <w:qFormat/>
    <w:pPr>
      <w:autoSpaceDE w:val="false"/>
      <w:ind w:left="567" w:right="0" w:hanging="141"/>
    </w:pPr>
    <w:rPr>
      <w:sz w:val="24"/>
      <w:szCs w:val="24"/>
    </w:rPr>
  </w:style>
  <w:style w:type="paragraph" w:styleId="Zkladntext22">
    <w:name w:val="Základní text 22"/>
    <w:basedOn w:val="Normal"/>
    <w:qFormat/>
    <w:pPr>
      <w:tabs>
        <w:tab w:val="right" w:pos="9072" w:leader="none"/>
      </w:tabs>
      <w:jc w:val="both"/>
    </w:pPr>
    <w:rPr>
      <w:b/>
      <w:sz w:val="24"/>
    </w:rPr>
  </w:style>
  <w:style w:type="paragraph" w:styleId="Zkladntext31">
    <w:name w:val="Základní text 31"/>
    <w:basedOn w:val="Normal"/>
    <w:qFormat/>
    <w:pPr>
      <w:tabs>
        <w:tab w:val="right" w:pos="9072" w:leader="none"/>
      </w:tabs>
      <w:jc w:val="both"/>
    </w:pPr>
    <w:rPr>
      <w:i/>
      <w:sz w:val="24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BodyText21">
    <w:name w:val="Body Text 21"/>
    <w:basedOn w:val="Normal"/>
    <w:qFormat/>
    <w:pPr>
      <w:widowControl w:val="false"/>
      <w:jc w:val="both"/>
    </w:pPr>
    <w:rPr>
      <w:sz w:val="22"/>
    </w:rPr>
  </w:style>
  <w:style w:type="paragraph" w:styleId="Normlnweb">
    <w:name w:val="Normální (web)"/>
    <w:basedOn w:val="Normal"/>
    <w:qFormat/>
    <w:pPr>
      <w:spacing w:before="100" w:after="100"/>
    </w:pPr>
    <w:rPr>
      <w:sz w:val="24"/>
      <w:szCs w:val="24"/>
    </w:rPr>
  </w:style>
  <w:style w:type="paragraph" w:styleId="Obsahrmce">
    <w:name w:val="Obsah rámce"/>
    <w:basedOn w:val="Normal"/>
    <w:qFormat/>
    <w:pPr/>
    <w:rPr/>
  </w:style>
  <w:style w:type="paragraph" w:styleId="Zkladntext21">
    <w:name w:val="Základní text 21"/>
    <w:basedOn w:val="Normal"/>
    <w:qFormat/>
    <w:pPr/>
    <w:rPr>
      <w:sz w:val="24"/>
    </w:rPr>
  </w:style>
  <w:style w:type="paragraph" w:styleId="Titulek1">
    <w:name w:val="Titulek1"/>
    <w:basedOn w:val="Normal"/>
    <w:next w:val="Normal"/>
    <w:qFormat/>
    <w:pPr/>
    <w:rPr>
      <w:rFonts w:ascii="Arial" w:hAnsi="Arial" w:cs="Arial"/>
      <w:sz w:val="32"/>
    </w:rPr>
  </w:style>
  <w:style w:type="paragraph" w:styleId="Bezmezer">
    <w:name w:val="Bez mezer"/>
    <w:qFormat/>
    <w:pPr>
      <w:widowControl/>
      <w:suppressAutoHyphens w:val="true"/>
    </w:pPr>
    <w:rPr>
      <w:rFonts w:ascii="Calibri" w:hAnsi="Calibri" w:eastAsia="Calibri" w:cs="Calibri"/>
      <w:color w:val="auto"/>
      <w:sz w:val="22"/>
      <w:szCs w:val="22"/>
      <w:lang w:val="cs-CZ" w:bidi="ar-SA" w:eastAsia="zh-CN"/>
    </w:rPr>
  </w:style>
  <w:style w:type="paragraph" w:styleId="Normln1">
    <w:name w:val="Normální1"/>
    <w:qFormat/>
    <w:pPr>
      <w:widowControl/>
      <w:suppressAutoHyphens w:val="true"/>
      <w:spacing w:before="100" w:after="100"/>
    </w:pPr>
    <w:rPr>
      <w:rFonts w:ascii="Times New Roman" w:hAnsi="Times New Roman" w:eastAsia="Arial" w:cs="Courier New"/>
      <w:color w:val="auto"/>
      <w:sz w:val="24"/>
      <w:szCs w:val="24"/>
      <w:lang w:val="cs-CZ" w:eastAsia="zh-CN" w:bidi="hi-IN"/>
    </w:rPr>
  </w:style>
  <w:style w:type="paragraph" w:styleId="DefinitionTerm">
    <w:name w:val="Definition Term"/>
    <w:basedOn w:val="Normln1"/>
    <w:qFormat/>
    <w:pPr/>
    <w:rPr/>
  </w:style>
  <w:style w:type="paragraph" w:styleId="DefinitionList">
    <w:name w:val="Definition List"/>
    <w:basedOn w:val="Normln1"/>
    <w:qFormat/>
    <w:pPr>
      <w:ind w:left="360" w:right="0" w:hanging="0"/>
    </w:pPr>
    <w:rPr/>
  </w:style>
  <w:style w:type="paragraph" w:styleId="H1">
    <w:name w:val="H1"/>
    <w:basedOn w:val="Normln1"/>
    <w:qFormat/>
    <w:pPr>
      <w:keepNext w:val="true"/>
      <w:spacing w:before="100" w:after="100"/>
    </w:pPr>
    <w:rPr>
      <w:b/>
      <w:kern w:val="2"/>
      <w:sz w:val="48"/>
    </w:rPr>
  </w:style>
  <w:style w:type="paragraph" w:styleId="H2">
    <w:name w:val="H2"/>
    <w:basedOn w:val="Normln1"/>
    <w:qFormat/>
    <w:pPr>
      <w:keepNext w:val="true"/>
      <w:spacing w:before="100" w:after="100"/>
    </w:pPr>
    <w:rPr>
      <w:b/>
      <w:sz w:val="36"/>
    </w:rPr>
  </w:style>
  <w:style w:type="paragraph" w:styleId="H3">
    <w:name w:val="H3"/>
    <w:basedOn w:val="Normln1"/>
    <w:qFormat/>
    <w:pPr>
      <w:keepNext w:val="true"/>
      <w:spacing w:before="100" w:after="100"/>
    </w:pPr>
    <w:rPr>
      <w:b/>
      <w:sz w:val="28"/>
    </w:rPr>
  </w:style>
  <w:style w:type="paragraph" w:styleId="H4">
    <w:name w:val="H4"/>
    <w:basedOn w:val="Normln1"/>
    <w:qFormat/>
    <w:pPr>
      <w:keepNext w:val="true"/>
      <w:spacing w:before="100" w:after="100"/>
    </w:pPr>
    <w:rPr>
      <w:b/>
      <w:sz w:val="24"/>
    </w:rPr>
  </w:style>
  <w:style w:type="paragraph" w:styleId="H5">
    <w:name w:val="H5"/>
    <w:basedOn w:val="Normln1"/>
    <w:qFormat/>
    <w:pPr>
      <w:keepNext w:val="true"/>
      <w:spacing w:before="100" w:after="100"/>
    </w:pPr>
    <w:rPr>
      <w:b/>
      <w:sz w:val="20"/>
    </w:rPr>
  </w:style>
  <w:style w:type="paragraph" w:styleId="H6">
    <w:name w:val="H6"/>
    <w:basedOn w:val="Normln1"/>
    <w:qFormat/>
    <w:pPr>
      <w:keepNext w:val="true"/>
      <w:spacing w:before="100" w:after="100"/>
    </w:pPr>
    <w:rPr>
      <w:b/>
      <w:sz w:val="16"/>
    </w:rPr>
  </w:style>
  <w:style w:type="paragraph" w:styleId="Address">
    <w:name w:val="Address"/>
    <w:basedOn w:val="Normln1"/>
    <w:qFormat/>
    <w:pPr/>
    <w:rPr>
      <w:i/>
    </w:rPr>
  </w:style>
  <w:style w:type="paragraph" w:styleId="Blockquote">
    <w:name w:val="Blockquote"/>
    <w:basedOn w:val="Normln1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ln1"/>
    <w:qFormat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 w:cs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jc w:val="center"/>
    </w:pPr>
    <w:rPr>
      <w:rFonts w:ascii="Arial" w:hAnsi="Arial" w:eastAsia="Arial" w:cs="Courier New"/>
      <w:vanish/>
      <w:color w:val="auto"/>
      <w:sz w:val="16"/>
      <w:szCs w:val="24"/>
      <w:lang w:val="cs-CZ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jc w:val="center"/>
    </w:pPr>
    <w:rPr>
      <w:rFonts w:ascii="Arial" w:hAnsi="Arial" w:eastAsia="Arial" w:cs="Courier New"/>
      <w:vanish/>
      <w:color w:val="auto"/>
      <w:sz w:val="16"/>
      <w:szCs w:val="24"/>
      <w:lang w:val="cs-CZ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druzeni.bystrice@seznam.cz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00</Template>
  <TotalTime>2</TotalTime>
  <Application>LibreOffice/5.4.2.2$Windows_X86_64 LibreOffice_project/22b09f6418e8c2d508a9eaf86b2399209b0990f4</Application>
  <Pages>2</Pages>
  <Words>428</Words>
  <Characters>2451</Characters>
  <CharactersWithSpaces>4689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2018-08-08T08:50:00Z</dcterms:created>
  <dc:creator>Ing. Daniel Kosík</dc:creator>
  <dc:description/>
  <dc:language>cs-CZ</dc:language>
  <cp:lastModifiedBy/>
  <cp:lastPrinted>2018-01-22T09:30:00Z</cp:lastPrinted>
  <dcterms:modified xsi:type="dcterms:W3CDTF">2018-08-20T11:08:20Z</dcterms:modified>
  <cp:revision>3</cp:revision>
  <dc:subject/>
  <dc:title>Smlouva o dílo</dc:title>
</cp:coreProperties>
</file>