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27" w:rsidRDefault="008D24B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0" distR="0" simplePos="0" relativeHeight="17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36195"/>
            <wp:effectExtent l="0" t="0" r="0" b="0"/>
            <wp:wrapSquare wrapText="bothSides"/>
            <wp:docPr id="5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27" w:rsidRPr="00AF488B" w:rsidRDefault="008D24BB">
      <w:pPr>
        <w:pStyle w:val="Nadpis1"/>
        <w:numPr>
          <w:ilvl w:val="0"/>
          <w:numId w:val="2"/>
        </w:numPr>
      </w:pPr>
      <w:r>
        <w:t>Smlouva o zajištění servisní činno</w:t>
      </w:r>
      <w:r w:rsidRPr="00AF488B">
        <w:t>sti číslo SS-CZ20171114</w:t>
      </w:r>
    </w:p>
    <w:p w:rsidR="00DE3A27" w:rsidRPr="00AF488B" w:rsidRDefault="008D24BB">
      <w:pPr>
        <w:jc w:val="center"/>
        <w:rPr>
          <w:rFonts w:ascii="Arial" w:hAnsi="Arial" w:cs="Arial"/>
          <w:b/>
          <w:i/>
        </w:rPr>
      </w:pPr>
      <w:r w:rsidRPr="00AF488B">
        <w:rPr>
          <w:rFonts w:ascii="Arial" w:hAnsi="Arial" w:cs="Arial"/>
          <w:b/>
          <w:i/>
        </w:rPr>
        <w:t>Pro-</w:t>
      </w:r>
      <w:proofErr w:type="spellStart"/>
      <w:r w:rsidRPr="00AF488B">
        <w:rPr>
          <w:rFonts w:ascii="Arial" w:hAnsi="Arial" w:cs="Arial"/>
          <w:b/>
          <w:i/>
        </w:rPr>
        <w:t>Active</w:t>
      </w:r>
      <w:proofErr w:type="spellEnd"/>
      <w:r w:rsidRPr="00AF488B">
        <w:rPr>
          <w:rFonts w:ascii="Arial" w:hAnsi="Arial" w:cs="Arial"/>
          <w:b/>
          <w:i/>
        </w:rPr>
        <w:t xml:space="preserve"> Care Bronze</w:t>
      </w:r>
    </w:p>
    <w:p w:rsidR="00DE3A27" w:rsidRPr="00AF488B" w:rsidRDefault="008D24BB">
      <w:pPr>
        <w:jc w:val="center"/>
        <w:rPr>
          <w:rFonts w:ascii="Arial" w:hAnsi="Arial" w:cs="Arial"/>
          <w:sz w:val="18"/>
        </w:rPr>
      </w:pPr>
      <w:r w:rsidRPr="00AF488B">
        <w:rPr>
          <w:rFonts w:ascii="Arial" w:hAnsi="Arial" w:cs="Arial"/>
          <w:sz w:val="18"/>
        </w:rPr>
        <w:t>uzavřená ve smyslu § 2586 a násl. občanského zákoníku mezi těmito smluvními stranami:</w:t>
      </w:r>
    </w:p>
    <w:p w:rsidR="00DE3A27" w:rsidRPr="00AF488B" w:rsidRDefault="00DE3A27">
      <w:pPr>
        <w:jc w:val="both"/>
        <w:rPr>
          <w:rFonts w:ascii="Arial" w:hAnsi="Arial" w:cs="Arial"/>
          <w:sz w:val="18"/>
        </w:rPr>
      </w:pPr>
    </w:p>
    <w:p w:rsidR="00DE3A27" w:rsidRPr="00AF488B" w:rsidRDefault="00DE3A27">
      <w:pPr>
        <w:jc w:val="both"/>
        <w:rPr>
          <w:rFonts w:ascii="Arial" w:hAnsi="Arial" w:cs="Arial"/>
          <w:sz w:val="18"/>
        </w:rPr>
      </w:pPr>
    </w:p>
    <w:p w:rsidR="00DE3A27" w:rsidRPr="00AF488B" w:rsidRDefault="008D24BB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AF488B">
        <w:rPr>
          <w:rFonts w:ascii="Arial" w:hAnsi="Arial" w:cs="Arial"/>
          <w:b/>
          <w:bCs/>
          <w:sz w:val="18"/>
          <w:szCs w:val="18"/>
        </w:rPr>
        <w:t>Objednatel</w:t>
      </w:r>
    </w:p>
    <w:p w:rsidR="00DE3A27" w:rsidRPr="00375200" w:rsidRDefault="008D24BB">
      <w:pPr>
        <w:tabs>
          <w:tab w:val="left" w:pos="2340"/>
        </w:tabs>
        <w:jc w:val="both"/>
        <w:rPr>
          <w:b/>
        </w:rPr>
      </w:pPr>
      <w:r w:rsidRPr="00AF488B">
        <w:rPr>
          <w:rFonts w:ascii="Arial" w:hAnsi="Arial" w:cs="Arial"/>
          <w:sz w:val="18"/>
          <w:szCs w:val="18"/>
        </w:rPr>
        <w:t xml:space="preserve">společnost: </w:t>
      </w:r>
      <w:r w:rsidRPr="00AF488B">
        <w:rPr>
          <w:rFonts w:ascii="Arial" w:hAnsi="Arial" w:cs="Arial"/>
          <w:sz w:val="18"/>
          <w:szCs w:val="18"/>
        </w:rPr>
        <w:tab/>
      </w:r>
      <w:r w:rsidRPr="00375200">
        <w:rPr>
          <w:rFonts w:ascii="Arial" w:hAnsi="Arial" w:cs="Arial"/>
          <w:b/>
          <w:sz w:val="18"/>
          <w:szCs w:val="18"/>
        </w:rPr>
        <w:t>Domov pro seniory Loučka, příspěvková organizace</w:t>
      </w:r>
    </w:p>
    <w:p w:rsidR="00DE3A27" w:rsidRPr="00AF488B" w:rsidRDefault="008D24BB">
      <w:pPr>
        <w:tabs>
          <w:tab w:val="left" w:pos="2340"/>
        </w:tabs>
        <w:jc w:val="both"/>
      </w:pPr>
      <w:r w:rsidRPr="00AF488B">
        <w:rPr>
          <w:rFonts w:ascii="Arial" w:hAnsi="Arial" w:cs="Arial"/>
          <w:b/>
          <w:sz w:val="18"/>
          <w:szCs w:val="18"/>
        </w:rPr>
        <w:tab/>
      </w:r>
      <w:r w:rsidRPr="00AF488B">
        <w:rPr>
          <w:rFonts w:ascii="Arial" w:hAnsi="Arial" w:cs="Arial"/>
          <w:sz w:val="18"/>
          <w:szCs w:val="18"/>
        </w:rPr>
        <w:t xml:space="preserve">obchodní rejstřík oddíl </w:t>
      </w:r>
      <w:proofErr w:type="spellStart"/>
      <w:r w:rsidR="00375200">
        <w:rPr>
          <w:rFonts w:ascii="Arial" w:hAnsi="Arial" w:cs="Arial"/>
          <w:sz w:val="18"/>
          <w:szCs w:val="18"/>
        </w:rPr>
        <w:t>Pr</w:t>
      </w:r>
      <w:proofErr w:type="spellEnd"/>
      <w:r w:rsidRPr="00AF488B">
        <w:rPr>
          <w:rFonts w:ascii="Arial" w:hAnsi="Arial" w:cs="Arial"/>
          <w:sz w:val="18"/>
          <w:szCs w:val="18"/>
        </w:rPr>
        <w:t xml:space="preserve">, vložka </w:t>
      </w:r>
      <w:r w:rsidR="00375200" w:rsidRPr="00375200">
        <w:rPr>
          <w:rFonts w:ascii="Arial" w:hAnsi="Arial" w:cs="Arial"/>
          <w:sz w:val="18"/>
          <w:szCs w:val="18"/>
        </w:rPr>
        <w:t>1354</w:t>
      </w:r>
      <w:r w:rsidRPr="00AF488B">
        <w:rPr>
          <w:rFonts w:ascii="Arial" w:hAnsi="Arial" w:cs="Arial"/>
          <w:sz w:val="18"/>
          <w:szCs w:val="18"/>
        </w:rPr>
        <w:t xml:space="preserve"> Krajský soud </w:t>
      </w:r>
      <w:r w:rsidR="00D16528">
        <w:rPr>
          <w:rFonts w:ascii="Arial" w:hAnsi="Arial" w:cs="Arial"/>
          <w:sz w:val="18"/>
          <w:szCs w:val="18"/>
        </w:rPr>
        <w:t xml:space="preserve">v </w:t>
      </w:r>
      <w:r w:rsidR="00375200">
        <w:rPr>
          <w:rFonts w:ascii="Arial" w:hAnsi="Arial" w:cs="Arial"/>
          <w:sz w:val="18"/>
          <w:szCs w:val="18"/>
        </w:rPr>
        <w:t>Brně</w:t>
      </w:r>
    </w:p>
    <w:p w:rsidR="00DE3A27" w:rsidRPr="00AF488B" w:rsidRDefault="008D24BB">
      <w:pPr>
        <w:tabs>
          <w:tab w:val="left" w:pos="2340"/>
        </w:tabs>
        <w:jc w:val="both"/>
      </w:pPr>
      <w:r w:rsidRPr="00AF488B">
        <w:rPr>
          <w:rFonts w:ascii="Arial" w:hAnsi="Arial" w:cs="Arial"/>
          <w:sz w:val="18"/>
          <w:szCs w:val="18"/>
        </w:rPr>
        <w:t>sídlem:</w:t>
      </w:r>
      <w:r w:rsidRPr="00AF488B">
        <w:rPr>
          <w:rFonts w:ascii="Arial" w:hAnsi="Arial" w:cs="Arial"/>
          <w:sz w:val="18"/>
          <w:szCs w:val="18"/>
        </w:rPr>
        <w:tab/>
        <w:t>Loučka 128</w:t>
      </w:r>
    </w:p>
    <w:p w:rsidR="00DE3A27" w:rsidRPr="00AF488B" w:rsidRDefault="00773BF1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ab/>
        <w:t xml:space="preserve">763 25 </w:t>
      </w:r>
      <w:r w:rsidR="008D24BB" w:rsidRPr="00AF488B">
        <w:rPr>
          <w:rFonts w:ascii="Arial" w:hAnsi="Arial" w:cs="Arial"/>
          <w:sz w:val="18"/>
          <w:szCs w:val="18"/>
        </w:rPr>
        <w:t>Újezd u Valašských Klobouk</w:t>
      </w:r>
    </w:p>
    <w:p w:rsidR="00DE3A27" w:rsidRPr="00AF488B" w:rsidRDefault="00773BF1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zastoupená:</w:t>
      </w:r>
      <w:r>
        <w:rPr>
          <w:rFonts w:ascii="Arial" w:hAnsi="Arial" w:cs="Arial"/>
          <w:sz w:val="18"/>
          <w:szCs w:val="18"/>
        </w:rPr>
        <w:tab/>
        <w:t xml:space="preserve">Ing. Dalibor </w:t>
      </w:r>
      <w:proofErr w:type="spellStart"/>
      <w:r>
        <w:rPr>
          <w:rFonts w:ascii="Arial" w:hAnsi="Arial" w:cs="Arial"/>
          <w:sz w:val="18"/>
          <w:szCs w:val="18"/>
        </w:rPr>
        <w:t>Maniš</w:t>
      </w:r>
      <w:proofErr w:type="spellEnd"/>
      <w:r>
        <w:rPr>
          <w:rFonts w:ascii="Arial" w:hAnsi="Arial" w:cs="Arial"/>
          <w:sz w:val="18"/>
          <w:szCs w:val="18"/>
        </w:rPr>
        <w:t>, MPA, ř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editel organizace</w:t>
      </w:r>
      <w:r w:rsidR="008D24BB" w:rsidRPr="00AF488B">
        <w:rPr>
          <w:rFonts w:ascii="Arial" w:hAnsi="Arial" w:cs="Arial"/>
          <w:sz w:val="18"/>
          <w:szCs w:val="18"/>
        </w:rPr>
        <w:t xml:space="preserve">                        </w:t>
      </w:r>
    </w:p>
    <w:p w:rsidR="00DE3A27" w:rsidRPr="00AF488B" w:rsidRDefault="008D24BB">
      <w:pPr>
        <w:tabs>
          <w:tab w:val="left" w:pos="2340"/>
        </w:tabs>
        <w:jc w:val="both"/>
      </w:pPr>
      <w:r w:rsidRPr="00AF488B">
        <w:rPr>
          <w:rFonts w:ascii="Arial" w:hAnsi="Arial" w:cs="Arial"/>
          <w:sz w:val="18"/>
          <w:szCs w:val="18"/>
        </w:rPr>
        <w:t>IČO:</w:t>
      </w:r>
      <w:r w:rsidRPr="00AF488B">
        <w:rPr>
          <w:rFonts w:ascii="Arial" w:hAnsi="Arial" w:cs="Arial"/>
          <w:sz w:val="18"/>
          <w:szCs w:val="18"/>
        </w:rPr>
        <w:tab/>
        <w:t>70850895</w:t>
      </w:r>
    </w:p>
    <w:p w:rsidR="00DE3A27" w:rsidRDefault="008D24BB">
      <w:pPr>
        <w:tabs>
          <w:tab w:val="left" w:pos="2340"/>
        </w:tabs>
        <w:jc w:val="both"/>
      </w:pPr>
      <w:r w:rsidRPr="00AF488B">
        <w:rPr>
          <w:rFonts w:ascii="Arial" w:hAnsi="Arial" w:cs="Arial"/>
          <w:sz w:val="18"/>
          <w:szCs w:val="18"/>
        </w:rPr>
        <w:t>DIČ:</w:t>
      </w:r>
      <w:r w:rsidRPr="00AF488B">
        <w:rPr>
          <w:rFonts w:ascii="Arial" w:hAnsi="Arial" w:cs="Arial"/>
          <w:sz w:val="18"/>
          <w:szCs w:val="18"/>
        </w:rPr>
        <w:tab/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</w:t>
      </w:r>
      <w:r w:rsidR="00773BF1">
        <w:rPr>
          <w:rFonts w:ascii="Arial" w:hAnsi="Arial" w:cs="Arial"/>
          <w:sz w:val="18"/>
          <w:szCs w:val="18"/>
        </w:rPr>
        <w:t>spojení:</w:t>
      </w:r>
      <w:r w:rsidR="00773BF1">
        <w:rPr>
          <w:rFonts w:ascii="Arial" w:hAnsi="Arial" w:cs="Arial"/>
          <w:sz w:val="18"/>
          <w:szCs w:val="18"/>
        </w:rPr>
        <w:tab/>
        <w:t>27-771680227/0100</w:t>
      </w:r>
    </w:p>
    <w:p w:rsidR="00DE3A27" w:rsidRDefault="00DE3A27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</w:p>
    <w:p w:rsidR="00DE3A27" w:rsidRDefault="00DE3A27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Zhotovitel</w:t>
      </w:r>
    </w:p>
    <w:p w:rsidR="00DE3A27" w:rsidRDefault="008D24BB">
      <w:pPr>
        <w:tabs>
          <w:tab w:val="left" w:pos="2340"/>
        </w:tabs>
        <w:jc w:val="both"/>
      </w:pPr>
      <w:r>
        <w:rPr>
          <w:rFonts w:ascii="Arial" w:hAnsi="Arial" w:cs="Arial"/>
          <w:sz w:val="18"/>
        </w:rPr>
        <w:t>společnost: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ASSA ABLOY </w:t>
      </w:r>
      <w:proofErr w:type="spellStart"/>
      <w:r>
        <w:rPr>
          <w:rFonts w:ascii="Arial" w:hAnsi="Arial" w:cs="Arial"/>
          <w:b/>
          <w:sz w:val="18"/>
        </w:rPr>
        <w:t>Entrance</w:t>
      </w:r>
      <w:proofErr w:type="spellEnd"/>
      <w:r>
        <w:rPr>
          <w:rFonts w:ascii="Arial" w:hAnsi="Arial" w:cs="Arial"/>
          <w:b/>
          <w:sz w:val="18"/>
        </w:rPr>
        <w:t xml:space="preserve"> Systems,</w:t>
      </w:r>
      <w:r>
        <w:rPr>
          <w:rFonts w:ascii="Arial" w:hAnsi="Arial" w:cs="Arial"/>
          <w:b/>
          <w:bCs/>
          <w:sz w:val="18"/>
        </w:rPr>
        <w:t xml:space="preserve"> spol. s r.o. 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obchodní rejstřík oddíl C, vložka 6108, Městský soud Praha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sídlem:</w:t>
      </w:r>
      <w:r>
        <w:rPr>
          <w:rFonts w:ascii="Arial" w:hAnsi="Arial" w:cs="Arial"/>
          <w:sz w:val="18"/>
        </w:rPr>
        <w:tab/>
        <w:t>U Blaženky 2155/18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150 00 Praha 5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zastoupená:</w:t>
      </w:r>
      <w:r>
        <w:rPr>
          <w:rFonts w:ascii="Arial" w:hAnsi="Arial" w:cs="Arial"/>
          <w:sz w:val="18"/>
        </w:rPr>
        <w:tab/>
        <w:t>Jiřím Chalupou, prokuristou společnosti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Evou Annou Sofií </w:t>
      </w:r>
      <w:proofErr w:type="spellStart"/>
      <w:r>
        <w:rPr>
          <w:rFonts w:ascii="Arial" w:hAnsi="Arial" w:cs="Arial"/>
          <w:sz w:val="18"/>
        </w:rPr>
        <w:t>Karlsson</w:t>
      </w:r>
      <w:proofErr w:type="spellEnd"/>
      <w:r>
        <w:rPr>
          <w:rFonts w:ascii="Arial" w:hAnsi="Arial" w:cs="Arial"/>
          <w:sz w:val="18"/>
        </w:rPr>
        <w:t>, jednatelkou společnosti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 xml:space="preserve">IČO:   </w:t>
      </w:r>
      <w:proofErr w:type="gramEnd"/>
      <w:r>
        <w:rPr>
          <w:rFonts w:ascii="Arial" w:hAnsi="Arial" w:cs="Arial"/>
          <w:sz w:val="18"/>
        </w:rPr>
        <w:t xml:space="preserve">                     </w:t>
      </w:r>
      <w:r>
        <w:rPr>
          <w:rFonts w:ascii="Arial" w:hAnsi="Arial" w:cs="Arial"/>
          <w:sz w:val="18"/>
        </w:rPr>
        <w:tab/>
        <w:t>44846444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 xml:space="preserve">DIČ:   </w:t>
      </w:r>
      <w:proofErr w:type="gramEnd"/>
      <w:r>
        <w:rPr>
          <w:rFonts w:ascii="Arial" w:hAnsi="Arial" w:cs="Arial"/>
          <w:sz w:val="18"/>
        </w:rPr>
        <w:t xml:space="preserve">                      </w:t>
      </w:r>
      <w:r>
        <w:rPr>
          <w:rFonts w:ascii="Arial" w:hAnsi="Arial" w:cs="Arial"/>
          <w:sz w:val="18"/>
        </w:rPr>
        <w:tab/>
        <w:t>CZ44846444</w:t>
      </w:r>
    </w:p>
    <w:p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bankovní </w:t>
      </w:r>
      <w:proofErr w:type="gramStart"/>
      <w:r>
        <w:rPr>
          <w:rFonts w:ascii="Arial" w:hAnsi="Arial" w:cs="Arial"/>
          <w:sz w:val="18"/>
        </w:rPr>
        <w:t xml:space="preserve">spojení:  </w:t>
      </w:r>
      <w:r>
        <w:rPr>
          <w:rFonts w:ascii="Arial" w:hAnsi="Arial" w:cs="Arial"/>
          <w:sz w:val="18"/>
        </w:rPr>
        <w:tab/>
      </w:r>
      <w:proofErr w:type="gramEnd"/>
      <w:r>
        <w:rPr>
          <w:rFonts w:ascii="Arial" w:hAnsi="Arial" w:cs="Arial"/>
          <w:sz w:val="18"/>
        </w:rPr>
        <w:t>Komerční banka Praha, číslo účtu: 43-5614900217/0100</w:t>
      </w:r>
    </w:p>
    <w:p w:rsidR="00DE3A27" w:rsidRDefault="008D24BB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I. Předmět smlouvy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1.1</w:t>
      </w:r>
      <w:r>
        <w:rPr>
          <w:rFonts w:ascii="Arial" w:hAnsi="Arial" w:cs="Arial"/>
          <w:sz w:val="18"/>
        </w:rPr>
        <w:tab/>
        <w:t>Předmětem této smlouvy je provádění pravidelné údržby a preventivních prohlídek v souladu s vyhláškou 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:rsidR="00DE3A27" w:rsidRDefault="00DE3A27">
      <w:pPr>
        <w:jc w:val="both"/>
        <w:rPr>
          <w:rFonts w:ascii="Arial" w:hAnsi="Arial" w:cs="Arial"/>
          <w:b/>
          <w:sz w:val="18"/>
          <w:highlight w:val="green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1559"/>
        <w:gridCol w:w="3969"/>
      </w:tblGrid>
      <w:tr w:rsidR="00DE3A27" w:rsidTr="000F43AA"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E3A27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E3A27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E3A27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DE3A27" w:rsidTr="000F43AA">
        <w:tc>
          <w:tcPr>
            <w:tcW w:w="4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E3A27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Domov pro seniory Loučka, příspěvková organizace - Loučka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128 ,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Újezd u Valašských Klobouk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E3A27" w:rsidRDefault="00DE3A27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E3A27" w:rsidRDefault="00773BF1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8D24BB">
              <w:rPr>
                <w:rFonts w:ascii="Arial" w:hAnsi="Arial"/>
                <w:sz w:val="18"/>
                <w:szCs w:val="18"/>
              </w:rPr>
              <w:t xml:space="preserve">x </w:t>
            </w:r>
            <w:proofErr w:type="spellStart"/>
            <w:proofErr w:type="gramStart"/>
            <w:r w:rsidR="008D24BB">
              <w:rPr>
                <w:rFonts w:ascii="Arial" w:hAnsi="Arial"/>
                <w:sz w:val="18"/>
                <w:szCs w:val="18"/>
              </w:rPr>
              <w:t>Besam</w:t>
            </w:r>
            <w:proofErr w:type="spellEnd"/>
            <w:r w:rsidR="008D24BB">
              <w:rPr>
                <w:rFonts w:ascii="Arial" w:hAnsi="Arial"/>
                <w:sz w:val="18"/>
                <w:szCs w:val="18"/>
              </w:rPr>
              <w:t xml:space="preserve"> - PwSw</w:t>
            </w:r>
            <w:proofErr w:type="gramEnd"/>
            <w:r w:rsidR="008D24BB">
              <w:rPr>
                <w:rFonts w:ascii="Arial" w:hAnsi="Arial"/>
                <w:sz w:val="18"/>
                <w:szCs w:val="18"/>
              </w:rPr>
              <w:t>-2</w:t>
            </w:r>
            <w:r>
              <w:rPr>
                <w:rFonts w:ascii="Arial" w:hAnsi="Arial"/>
                <w:sz w:val="18"/>
                <w:szCs w:val="18"/>
              </w:rPr>
              <w:t>, 10</w:t>
            </w:r>
            <w:r w:rsidR="000F43AA">
              <w:rPr>
                <w:rFonts w:ascii="Arial" w:hAnsi="Arial"/>
                <w:sz w:val="18"/>
                <w:szCs w:val="18"/>
              </w:rPr>
              <w:t xml:space="preserve">x </w:t>
            </w:r>
            <w:proofErr w:type="spellStart"/>
            <w:r w:rsidR="000F43AA">
              <w:rPr>
                <w:rFonts w:ascii="Arial" w:hAnsi="Arial"/>
                <w:sz w:val="18"/>
                <w:szCs w:val="18"/>
              </w:rPr>
              <w:t>Besam</w:t>
            </w:r>
            <w:proofErr w:type="spellEnd"/>
            <w:r w:rsidR="000F43AA">
              <w:rPr>
                <w:rFonts w:ascii="Arial" w:hAnsi="Arial"/>
                <w:sz w:val="18"/>
                <w:szCs w:val="18"/>
              </w:rPr>
              <w:t xml:space="preserve"> - PwSw-1</w:t>
            </w:r>
          </w:p>
        </w:tc>
      </w:tr>
    </w:tbl>
    <w:p w:rsidR="00DE3A27" w:rsidRDefault="00DE3A27">
      <w:pPr>
        <w:ind w:left="12" w:firstLine="708"/>
        <w:rPr>
          <w:rFonts w:ascii="Arial" w:hAnsi="Arial" w:cs="Arial"/>
          <w:b/>
          <w:sz w:val="18"/>
          <w:highlight w:val="red"/>
        </w:rPr>
      </w:pPr>
    </w:p>
    <w:p w:rsidR="00DE3A27" w:rsidRPr="000F43AA" w:rsidRDefault="008D24BB">
      <w:pPr>
        <w:jc w:val="center"/>
        <w:rPr>
          <w:rFonts w:ascii="Arial" w:hAnsi="Arial" w:cs="Arial"/>
          <w:color w:val="auto"/>
          <w:sz w:val="18"/>
        </w:rPr>
      </w:pPr>
      <w:r w:rsidRPr="000F43AA">
        <w:rPr>
          <w:rFonts w:ascii="Arial" w:hAnsi="Arial" w:cs="Arial"/>
          <w:color w:val="auto"/>
          <w:sz w:val="18"/>
        </w:rPr>
        <w:t>II. Závazná ujednání</w:t>
      </w:r>
    </w:p>
    <w:p w:rsidR="00DE3A27" w:rsidRPr="000F43AA" w:rsidRDefault="008D24BB">
      <w:pPr>
        <w:jc w:val="both"/>
        <w:rPr>
          <w:rFonts w:ascii="Arial" w:hAnsi="Arial" w:cs="Arial"/>
          <w:i/>
          <w:iCs/>
          <w:color w:val="auto"/>
          <w:sz w:val="18"/>
        </w:rPr>
      </w:pPr>
      <w:r w:rsidRPr="000F43AA">
        <w:rPr>
          <w:rFonts w:ascii="Arial" w:hAnsi="Arial" w:cs="Arial"/>
          <w:i/>
          <w:iCs/>
          <w:color w:val="auto"/>
          <w:sz w:val="18"/>
        </w:rPr>
        <w:t>Zhotovitel se zavazuje:</w:t>
      </w:r>
    </w:p>
    <w:p w:rsidR="00DE3A27" w:rsidRPr="000F43AA" w:rsidRDefault="008D24BB">
      <w:pPr>
        <w:ind w:left="720" w:hanging="720"/>
        <w:jc w:val="both"/>
        <w:rPr>
          <w:color w:val="auto"/>
        </w:rPr>
      </w:pPr>
      <w:r w:rsidRPr="000F43AA">
        <w:rPr>
          <w:rFonts w:ascii="Arial" w:hAnsi="Arial" w:cs="Arial"/>
          <w:color w:val="auto"/>
          <w:sz w:val="18"/>
        </w:rPr>
        <w:t>2.1</w:t>
      </w:r>
      <w:r w:rsidRPr="000F43AA">
        <w:rPr>
          <w:rFonts w:ascii="Arial" w:hAnsi="Arial" w:cs="Arial"/>
          <w:color w:val="auto"/>
          <w:sz w:val="18"/>
        </w:rPr>
        <w:tab/>
        <w:t xml:space="preserve">Provádět </w:t>
      </w:r>
      <w:r w:rsidRPr="000F43AA">
        <w:rPr>
          <w:rFonts w:ascii="Arial" w:hAnsi="Arial" w:cs="Arial"/>
          <w:b/>
          <w:bCs/>
          <w:color w:val="auto"/>
          <w:sz w:val="18"/>
        </w:rPr>
        <w:t>2x</w:t>
      </w:r>
      <w:r w:rsidRPr="000F43AA">
        <w:rPr>
          <w:rFonts w:ascii="Arial" w:hAnsi="Arial" w:cs="Arial"/>
          <w:color w:val="auto"/>
          <w:sz w:val="18"/>
        </w:rPr>
        <w:t xml:space="preserve"> ročně preventivní profylaktické prohlídky a údržbu automatických dveřních systémů. </w:t>
      </w:r>
    </w:p>
    <w:p w:rsidR="00DE3A27" w:rsidRDefault="008D24BB">
      <w:pPr>
        <w:ind w:left="720" w:hanging="720"/>
        <w:jc w:val="both"/>
      </w:pPr>
      <w:r w:rsidRPr="000F43AA">
        <w:rPr>
          <w:rFonts w:ascii="Arial" w:hAnsi="Arial" w:cs="Arial"/>
          <w:color w:val="auto"/>
          <w:sz w:val="18"/>
        </w:rPr>
        <w:t>2.2</w:t>
      </w:r>
      <w:r w:rsidRPr="000F43AA">
        <w:rPr>
          <w:rFonts w:ascii="Arial" w:hAnsi="Arial" w:cs="Arial"/>
          <w:color w:val="auto"/>
          <w:sz w:val="18"/>
        </w:rPr>
        <w:tab/>
        <w:t>V případě pozáruční opravy provést servisní zásah na základě výzvy objednatele, doručené na</w:t>
      </w:r>
      <w:r w:rsidRPr="000F43AA">
        <w:rPr>
          <w:rFonts w:ascii="Arial" w:hAnsi="Arial" w:cs="Arial"/>
          <w:color w:val="auto"/>
          <w:sz w:val="18"/>
        </w:rPr>
        <w:br/>
        <w:t xml:space="preserve">fax: 286001570, 286001571, e-mail: servis@besam.cz, telefon 286001561 v době pracovní </w:t>
      </w:r>
      <w:r>
        <w:rPr>
          <w:rFonts w:ascii="Arial" w:hAnsi="Arial" w:cs="Arial"/>
          <w:sz w:val="18"/>
        </w:rPr>
        <w:t xml:space="preserve">(pondělí až pátek 8:00 až 16:30 h), jindy pohotovost Čechy 602618471, pohotovost Morava 724108048, s výjezdem servisního technika na místo a diagnostikou do </w:t>
      </w:r>
      <w:r>
        <w:rPr>
          <w:rFonts w:ascii="Arial" w:hAnsi="Arial" w:cs="Arial"/>
          <w:b/>
          <w:bCs/>
          <w:sz w:val="18"/>
        </w:rPr>
        <w:t>24</w:t>
      </w:r>
      <w:r>
        <w:rPr>
          <w:rFonts w:ascii="Arial" w:hAnsi="Arial" w:cs="Arial"/>
          <w:sz w:val="18"/>
        </w:rPr>
        <w:t xml:space="preserve"> hodin od nahlášení poruchy.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2.3</w:t>
      </w:r>
      <w:r>
        <w:rPr>
          <w:rFonts w:ascii="Arial" w:hAnsi="Arial" w:cs="Arial"/>
          <w:sz w:val="18"/>
        </w:rPr>
        <w:tab/>
        <w:t>Poskytnout objednateli po dobu účinnosti této smlouvy slevu z platných cen náhradních dílů ve výši dle bodu 2.9.</w:t>
      </w:r>
    </w:p>
    <w:p w:rsidR="00DE3A27" w:rsidRDefault="008D24BB">
      <w:pPr>
        <w:ind w:left="720" w:hanging="720"/>
        <w:jc w:val="both"/>
      </w:pPr>
      <w:r>
        <w:rPr>
          <w:rFonts w:ascii="Arial" w:hAnsi="Arial" w:cs="Arial"/>
          <w:sz w:val="18"/>
        </w:rPr>
        <w:t>2.4</w:t>
      </w:r>
      <w:r>
        <w:rPr>
          <w:rFonts w:ascii="Arial" w:hAnsi="Arial" w:cs="Arial"/>
          <w:sz w:val="18"/>
        </w:rPr>
        <w:tab/>
        <w:t>Ohlásit svoji návštěvu na preventivní prohlídku dle bodu 2.1 předem:</w:t>
      </w:r>
    </w:p>
    <w:p w:rsidR="00DE3A27" w:rsidRDefault="00DE3A27">
      <w:pPr>
        <w:ind w:left="720" w:hanging="720"/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DE3A27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0F43AA" w:rsidP="000F43AA">
            <w:pPr>
              <w:tabs>
                <w:tab w:val="left" w:pos="4500"/>
                <w:tab w:val="left" w:pos="7380"/>
              </w:tabs>
              <w:ind w:left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D24BB">
              <w:rPr>
                <w:rFonts w:ascii="Arial" w:hAnsi="Arial" w:cs="Arial"/>
                <w:sz w:val="18"/>
                <w:szCs w:val="18"/>
              </w:rPr>
              <w:t>Kontaktní osoba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Kontaktní telefon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Kontaktní e-mail</w:t>
            </w:r>
          </w:p>
        </w:tc>
      </w:tr>
      <w:tr w:rsidR="00DE3A27"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D21D28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xxxxxxxxxxxxxxxxxxxxxxxx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0F43AA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+420 </w:t>
            </w:r>
            <w:proofErr w:type="spellStart"/>
            <w:r w:rsidR="00D21D28">
              <w:rPr>
                <w:rFonts w:ascii="Arial" w:hAnsi="Arial"/>
                <w:sz w:val="18"/>
                <w:szCs w:val="18"/>
              </w:rPr>
              <w:t>xxxxxxxxx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udrzba@dsloucka.cz</w:t>
            </w:r>
          </w:p>
        </w:tc>
      </w:tr>
    </w:tbl>
    <w:p w:rsidR="00DE3A27" w:rsidRDefault="00DE3A27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b/>
          <w:sz w:val="18"/>
          <w:highlight w:val="green"/>
        </w:rPr>
      </w:pPr>
    </w:p>
    <w:p w:rsidR="00DE3A27" w:rsidRDefault="008D24BB" w:rsidP="00CD2E95">
      <w:pPr>
        <w:ind w:left="705" w:hanging="70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2.5</w:t>
      </w:r>
      <w:r>
        <w:rPr>
          <w:rFonts w:ascii="Arial" w:hAnsi="Arial" w:cs="Arial"/>
          <w:sz w:val="18"/>
        </w:rPr>
        <w:tab/>
      </w:r>
      <w:r w:rsidR="00CD2E95">
        <w:rPr>
          <w:rFonts w:ascii="Arial" w:hAnsi="Arial" w:cs="Arial"/>
          <w:sz w:val="18"/>
        </w:rPr>
        <w:t>Při</w:t>
      </w:r>
      <w:r w:rsidR="00CD2E95" w:rsidRPr="004D5815">
        <w:rPr>
          <w:rFonts w:ascii="Arial" w:hAnsi="Arial" w:cs="Arial"/>
          <w:sz w:val="18"/>
        </w:rPr>
        <w:t xml:space="preserve"> pravidelných r</w:t>
      </w:r>
      <w:r w:rsidR="00CD2E95">
        <w:rPr>
          <w:rFonts w:ascii="Arial" w:hAnsi="Arial" w:cs="Arial"/>
          <w:sz w:val="18"/>
        </w:rPr>
        <w:t>evizích a kontrolách zkontrolovat</w:t>
      </w:r>
      <w:r w:rsidR="00CD2E95" w:rsidRPr="004D5815">
        <w:rPr>
          <w:rFonts w:ascii="Arial" w:hAnsi="Arial" w:cs="Arial"/>
          <w:sz w:val="18"/>
        </w:rPr>
        <w:t xml:space="preserve"> funkčnost zařízení, která podléhají této sm</w:t>
      </w:r>
      <w:r w:rsidR="00CD2E95">
        <w:rPr>
          <w:rFonts w:ascii="Arial" w:hAnsi="Arial" w:cs="Arial"/>
          <w:sz w:val="18"/>
        </w:rPr>
        <w:t xml:space="preserve">louvě a zjištěné závady odstranit na místě na náklady Objednatele. </w:t>
      </w:r>
      <w:r w:rsidR="00CD2E95" w:rsidRPr="004D5815">
        <w:rPr>
          <w:rFonts w:ascii="Arial" w:hAnsi="Arial" w:cs="Arial"/>
          <w:sz w:val="18"/>
        </w:rPr>
        <w:t xml:space="preserve">Pokud odhad nákladů na odstranění této závady překročí </w:t>
      </w:r>
      <w:r w:rsidR="00CD2E95">
        <w:rPr>
          <w:rFonts w:ascii="Arial" w:hAnsi="Arial" w:cs="Arial"/>
          <w:b/>
          <w:sz w:val="18"/>
        </w:rPr>
        <w:t>7.000,-K</w:t>
      </w:r>
      <w:r w:rsidR="00CD2E95" w:rsidRPr="004D5815">
        <w:rPr>
          <w:rFonts w:ascii="Arial" w:hAnsi="Arial" w:cs="Arial"/>
          <w:b/>
          <w:sz w:val="18"/>
        </w:rPr>
        <w:t>č</w:t>
      </w:r>
      <w:r w:rsidR="000F43AA">
        <w:rPr>
          <w:rFonts w:ascii="Arial" w:hAnsi="Arial" w:cs="Arial"/>
          <w:b/>
          <w:sz w:val="18"/>
        </w:rPr>
        <w:t>/ks</w:t>
      </w:r>
      <w:r w:rsidR="00CD2E95" w:rsidRPr="004D5815">
        <w:rPr>
          <w:rFonts w:ascii="Arial" w:hAnsi="Arial" w:cs="Arial"/>
          <w:b/>
          <w:sz w:val="18"/>
        </w:rPr>
        <w:t xml:space="preserve"> bez DPH</w:t>
      </w:r>
      <w:r w:rsidR="00CD2E95" w:rsidRPr="004D5815">
        <w:rPr>
          <w:rFonts w:ascii="Arial" w:hAnsi="Arial" w:cs="Arial"/>
          <w:sz w:val="18"/>
        </w:rPr>
        <w:t>, je nutná písemná objednávka Objednatele.</w:t>
      </w:r>
      <w:r w:rsidR="00CD2E95">
        <w:rPr>
          <w:rFonts w:ascii="Arial" w:hAnsi="Arial" w:cs="Arial"/>
          <w:sz w:val="18"/>
        </w:rPr>
        <w:t xml:space="preserve"> Dále po provedení preventivní prohlídky zapsat do SP (servisní protokol) posudek momentálního stavu zařízení a předat zástupci objednatele k podpisu.</w:t>
      </w:r>
    </w:p>
    <w:p w:rsidR="00DE3A27" w:rsidRDefault="00DE3A27">
      <w:pPr>
        <w:jc w:val="both"/>
        <w:rPr>
          <w:rFonts w:ascii="Arial" w:hAnsi="Arial" w:cs="Arial"/>
          <w:i/>
          <w:iCs/>
          <w:sz w:val="18"/>
        </w:rPr>
      </w:pPr>
    </w:p>
    <w:p w:rsidR="00DE3A27" w:rsidRDefault="008D24BB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Objednatel se zavazuje: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2.6</w:t>
      </w:r>
      <w:r>
        <w:rPr>
          <w:rFonts w:ascii="Arial" w:hAnsi="Arial" w:cs="Arial"/>
          <w:sz w:val="18"/>
        </w:rPr>
        <w:tab/>
        <w:t xml:space="preserve">Oznámit poruchu neprodleně po jejím zjištění, při nahlašování poruchy pracovník objednatele uvede: 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číslo této smlouvy, své jméno a kontaktní telefon, objekt, umístění a typ zařízení, popis poruchy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2.7</w:t>
      </w:r>
      <w:r>
        <w:rPr>
          <w:rFonts w:ascii="Arial" w:hAnsi="Arial" w:cs="Arial"/>
          <w:sz w:val="18"/>
        </w:rPr>
        <w:tab/>
        <w:t>Uhradit cenu změny nastavení radarů, rychlosti pohybu a dojezdových vzdáleností zařízení, jestliže tyto parametry byly již dříve nastaveny dle přání uživatele a je-li toto požadováno mimo termín preventivní prohlídky.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2.8</w:t>
      </w:r>
      <w:r>
        <w:rPr>
          <w:rFonts w:ascii="Arial" w:hAnsi="Arial" w:cs="Arial"/>
          <w:sz w:val="18"/>
        </w:rPr>
        <w:tab/>
        <w:t>V případě závady způsobené neodborným zásahem v rozporu s provozními předpisy či návodem k obsluze uhradit zhotoviteli veškeré náklady na opravu dveří.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2.9 </w:t>
      </w:r>
      <w:r>
        <w:rPr>
          <w:rFonts w:ascii="Arial" w:hAnsi="Arial" w:cs="Arial"/>
          <w:sz w:val="18"/>
        </w:rPr>
        <w:tab/>
        <w:t>Uhradit zhotoviteli náklady na opravu a dopravné podle bodů 2.2, 2.7 a 2.8 takto: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za hodinu práce v době pracovní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gramStart"/>
      <w:r w:rsidR="00773BF1">
        <w:rPr>
          <w:rFonts w:ascii="Arial" w:hAnsi="Arial" w:cs="Arial"/>
          <w:b/>
          <w:bCs/>
          <w:sz w:val="18"/>
        </w:rPr>
        <w:t>XXX</w:t>
      </w:r>
      <w:r>
        <w:rPr>
          <w:rFonts w:ascii="Arial" w:hAnsi="Arial" w:cs="Arial"/>
          <w:b/>
          <w:bCs/>
          <w:sz w:val="18"/>
        </w:rPr>
        <w:t>,-</w:t>
      </w:r>
      <w:proofErr w:type="gramEnd"/>
      <w:r>
        <w:rPr>
          <w:rFonts w:ascii="Arial" w:hAnsi="Arial" w:cs="Arial"/>
          <w:sz w:val="18"/>
        </w:rPr>
        <w:t xml:space="preserve"> Kč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příplatek za hodinu práce v době mimopracovní</w:t>
      </w:r>
      <w:r>
        <w:rPr>
          <w:rFonts w:ascii="Arial" w:hAnsi="Arial" w:cs="Arial"/>
          <w:sz w:val="18"/>
        </w:rPr>
        <w:tab/>
      </w:r>
      <w:r w:rsidR="00773BF1">
        <w:rPr>
          <w:rFonts w:ascii="Arial" w:hAnsi="Arial" w:cs="Arial"/>
          <w:b/>
          <w:bCs/>
          <w:sz w:val="18"/>
        </w:rPr>
        <w:t>X</w:t>
      </w:r>
      <w:r>
        <w:rPr>
          <w:rFonts w:ascii="Arial" w:hAnsi="Arial" w:cs="Arial"/>
          <w:sz w:val="18"/>
        </w:rPr>
        <w:t> %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cena použitých náhradních dílů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73BF1">
        <w:rPr>
          <w:rFonts w:ascii="Arial" w:hAnsi="Arial" w:cs="Arial"/>
          <w:b/>
          <w:bCs/>
          <w:sz w:val="18"/>
        </w:rPr>
        <w:t>dle platného ceníku – X</w:t>
      </w:r>
      <w:r>
        <w:rPr>
          <w:rFonts w:ascii="Arial" w:hAnsi="Arial" w:cs="Arial"/>
          <w:b/>
          <w:bCs/>
          <w:sz w:val="18"/>
        </w:rPr>
        <w:t xml:space="preserve"> %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náklady na dopravu tam a zpět</w:t>
      </w:r>
      <w:r>
        <w:rPr>
          <w:rFonts w:ascii="Arial" w:hAnsi="Arial" w:cs="Arial"/>
          <w:sz w:val="18"/>
        </w:rPr>
        <w:tab/>
      </w:r>
      <w:r w:rsidR="00375200">
        <w:rPr>
          <w:rFonts w:ascii="Arial" w:hAnsi="Arial" w:cs="Arial"/>
          <w:sz w:val="18"/>
        </w:rPr>
        <w:t xml:space="preserve">                                                         </w:t>
      </w:r>
      <w:proofErr w:type="gramStart"/>
      <w:r w:rsidR="00773BF1">
        <w:rPr>
          <w:rFonts w:ascii="Arial" w:hAnsi="Arial" w:cs="Arial"/>
          <w:b/>
          <w:bCs/>
          <w:sz w:val="18"/>
        </w:rPr>
        <w:t>XX</w:t>
      </w:r>
      <w:r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sz w:val="18"/>
        </w:rPr>
        <w:t xml:space="preserve"> Kč</w:t>
      </w:r>
      <w:proofErr w:type="gramEnd"/>
      <w:r>
        <w:rPr>
          <w:rFonts w:ascii="Arial" w:hAnsi="Arial" w:cs="Arial"/>
          <w:b/>
          <w:sz w:val="18"/>
        </w:rPr>
        <w:t>/km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III. Cena prací a platební podmínky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B9466C" w:rsidRPr="003E53EC" w:rsidRDefault="00B9466C" w:rsidP="00B9466C">
      <w:pPr>
        <w:overflowPunct/>
        <w:spacing w:after="160" w:line="259" w:lineRule="auto"/>
        <w:rPr>
          <w:rFonts w:ascii="Arial" w:eastAsia="Calibri" w:hAnsi="Arial" w:cs="Arial"/>
          <w:color w:val="auto"/>
          <w:sz w:val="18"/>
          <w:szCs w:val="22"/>
          <w:lang w:eastAsia="en-US"/>
        </w:rPr>
      </w:pPr>
      <w:r w:rsidRPr="003E53EC">
        <w:rPr>
          <w:rFonts w:ascii="Arial" w:eastAsia="Calibri" w:hAnsi="Arial" w:cs="Arial"/>
          <w:color w:val="auto"/>
          <w:sz w:val="18"/>
          <w:szCs w:val="22"/>
          <w:lang w:eastAsia="en-US"/>
        </w:rPr>
        <w:t xml:space="preserve">3.1 </w:t>
      </w:r>
      <w:r w:rsidR="00725607">
        <w:rPr>
          <w:rFonts w:ascii="Arial" w:eastAsia="Calibri" w:hAnsi="Arial" w:cs="Arial"/>
          <w:color w:val="auto"/>
          <w:sz w:val="18"/>
          <w:szCs w:val="22"/>
          <w:lang w:eastAsia="en-US"/>
        </w:rPr>
        <w:tab/>
      </w:r>
      <w:r w:rsidRPr="003E53EC">
        <w:rPr>
          <w:rFonts w:ascii="Arial" w:eastAsia="Calibri" w:hAnsi="Arial" w:cs="Arial"/>
          <w:color w:val="auto"/>
          <w:sz w:val="18"/>
          <w:szCs w:val="22"/>
          <w:lang w:eastAsia="en-US"/>
        </w:rPr>
        <w:t>Poplatek za provádění činností specifikovaných článkem I a 2.1 činí: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E3A2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Automatické kyvné dvoukřídlé dveře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Besam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773BF1" w:rsidP="00F21DE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XXX</w:t>
            </w:r>
            <w:r w:rsidR="00F21DE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D24BB">
              <w:rPr>
                <w:rFonts w:ascii="Arial" w:hAnsi="Arial"/>
                <w:b/>
                <w:sz w:val="18"/>
                <w:szCs w:val="18"/>
              </w:rPr>
              <w:t>Kč</w:t>
            </w:r>
            <w:r>
              <w:rPr>
                <w:rFonts w:ascii="Arial" w:hAnsi="Arial"/>
                <w:sz w:val="18"/>
                <w:szCs w:val="18"/>
              </w:rPr>
              <w:t>/ks/1 prohlídka, celkem 2</w:t>
            </w:r>
            <w:r w:rsidR="008D24BB">
              <w:rPr>
                <w:rFonts w:ascii="Arial" w:hAnsi="Arial"/>
                <w:sz w:val="18"/>
                <w:szCs w:val="18"/>
              </w:rPr>
              <w:t xml:space="preserve"> ks</w:t>
            </w:r>
          </w:p>
        </w:tc>
      </w:tr>
      <w:tr w:rsidR="00DE3A2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Automatické kyvné jednokřídlé dveře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Besam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375200" w:rsidP="00F21DE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773BF1">
              <w:rPr>
                <w:rFonts w:ascii="Arial" w:hAnsi="Arial"/>
                <w:b/>
                <w:sz w:val="18"/>
                <w:szCs w:val="18"/>
              </w:rPr>
              <w:t>XXX</w:t>
            </w:r>
            <w:r w:rsidR="008D24BB">
              <w:rPr>
                <w:rFonts w:ascii="Arial" w:hAnsi="Arial"/>
                <w:b/>
                <w:sz w:val="18"/>
                <w:szCs w:val="18"/>
              </w:rPr>
              <w:t xml:space="preserve"> Kč</w:t>
            </w:r>
            <w:r w:rsidR="00773BF1">
              <w:rPr>
                <w:rFonts w:ascii="Arial" w:hAnsi="Arial"/>
                <w:sz w:val="18"/>
                <w:szCs w:val="18"/>
              </w:rPr>
              <w:t>/ks/1 prohlídka, celkem 10</w:t>
            </w:r>
            <w:r w:rsidR="008D24BB">
              <w:rPr>
                <w:rFonts w:ascii="Arial" w:hAnsi="Arial"/>
                <w:sz w:val="18"/>
                <w:szCs w:val="18"/>
              </w:rPr>
              <w:t xml:space="preserve"> ks</w:t>
            </w:r>
          </w:p>
        </w:tc>
      </w:tr>
      <w:tr w:rsidR="00DE3A2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Cena celkem za 2 pravidelné prohlídky ročně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3A27" w:rsidRDefault="000247F2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773BF1">
              <w:rPr>
                <w:rFonts w:ascii="Arial" w:hAnsi="Arial"/>
                <w:b/>
                <w:sz w:val="18"/>
                <w:szCs w:val="18"/>
              </w:rPr>
              <w:t xml:space="preserve">XXX </w:t>
            </w:r>
            <w:r w:rsidR="008D24BB">
              <w:rPr>
                <w:rFonts w:ascii="Arial" w:hAnsi="Arial"/>
                <w:b/>
                <w:sz w:val="18"/>
                <w:szCs w:val="18"/>
              </w:rPr>
              <w:t>Kč</w:t>
            </w:r>
            <w:r w:rsidR="000F43A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D24BB">
              <w:rPr>
                <w:rFonts w:ascii="Arial" w:hAnsi="Arial"/>
                <w:sz w:val="18"/>
                <w:szCs w:val="18"/>
              </w:rPr>
              <w:t>+ DPH v zákonné výši</w:t>
            </w:r>
          </w:p>
        </w:tc>
      </w:tr>
    </w:tbl>
    <w:p w:rsidR="00DE3A27" w:rsidRDefault="00DE3A27" w:rsidP="00CD2E95">
      <w:pPr>
        <w:tabs>
          <w:tab w:val="left" w:pos="4500"/>
          <w:tab w:val="left" w:pos="7380"/>
        </w:tabs>
        <w:jc w:val="both"/>
      </w:pPr>
    </w:p>
    <w:p w:rsidR="00DE3A27" w:rsidRDefault="008D24BB">
      <w:pPr>
        <w:ind w:left="720" w:hanging="720"/>
        <w:jc w:val="both"/>
      </w:pPr>
      <w:r>
        <w:rPr>
          <w:rFonts w:ascii="Arial" w:hAnsi="Arial" w:cs="Arial"/>
          <w:sz w:val="18"/>
        </w:rPr>
        <w:t xml:space="preserve">3.2 </w:t>
      </w:r>
      <w:r>
        <w:rPr>
          <w:rFonts w:ascii="Arial" w:hAnsi="Arial" w:cs="Arial"/>
          <w:sz w:val="18"/>
        </w:rPr>
        <w:tab/>
        <w:t xml:space="preserve">Sjednaná cena platí ode dne podpisu smlouvy do </w:t>
      </w:r>
      <w:r w:rsidR="000F43AA">
        <w:rPr>
          <w:rFonts w:ascii="Arial" w:hAnsi="Arial" w:cs="Arial"/>
          <w:bCs/>
          <w:sz w:val="18"/>
        </w:rPr>
        <w:t>31. 12. 2020</w:t>
      </w:r>
      <w:r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sz w:val="18"/>
        </w:rPr>
        <w:t xml:space="preserve"> Aktualizace ceny pro další kalendářní roky bude na základě dodatku smlouvy provedena podle výše inflace vyhlášené Českým statistickým úřadem pro daný kalendářní rok.   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3.3 </w:t>
      </w:r>
      <w:r>
        <w:rPr>
          <w:rFonts w:ascii="Arial" w:hAnsi="Arial" w:cs="Arial"/>
          <w:sz w:val="18"/>
        </w:rPr>
        <w:tab/>
        <w:t>Cena zahrnuje náklady zhotovitele na dopravu spojenou s údržbou zařízení a na čas strávený pracovníkem při provádění údržby dle bodu 2.1. Cena nezahrnuje materiálové náklady náhradních dílů.</w:t>
      </w:r>
    </w:p>
    <w:p w:rsidR="00DE3A27" w:rsidRDefault="008D24BB">
      <w:pPr>
        <w:ind w:left="720" w:hanging="720"/>
        <w:jc w:val="both"/>
      </w:pPr>
      <w:r>
        <w:rPr>
          <w:rFonts w:ascii="Arial" w:hAnsi="Arial" w:cs="Arial"/>
          <w:sz w:val="18"/>
        </w:rPr>
        <w:t xml:space="preserve">3.4 </w:t>
      </w:r>
      <w:r>
        <w:rPr>
          <w:rFonts w:ascii="Arial" w:hAnsi="Arial" w:cs="Arial"/>
          <w:sz w:val="18"/>
        </w:rPr>
        <w:tab/>
        <w:t xml:space="preserve">Úhrada bude provedena </w:t>
      </w:r>
      <w:r>
        <w:rPr>
          <w:rFonts w:ascii="Arial" w:hAnsi="Arial" w:cs="Arial"/>
          <w:b/>
          <w:bCs/>
          <w:sz w:val="18"/>
        </w:rPr>
        <w:t>2x</w:t>
      </w:r>
      <w:r>
        <w:rPr>
          <w:rFonts w:ascii="Arial" w:hAnsi="Arial" w:cs="Arial"/>
          <w:sz w:val="18"/>
        </w:rPr>
        <w:t xml:space="preserve"> ročně na základě faktury, vystavené zhotovitelem na poměrný díl z částky uvedené v bodě 3.1. Faktury budou vystaveny po provedených prohlídkách. Opravy dle bodu </w:t>
      </w:r>
      <w:r w:rsidR="00CD2E95">
        <w:rPr>
          <w:rFonts w:ascii="Arial" w:hAnsi="Arial" w:cs="Arial"/>
          <w:sz w:val="18"/>
        </w:rPr>
        <w:t xml:space="preserve">2.5 a </w:t>
      </w:r>
      <w:r>
        <w:rPr>
          <w:rFonts w:ascii="Arial" w:hAnsi="Arial" w:cs="Arial"/>
          <w:sz w:val="18"/>
        </w:rPr>
        <w:t xml:space="preserve">2.9 budou zhotovitelem fakturovány zvlášť. </w:t>
      </w:r>
    </w:p>
    <w:p w:rsidR="00DE3A27" w:rsidRDefault="008D24BB">
      <w:pPr>
        <w:ind w:left="720" w:hanging="720"/>
        <w:jc w:val="both"/>
      </w:pPr>
      <w:r>
        <w:rPr>
          <w:rFonts w:ascii="Arial" w:hAnsi="Arial" w:cs="Arial"/>
          <w:sz w:val="18"/>
        </w:rPr>
        <w:tab/>
        <w:t xml:space="preserve">Faktury jsou splatné do </w:t>
      </w:r>
      <w:r>
        <w:rPr>
          <w:rFonts w:ascii="Arial" w:hAnsi="Arial" w:cs="Arial"/>
          <w:b/>
          <w:bCs/>
          <w:sz w:val="18"/>
        </w:rPr>
        <w:t>21</w:t>
      </w:r>
      <w:r>
        <w:rPr>
          <w:rFonts w:ascii="Arial" w:hAnsi="Arial" w:cs="Arial"/>
          <w:sz w:val="18"/>
        </w:rPr>
        <w:t xml:space="preserve"> dnů od data doručení objednateli. Pro případ nedodržení termínu splatnosti faktury se sjednává smluvní pokuta ve výši </w:t>
      </w:r>
      <w:r>
        <w:rPr>
          <w:rFonts w:ascii="Arial" w:hAnsi="Arial" w:cs="Arial"/>
          <w:b/>
          <w:bCs/>
          <w:sz w:val="18"/>
        </w:rPr>
        <w:t>0,05 %</w:t>
      </w:r>
      <w:r>
        <w:rPr>
          <w:rFonts w:ascii="Arial" w:hAnsi="Arial" w:cs="Arial"/>
          <w:sz w:val="18"/>
        </w:rPr>
        <w:t xml:space="preserve"> z fakturované částky za každý den prodlení. Pokud bude mít objednatel k faktuře zhotovitele připomínky, je povinen vrátit fakturu ještě před uplynutím jejího termínu </w:t>
      </w:r>
      <w:proofErr w:type="gramStart"/>
      <w:r>
        <w:rPr>
          <w:rFonts w:ascii="Arial" w:hAnsi="Arial" w:cs="Arial"/>
          <w:sz w:val="18"/>
        </w:rPr>
        <w:t>splatnosti</w:t>
      </w:r>
      <w:proofErr w:type="gramEnd"/>
      <w:r>
        <w:rPr>
          <w:rFonts w:ascii="Arial" w:hAnsi="Arial" w:cs="Arial"/>
          <w:sz w:val="18"/>
        </w:rPr>
        <w:t xml:space="preserve"> a to spolu s důvody, které daly podnět k jejímu vrácení. V případě nedodržení termínu splatnosti faktury má zhotovitel právo nezahájit další opravu nebo prohlídku ve výše uvedené lhůtě.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IV. Kvalita prací a záruka za dílo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ind w:left="720" w:hanging="720"/>
        <w:jc w:val="both"/>
      </w:pPr>
      <w:r>
        <w:rPr>
          <w:rFonts w:ascii="Arial" w:hAnsi="Arial" w:cs="Arial"/>
          <w:sz w:val="18"/>
        </w:rPr>
        <w:t>4.1</w:t>
      </w:r>
      <w:r>
        <w:rPr>
          <w:rFonts w:ascii="Arial" w:hAnsi="Arial" w:cs="Arial"/>
          <w:sz w:val="18"/>
        </w:rPr>
        <w:tab/>
        <w:t xml:space="preserve">Zhotovitel se zavazuje provést dílo v kvalitě odpovídající účelu smlouvy, právním a závazným technickým předpisům. Zhotovitel poskytuje záruku na provedené práce v délce </w:t>
      </w:r>
      <w:r>
        <w:rPr>
          <w:rFonts w:ascii="Arial" w:hAnsi="Arial" w:cs="Arial"/>
          <w:b/>
          <w:bCs/>
          <w:sz w:val="18"/>
        </w:rPr>
        <w:t>3</w:t>
      </w:r>
      <w:r>
        <w:rPr>
          <w:rFonts w:ascii="Arial" w:hAnsi="Arial" w:cs="Arial"/>
          <w:sz w:val="18"/>
        </w:rPr>
        <w:t xml:space="preserve"> měsíce a na vyměněné náhradní díly v délce </w:t>
      </w:r>
      <w:r>
        <w:rPr>
          <w:rFonts w:ascii="Arial" w:hAnsi="Arial" w:cs="Arial"/>
          <w:b/>
          <w:bCs/>
          <w:sz w:val="18"/>
        </w:rPr>
        <w:t xml:space="preserve">12 </w:t>
      </w:r>
      <w:r>
        <w:rPr>
          <w:rFonts w:ascii="Arial" w:hAnsi="Arial" w:cs="Arial"/>
          <w:sz w:val="18"/>
        </w:rPr>
        <w:t>měsíců.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4.2 </w:t>
      </w:r>
      <w:r>
        <w:rPr>
          <w:rFonts w:ascii="Arial" w:hAnsi="Arial" w:cs="Arial"/>
          <w:sz w:val="18"/>
        </w:rPr>
        <w:tab/>
        <w:t>Záruka se nevztahuje na: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 odstraňování následků vzniklých neodborným zásahem do dveřního systému,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 odstraňování následků vzniklých násilnou manipulací s dveřním systémem uživatelem, obsluhou či třetí osobou, nebo vandalismem, živelnými pohromami atd., vzniklých běžným opotřebením nebo na skleněných výplních,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 odstraňování poruch vzniklých nedodržením provozního prostředí (v dodávce el. Energie například přepětí, nenormální proudové rázy, dále mimořádná vlhkost, teplota, prašnost, agresivita prostředí atd.).</w:t>
      </w:r>
    </w:p>
    <w:p w:rsidR="00DE3A27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na náhradní díly s charakterem spotřebního materiálu. Jmenovitě se jedná o podlahové vodítko, dráhu pro podlahové vedení, těsnící kartáčky, kladky pohonu (u SL500), uhlíky motoru (u karuselových dveří).</w:t>
      </w:r>
    </w:p>
    <w:p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4.3 </w:t>
      </w:r>
      <w:r>
        <w:rPr>
          <w:rFonts w:ascii="Arial" w:hAnsi="Arial" w:cs="Arial"/>
          <w:sz w:val="18"/>
        </w:rPr>
        <w:tab/>
        <w:t>Reklamace vad musí být provedena písemnou formou.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V. Smluvní podmínky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535532" w:rsidRPr="000F43AA" w:rsidRDefault="008D24BB" w:rsidP="000F43AA">
      <w:pPr>
        <w:ind w:left="720" w:hanging="720"/>
        <w:jc w:val="both"/>
      </w:pPr>
      <w:r>
        <w:rPr>
          <w:rFonts w:ascii="Arial" w:hAnsi="Arial" w:cs="Arial"/>
          <w:sz w:val="18"/>
        </w:rPr>
        <w:t>5.1</w:t>
      </w:r>
      <w:r>
        <w:rPr>
          <w:rFonts w:ascii="Arial" w:hAnsi="Arial" w:cs="Arial"/>
          <w:sz w:val="18"/>
        </w:rPr>
        <w:tab/>
        <w:t xml:space="preserve">Tato smlouva se uzavírá na </w:t>
      </w:r>
      <w:r>
        <w:rPr>
          <w:rFonts w:ascii="Arial" w:hAnsi="Arial" w:cs="Arial"/>
          <w:b/>
          <w:bCs/>
          <w:sz w:val="18"/>
        </w:rPr>
        <w:t xml:space="preserve">dobu neurčitou </w:t>
      </w:r>
      <w:r>
        <w:rPr>
          <w:rFonts w:ascii="Arial" w:hAnsi="Arial" w:cs="Arial"/>
          <w:sz w:val="18"/>
        </w:rPr>
        <w:t xml:space="preserve">a nabývá platnosti dnem podpisu oběma smluvními stranami. Smlouvu může každá ze smluvních stran písemně vypovědět bez udání důvodů, přičemž výpovědní lhůta pro obě strany činí </w:t>
      </w:r>
      <w:r>
        <w:rPr>
          <w:rFonts w:ascii="Arial" w:hAnsi="Arial" w:cs="Arial"/>
          <w:b/>
          <w:bCs/>
          <w:sz w:val="18"/>
        </w:rPr>
        <w:t>3</w:t>
      </w:r>
      <w:r>
        <w:rPr>
          <w:rFonts w:ascii="Arial" w:hAnsi="Arial" w:cs="Arial"/>
          <w:sz w:val="18"/>
        </w:rPr>
        <w:t xml:space="preserve"> měsíce a začíná běžet prvním dnem měsíce následujícího po doručení výpovědi druhé smluvní straně. Smlouva je vyhotovena ve dvou stejnopisech, z nichž každá ze smluvních stran obdrží po jednom vyhotovení. Veškeré změny a doplňky k této smlouvě mohou být prováděny pouze písemnou formou a vstupují v platnost poté, co byly podepsány oběma smluvními stranami. </w:t>
      </w:r>
    </w:p>
    <w:p w:rsidR="00DE3A27" w:rsidRDefault="000247F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Loučce 21.9.2018</w:t>
      </w:r>
    </w:p>
    <w:p w:rsidR="00DE3A27" w:rsidRDefault="008D24B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 </w:t>
      </w:r>
      <w:proofErr w:type="gramStart"/>
      <w:r>
        <w:rPr>
          <w:rFonts w:ascii="Arial" w:hAnsi="Arial" w:cs="Arial"/>
          <w:sz w:val="18"/>
        </w:rPr>
        <w:t>............................. :</w:t>
      </w:r>
      <w:proofErr w:type="gram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 Praze: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 objednatele: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za zhotovitele:</w:t>
      </w: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DE3A27">
      <w:pPr>
        <w:jc w:val="both"/>
        <w:rPr>
          <w:rFonts w:ascii="Arial" w:hAnsi="Arial" w:cs="Arial"/>
          <w:sz w:val="18"/>
        </w:rPr>
      </w:pPr>
    </w:p>
    <w:p w:rsidR="00DE3A27" w:rsidRDefault="008D24B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</w:t>
      </w:r>
      <w:r>
        <w:rPr>
          <w:rFonts w:ascii="Arial" w:hAnsi="Arial" w:cs="Arial"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E3A27" w:rsidRDefault="008D24B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Jiří Chalupa, prokurista</w:t>
      </w:r>
    </w:p>
    <w:p w:rsidR="00DE3A27" w:rsidRDefault="008D24BB">
      <w:pPr>
        <w:tabs>
          <w:tab w:val="left" w:pos="2340"/>
        </w:tabs>
        <w:jc w:val="both"/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ASSA ABLOY </w:t>
      </w:r>
      <w:proofErr w:type="spellStart"/>
      <w:r>
        <w:rPr>
          <w:rFonts w:ascii="Arial" w:hAnsi="Arial" w:cs="Arial"/>
          <w:sz w:val="18"/>
        </w:rPr>
        <w:t>Entrance</w:t>
      </w:r>
      <w:proofErr w:type="spellEnd"/>
      <w:r>
        <w:rPr>
          <w:rFonts w:ascii="Arial" w:hAnsi="Arial" w:cs="Arial"/>
          <w:sz w:val="18"/>
        </w:rPr>
        <w:t xml:space="preserve"> Systems, </w:t>
      </w:r>
      <w:r>
        <w:rPr>
          <w:rFonts w:ascii="Arial" w:hAnsi="Arial" w:cs="Arial"/>
          <w:bCs/>
          <w:sz w:val="18"/>
        </w:rPr>
        <w:t xml:space="preserve">spol. s r.o. </w:t>
      </w:r>
    </w:p>
    <w:p w:rsidR="00DE3A27" w:rsidRDefault="00DE3A27"/>
    <w:sectPr w:rsidR="00DE3A27">
      <w:headerReference w:type="default" r:id="rId8"/>
      <w:footerReference w:type="default" r:id="rId9"/>
      <w:pgSz w:w="11906" w:h="16838"/>
      <w:pgMar w:top="1418" w:right="851" w:bottom="851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4E9" w:rsidRDefault="002E64E9">
      <w:r>
        <w:separator/>
      </w:r>
    </w:p>
  </w:endnote>
  <w:endnote w:type="continuationSeparator" w:id="0">
    <w:p w:rsidR="002E64E9" w:rsidRDefault="002E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A27" w:rsidRDefault="008D24BB">
    <w:pPr>
      <w:pStyle w:val="Zpat"/>
      <w:tabs>
        <w:tab w:val="right" w:pos="10260"/>
      </w:tabs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:rsidR="00DE3A27" w:rsidRDefault="00DE3A27">
    <w:pPr>
      <w:pStyle w:val="Zpat"/>
      <w:rPr>
        <w:sz w:val="6"/>
      </w:rPr>
    </w:pPr>
  </w:p>
  <w:p w:rsidR="00DE3A27" w:rsidRDefault="008D24BB">
    <w:pPr>
      <w:pStyle w:val="Zpat"/>
      <w:rPr>
        <w:sz w:val="6"/>
      </w:rPr>
    </w:pPr>
    <w:r>
      <w:rPr>
        <w:noProof/>
        <w:sz w:val="6"/>
      </w:rPr>
      <w:drawing>
        <wp:anchor distT="0" distB="0" distL="114300" distR="114300" simplePos="0" relativeHeight="13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59675" cy="35560"/>
          <wp:effectExtent l="0" t="0" r="0" b="0"/>
          <wp:wrapNone/>
          <wp:docPr id="10" name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3A27" w:rsidRDefault="00DE3A27">
    <w:pPr>
      <w:pStyle w:val="Zpat"/>
      <w:rPr>
        <w:sz w:val="14"/>
      </w:rPr>
    </w:pPr>
  </w:p>
  <w:p w:rsidR="00DE3A27" w:rsidRDefault="008D24BB">
    <w:pPr>
      <w:pStyle w:val="Zpat"/>
    </w:pPr>
    <w:r>
      <w:rPr>
        <w:sz w:val="14"/>
      </w:rPr>
      <w:tab/>
    </w:r>
    <w:r>
      <w:rPr>
        <w:sz w:val="14"/>
      </w:rPr>
      <w:fldChar w:fldCharType="begin"/>
    </w:r>
    <w:r>
      <w:instrText>PAGE</w:instrText>
    </w:r>
    <w:r>
      <w:fldChar w:fldCharType="separate"/>
    </w:r>
    <w:r w:rsidR="00773BF1">
      <w:rPr>
        <w:noProof/>
      </w:rPr>
      <w:t>1</w:t>
    </w:r>
    <w:r>
      <w:fldChar w:fldCharType="end"/>
    </w:r>
    <w:r>
      <w:rPr>
        <w:rStyle w:val="slostrnky"/>
        <w:sz w:val="14"/>
      </w:rPr>
      <w:t xml:space="preserve"> ( </w:t>
    </w:r>
    <w:r>
      <w:rPr>
        <w:rStyle w:val="slostrnky"/>
        <w:sz w:val="14"/>
      </w:rPr>
      <w:fldChar w:fldCharType="begin"/>
    </w:r>
    <w:r>
      <w:instrText>NUMPAGES</w:instrText>
    </w:r>
    <w:r>
      <w:fldChar w:fldCharType="separate"/>
    </w:r>
    <w:r w:rsidR="00773BF1">
      <w:rPr>
        <w:noProof/>
      </w:rPr>
      <w:t>2</w:t>
    </w:r>
    <w:r>
      <w:fldChar w:fldCharType="end"/>
    </w:r>
    <w:r>
      <w:rPr>
        <w:rStyle w:val="slostrnky"/>
        <w:sz w:val="14"/>
      </w:rPr>
      <w:t xml:space="preserve"> )</w:t>
    </w:r>
    <w:r>
      <w:rPr>
        <w:rStyle w:val="slostrnky"/>
        <w:sz w:val="14"/>
      </w:rPr>
      <w:tab/>
    </w:r>
  </w:p>
  <w:p w:rsidR="00DE3A27" w:rsidRDefault="008D24BB">
    <w:pPr>
      <w:pStyle w:val="Zpat"/>
    </w:pPr>
    <w:r>
      <w:rPr>
        <w:rStyle w:val="slostrnky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4E9" w:rsidRDefault="002E64E9">
      <w:r>
        <w:separator/>
      </w:r>
    </w:p>
  </w:footnote>
  <w:footnote w:type="continuationSeparator" w:id="0">
    <w:p w:rsidR="002E64E9" w:rsidRDefault="002E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A27" w:rsidRPr="000F43AA" w:rsidRDefault="000F43AA" w:rsidP="000F43AA">
    <w:pPr>
      <w:pStyle w:val="Zhlav"/>
      <w:jc w:val="center"/>
    </w:pPr>
    <w:r>
      <w:rPr>
        <w:noProof/>
      </w:rPr>
      <w:drawing>
        <wp:inline distT="0" distB="0" distL="0" distR="0">
          <wp:extent cx="2308860" cy="5181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127"/>
    <w:multiLevelType w:val="multilevel"/>
    <w:tmpl w:val="3BC0950E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1" w15:restartNumberingAfterBreak="0">
    <w:nsid w:val="1FBC2520"/>
    <w:multiLevelType w:val="multilevel"/>
    <w:tmpl w:val="D6040DAE"/>
    <w:lvl w:ilvl="0">
      <w:start w:val="1"/>
      <w:numFmt w:val="none"/>
      <w:pStyle w:val="Nadpis1"/>
      <w:suff w:val="nothing"/>
      <w:lvlText w:val=""/>
      <w:lvlJc w:val="left"/>
      <w:pPr>
        <w:ind w:left="0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27"/>
    <w:rsid w:val="000247F2"/>
    <w:rsid w:val="000F43AA"/>
    <w:rsid w:val="00112398"/>
    <w:rsid w:val="002E64E9"/>
    <w:rsid w:val="00370C64"/>
    <w:rsid w:val="00375200"/>
    <w:rsid w:val="003C50AF"/>
    <w:rsid w:val="003E53EC"/>
    <w:rsid w:val="003F142D"/>
    <w:rsid w:val="00407A71"/>
    <w:rsid w:val="0043591D"/>
    <w:rsid w:val="00535532"/>
    <w:rsid w:val="006E0420"/>
    <w:rsid w:val="00725607"/>
    <w:rsid w:val="00773BF1"/>
    <w:rsid w:val="007A4BFF"/>
    <w:rsid w:val="008B6C5C"/>
    <w:rsid w:val="008D24BB"/>
    <w:rsid w:val="008F2B5E"/>
    <w:rsid w:val="00AF488B"/>
    <w:rsid w:val="00B9466C"/>
    <w:rsid w:val="00CD2E95"/>
    <w:rsid w:val="00D16528"/>
    <w:rsid w:val="00D21D28"/>
    <w:rsid w:val="00D2339F"/>
    <w:rsid w:val="00DE3A27"/>
    <w:rsid w:val="00E72ED9"/>
    <w:rsid w:val="00F16A5B"/>
    <w:rsid w:val="00F21DEB"/>
    <w:rsid w:val="00F318CE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A2FFD"/>
  <w15:docId w15:val="{2CEE392F-E33B-4CDF-8B99-43B1D2C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draznn1">
    <w:name w:val="Zdůraznění1"/>
    <w:qFormat/>
    <w:rPr>
      <w:i/>
      <w:iCs/>
    </w:rPr>
  </w:style>
  <w:style w:type="character" w:customStyle="1" w:styleId="styl101">
    <w:name w:val="styl101"/>
    <w:basedOn w:val="Standardnpsmoodstavce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lang w:val="cs-CZ" w:eastAsia="cs-CZ"/>
    </w:rPr>
  </w:style>
  <w:style w:type="character" w:customStyle="1" w:styleId="PedmtkomenteChar">
    <w:name w:val="Předmět komentáře Char"/>
    <w:qFormat/>
    <w:rPr>
      <w:b/>
      <w:bCs/>
      <w:lang w:val="cs-CZ" w:eastAsia="cs-CZ"/>
    </w:rPr>
  </w:style>
  <w:style w:type="character" w:customStyle="1" w:styleId="ZpatChar">
    <w:name w:val="Zápatí Char"/>
    <w:qFormat/>
    <w:rPr>
      <w:rFonts w:ascii="Arial" w:hAnsi="Arial"/>
      <w:sz w:val="16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100" w:after="100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servisní činnosti číslo SS-CZ2008…</vt:lpstr>
    </vt:vector>
  </TitlesOfParts>
  <Company>AAES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lastModifiedBy>Malotová</cp:lastModifiedBy>
  <cp:revision>2</cp:revision>
  <cp:lastPrinted>2015-01-30T07:06:00Z</cp:lastPrinted>
  <dcterms:created xsi:type="dcterms:W3CDTF">2018-10-17T11:06:00Z</dcterms:created>
  <dcterms:modified xsi:type="dcterms:W3CDTF">2018-10-17T11:06:00Z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AAES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