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CE4C4" w14:textId="77777777" w:rsidR="002E3E98" w:rsidRPr="00F341D8" w:rsidRDefault="002E3E98" w:rsidP="002E3E98">
      <w:pPr>
        <w:spacing w:after="60"/>
        <w:jc w:val="center"/>
        <w:rPr>
          <w:b/>
          <w:sz w:val="36"/>
          <w:szCs w:val="36"/>
        </w:rPr>
      </w:pPr>
      <w:r w:rsidRPr="00F341D8">
        <w:rPr>
          <w:b/>
          <w:sz w:val="36"/>
          <w:szCs w:val="36"/>
        </w:rPr>
        <w:t>SMLOUVA O DÍLO</w:t>
      </w:r>
    </w:p>
    <w:p w14:paraId="0231081A" w14:textId="77777777" w:rsidR="002E3E98" w:rsidRPr="00F341D8" w:rsidRDefault="002E3E98" w:rsidP="002E3E98">
      <w:pPr>
        <w:spacing w:after="60"/>
        <w:jc w:val="center"/>
        <w:rPr>
          <w:sz w:val="24"/>
          <w:szCs w:val="24"/>
        </w:rPr>
      </w:pPr>
      <w:r w:rsidRPr="00F341D8">
        <w:rPr>
          <w:sz w:val="24"/>
          <w:szCs w:val="24"/>
        </w:rPr>
        <w:t>uzavřená podle § 2586 a násl. zákona č. 89/2012 Sb., občanský zákoník, v platném znění</w:t>
      </w:r>
    </w:p>
    <w:p w14:paraId="2E108797" w14:textId="77777777" w:rsidR="002E3E98" w:rsidRPr="00F341D8" w:rsidRDefault="002E3E98" w:rsidP="002E3E98">
      <w:pPr>
        <w:spacing w:after="60"/>
        <w:jc w:val="both"/>
        <w:rPr>
          <w:sz w:val="24"/>
          <w:szCs w:val="24"/>
        </w:rPr>
      </w:pPr>
    </w:p>
    <w:p w14:paraId="4B2E83E6" w14:textId="4CB1AEF7" w:rsidR="002E3E98" w:rsidRPr="00F341D8" w:rsidRDefault="002E3E98" w:rsidP="002E3E98">
      <w:pPr>
        <w:spacing w:after="60"/>
        <w:jc w:val="center"/>
        <w:rPr>
          <w:sz w:val="24"/>
          <w:szCs w:val="24"/>
        </w:rPr>
      </w:pPr>
      <w:r w:rsidRPr="00F341D8">
        <w:rPr>
          <w:sz w:val="24"/>
          <w:szCs w:val="24"/>
        </w:rPr>
        <w:t xml:space="preserve">Číslo smlouvy objednatele: </w:t>
      </w:r>
      <w:r w:rsidRPr="00F341D8">
        <w:rPr>
          <w:b/>
          <w:sz w:val="24"/>
          <w:szCs w:val="24"/>
        </w:rPr>
        <w:t>O/</w:t>
      </w:r>
      <w:r w:rsidR="002F48C3">
        <w:rPr>
          <w:b/>
          <w:sz w:val="24"/>
          <w:szCs w:val="24"/>
        </w:rPr>
        <w:t>18</w:t>
      </w:r>
      <w:r w:rsidRPr="00F341D8">
        <w:rPr>
          <w:b/>
          <w:sz w:val="24"/>
          <w:szCs w:val="24"/>
        </w:rPr>
        <w:t>/</w:t>
      </w:r>
      <w:r w:rsidR="002F48C3">
        <w:rPr>
          <w:b/>
          <w:sz w:val="24"/>
          <w:szCs w:val="24"/>
        </w:rPr>
        <w:t>504</w:t>
      </w:r>
    </w:p>
    <w:p w14:paraId="5286E971" w14:textId="77777777" w:rsidR="002E3E98" w:rsidRPr="00F341D8" w:rsidRDefault="002E3E98" w:rsidP="002E3E98">
      <w:pPr>
        <w:spacing w:after="60"/>
        <w:jc w:val="center"/>
        <w:rPr>
          <w:sz w:val="24"/>
          <w:szCs w:val="24"/>
        </w:rPr>
      </w:pPr>
      <w:r w:rsidRPr="00F341D8">
        <w:rPr>
          <w:sz w:val="24"/>
          <w:szCs w:val="24"/>
        </w:rPr>
        <w:t>Číslo smlouvy zhotovitele:</w:t>
      </w:r>
    </w:p>
    <w:p w14:paraId="1CB67A8E" w14:textId="77777777" w:rsidR="002E3E98" w:rsidRPr="00F341D8" w:rsidRDefault="002E3E98" w:rsidP="002E3E98">
      <w:pPr>
        <w:spacing w:after="60"/>
        <w:jc w:val="both"/>
        <w:rPr>
          <w:sz w:val="24"/>
          <w:szCs w:val="24"/>
        </w:rPr>
      </w:pPr>
    </w:p>
    <w:p w14:paraId="1F885FA5" w14:textId="77777777" w:rsidR="002E3E98" w:rsidRPr="00F341D8" w:rsidRDefault="002E3E98" w:rsidP="002E3E98">
      <w:pPr>
        <w:spacing w:after="60"/>
        <w:jc w:val="both"/>
        <w:rPr>
          <w:sz w:val="24"/>
          <w:szCs w:val="24"/>
        </w:rPr>
      </w:pPr>
    </w:p>
    <w:p w14:paraId="4DCA1069" w14:textId="77777777" w:rsidR="002E3E98" w:rsidRPr="00F341D8" w:rsidRDefault="002E3E98" w:rsidP="002E3E98">
      <w:pPr>
        <w:spacing w:after="60"/>
        <w:jc w:val="center"/>
        <w:rPr>
          <w:b/>
          <w:sz w:val="24"/>
          <w:szCs w:val="24"/>
          <w:u w:val="single"/>
        </w:rPr>
      </w:pPr>
      <w:r w:rsidRPr="00F341D8">
        <w:rPr>
          <w:b/>
          <w:sz w:val="24"/>
          <w:szCs w:val="24"/>
          <w:u w:val="single"/>
        </w:rPr>
        <w:t>I. SMLUVNÍ STRANY</w:t>
      </w:r>
    </w:p>
    <w:p w14:paraId="5BE47352" w14:textId="77777777" w:rsidR="002E3E98" w:rsidRPr="00F341D8" w:rsidRDefault="002E3E98" w:rsidP="002E3E98">
      <w:pPr>
        <w:spacing w:after="60"/>
        <w:jc w:val="both"/>
        <w:rPr>
          <w:sz w:val="24"/>
          <w:szCs w:val="24"/>
        </w:rPr>
      </w:pPr>
    </w:p>
    <w:p w14:paraId="6628EF32" w14:textId="77777777" w:rsidR="002E3E98" w:rsidRPr="00F341D8" w:rsidRDefault="002E3E98" w:rsidP="002E3E98">
      <w:pPr>
        <w:tabs>
          <w:tab w:val="left" w:pos="1985"/>
        </w:tabs>
        <w:spacing w:after="60"/>
        <w:ind w:left="426" w:hanging="426"/>
        <w:jc w:val="both"/>
        <w:rPr>
          <w:b/>
          <w:sz w:val="24"/>
          <w:szCs w:val="24"/>
        </w:rPr>
      </w:pPr>
      <w:r w:rsidRPr="00F341D8">
        <w:rPr>
          <w:b/>
          <w:sz w:val="24"/>
          <w:szCs w:val="24"/>
        </w:rPr>
        <w:t xml:space="preserve">1. </w:t>
      </w:r>
      <w:r w:rsidRPr="00F341D8">
        <w:rPr>
          <w:b/>
          <w:sz w:val="24"/>
          <w:szCs w:val="24"/>
        </w:rPr>
        <w:tab/>
        <w:t>Objednatel:</w:t>
      </w:r>
      <w:r w:rsidRPr="00F341D8">
        <w:rPr>
          <w:b/>
          <w:sz w:val="24"/>
          <w:szCs w:val="24"/>
        </w:rPr>
        <w:tab/>
        <w:t>Teplárny Brno, a.s., Okružní 25, 638 00  Brno - Lesná</w:t>
      </w:r>
    </w:p>
    <w:p w14:paraId="4B6D4C45" w14:textId="77777777" w:rsidR="002E3E98" w:rsidRPr="00F341D8" w:rsidRDefault="002E3E98" w:rsidP="002E3E98">
      <w:pPr>
        <w:ind w:left="4537" w:hanging="2552"/>
        <w:jc w:val="both"/>
        <w:rPr>
          <w:sz w:val="24"/>
          <w:szCs w:val="24"/>
        </w:rPr>
      </w:pPr>
      <w:r w:rsidRPr="00F341D8">
        <w:rPr>
          <w:sz w:val="24"/>
          <w:szCs w:val="24"/>
        </w:rPr>
        <w:t>Zapsaná u KS v Brně, oddíl B, vložka 786</w:t>
      </w:r>
    </w:p>
    <w:p w14:paraId="3B13DD9D" w14:textId="77777777" w:rsidR="002E3E98" w:rsidRPr="00F341D8" w:rsidRDefault="002E3E98" w:rsidP="002E3E98">
      <w:pPr>
        <w:ind w:left="4537" w:hanging="2552"/>
        <w:jc w:val="both"/>
        <w:rPr>
          <w:sz w:val="24"/>
          <w:szCs w:val="24"/>
        </w:rPr>
      </w:pPr>
      <w:r w:rsidRPr="00F341D8">
        <w:rPr>
          <w:sz w:val="24"/>
          <w:szCs w:val="24"/>
        </w:rPr>
        <w:t>IČ: 46347534</w:t>
      </w:r>
      <w:r w:rsidRPr="00F341D8">
        <w:rPr>
          <w:sz w:val="24"/>
          <w:szCs w:val="24"/>
        </w:rPr>
        <w:tab/>
        <w:t>DIČ: CZ46347534</w:t>
      </w:r>
    </w:p>
    <w:p w14:paraId="0429B51E" w14:textId="77777777" w:rsidR="002E3E98" w:rsidRPr="00F341D8" w:rsidRDefault="002E3E98" w:rsidP="002E3E98">
      <w:pPr>
        <w:ind w:left="4537" w:hanging="2552"/>
        <w:jc w:val="both"/>
        <w:rPr>
          <w:sz w:val="24"/>
          <w:szCs w:val="24"/>
        </w:rPr>
      </w:pPr>
      <w:r w:rsidRPr="00F341D8">
        <w:rPr>
          <w:sz w:val="24"/>
          <w:szCs w:val="24"/>
        </w:rPr>
        <w:t>Bankovní spojení:</w:t>
      </w:r>
      <w:r w:rsidRPr="00F341D8">
        <w:rPr>
          <w:sz w:val="24"/>
          <w:szCs w:val="24"/>
        </w:rPr>
        <w:tab/>
        <w:t>Komerční banka Brno - město</w:t>
      </w:r>
    </w:p>
    <w:p w14:paraId="4F15F4A6" w14:textId="77777777" w:rsidR="002E3E98" w:rsidRPr="00F341D8" w:rsidRDefault="002E3E98" w:rsidP="002E3E98">
      <w:pPr>
        <w:ind w:left="4537" w:hanging="2552"/>
        <w:jc w:val="both"/>
        <w:rPr>
          <w:sz w:val="24"/>
          <w:szCs w:val="24"/>
        </w:rPr>
      </w:pPr>
      <w:r w:rsidRPr="00F341D8">
        <w:rPr>
          <w:sz w:val="24"/>
          <w:szCs w:val="24"/>
        </w:rPr>
        <w:t>Číslo účtu:</w:t>
      </w:r>
      <w:r w:rsidRPr="00F341D8">
        <w:rPr>
          <w:sz w:val="24"/>
          <w:szCs w:val="24"/>
        </w:rPr>
        <w:tab/>
        <w:t>32606-621/0100</w:t>
      </w:r>
    </w:p>
    <w:p w14:paraId="1857595A" w14:textId="77777777" w:rsidR="002E3E98" w:rsidRPr="00F341D8" w:rsidRDefault="002E3E98" w:rsidP="002E3E98">
      <w:pPr>
        <w:ind w:left="4537" w:hanging="2552"/>
        <w:jc w:val="both"/>
        <w:rPr>
          <w:sz w:val="24"/>
          <w:szCs w:val="24"/>
        </w:rPr>
      </w:pPr>
      <w:r w:rsidRPr="00F341D8">
        <w:rPr>
          <w:sz w:val="24"/>
          <w:szCs w:val="24"/>
        </w:rPr>
        <w:t>Zastoupená:</w:t>
      </w:r>
      <w:r w:rsidRPr="00F341D8">
        <w:rPr>
          <w:sz w:val="24"/>
          <w:szCs w:val="24"/>
        </w:rPr>
        <w:tab/>
        <w:t>Mgr. Petrem Hladíkem, předsedou představenstva a Ing. Petrem Fajmonem, MBA, místopředsedou představenstva a generálním ředitelem</w:t>
      </w:r>
    </w:p>
    <w:p w14:paraId="6A0B8B63" w14:textId="77777777" w:rsidR="002E3E98" w:rsidRPr="00F341D8" w:rsidRDefault="002E3E98" w:rsidP="002E3E98">
      <w:pPr>
        <w:ind w:left="4537" w:hanging="2552"/>
        <w:jc w:val="both"/>
        <w:rPr>
          <w:sz w:val="24"/>
          <w:szCs w:val="24"/>
        </w:rPr>
      </w:pPr>
      <w:r w:rsidRPr="00F341D8">
        <w:rPr>
          <w:sz w:val="24"/>
          <w:szCs w:val="24"/>
        </w:rPr>
        <w:t>Kontaktní osoby:</w:t>
      </w:r>
    </w:p>
    <w:p w14:paraId="57EF4FEC" w14:textId="6A207CD9" w:rsidR="002E3E98" w:rsidRPr="00F341D8" w:rsidRDefault="002E3E98" w:rsidP="002E3E98">
      <w:pPr>
        <w:ind w:left="4537" w:hanging="2552"/>
        <w:jc w:val="both"/>
        <w:rPr>
          <w:sz w:val="24"/>
          <w:szCs w:val="24"/>
        </w:rPr>
      </w:pPr>
      <w:r w:rsidRPr="00F341D8">
        <w:rPr>
          <w:sz w:val="24"/>
          <w:szCs w:val="24"/>
        </w:rPr>
        <w:t>ve věcech obchodních:</w:t>
      </w:r>
      <w:r w:rsidRPr="00F341D8">
        <w:rPr>
          <w:sz w:val="24"/>
          <w:szCs w:val="24"/>
        </w:rPr>
        <w:tab/>
      </w:r>
      <w:r w:rsidR="007E429E">
        <w:rPr>
          <w:sz w:val="24"/>
          <w:szCs w:val="24"/>
        </w:rPr>
        <w:t>xxx</w:t>
      </w:r>
    </w:p>
    <w:p w14:paraId="4D73364A" w14:textId="7172E3CF" w:rsidR="002E3E98" w:rsidRPr="00F341D8" w:rsidRDefault="002E3E98" w:rsidP="007E429E">
      <w:pPr>
        <w:ind w:left="4537" w:hanging="2552"/>
        <w:jc w:val="both"/>
        <w:rPr>
          <w:sz w:val="24"/>
          <w:szCs w:val="24"/>
        </w:rPr>
      </w:pPr>
      <w:r w:rsidRPr="00F341D8">
        <w:rPr>
          <w:sz w:val="24"/>
          <w:szCs w:val="24"/>
        </w:rPr>
        <w:t>ve věcech technických:</w:t>
      </w:r>
      <w:r w:rsidRPr="00F341D8">
        <w:rPr>
          <w:sz w:val="24"/>
          <w:szCs w:val="24"/>
        </w:rPr>
        <w:tab/>
      </w:r>
      <w:r w:rsidR="007E429E">
        <w:rPr>
          <w:sz w:val="24"/>
          <w:szCs w:val="24"/>
        </w:rPr>
        <w:t>xxx</w:t>
      </w:r>
    </w:p>
    <w:p w14:paraId="57F68F3F" w14:textId="77777777" w:rsidR="002E3E98" w:rsidRPr="00F341D8" w:rsidRDefault="002E3E98" w:rsidP="00D26D58">
      <w:pPr>
        <w:ind w:left="4537"/>
        <w:jc w:val="both"/>
        <w:rPr>
          <w:sz w:val="24"/>
          <w:szCs w:val="24"/>
        </w:rPr>
      </w:pPr>
    </w:p>
    <w:p w14:paraId="130FBEA3" w14:textId="77777777" w:rsidR="002E3E98" w:rsidRPr="00F341D8" w:rsidRDefault="002E3E98" w:rsidP="002E3E98">
      <w:pPr>
        <w:spacing w:after="60"/>
        <w:jc w:val="both"/>
        <w:rPr>
          <w:sz w:val="24"/>
          <w:szCs w:val="24"/>
        </w:rPr>
      </w:pPr>
    </w:p>
    <w:p w14:paraId="6BEBAD73" w14:textId="2A0E4B8B" w:rsidR="002F48C3" w:rsidRPr="002E3E98" w:rsidRDefault="002E3E98" w:rsidP="002F48C3">
      <w:pPr>
        <w:tabs>
          <w:tab w:val="left" w:pos="1985"/>
        </w:tabs>
        <w:spacing w:after="60"/>
        <w:ind w:left="426" w:hanging="426"/>
        <w:jc w:val="both"/>
        <w:rPr>
          <w:b/>
          <w:sz w:val="24"/>
          <w:szCs w:val="24"/>
        </w:rPr>
      </w:pPr>
      <w:r w:rsidRPr="00F341D8">
        <w:rPr>
          <w:b/>
          <w:sz w:val="24"/>
          <w:szCs w:val="24"/>
        </w:rPr>
        <w:t xml:space="preserve">2. </w:t>
      </w:r>
      <w:r w:rsidRPr="00F341D8">
        <w:rPr>
          <w:b/>
          <w:sz w:val="24"/>
          <w:szCs w:val="24"/>
        </w:rPr>
        <w:tab/>
        <w:t>Zhotovitel:</w:t>
      </w:r>
      <w:r w:rsidRPr="00F341D8">
        <w:rPr>
          <w:b/>
          <w:sz w:val="24"/>
          <w:szCs w:val="24"/>
        </w:rPr>
        <w:tab/>
      </w:r>
      <w:r w:rsidR="002F48C3">
        <w:rPr>
          <w:b/>
          <w:sz w:val="24"/>
          <w:szCs w:val="24"/>
        </w:rPr>
        <w:t>Rozvody tepla spol</w:t>
      </w:r>
      <w:r w:rsidR="0031215C">
        <w:rPr>
          <w:b/>
          <w:sz w:val="24"/>
          <w:szCs w:val="24"/>
        </w:rPr>
        <w:t>.</w:t>
      </w:r>
      <w:r w:rsidR="002F48C3">
        <w:rPr>
          <w:b/>
          <w:sz w:val="24"/>
          <w:szCs w:val="24"/>
        </w:rPr>
        <w:t xml:space="preserve"> s r. o. Životského 15, 618 00 </w:t>
      </w:r>
    </w:p>
    <w:p w14:paraId="4B6A12CE" w14:textId="77777777" w:rsidR="002F48C3" w:rsidRPr="002E3E98" w:rsidRDefault="002F48C3" w:rsidP="002F48C3">
      <w:pPr>
        <w:ind w:left="4537" w:hanging="2552"/>
        <w:jc w:val="both"/>
        <w:rPr>
          <w:sz w:val="24"/>
          <w:szCs w:val="24"/>
        </w:rPr>
      </w:pPr>
      <w:r w:rsidRPr="002E3E98">
        <w:rPr>
          <w:sz w:val="24"/>
          <w:szCs w:val="24"/>
        </w:rPr>
        <w:t xml:space="preserve">Zapsaná u KS v Brně, oddíl </w:t>
      </w:r>
      <w:r>
        <w:rPr>
          <w:sz w:val="24"/>
          <w:szCs w:val="24"/>
        </w:rPr>
        <w:t>38632</w:t>
      </w:r>
      <w:r w:rsidRPr="002E3E98">
        <w:rPr>
          <w:sz w:val="24"/>
          <w:szCs w:val="24"/>
        </w:rPr>
        <w:t xml:space="preserve">, vložka </w:t>
      </w:r>
      <w:r>
        <w:rPr>
          <w:sz w:val="24"/>
          <w:szCs w:val="24"/>
        </w:rPr>
        <w:t>C</w:t>
      </w:r>
    </w:p>
    <w:p w14:paraId="3F6056C2" w14:textId="77777777" w:rsidR="002F48C3" w:rsidRPr="002E3E98" w:rsidRDefault="002F48C3" w:rsidP="002F48C3">
      <w:pPr>
        <w:ind w:left="4537" w:hanging="2552"/>
        <w:jc w:val="both"/>
        <w:rPr>
          <w:sz w:val="24"/>
          <w:szCs w:val="24"/>
        </w:rPr>
      </w:pPr>
      <w:r w:rsidRPr="002E3E98">
        <w:rPr>
          <w:sz w:val="24"/>
          <w:szCs w:val="24"/>
        </w:rPr>
        <w:t xml:space="preserve">IČ: </w:t>
      </w:r>
      <w:r>
        <w:rPr>
          <w:sz w:val="24"/>
          <w:szCs w:val="24"/>
        </w:rPr>
        <w:t>26231433</w:t>
      </w:r>
      <w:r w:rsidRPr="002E3E98">
        <w:rPr>
          <w:sz w:val="24"/>
          <w:szCs w:val="24"/>
        </w:rPr>
        <w:tab/>
        <w:t xml:space="preserve">DIČ: </w:t>
      </w:r>
      <w:r>
        <w:rPr>
          <w:sz w:val="24"/>
          <w:szCs w:val="24"/>
        </w:rPr>
        <w:t>CZ 26231433</w:t>
      </w:r>
    </w:p>
    <w:p w14:paraId="6DED15DC" w14:textId="77777777" w:rsidR="002F48C3" w:rsidRPr="002E3E98" w:rsidRDefault="002F48C3" w:rsidP="002F48C3">
      <w:pPr>
        <w:ind w:left="4537" w:hanging="2552"/>
        <w:jc w:val="both"/>
        <w:rPr>
          <w:sz w:val="24"/>
          <w:szCs w:val="24"/>
        </w:rPr>
      </w:pPr>
      <w:r w:rsidRPr="002E3E98">
        <w:rPr>
          <w:sz w:val="24"/>
          <w:szCs w:val="24"/>
        </w:rPr>
        <w:t>Bankovní spojení:</w:t>
      </w:r>
      <w:r>
        <w:rPr>
          <w:sz w:val="24"/>
          <w:szCs w:val="24"/>
        </w:rPr>
        <w:t xml:space="preserve"> </w:t>
      </w:r>
      <w:r>
        <w:rPr>
          <w:sz w:val="24"/>
          <w:szCs w:val="24"/>
        </w:rPr>
        <w:tab/>
        <w:t>UniCredit Bank, a.s.</w:t>
      </w:r>
      <w:r w:rsidRPr="002E3E98">
        <w:rPr>
          <w:sz w:val="24"/>
          <w:szCs w:val="24"/>
        </w:rPr>
        <w:tab/>
      </w:r>
    </w:p>
    <w:p w14:paraId="3B6C7A67" w14:textId="77777777" w:rsidR="002F48C3" w:rsidRPr="002E3E98" w:rsidRDefault="002F48C3" w:rsidP="002F48C3">
      <w:pPr>
        <w:ind w:left="4537" w:hanging="2552"/>
        <w:jc w:val="both"/>
        <w:rPr>
          <w:sz w:val="24"/>
          <w:szCs w:val="24"/>
        </w:rPr>
      </w:pPr>
      <w:r w:rsidRPr="002E3E98">
        <w:rPr>
          <w:sz w:val="24"/>
          <w:szCs w:val="24"/>
        </w:rPr>
        <w:t>Číslo účtu:</w:t>
      </w:r>
      <w:r w:rsidRPr="002E3E98">
        <w:rPr>
          <w:sz w:val="24"/>
          <w:szCs w:val="24"/>
        </w:rPr>
        <w:tab/>
      </w:r>
      <w:r>
        <w:rPr>
          <w:rFonts w:eastAsiaTheme="minorHAnsi"/>
          <w:sz w:val="24"/>
          <w:szCs w:val="24"/>
          <w:lang w:eastAsia="en-US"/>
        </w:rPr>
        <w:t>1002131762/2700</w:t>
      </w:r>
    </w:p>
    <w:p w14:paraId="4BA0A765" w14:textId="77777777" w:rsidR="002F48C3" w:rsidRPr="002E3E98" w:rsidRDefault="002F48C3" w:rsidP="002F48C3">
      <w:pPr>
        <w:ind w:left="4537" w:hanging="2552"/>
        <w:jc w:val="both"/>
        <w:rPr>
          <w:sz w:val="24"/>
          <w:szCs w:val="24"/>
        </w:rPr>
      </w:pPr>
      <w:r w:rsidRPr="002E3E98">
        <w:rPr>
          <w:sz w:val="24"/>
          <w:szCs w:val="24"/>
        </w:rPr>
        <w:t>Zastoupená:</w:t>
      </w:r>
      <w:r w:rsidRPr="002E3E98">
        <w:rPr>
          <w:sz w:val="24"/>
          <w:szCs w:val="24"/>
        </w:rPr>
        <w:tab/>
      </w:r>
      <w:r>
        <w:rPr>
          <w:rFonts w:eastAsiaTheme="minorHAnsi"/>
          <w:sz w:val="24"/>
          <w:szCs w:val="24"/>
          <w:lang w:eastAsia="en-US"/>
        </w:rPr>
        <w:t>Petr Hadam, jednatel společnosti</w:t>
      </w:r>
    </w:p>
    <w:p w14:paraId="6D42AFB2" w14:textId="77777777" w:rsidR="002F48C3" w:rsidRPr="002E3E98" w:rsidRDefault="002F48C3" w:rsidP="002F48C3">
      <w:pPr>
        <w:ind w:left="4537" w:hanging="2552"/>
        <w:jc w:val="both"/>
        <w:rPr>
          <w:sz w:val="24"/>
          <w:szCs w:val="24"/>
        </w:rPr>
      </w:pPr>
      <w:r w:rsidRPr="002E3E98">
        <w:rPr>
          <w:sz w:val="24"/>
          <w:szCs w:val="24"/>
        </w:rPr>
        <w:t>Zmocněnec pro jednání ve věcech smluvních:</w:t>
      </w:r>
    </w:p>
    <w:p w14:paraId="325B2FFC" w14:textId="7F9F1B06" w:rsidR="002F48C3" w:rsidRDefault="007E429E" w:rsidP="002F48C3">
      <w:pPr>
        <w:ind w:left="4537"/>
        <w:jc w:val="both"/>
        <w:rPr>
          <w:sz w:val="24"/>
          <w:szCs w:val="24"/>
        </w:rPr>
      </w:pPr>
      <w:r>
        <w:rPr>
          <w:rFonts w:eastAsiaTheme="minorHAnsi"/>
          <w:sz w:val="24"/>
          <w:szCs w:val="24"/>
          <w:lang w:eastAsia="en-US"/>
        </w:rPr>
        <w:t>xxx</w:t>
      </w:r>
    </w:p>
    <w:p w14:paraId="6F4C94CF" w14:textId="77777777" w:rsidR="002F48C3" w:rsidRPr="002E3E98" w:rsidRDefault="002F48C3" w:rsidP="002F48C3">
      <w:pPr>
        <w:ind w:left="4537" w:hanging="2552"/>
        <w:jc w:val="both"/>
        <w:rPr>
          <w:sz w:val="24"/>
          <w:szCs w:val="24"/>
        </w:rPr>
      </w:pPr>
      <w:r w:rsidRPr="002E3E98">
        <w:rPr>
          <w:sz w:val="24"/>
          <w:szCs w:val="24"/>
        </w:rPr>
        <w:t>Zmocněnec pro jednání ve věcech technických:</w:t>
      </w:r>
    </w:p>
    <w:p w14:paraId="67F5C73A" w14:textId="39C738A1" w:rsidR="002F48C3" w:rsidRPr="002E3E98" w:rsidRDefault="002F48C3" w:rsidP="002F48C3">
      <w:pPr>
        <w:ind w:left="4537" w:hanging="2552"/>
        <w:jc w:val="both"/>
        <w:rPr>
          <w:sz w:val="24"/>
          <w:szCs w:val="24"/>
        </w:rPr>
      </w:pPr>
      <w:r>
        <w:rPr>
          <w:sz w:val="24"/>
          <w:szCs w:val="24"/>
        </w:rPr>
        <w:tab/>
      </w:r>
      <w:r w:rsidR="007E429E">
        <w:rPr>
          <w:sz w:val="24"/>
          <w:szCs w:val="24"/>
        </w:rPr>
        <w:t>xxx</w:t>
      </w:r>
    </w:p>
    <w:p w14:paraId="5AE8E9FD" w14:textId="39783E35" w:rsidR="002F48C3" w:rsidRPr="002E3E98" w:rsidRDefault="002F48C3" w:rsidP="002F48C3">
      <w:pPr>
        <w:ind w:left="4537" w:hanging="2552"/>
        <w:jc w:val="both"/>
        <w:rPr>
          <w:sz w:val="24"/>
          <w:szCs w:val="24"/>
        </w:rPr>
      </w:pPr>
      <w:r w:rsidRPr="002E3E98">
        <w:rPr>
          <w:sz w:val="24"/>
          <w:szCs w:val="24"/>
        </w:rPr>
        <w:t>Telefon:</w:t>
      </w:r>
      <w:r w:rsidRPr="002E3E98">
        <w:rPr>
          <w:sz w:val="24"/>
          <w:szCs w:val="24"/>
        </w:rPr>
        <w:tab/>
      </w:r>
      <w:r w:rsidR="007E429E">
        <w:rPr>
          <w:sz w:val="24"/>
          <w:szCs w:val="24"/>
        </w:rPr>
        <w:t>xxx</w:t>
      </w:r>
    </w:p>
    <w:p w14:paraId="7C45E2CE" w14:textId="3ECD21B6" w:rsidR="002F48C3" w:rsidRPr="00AF54BF" w:rsidRDefault="002F48C3" w:rsidP="00AF54BF">
      <w:pPr>
        <w:ind w:left="4537" w:hanging="2552"/>
        <w:jc w:val="both"/>
        <w:rPr>
          <w:sz w:val="24"/>
          <w:szCs w:val="24"/>
        </w:rPr>
      </w:pPr>
      <w:r w:rsidRPr="002E3E98">
        <w:rPr>
          <w:sz w:val="24"/>
          <w:szCs w:val="24"/>
        </w:rPr>
        <w:t>E-mail:</w:t>
      </w:r>
      <w:r w:rsidRPr="002E3E98">
        <w:rPr>
          <w:sz w:val="24"/>
          <w:szCs w:val="24"/>
        </w:rPr>
        <w:tab/>
      </w:r>
      <w:r w:rsidR="007E429E">
        <w:rPr>
          <w:sz w:val="24"/>
          <w:szCs w:val="24"/>
        </w:rPr>
        <w:t>xxx</w:t>
      </w:r>
    </w:p>
    <w:p w14:paraId="1C5682A1" w14:textId="77777777" w:rsidR="002F48C3" w:rsidRDefault="002F48C3" w:rsidP="002E3E98">
      <w:pPr>
        <w:spacing w:after="60"/>
        <w:jc w:val="center"/>
        <w:rPr>
          <w:sz w:val="24"/>
          <w:szCs w:val="24"/>
        </w:rPr>
      </w:pPr>
    </w:p>
    <w:p w14:paraId="482AF209" w14:textId="77777777" w:rsidR="002F48C3" w:rsidRDefault="002F48C3" w:rsidP="002E3E98">
      <w:pPr>
        <w:spacing w:after="60"/>
        <w:jc w:val="center"/>
        <w:rPr>
          <w:sz w:val="24"/>
          <w:szCs w:val="24"/>
        </w:rPr>
      </w:pPr>
    </w:p>
    <w:p w14:paraId="6AA1BDAA" w14:textId="77777777" w:rsidR="002E3E98" w:rsidRPr="00F341D8" w:rsidRDefault="002E3E98" w:rsidP="002E3E98">
      <w:pPr>
        <w:spacing w:after="60"/>
        <w:jc w:val="center"/>
        <w:rPr>
          <w:b/>
          <w:sz w:val="24"/>
          <w:szCs w:val="24"/>
          <w:u w:val="single"/>
        </w:rPr>
      </w:pPr>
      <w:r w:rsidRPr="00F341D8">
        <w:rPr>
          <w:b/>
          <w:sz w:val="24"/>
          <w:szCs w:val="24"/>
          <w:u w:val="single"/>
        </w:rPr>
        <w:t>II. PŘEDMĚT SMLOUVY</w:t>
      </w:r>
    </w:p>
    <w:p w14:paraId="59F61D44" w14:textId="77777777" w:rsidR="002E3E98" w:rsidRPr="00F341D8" w:rsidRDefault="002E3E98" w:rsidP="00993707">
      <w:pPr>
        <w:spacing w:after="60"/>
        <w:jc w:val="both"/>
        <w:rPr>
          <w:b/>
          <w:sz w:val="24"/>
          <w:szCs w:val="24"/>
          <w:u w:val="single"/>
        </w:rPr>
      </w:pPr>
    </w:p>
    <w:p w14:paraId="51CD92DE" w14:textId="2F212108" w:rsidR="002E3E98" w:rsidRPr="00F341D8" w:rsidRDefault="002E3E98" w:rsidP="00993707">
      <w:pPr>
        <w:pStyle w:val="Odstavecseseznamem"/>
        <w:numPr>
          <w:ilvl w:val="0"/>
          <w:numId w:val="16"/>
        </w:numPr>
        <w:spacing w:after="60"/>
        <w:ind w:left="284" w:hanging="284"/>
        <w:contextualSpacing w:val="0"/>
        <w:jc w:val="both"/>
        <w:rPr>
          <w:sz w:val="24"/>
          <w:szCs w:val="24"/>
        </w:rPr>
      </w:pPr>
      <w:r w:rsidRPr="00F341D8">
        <w:rPr>
          <w:sz w:val="24"/>
          <w:szCs w:val="24"/>
        </w:rPr>
        <w:t>Předmětem této smlouvy je zhotovení díla „</w:t>
      </w:r>
      <w:r w:rsidR="00EE207E" w:rsidRPr="00F341D8">
        <w:rPr>
          <w:sz w:val="24"/>
          <w:szCs w:val="24"/>
        </w:rPr>
        <w:t>HV rozvod pro areál Vlněna</w:t>
      </w:r>
      <w:r w:rsidRPr="00F341D8">
        <w:rPr>
          <w:sz w:val="24"/>
          <w:szCs w:val="24"/>
        </w:rPr>
        <w:t>“</w:t>
      </w:r>
      <w:r w:rsidR="00EE207E" w:rsidRPr="00F341D8">
        <w:rPr>
          <w:sz w:val="24"/>
          <w:szCs w:val="24"/>
        </w:rPr>
        <w:t xml:space="preserve"> – II. a III. etapa</w:t>
      </w:r>
      <w:r w:rsidRPr="00F341D8">
        <w:rPr>
          <w:sz w:val="24"/>
          <w:szCs w:val="24"/>
        </w:rPr>
        <w:t xml:space="preserve"> v rozsahu a za podmínek uvedených v zadávací dokumentaci a v nabídce ze dne </w:t>
      </w:r>
      <w:r w:rsidR="002F48C3">
        <w:rPr>
          <w:sz w:val="24"/>
          <w:szCs w:val="24"/>
        </w:rPr>
        <w:t>20. 8. 2018</w:t>
      </w:r>
      <w:r w:rsidR="002F48C3" w:rsidRPr="00F341D8">
        <w:rPr>
          <w:sz w:val="24"/>
          <w:szCs w:val="24"/>
        </w:rPr>
        <w:t xml:space="preserve"> </w:t>
      </w:r>
      <w:r w:rsidRPr="00F341D8">
        <w:rPr>
          <w:sz w:val="24"/>
          <w:szCs w:val="24"/>
        </w:rPr>
        <w:t xml:space="preserve">(dále jen „dílo“) a dále dle prováděcí projektové dokumentace stavby zpracované firmou </w:t>
      </w:r>
      <w:r w:rsidR="00EE207E" w:rsidRPr="00F341D8">
        <w:rPr>
          <w:sz w:val="24"/>
          <w:szCs w:val="24"/>
        </w:rPr>
        <w:t>THERMOPLUS, s.r.o.</w:t>
      </w:r>
      <w:r w:rsidRPr="00F341D8">
        <w:rPr>
          <w:sz w:val="24"/>
          <w:szCs w:val="24"/>
        </w:rPr>
        <w:t xml:space="preserve">, č. zakázky </w:t>
      </w:r>
      <w:r w:rsidR="00EE207E" w:rsidRPr="00F341D8">
        <w:rPr>
          <w:sz w:val="24"/>
          <w:szCs w:val="24"/>
        </w:rPr>
        <w:t>17-044 z 06/2018</w:t>
      </w:r>
      <w:r w:rsidRPr="00F341D8">
        <w:rPr>
          <w:sz w:val="24"/>
          <w:szCs w:val="24"/>
        </w:rPr>
        <w:t xml:space="preserve"> .</w:t>
      </w:r>
    </w:p>
    <w:p w14:paraId="56882E55" w14:textId="77777777" w:rsidR="002E3E98" w:rsidRPr="00F341D8" w:rsidRDefault="002E3E98" w:rsidP="00993707">
      <w:pPr>
        <w:pStyle w:val="Odstavecseseznamem"/>
        <w:numPr>
          <w:ilvl w:val="0"/>
          <w:numId w:val="16"/>
        </w:numPr>
        <w:spacing w:after="60"/>
        <w:ind w:left="284" w:hanging="284"/>
        <w:contextualSpacing w:val="0"/>
        <w:jc w:val="both"/>
        <w:rPr>
          <w:sz w:val="24"/>
          <w:szCs w:val="24"/>
        </w:rPr>
      </w:pPr>
      <w:r w:rsidRPr="00F341D8">
        <w:rPr>
          <w:sz w:val="24"/>
          <w:szCs w:val="24"/>
        </w:rPr>
        <w:lastRenderedPageBreak/>
        <w:t>Součástí předmětu plnění je rovněž provedení veškerých předepsaných zkoušek a měření včetně vystavení příslušných protokolů.</w:t>
      </w:r>
    </w:p>
    <w:p w14:paraId="0C57E37E" w14:textId="77777777" w:rsidR="002E3E98" w:rsidRPr="00F341D8" w:rsidRDefault="002E3E98" w:rsidP="002E3E98">
      <w:pPr>
        <w:spacing w:after="60"/>
        <w:jc w:val="both"/>
        <w:rPr>
          <w:sz w:val="24"/>
          <w:szCs w:val="24"/>
        </w:rPr>
      </w:pPr>
    </w:p>
    <w:p w14:paraId="22BF1DDC" w14:textId="77777777" w:rsidR="002E3E98" w:rsidRPr="00F341D8" w:rsidRDefault="002E3E98" w:rsidP="002E3E98">
      <w:pPr>
        <w:spacing w:after="60"/>
        <w:jc w:val="center"/>
        <w:rPr>
          <w:b/>
          <w:sz w:val="24"/>
          <w:szCs w:val="24"/>
          <w:u w:val="single"/>
        </w:rPr>
      </w:pPr>
      <w:r w:rsidRPr="00F341D8">
        <w:rPr>
          <w:b/>
          <w:sz w:val="24"/>
          <w:szCs w:val="24"/>
          <w:u w:val="single"/>
        </w:rPr>
        <w:t>III. CENA PŘEDMĚTU DÍLA</w:t>
      </w:r>
    </w:p>
    <w:p w14:paraId="18E94688" w14:textId="77777777" w:rsidR="002E3E98" w:rsidRPr="00F341D8" w:rsidRDefault="002E3E98" w:rsidP="0019208A">
      <w:pPr>
        <w:jc w:val="both"/>
        <w:rPr>
          <w:sz w:val="24"/>
          <w:szCs w:val="24"/>
        </w:rPr>
      </w:pPr>
    </w:p>
    <w:p w14:paraId="48439F6E" w14:textId="77777777" w:rsidR="002E3E98" w:rsidRPr="00F341D8" w:rsidRDefault="002E3E98" w:rsidP="002E3E98">
      <w:pPr>
        <w:pStyle w:val="Odstavecseseznamem"/>
        <w:numPr>
          <w:ilvl w:val="0"/>
          <w:numId w:val="15"/>
        </w:numPr>
        <w:spacing w:after="60"/>
        <w:ind w:left="284" w:hanging="284"/>
        <w:contextualSpacing w:val="0"/>
        <w:jc w:val="both"/>
        <w:rPr>
          <w:sz w:val="24"/>
          <w:szCs w:val="24"/>
        </w:rPr>
      </w:pPr>
      <w:r w:rsidRPr="00F341D8">
        <w:rPr>
          <w:sz w:val="24"/>
          <w:szCs w:val="24"/>
        </w:rPr>
        <w:t>Cena díla je stanovena dohodou smluvních stran. Cena představuje veškeré náklady na realizaci díla v rozsahu této smlouvy o dílo.</w:t>
      </w:r>
    </w:p>
    <w:p w14:paraId="65481880" w14:textId="77777777" w:rsidR="002E3E98" w:rsidRPr="00F341D8" w:rsidRDefault="002E3E98" w:rsidP="0019208A">
      <w:pPr>
        <w:jc w:val="both"/>
        <w:rPr>
          <w:sz w:val="24"/>
          <w:szCs w:val="24"/>
        </w:rPr>
      </w:pPr>
    </w:p>
    <w:p w14:paraId="19E0C2AA" w14:textId="22744F5C" w:rsidR="002E3E98" w:rsidRPr="00F341D8" w:rsidRDefault="002E3E98" w:rsidP="00993707">
      <w:pPr>
        <w:tabs>
          <w:tab w:val="left" w:pos="7655"/>
        </w:tabs>
        <w:spacing w:after="60"/>
        <w:ind w:left="284"/>
        <w:jc w:val="both"/>
        <w:rPr>
          <w:b/>
          <w:sz w:val="24"/>
          <w:szCs w:val="24"/>
        </w:rPr>
      </w:pPr>
      <w:r w:rsidRPr="00F341D8">
        <w:rPr>
          <w:b/>
          <w:sz w:val="24"/>
          <w:szCs w:val="24"/>
        </w:rPr>
        <w:t>Celková cena díla bez DPH</w:t>
      </w:r>
      <w:r w:rsidRPr="00F341D8">
        <w:rPr>
          <w:b/>
          <w:sz w:val="24"/>
          <w:szCs w:val="24"/>
        </w:rPr>
        <w:tab/>
      </w:r>
      <w:r w:rsidR="0019208A">
        <w:rPr>
          <w:b/>
          <w:sz w:val="24"/>
          <w:szCs w:val="24"/>
        </w:rPr>
        <w:t>2.</w:t>
      </w:r>
      <w:r w:rsidR="002F48C3">
        <w:rPr>
          <w:b/>
          <w:sz w:val="24"/>
          <w:szCs w:val="24"/>
        </w:rPr>
        <w:t>502.868,-</w:t>
      </w:r>
      <w:r w:rsidR="002F48C3" w:rsidRPr="00F341D8">
        <w:rPr>
          <w:b/>
          <w:sz w:val="24"/>
          <w:szCs w:val="24"/>
        </w:rPr>
        <w:t xml:space="preserve"> </w:t>
      </w:r>
      <w:r w:rsidRPr="00F341D8">
        <w:rPr>
          <w:b/>
          <w:sz w:val="24"/>
          <w:szCs w:val="24"/>
        </w:rPr>
        <w:t>Kč</w:t>
      </w:r>
    </w:p>
    <w:p w14:paraId="5E98B744" w14:textId="05C1348F" w:rsidR="002E3E98" w:rsidRPr="00F341D8" w:rsidRDefault="002E3E98" w:rsidP="002E3E98">
      <w:pPr>
        <w:spacing w:after="60"/>
        <w:ind w:left="284"/>
        <w:jc w:val="both"/>
        <w:rPr>
          <w:sz w:val="24"/>
          <w:szCs w:val="24"/>
        </w:rPr>
      </w:pPr>
      <w:r w:rsidRPr="00F341D8">
        <w:rPr>
          <w:sz w:val="24"/>
          <w:szCs w:val="24"/>
        </w:rPr>
        <w:t>(slovy</w:t>
      </w:r>
      <w:r w:rsidRPr="0019208A">
        <w:rPr>
          <w:sz w:val="24"/>
          <w:szCs w:val="24"/>
        </w:rPr>
        <w:t xml:space="preserve">: </w:t>
      </w:r>
      <w:r w:rsidR="002F48C3" w:rsidRPr="0019208A">
        <w:rPr>
          <w:sz w:val="24"/>
          <w:szCs w:val="24"/>
        </w:rPr>
        <w:t>dvamilionypětsetdvatisíceosmsetšedesátosm</w:t>
      </w:r>
      <w:r w:rsidR="002F48C3" w:rsidRPr="00F341D8">
        <w:rPr>
          <w:sz w:val="24"/>
          <w:szCs w:val="24"/>
        </w:rPr>
        <w:t xml:space="preserve"> </w:t>
      </w:r>
      <w:r w:rsidRPr="00F341D8">
        <w:rPr>
          <w:sz w:val="24"/>
          <w:szCs w:val="24"/>
        </w:rPr>
        <w:t>korun českých).</w:t>
      </w:r>
    </w:p>
    <w:p w14:paraId="23BB9ECC" w14:textId="77777777" w:rsidR="002E3E98" w:rsidRPr="00F341D8" w:rsidRDefault="002E3E98" w:rsidP="0019208A">
      <w:pPr>
        <w:jc w:val="both"/>
        <w:rPr>
          <w:sz w:val="24"/>
          <w:szCs w:val="24"/>
        </w:rPr>
      </w:pPr>
    </w:p>
    <w:p w14:paraId="6FC7AB95" w14:textId="77777777" w:rsidR="002E3E98" w:rsidRPr="00F341D8" w:rsidRDefault="002E3E98" w:rsidP="002E3E98">
      <w:pPr>
        <w:pStyle w:val="Odstavecseseznamem"/>
        <w:numPr>
          <w:ilvl w:val="0"/>
          <w:numId w:val="15"/>
        </w:numPr>
        <w:spacing w:after="60"/>
        <w:ind w:left="284" w:hanging="284"/>
        <w:contextualSpacing w:val="0"/>
        <w:jc w:val="both"/>
        <w:rPr>
          <w:sz w:val="24"/>
          <w:szCs w:val="24"/>
        </w:rPr>
      </w:pPr>
      <w:r w:rsidRPr="00F341D8">
        <w:rPr>
          <w:sz w:val="24"/>
          <w:szCs w:val="24"/>
        </w:rPr>
        <w:t>K ceně bude účtována DPH dle platných a účinných právních předpisů.</w:t>
      </w:r>
    </w:p>
    <w:p w14:paraId="5A0E6B2A" w14:textId="77777777" w:rsidR="002E3E98" w:rsidRPr="00F341D8" w:rsidRDefault="002E3E98" w:rsidP="002E3E98">
      <w:pPr>
        <w:pStyle w:val="Odstavecseseznamem"/>
        <w:numPr>
          <w:ilvl w:val="0"/>
          <w:numId w:val="15"/>
        </w:numPr>
        <w:spacing w:after="60"/>
        <w:ind w:left="284" w:hanging="284"/>
        <w:contextualSpacing w:val="0"/>
        <w:jc w:val="both"/>
        <w:rPr>
          <w:sz w:val="24"/>
          <w:szCs w:val="24"/>
        </w:rPr>
      </w:pPr>
      <w:r w:rsidRPr="00F341D8">
        <w:rPr>
          <w:sz w:val="24"/>
          <w:szCs w:val="24"/>
        </w:rPr>
        <w:t>Smluvní strany se dohodly, že stane-li se zhotovitel (poskytovatel zdanitelného plnění) nespolehlivým plátcem dle ustanovení zákona č. 235/2004 Sb., o dani z přidané hodnoty, v aktuálním znění, nebo bude žádat úhradu za zdanitelné plnění na jiný účet, než účet, který je správcem daně zveřejněn, je objednatel (příjemce zdanitelného plnění) oprávněn uplatnit zvláštní způsob zajištění daně dle § 109a výše uvedeného zákona. Příjemce zdanitelného plnění uhradí část úplaty za zdanitelné plnění odpovídající výši daně z přidané hodnoty přímo místně a věcně příslušnému správci daně poskytovatele zdanitelného plnění.</w:t>
      </w:r>
    </w:p>
    <w:p w14:paraId="763203CB" w14:textId="77777777" w:rsidR="002E3E98" w:rsidRPr="00F341D8" w:rsidRDefault="002E3E98" w:rsidP="00993707">
      <w:pPr>
        <w:pStyle w:val="Odstavecseseznamem"/>
        <w:spacing w:after="60"/>
        <w:ind w:left="0"/>
        <w:jc w:val="both"/>
        <w:rPr>
          <w:sz w:val="24"/>
          <w:szCs w:val="24"/>
        </w:rPr>
      </w:pPr>
    </w:p>
    <w:p w14:paraId="77C88545" w14:textId="77777777" w:rsidR="002E3E98" w:rsidRPr="00F341D8" w:rsidRDefault="002E3E98" w:rsidP="002E3E98">
      <w:pPr>
        <w:spacing w:after="60"/>
        <w:jc w:val="both"/>
        <w:rPr>
          <w:sz w:val="24"/>
          <w:szCs w:val="24"/>
        </w:rPr>
      </w:pPr>
    </w:p>
    <w:p w14:paraId="62AD9217" w14:textId="77777777" w:rsidR="00D076BB" w:rsidRPr="00F341D8" w:rsidRDefault="00D076BB" w:rsidP="00D076BB">
      <w:pPr>
        <w:spacing w:after="60"/>
        <w:jc w:val="center"/>
        <w:rPr>
          <w:b/>
          <w:sz w:val="24"/>
          <w:szCs w:val="24"/>
          <w:u w:val="single"/>
        </w:rPr>
      </w:pPr>
      <w:r w:rsidRPr="00F341D8">
        <w:rPr>
          <w:b/>
          <w:sz w:val="24"/>
          <w:szCs w:val="24"/>
          <w:u w:val="single"/>
        </w:rPr>
        <w:t>IV. DOBA A MÍSTO PLNĚNÍ</w:t>
      </w:r>
    </w:p>
    <w:p w14:paraId="37CA5718" w14:textId="77777777" w:rsidR="00D076BB" w:rsidRPr="00F341D8" w:rsidRDefault="00D076BB" w:rsidP="0019208A">
      <w:pPr>
        <w:jc w:val="both"/>
        <w:rPr>
          <w:sz w:val="24"/>
          <w:szCs w:val="24"/>
        </w:rPr>
      </w:pPr>
    </w:p>
    <w:p w14:paraId="687C0C48" w14:textId="77777777" w:rsidR="00D076BB" w:rsidRPr="00F341D8" w:rsidRDefault="00D076BB" w:rsidP="00D076BB">
      <w:pPr>
        <w:pStyle w:val="Odstavecseseznamem"/>
        <w:numPr>
          <w:ilvl w:val="0"/>
          <w:numId w:val="17"/>
        </w:numPr>
        <w:spacing w:after="60"/>
        <w:ind w:left="284" w:hanging="284"/>
        <w:contextualSpacing w:val="0"/>
        <w:jc w:val="both"/>
        <w:rPr>
          <w:sz w:val="24"/>
          <w:szCs w:val="24"/>
        </w:rPr>
      </w:pPr>
      <w:r w:rsidRPr="00F341D8">
        <w:rPr>
          <w:sz w:val="24"/>
          <w:szCs w:val="24"/>
        </w:rPr>
        <w:t xml:space="preserve">Místem plnění je </w:t>
      </w:r>
      <w:r w:rsidR="00F341D8" w:rsidRPr="00F341D8">
        <w:rPr>
          <w:sz w:val="24"/>
          <w:szCs w:val="24"/>
        </w:rPr>
        <w:t>Brno, oblast ulice Dornych, Přízova</w:t>
      </w:r>
      <w:r w:rsidRPr="00F341D8">
        <w:rPr>
          <w:sz w:val="24"/>
          <w:szCs w:val="24"/>
        </w:rPr>
        <w:t>.</w:t>
      </w:r>
    </w:p>
    <w:p w14:paraId="79F01AD1" w14:textId="77777777" w:rsidR="00D076BB" w:rsidRPr="00F341D8" w:rsidRDefault="00D076BB" w:rsidP="00D076BB">
      <w:pPr>
        <w:pStyle w:val="Odstavecseseznamem"/>
        <w:numPr>
          <w:ilvl w:val="0"/>
          <w:numId w:val="17"/>
        </w:numPr>
        <w:spacing w:after="60"/>
        <w:ind w:left="284" w:hanging="284"/>
        <w:contextualSpacing w:val="0"/>
        <w:jc w:val="both"/>
        <w:rPr>
          <w:sz w:val="24"/>
          <w:szCs w:val="24"/>
        </w:rPr>
      </w:pPr>
      <w:r w:rsidRPr="00F341D8">
        <w:rPr>
          <w:sz w:val="24"/>
          <w:szCs w:val="24"/>
        </w:rPr>
        <w:t>Časový harmonogram provedení díla:</w:t>
      </w:r>
    </w:p>
    <w:p w14:paraId="0B41BD03" w14:textId="77777777" w:rsidR="00D076BB" w:rsidRPr="00F341D8" w:rsidRDefault="00D076BB" w:rsidP="00D076BB">
      <w:pPr>
        <w:tabs>
          <w:tab w:val="left" w:pos="7938"/>
        </w:tabs>
        <w:spacing w:after="60"/>
        <w:ind w:left="284"/>
        <w:jc w:val="both"/>
        <w:rPr>
          <w:sz w:val="24"/>
          <w:szCs w:val="24"/>
        </w:rPr>
      </w:pPr>
      <w:r w:rsidRPr="00F341D8">
        <w:rPr>
          <w:sz w:val="24"/>
          <w:szCs w:val="24"/>
        </w:rPr>
        <w:t>2.1. předání staveniště a zahájení prací</w:t>
      </w:r>
      <w:r w:rsidRPr="00F341D8">
        <w:rPr>
          <w:sz w:val="24"/>
          <w:szCs w:val="24"/>
        </w:rPr>
        <w:tab/>
        <w:t>do</w:t>
      </w:r>
      <w:r w:rsidR="00EE207E" w:rsidRPr="00F341D8">
        <w:rPr>
          <w:sz w:val="24"/>
          <w:szCs w:val="24"/>
        </w:rPr>
        <w:t xml:space="preserve"> 1. 9. 2018</w:t>
      </w:r>
      <w:r w:rsidRPr="00F341D8">
        <w:rPr>
          <w:sz w:val="24"/>
          <w:szCs w:val="24"/>
        </w:rPr>
        <w:t xml:space="preserve"> </w:t>
      </w:r>
    </w:p>
    <w:p w14:paraId="73FCE3F1" w14:textId="77777777" w:rsidR="00D076BB" w:rsidRPr="00F341D8" w:rsidRDefault="00D076BB" w:rsidP="00D076BB">
      <w:pPr>
        <w:spacing w:after="60"/>
        <w:ind w:left="284"/>
        <w:jc w:val="both"/>
        <w:rPr>
          <w:sz w:val="24"/>
          <w:szCs w:val="24"/>
        </w:rPr>
      </w:pPr>
      <w:r w:rsidRPr="00F341D8">
        <w:rPr>
          <w:sz w:val="24"/>
          <w:szCs w:val="24"/>
        </w:rPr>
        <w:t>2.2. dokončení montáže, zprovoznění díla a předání dokumentace nutné pro provoz díla</w:t>
      </w:r>
    </w:p>
    <w:p w14:paraId="47C19C2C" w14:textId="77777777" w:rsidR="00D076BB" w:rsidRPr="00F341D8" w:rsidRDefault="00D076BB" w:rsidP="00D076BB">
      <w:pPr>
        <w:tabs>
          <w:tab w:val="left" w:pos="7938"/>
        </w:tabs>
        <w:spacing w:after="60"/>
        <w:ind w:left="284"/>
        <w:jc w:val="both"/>
        <w:rPr>
          <w:sz w:val="24"/>
          <w:szCs w:val="24"/>
        </w:rPr>
      </w:pPr>
      <w:r w:rsidRPr="00F341D8">
        <w:rPr>
          <w:sz w:val="24"/>
          <w:szCs w:val="24"/>
        </w:rPr>
        <w:tab/>
        <w:t xml:space="preserve">do </w:t>
      </w:r>
      <w:r w:rsidR="00F341D8" w:rsidRPr="00F341D8">
        <w:rPr>
          <w:sz w:val="24"/>
          <w:szCs w:val="24"/>
        </w:rPr>
        <w:t>30. 11</w:t>
      </w:r>
      <w:r w:rsidR="00EE207E" w:rsidRPr="00F341D8">
        <w:rPr>
          <w:sz w:val="24"/>
          <w:szCs w:val="24"/>
        </w:rPr>
        <w:t>. 2018</w:t>
      </w:r>
    </w:p>
    <w:p w14:paraId="69911521" w14:textId="77777777" w:rsidR="00D076BB" w:rsidRPr="00F341D8" w:rsidRDefault="00D076BB" w:rsidP="00D076BB">
      <w:pPr>
        <w:tabs>
          <w:tab w:val="left" w:pos="7938"/>
        </w:tabs>
        <w:spacing w:after="60"/>
        <w:ind w:left="284"/>
        <w:jc w:val="both"/>
        <w:rPr>
          <w:sz w:val="24"/>
          <w:szCs w:val="24"/>
        </w:rPr>
      </w:pPr>
      <w:r w:rsidRPr="00F341D8">
        <w:rPr>
          <w:sz w:val="24"/>
          <w:szCs w:val="24"/>
        </w:rPr>
        <w:t>2.3. zapravení dotčených povrchů</w:t>
      </w:r>
      <w:r w:rsidRPr="00F341D8">
        <w:rPr>
          <w:sz w:val="24"/>
          <w:szCs w:val="24"/>
        </w:rPr>
        <w:tab/>
        <w:t xml:space="preserve">do </w:t>
      </w:r>
      <w:r w:rsidR="00F341D8" w:rsidRPr="00F341D8">
        <w:rPr>
          <w:sz w:val="24"/>
          <w:szCs w:val="24"/>
        </w:rPr>
        <w:t>30. 11</w:t>
      </w:r>
      <w:r w:rsidR="00EE207E" w:rsidRPr="00F341D8">
        <w:rPr>
          <w:sz w:val="24"/>
          <w:szCs w:val="24"/>
        </w:rPr>
        <w:t>. 2018</w:t>
      </w:r>
    </w:p>
    <w:p w14:paraId="7DE48853" w14:textId="77777777" w:rsidR="00D076BB" w:rsidRPr="00F341D8" w:rsidRDefault="00D076BB" w:rsidP="00D076BB">
      <w:pPr>
        <w:tabs>
          <w:tab w:val="left" w:pos="7938"/>
        </w:tabs>
        <w:spacing w:after="60"/>
        <w:ind w:left="284"/>
        <w:jc w:val="both"/>
        <w:rPr>
          <w:sz w:val="24"/>
          <w:szCs w:val="24"/>
        </w:rPr>
      </w:pPr>
      <w:r w:rsidRPr="00F341D8">
        <w:rPr>
          <w:sz w:val="24"/>
          <w:szCs w:val="24"/>
        </w:rPr>
        <w:t>2.4. předání díla vč. dalších dokladů souvisejících s realizací díla</w:t>
      </w:r>
      <w:r w:rsidRPr="00F341D8">
        <w:rPr>
          <w:sz w:val="24"/>
          <w:szCs w:val="24"/>
        </w:rPr>
        <w:tab/>
        <w:t xml:space="preserve">do </w:t>
      </w:r>
      <w:r w:rsidR="00F341D8" w:rsidRPr="00F341D8">
        <w:rPr>
          <w:sz w:val="24"/>
          <w:szCs w:val="24"/>
        </w:rPr>
        <w:t>30. 11</w:t>
      </w:r>
      <w:r w:rsidR="00EE207E" w:rsidRPr="00F341D8">
        <w:rPr>
          <w:sz w:val="24"/>
          <w:szCs w:val="24"/>
        </w:rPr>
        <w:t>. 2018</w:t>
      </w:r>
    </w:p>
    <w:p w14:paraId="1DCED607" w14:textId="7BF5032D" w:rsidR="00D076BB" w:rsidRPr="00F341D8" w:rsidRDefault="00D076BB" w:rsidP="00D076BB">
      <w:pPr>
        <w:pStyle w:val="Odstavecseseznamem"/>
        <w:numPr>
          <w:ilvl w:val="0"/>
          <w:numId w:val="17"/>
        </w:numPr>
        <w:spacing w:after="60"/>
        <w:ind w:left="284" w:hanging="284"/>
        <w:contextualSpacing w:val="0"/>
        <w:jc w:val="both"/>
        <w:rPr>
          <w:sz w:val="24"/>
          <w:szCs w:val="24"/>
        </w:rPr>
      </w:pPr>
      <w:r w:rsidRPr="00F341D8">
        <w:rPr>
          <w:sz w:val="24"/>
          <w:szCs w:val="24"/>
        </w:rPr>
        <w:t xml:space="preserve">Provedení díla se dále řídí časovým harmonogramem uvedeným v nabídce. </w:t>
      </w:r>
    </w:p>
    <w:p w14:paraId="22F59E17" w14:textId="77777777" w:rsidR="00D076BB" w:rsidRPr="00F341D8" w:rsidRDefault="00D076BB" w:rsidP="00D076BB">
      <w:pPr>
        <w:pStyle w:val="Odstavecseseznamem"/>
        <w:numPr>
          <w:ilvl w:val="0"/>
          <w:numId w:val="17"/>
        </w:numPr>
        <w:spacing w:after="60"/>
        <w:ind w:left="284" w:hanging="284"/>
        <w:contextualSpacing w:val="0"/>
        <w:jc w:val="both"/>
        <w:rPr>
          <w:sz w:val="24"/>
          <w:szCs w:val="24"/>
        </w:rPr>
      </w:pPr>
      <w:r w:rsidRPr="00F341D8">
        <w:rPr>
          <w:sz w:val="24"/>
          <w:szCs w:val="24"/>
        </w:rPr>
        <w:t>Zhotovitel není v prodlení s plněním povinnosti uvedené v ustanovení IV. 2. této smlouvy v případě vzniku události vyšší moci znemožňující provádění díla.</w:t>
      </w:r>
    </w:p>
    <w:p w14:paraId="43BEA023" w14:textId="77777777" w:rsidR="00D076BB" w:rsidRPr="00F341D8" w:rsidRDefault="00D076BB" w:rsidP="00D076BB">
      <w:pPr>
        <w:pStyle w:val="Odstavecseseznamem"/>
        <w:numPr>
          <w:ilvl w:val="0"/>
          <w:numId w:val="17"/>
        </w:numPr>
        <w:spacing w:after="60"/>
        <w:ind w:left="284" w:hanging="284"/>
        <w:contextualSpacing w:val="0"/>
        <w:jc w:val="both"/>
        <w:rPr>
          <w:sz w:val="24"/>
          <w:szCs w:val="24"/>
        </w:rPr>
      </w:pPr>
      <w:r w:rsidRPr="00F341D8">
        <w:rPr>
          <w:sz w:val="24"/>
          <w:szCs w:val="24"/>
        </w:rPr>
        <w:t>V případě předání staveniště v pozdějším termínu než je stanoveno v čl.</w:t>
      </w:r>
      <w:r w:rsidR="00F341D8" w:rsidRPr="00F341D8">
        <w:rPr>
          <w:sz w:val="24"/>
          <w:szCs w:val="24"/>
        </w:rPr>
        <w:t xml:space="preserve"> IV, odst. č. 2.1., </w:t>
      </w:r>
      <w:r w:rsidRPr="00F341D8">
        <w:rPr>
          <w:sz w:val="24"/>
          <w:szCs w:val="24"/>
        </w:rPr>
        <w:t>posouvají se adekvátně termíny zprovoznění a předání díla.</w:t>
      </w:r>
    </w:p>
    <w:p w14:paraId="03123902" w14:textId="3E3E2889" w:rsidR="00D076BB" w:rsidRDefault="00D076BB" w:rsidP="00D076BB">
      <w:pPr>
        <w:pStyle w:val="Odstavecseseznamem"/>
        <w:spacing w:after="60"/>
        <w:ind w:left="284"/>
        <w:contextualSpacing w:val="0"/>
        <w:jc w:val="both"/>
        <w:rPr>
          <w:sz w:val="24"/>
          <w:szCs w:val="24"/>
        </w:rPr>
      </w:pPr>
    </w:p>
    <w:p w14:paraId="71A5E5A2" w14:textId="77777777" w:rsidR="009E28B1" w:rsidRPr="00F341D8" w:rsidRDefault="009E28B1" w:rsidP="00D076BB">
      <w:pPr>
        <w:pStyle w:val="Odstavecseseznamem"/>
        <w:spacing w:after="60"/>
        <w:ind w:left="284"/>
        <w:contextualSpacing w:val="0"/>
        <w:jc w:val="both"/>
        <w:rPr>
          <w:sz w:val="24"/>
          <w:szCs w:val="24"/>
        </w:rPr>
      </w:pPr>
    </w:p>
    <w:p w14:paraId="6D21B07B" w14:textId="77777777" w:rsidR="00D076BB" w:rsidRPr="00F341D8" w:rsidRDefault="00D076BB" w:rsidP="00D076BB">
      <w:pPr>
        <w:spacing w:after="60"/>
        <w:jc w:val="center"/>
        <w:rPr>
          <w:b/>
          <w:sz w:val="24"/>
          <w:szCs w:val="24"/>
          <w:u w:val="single"/>
        </w:rPr>
      </w:pPr>
      <w:r w:rsidRPr="00F341D8">
        <w:rPr>
          <w:b/>
          <w:sz w:val="24"/>
          <w:szCs w:val="24"/>
          <w:u w:val="single"/>
        </w:rPr>
        <w:t>V. PŘEDÁNÍ PŘEDMĚTU DÍLA</w:t>
      </w:r>
    </w:p>
    <w:p w14:paraId="407C45B6" w14:textId="77777777" w:rsidR="00D076BB" w:rsidRPr="00F341D8" w:rsidRDefault="00D076BB" w:rsidP="0019208A">
      <w:pPr>
        <w:jc w:val="both"/>
        <w:rPr>
          <w:sz w:val="24"/>
          <w:szCs w:val="24"/>
        </w:rPr>
      </w:pPr>
    </w:p>
    <w:p w14:paraId="2C2CE763" w14:textId="77777777" w:rsidR="0019208A" w:rsidRDefault="00D076BB" w:rsidP="00D076BB">
      <w:pPr>
        <w:pStyle w:val="Odstavecseseznamem"/>
        <w:numPr>
          <w:ilvl w:val="0"/>
          <w:numId w:val="18"/>
        </w:numPr>
        <w:spacing w:after="60"/>
        <w:ind w:left="284" w:hanging="284"/>
        <w:contextualSpacing w:val="0"/>
        <w:jc w:val="both"/>
        <w:rPr>
          <w:sz w:val="24"/>
          <w:szCs w:val="24"/>
        </w:rPr>
      </w:pPr>
      <w:r w:rsidRPr="00F341D8">
        <w:rPr>
          <w:sz w:val="24"/>
          <w:szCs w:val="24"/>
        </w:rPr>
        <w:t xml:space="preserve">Předáním předmětu díla se rozumí akceptace předmětu díla objednatelem vyjádřená v písemné formě. </w:t>
      </w:r>
    </w:p>
    <w:p w14:paraId="7A8B3E97" w14:textId="22337C1B" w:rsidR="00D076BB" w:rsidRPr="00F341D8" w:rsidRDefault="00D076BB" w:rsidP="0019208A">
      <w:pPr>
        <w:pStyle w:val="Odstavecseseznamem"/>
        <w:spacing w:after="60"/>
        <w:ind w:left="284"/>
        <w:contextualSpacing w:val="0"/>
        <w:jc w:val="both"/>
        <w:rPr>
          <w:sz w:val="24"/>
          <w:szCs w:val="24"/>
        </w:rPr>
      </w:pPr>
      <w:r w:rsidRPr="00F341D8">
        <w:rPr>
          <w:sz w:val="24"/>
          <w:szCs w:val="24"/>
        </w:rPr>
        <w:lastRenderedPageBreak/>
        <w:t>Zhotovitel je povinen vyzvat písemně objednatele k akceptaci v souvislosti s ustanovením článku IV. nejméně 3 dny před termínem předání díla. Zhotovitel je povinen odevzdat objednavateli kompletní doklady stavby a dokumentaci skutečného provedení díla.</w:t>
      </w:r>
    </w:p>
    <w:p w14:paraId="4AED2123" w14:textId="77777777" w:rsidR="00D076BB" w:rsidRPr="00F341D8" w:rsidRDefault="00D076BB" w:rsidP="00D076BB">
      <w:pPr>
        <w:pStyle w:val="Odstavecseseznamem"/>
        <w:numPr>
          <w:ilvl w:val="0"/>
          <w:numId w:val="18"/>
        </w:numPr>
        <w:spacing w:after="60"/>
        <w:ind w:left="284" w:hanging="284"/>
        <w:contextualSpacing w:val="0"/>
        <w:jc w:val="both"/>
        <w:rPr>
          <w:sz w:val="24"/>
          <w:szCs w:val="24"/>
        </w:rPr>
      </w:pPr>
      <w:r w:rsidRPr="00F341D8">
        <w:rPr>
          <w:sz w:val="24"/>
          <w:szCs w:val="24"/>
        </w:rPr>
        <w:t>Akceptovat je možné jen předmět díla prostý všech vad a nedodělků. Podpisem předávacího protokolu (akceptací) se považuje dílo za předané.</w:t>
      </w:r>
    </w:p>
    <w:p w14:paraId="061D2657" w14:textId="77777777" w:rsidR="00D076BB" w:rsidRPr="00F341D8" w:rsidRDefault="00D076BB" w:rsidP="00D076BB">
      <w:pPr>
        <w:pStyle w:val="Odstavecseseznamem"/>
        <w:numPr>
          <w:ilvl w:val="0"/>
          <w:numId w:val="18"/>
        </w:numPr>
        <w:spacing w:after="60"/>
        <w:ind w:left="284" w:hanging="284"/>
        <w:contextualSpacing w:val="0"/>
        <w:jc w:val="both"/>
        <w:rPr>
          <w:sz w:val="24"/>
          <w:szCs w:val="24"/>
        </w:rPr>
      </w:pPr>
      <w:r w:rsidRPr="00F341D8">
        <w:rPr>
          <w:sz w:val="24"/>
          <w:szCs w:val="24"/>
        </w:rPr>
        <w:t>Zhotovitel je oprávněn předat předmět díla i před termínem uvedeným v této smlouvě o dílo.</w:t>
      </w:r>
    </w:p>
    <w:p w14:paraId="7422F6DF" w14:textId="77777777" w:rsidR="002E3E98" w:rsidRPr="00F341D8" w:rsidRDefault="002E3E98" w:rsidP="002E3E98">
      <w:pPr>
        <w:spacing w:after="60"/>
        <w:jc w:val="both"/>
        <w:rPr>
          <w:sz w:val="24"/>
          <w:szCs w:val="24"/>
        </w:rPr>
      </w:pPr>
    </w:p>
    <w:p w14:paraId="7C65C4CA" w14:textId="77777777" w:rsidR="002E3E98" w:rsidRPr="00F341D8" w:rsidRDefault="002E3E98" w:rsidP="002E3E98">
      <w:pPr>
        <w:spacing w:after="60"/>
        <w:jc w:val="center"/>
        <w:rPr>
          <w:b/>
          <w:sz w:val="24"/>
          <w:szCs w:val="24"/>
          <w:u w:val="single"/>
        </w:rPr>
      </w:pPr>
      <w:r w:rsidRPr="00F341D8">
        <w:rPr>
          <w:b/>
          <w:sz w:val="24"/>
          <w:szCs w:val="24"/>
          <w:u w:val="single"/>
        </w:rPr>
        <w:t>VI. PLACENÍ A FAKTURACE</w:t>
      </w:r>
    </w:p>
    <w:p w14:paraId="673B7C48" w14:textId="77777777" w:rsidR="002E3E98" w:rsidRPr="00F341D8" w:rsidRDefault="002E3E98" w:rsidP="0019208A">
      <w:pPr>
        <w:jc w:val="both"/>
        <w:rPr>
          <w:sz w:val="24"/>
          <w:szCs w:val="24"/>
        </w:rPr>
      </w:pPr>
    </w:p>
    <w:p w14:paraId="701BBC95" w14:textId="740F8959" w:rsidR="002E3E98" w:rsidRPr="00F341D8" w:rsidRDefault="002E3E98" w:rsidP="002E3E98">
      <w:pPr>
        <w:pStyle w:val="Odstavecseseznamem"/>
        <w:numPr>
          <w:ilvl w:val="0"/>
          <w:numId w:val="19"/>
        </w:numPr>
        <w:spacing w:after="60"/>
        <w:ind w:left="284" w:hanging="284"/>
        <w:contextualSpacing w:val="0"/>
        <w:jc w:val="both"/>
        <w:rPr>
          <w:sz w:val="24"/>
          <w:szCs w:val="24"/>
        </w:rPr>
      </w:pPr>
      <w:r w:rsidRPr="00F341D8">
        <w:rPr>
          <w:sz w:val="24"/>
          <w:szCs w:val="24"/>
        </w:rPr>
        <w:t xml:space="preserve">Zálohu na nákup materiálu ve výši 30 % z ceny díla (tj. </w:t>
      </w:r>
      <w:r w:rsidR="002F48C3">
        <w:rPr>
          <w:b/>
          <w:sz w:val="24"/>
          <w:szCs w:val="24"/>
        </w:rPr>
        <w:t>750.860,-</w:t>
      </w:r>
      <w:r w:rsidR="002F48C3" w:rsidRPr="00F341D8">
        <w:rPr>
          <w:sz w:val="24"/>
          <w:szCs w:val="24"/>
        </w:rPr>
        <w:t xml:space="preserve"> </w:t>
      </w:r>
      <w:r w:rsidRPr="00F341D8">
        <w:rPr>
          <w:sz w:val="24"/>
          <w:szCs w:val="24"/>
        </w:rPr>
        <w:t>Kč) uhradí objednatel zhotoviteli po uzavření této smlouvy.</w:t>
      </w:r>
    </w:p>
    <w:p w14:paraId="731E8594" w14:textId="77777777" w:rsidR="002E3E98" w:rsidRPr="00F341D8" w:rsidRDefault="002E3E98" w:rsidP="002E3E98">
      <w:pPr>
        <w:pStyle w:val="Odstavecseseznamem"/>
        <w:numPr>
          <w:ilvl w:val="0"/>
          <w:numId w:val="19"/>
        </w:numPr>
        <w:spacing w:after="60"/>
        <w:ind w:left="284" w:hanging="284"/>
        <w:contextualSpacing w:val="0"/>
        <w:jc w:val="both"/>
        <w:rPr>
          <w:sz w:val="24"/>
          <w:szCs w:val="24"/>
        </w:rPr>
      </w:pPr>
      <w:r w:rsidRPr="00F341D8">
        <w:rPr>
          <w:sz w:val="24"/>
          <w:szCs w:val="24"/>
        </w:rPr>
        <w:t>Dílčí fakturace proběhnou na základě zjišťovacích protokolů odsouhlasených technickým dozorem investora, nejvýše do 80 % z ceny díla.</w:t>
      </w:r>
    </w:p>
    <w:p w14:paraId="74F77CDE" w14:textId="3ED51B7F" w:rsidR="002E3E98" w:rsidRPr="00F341D8" w:rsidRDefault="00D076BB" w:rsidP="00D076BB">
      <w:pPr>
        <w:pStyle w:val="Odstavecseseznamem"/>
        <w:numPr>
          <w:ilvl w:val="0"/>
          <w:numId w:val="19"/>
        </w:numPr>
        <w:spacing w:after="60"/>
        <w:ind w:left="284" w:hanging="284"/>
        <w:contextualSpacing w:val="0"/>
        <w:jc w:val="both"/>
        <w:rPr>
          <w:sz w:val="24"/>
          <w:szCs w:val="24"/>
        </w:rPr>
      </w:pPr>
      <w:r w:rsidRPr="00F341D8">
        <w:rPr>
          <w:sz w:val="24"/>
          <w:szCs w:val="24"/>
        </w:rPr>
        <w:t>Konečnou fakturu vystaví zhotovitel po předání a převzetí dokončeného díla bez vad a nedodělků vč. předání dokladové části pro užívání díla a dokumentace pro kolaudaci díla nebo pro povolení k jeho užívání. Objednatel uhradí cenu předm</w:t>
      </w:r>
      <w:r w:rsidR="00F341D8" w:rsidRPr="00F341D8">
        <w:rPr>
          <w:sz w:val="24"/>
          <w:szCs w:val="24"/>
        </w:rPr>
        <w:t>ětu smlouvy v částce snížené o 1</w:t>
      </w:r>
      <w:r w:rsidRPr="00F341D8">
        <w:rPr>
          <w:sz w:val="24"/>
          <w:szCs w:val="24"/>
        </w:rPr>
        <w:t xml:space="preserve">0 % z ceny </w:t>
      </w:r>
      <w:r w:rsidR="00506BF5" w:rsidRPr="00F341D8">
        <w:rPr>
          <w:sz w:val="24"/>
          <w:szCs w:val="24"/>
        </w:rPr>
        <w:t>předmětu smlouvy do 21 dnů. Zbývající</w:t>
      </w:r>
      <w:r w:rsidRPr="00F341D8">
        <w:rPr>
          <w:sz w:val="24"/>
          <w:szCs w:val="24"/>
        </w:rPr>
        <w:t xml:space="preserve"> částka bude zhotoviteli proplacena po odevzdání dokladové části objednavateli v souladu s ustanovením článku V.1.</w:t>
      </w:r>
    </w:p>
    <w:p w14:paraId="557E4576" w14:textId="77777777" w:rsidR="002E3E98" w:rsidRPr="00F341D8" w:rsidRDefault="002E3E98" w:rsidP="002E3E98">
      <w:pPr>
        <w:pStyle w:val="Odstavecseseznamem"/>
        <w:numPr>
          <w:ilvl w:val="0"/>
          <w:numId w:val="19"/>
        </w:numPr>
        <w:spacing w:after="60"/>
        <w:ind w:left="284" w:hanging="284"/>
        <w:contextualSpacing w:val="0"/>
        <w:jc w:val="both"/>
        <w:rPr>
          <w:sz w:val="24"/>
          <w:szCs w:val="24"/>
        </w:rPr>
      </w:pPr>
      <w:r w:rsidRPr="00F341D8">
        <w:rPr>
          <w:sz w:val="24"/>
          <w:szCs w:val="24"/>
        </w:rPr>
        <w:t>Splatnost zálohové faktury a dílčích faktur je 14 dní a splatnost konečné faktury bude 21 dnů ode dne doručení faktury objednateli.</w:t>
      </w:r>
    </w:p>
    <w:p w14:paraId="683BA099" w14:textId="77777777" w:rsidR="002E3E98" w:rsidRPr="00F341D8" w:rsidRDefault="002E3E98" w:rsidP="002E3E98">
      <w:pPr>
        <w:pStyle w:val="Odstavecseseznamem"/>
        <w:numPr>
          <w:ilvl w:val="0"/>
          <w:numId w:val="19"/>
        </w:numPr>
        <w:spacing w:after="60"/>
        <w:ind w:left="284" w:hanging="284"/>
        <w:contextualSpacing w:val="0"/>
        <w:jc w:val="both"/>
        <w:rPr>
          <w:sz w:val="24"/>
          <w:szCs w:val="24"/>
        </w:rPr>
      </w:pPr>
      <w:r w:rsidRPr="00F341D8">
        <w:rPr>
          <w:sz w:val="24"/>
          <w:szCs w:val="24"/>
        </w:rPr>
        <w:t xml:space="preserve">Faktura je daňovým dokladem a musí obsahovat veškeré náležitosti dle zákona </w:t>
      </w:r>
      <w:r w:rsidRPr="00F341D8">
        <w:rPr>
          <w:sz w:val="24"/>
          <w:szCs w:val="24"/>
        </w:rPr>
        <w:br/>
        <w:t>č. 235/2004 Sb., o dani z přidané hodnoty, ve znění pozdějších předpisů.</w:t>
      </w:r>
    </w:p>
    <w:p w14:paraId="528CFA87" w14:textId="77777777" w:rsidR="002E3E98" w:rsidRPr="00F341D8" w:rsidRDefault="002E3E98" w:rsidP="002E3E98">
      <w:pPr>
        <w:pStyle w:val="Odstavecseseznamem"/>
        <w:numPr>
          <w:ilvl w:val="0"/>
          <w:numId w:val="19"/>
        </w:numPr>
        <w:spacing w:after="60"/>
        <w:ind w:left="284" w:hanging="284"/>
        <w:contextualSpacing w:val="0"/>
        <w:jc w:val="both"/>
        <w:rPr>
          <w:sz w:val="24"/>
          <w:szCs w:val="24"/>
        </w:rPr>
      </w:pPr>
      <w:r w:rsidRPr="00F341D8">
        <w:rPr>
          <w:sz w:val="24"/>
          <w:szCs w:val="24"/>
        </w:rPr>
        <w:t>Cena předmětu smlouvy představuje veškeré náklady na realizaci předmětu smlouvy, v rozsahu práv a povinností vyplývajících z této smlouvy a příslušné právní úpravy.</w:t>
      </w:r>
    </w:p>
    <w:p w14:paraId="0573EAEF" w14:textId="77777777" w:rsidR="002E3E98" w:rsidRPr="00F341D8" w:rsidRDefault="002E3E98" w:rsidP="002E3E98">
      <w:pPr>
        <w:pStyle w:val="Odstavecseseznamem"/>
        <w:numPr>
          <w:ilvl w:val="0"/>
          <w:numId w:val="19"/>
        </w:numPr>
        <w:spacing w:after="60"/>
        <w:ind w:left="284" w:hanging="284"/>
        <w:contextualSpacing w:val="0"/>
        <w:jc w:val="both"/>
        <w:rPr>
          <w:sz w:val="24"/>
          <w:szCs w:val="24"/>
        </w:rPr>
      </w:pPr>
      <w:r w:rsidRPr="00F341D8">
        <w:rPr>
          <w:sz w:val="24"/>
          <w:szCs w:val="24"/>
        </w:rPr>
        <w:t>Náklady převyšující cenu předmětu smlouvy, které vzniknou opomenutím, činností nebo nečinností zhotovitele, mající za následek porušení ustanovení této smlouvy, obchodních zvyklostí a platných právních předpisů v souvislosti s převzetím projektové dokumentace a vlastní realizací díla, uhradí zhotovitel.</w:t>
      </w:r>
    </w:p>
    <w:p w14:paraId="1EC2046B" w14:textId="77777777" w:rsidR="002E3E98" w:rsidRPr="00F341D8" w:rsidRDefault="002E3E98" w:rsidP="002E3E98">
      <w:pPr>
        <w:spacing w:after="60"/>
        <w:jc w:val="both"/>
        <w:rPr>
          <w:b/>
          <w:sz w:val="24"/>
          <w:szCs w:val="24"/>
          <w:u w:val="single"/>
        </w:rPr>
      </w:pPr>
    </w:p>
    <w:p w14:paraId="143038F7" w14:textId="77777777" w:rsidR="002E3E98" w:rsidRPr="00F341D8" w:rsidRDefault="002E3E98" w:rsidP="00163A23">
      <w:pPr>
        <w:keepNext/>
        <w:keepLines/>
        <w:spacing w:after="60"/>
        <w:jc w:val="center"/>
        <w:rPr>
          <w:b/>
          <w:sz w:val="24"/>
          <w:szCs w:val="24"/>
          <w:u w:val="single"/>
        </w:rPr>
      </w:pPr>
      <w:r w:rsidRPr="00F341D8">
        <w:rPr>
          <w:b/>
          <w:sz w:val="24"/>
          <w:szCs w:val="24"/>
          <w:u w:val="single"/>
        </w:rPr>
        <w:t>VII. ZÁRUKA ZA DÍLO</w:t>
      </w:r>
    </w:p>
    <w:p w14:paraId="19062922" w14:textId="77777777" w:rsidR="002E3E98" w:rsidRPr="00F341D8" w:rsidRDefault="002E3E98" w:rsidP="0019208A">
      <w:pPr>
        <w:keepNext/>
        <w:keepLines/>
        <w:jc w:val="both"/>
        <w:rPr>
          <w:sz w:val="24"/>
          <w:szCs w:val="24"/>
        </w:rPr>
      </w:pPr>
    </w:p>
    <w:p w14:paraId="1C64C92E" w14:textId="77777777" w:rsidR="002E3E98" w:rsidRPr="00F341D8" w:rsidRDefault="002E3E98" w:rsidP="00163A23">
      <w:pPr>
        <w:pStyle w:val="Odstavecseseznamem"/>
        <w:keepNext/>
        <w:keepLines/>
        <w:numPr>
          <w:ilvl w:val="0"/>
          <w:numId w:val="20"/>
        </w:numPr>
        <w:spacing w:after="60"/>
        <w:ind w:left="284" w:hanging="284"/>
        <w:contextualSpacing w:val="0"/>
        <w:jc w:val="both"/>
        <w:rPr>
          <w:sz w:val="24"/>
          <w:szCs w:val="24"/>
        </w:rPr>
      </w:pPr>
      <w:r w:rsidRPr="00F341D8">
        <w:rPr>
          <w:sz w:val="24"/>
          <w:szCs w:val="24"/>
        </w:rPr>
        <w:t>Zhotovitel se zavazuje, že předmět díla bude bez vad a nedodělků a bude splňovat veškeré požadavky stanovené obecně závaznými právními předpisy.</w:t>
      </w:r>
    </w:p>
    <w:p w14:paraId="6186BCA8" w14:textId="77777777" w:rsidR="002E3E98" w:rsidRPr="00F341D8" w:rsidRDefault="002E3E98" w:rsidP="002E3E98">
      <w:pPr>
        <w:pStyle w:val="Odstavecseseznamem"/>
        <w:numPr>
          <w:ilvl w:val="0"/>
          <w:numId w:val="20"/>
        </w:numPr>
        <w:spacing w:after="60"/>
        <w:ind w:left="284" w:hanging="284"/>
        <w:contextualSpacing w:val="0"/>
        <w:jc w:val="both"/>
        <w:rPr>
          <w:sz w:val="24"/>
          <w:szCs w:val="24"/>
        </w:rPr>
      </w:pPr>
      <w:r w:rsidRPr="00F341D8">
        <w:rPr>
          <w:sz w:val="24"/>
          <w:szCs w:val="24"/>
        </w:rPr>
        <w:t>Lhůty poskytnutých záruk:</w:t>
      </w:r>
    </w:p>
    <w:p w14:paraId="090055CC" w14:textId="06CD6A50" w:rsidR="002E3E98" w:rsidRPr="00F341D8" w:rsidRDefault="002E3E98" w:rsidP="002E3E98">
      <w:pPr>
        <w:spacing w:after="60"/>
        <w:ind w:left="284"/>
        <w:jc w:val="both"/>
        <w:rPr>
          <w:sz w:val="24"/>
          <w:szCs w:val="24"/>
        </w:rPr>
      </w:pPr>
      <w:r w:rsidRPr="00F341D8">
        <w:rPr>
          <w:sz w:val="24"/>
          <w:szCs w:val="24"/>
        </w:rPr>
        <w:t>- technologická část – předizol. potrubí vč. příslušenství a montáže</w:t>
      </w:r>
      <w:r w:rsidR="002F48C3">
        <w:rPr>
          <w:sz w:val="24"/>
          <w:szCs w:val="24"/>
        </w:rPr>
        <w:tab/>
        <w:t>72 měsíců</w:t>
      </w:r>
    </w:p>
    <w:p w14:paraId="6CE821A3" w14:textId="0CC0C15D" w:rsidR="002E3E98" w:rsidRPr="00F341D8" w:rsidRDefault="002E3E98" w:rsidP="002E3E98">
      <w:pPr>
        <w:spacing w:after="60"/>
        <w:ind w:left="284"/>
        <w:jc w:val="both"/>
        <w:rPr>
          <w:sz w:val="24"/>
          <w:szCs w:val="24"/>
        </w:rPr>
      </w:pPr>
      <w:r w:rsidRPr="00F341D8">
        <w:rPr>
          <w:sz w:val="24"/>
          <w:szCs w:val="24"/>
        </w:rPr>
        <w:t>- stavební práce vč. zapravení komunikací</w:t>
      </w:r>
      <w:r w:rsidR="002F48C3">
        <w:rPr>
          <w:sz w:val="24"/>
          <w:szCs w:val="24"/>
        </w:rPr>
        <w:tab/>
      </w:r>
      <w:r w:rsidR="002F48C3">
        <w:rPr>
          <w:sz w:val="24"/>
          <w:szCs w:val="24"/>
        </w:rPr>
        <w:tab/>
      </w:r>
      <w:r w:rsidR="002F48C3">
        <w:rPr>
          <w:sz w:val="24"/>
          <w:szCs w:val="24"/>
        </w:rPr>
        <w:tab/>
      </w:r>
      <w:r w:rsidR="002F48C3">
        <w:rPr>
          <w:sz w:val="24"/>
          <w:szCs w:val="24"/>
        </w:rPr>
        <w:tab/>
        <w:t>60 měsíců</w:t>
      </w:r>
    </w:p>
    <w:p w14:paraId="205F62B4" w14:textId="208831CF" w:rsidR="002E3E98" w:rsidRPr="00F341D8" w:rsidRDefault="002E3E98" w:rsidP="002E3E98">
      <w:pPr>
        <w:spacing w:after="60"/>
        <w:ind w:left="284"/>
        <w:jc w:val="both"/>
        <w:rPr>
          <w:sz w:val="24"/>
          <w:szCs w:val="24"/>
        </w:rPr>
      </w:pPr>
      <w:r w:rsidRPr="00F341D8">
        <w:rPr>
          <w:sz w:val="24"/>
          <w:szCs w:val="24"/>
        </w:rPr>
        <w:t>- ostatní montážní práce</w:t>
      </w:r>
      <w:r w:rsidR="002F48C3">
        <w:rPr>
          <w:sz w:val="24"/>
          <w:szCs w:val="24"/>
        </w:rPr>
        <w:tab/>
      </w:r>
      <w:r w:rsidR="002F48C3">
        <w:rPr>
          <w:sz w:val="24"/>
          <w:szCs w:val="24"/>
        </w:rPr>
        <w:tab/>
      </w:r>
      <w:r w:rsidR="002F48C3">
        <w:rPr>
          <w:sz w:val="24"/>
          <w:szCs w:val="24"/>
        </w:rPr>
        <w:tab/>
      </w:r>
      <w:r w:rsidR="002F48C3">
        <w:rPr>
          <w:sz w:val="24"/>
          <w:szCs w:val="24"/>
        </w:rPr>
        <w:tab/>
      </w:r>
      <w:r w:rsidR="002F48C3">
        <w:rPr>
          <w:sz w:val="24"/>
          <w:szCs w:val="24"/>
        </w:rPr>
        <w:tab/>
      </w:r>
      <w:r w:rsidR="002F48C3">
        <w:rPr>
          <w:sz w:val="24"/>
          <w:szCs w:val="24"/>
        </w:rPr>
        <w:tab/>
      </w:r>
      <w:r w:rsidR="002F48C3">
        <w:rPr>
          <w:sz w:val="24"/>
          <w:szCs w:val="24"/>
        </w:rPr>
        <w:tab/>
        <w:t>36 měsíců</w:t>
      </w:r>
    </w:p>
    <w:p w14:paraId="065A49DE" w14:textId="01FDC391" w:rsidR="002E3E98" w:rsidRPr="00F341D8" w:rsidRDefault="002E3E98" w:rsidP="002E3E98">
      <w:pPr>
        <w:spacing w:after="60"/>
        <w:ind w:left="284"/>
        <w:jc w:val="both"/>
        <w:rPr>
          <w:sz w:val="24"/>
          <w:szCs w:val="24"/>
        </w:rPr>
      </w:pPr>
      <w:r w:rsidRPr="00F341D8">
        <w:rPr>
          <w:sz w:val="24"/>
          <w:szCs w:val="24"/>
        </w:rPr>
        <w:t>- ostatní komponenty</w:t>
      </w:r>
      <w:r w:rsidR="002F48C3">
        <w:rPr>
          <w:sz w:val="24"/>
          <w:szCs w:val="24"/>
        </w:rPr>
        <w:tab/>
        <w:t>24 měsíců nebo delší dle samostatných záručních listů</w:t>
      </w:r>
      <w:r w:rsidRPr="00F341D8">
        <w:rPr>
          <w:sz w:val="24"/>
          <w:szCs w:val="24"/>
        </w:rPr>
        <w:t xml:space="preserve"> </w:t>
      </w:r>
    </w:p>
    <w:p w14:paraId="50D07F26" w14:textId="77777777" w:rsidR="002E3E98" w:rsidRPr="00F341D8" w:rsidRDefault="002E3E98" w:rsidP="002E3E98">
      <w:pPr>
        <w:pStyle w:val="Odstavecseseznamem"/>
        <w:numPr>
          <w:ilvl w:val="0"/>
          <w:numId w:val="20"/>
        </w:numPr>
        <w:spacing w:after="60"/>
        <w:ind w:left="284" w:hanging="284"/>
        <w:contextualSpacing w:val="0"/>
        <w:jc w:val="both"/>
        <w:rPr>
          <w:sz w:val="24"/>
          <w:szCs w:val="24"/>
        </w:rPr>
      </w:pPr>
      <w:r w:rsidRPr="00F341D8">
        <w:rPr>
          <w:sz w:val="24"/>
          <w:szCs w:val="24"/>
        </w:rPr>
        <w:t>Vzniklé vady po písemném uplatnění reklamace odstraní zhotovitel na svůj náklad, a to ve lhůtě 30 kalendářních dnů od jejich písemného uplatnění. Vady znemožňující výkon předmětu podnikání objednatele odstraní zhotovitel neprodleně.</w:t>
      </w:r>
    </w:p>
    <w:p w14:paraId="69AAA2CE" w14:textId="77777777" w:rsidR="002E3E98" w:rsidRPr="00F341D8" w:rsidRDefault="002E3E98" w:rsidP="002E3E98">
      <w:pPr>
        <w:pStyle w:val="Odstavecseseznamem"/>
        <w:numPr>
          <w:ilvl w:val="0"/>
          <w:numId w:val="20"/>
        </w:numPr>
        <w:spacing w:after="60"/>
        <w:ind w:left="284" w:hanging="284"/>
        <w:contextualSpacing w:val="0"/>
        <w:jc w:val="both"/>
        <w:rPr>
          <w:sz w:val="24"/>
          <w:szCs w:val="24"/>
        </w:rPr>
      </w:pPr>
      <w:r w:rsidRPr="00F341D8">
        <w:rPr>
          <w:sz w:val="24"/>
          <w:szCs w:val="24"/>
        </w:rPr>
        <w:t>Uvedená ustanovení nemají vliv na právo objednatele požadovat po zhotoviteli náhradu vzniklé škody.</w:t>
      </w:r>
    </w:p>
    <w:p w14:paraId="63D90CC9" w14:textId="77777777" w:rsidR="002E3E98" w:rsidRPr="00F341D8" w:rsidRDefault="002E3E98" w:rsidP="002E3E98">
      <w:pPr>
        <w:spacing w:after="60"/>
        <w:jc w:val="center"/>
        <w:rPr>
          <w:b/>
          <w:sz w:val="24"/>
          <w:szCs w:val="24"/>
          <w:u w:val="single"/>
        </w:rPr>
      </w:pPr>
      <w:r w:rsidRPr="00F341D8">
        <w:rPr>
          <w:b/>
          <w:sz w:val="24"/>
          <w:szCs w:val="24"/>
          <w:u w:val="single"/>
        </w:rPr>
        <w:lastRenderedPageBreak/>
        <w:t>VIII. BEZPEČNOST PRÁCE A ZABEZPEČENÍ POŽÁRNÍ OCHRANY</w:t>
      </w:r>
    </w:p>
    <w:p w14:paraId="18CC5A1B" w14:textId="77777777" w:rsidR="002E3E98" w:rsidRPr="00F341D8" w:rsidRDefault="002E3E98" w:rsidP="0019208A">
      <w:pPr>
        <w:jc w:val="both"/>
        <w:rPr>
          <w:sz w:val="24"/>
          <w:szCs w:val="24"/>
        </w:rPr>
      </w:pPr>
    </w:p>
    <w:p w14:paraId="72A9848A" w14:textId="77777777" w:rsidR="002E3E98" w:rsidRPr="00F341D8" w:rsidRDefault="002E3E98" w:rsidP="002E3E98">
      <w:pPr>
        <w:pStyle w:val="Odstavecseseznamem"/>
        <w:numPr>
          <w:ilvl w:val="0"/>
          <w:numId w:val="21"/>
        </w:numPr>
        <w:spacing w:after="60"/>
        <w:ind w:left="284" w:hanging="284"/>
        <w:contextualSpacing w:val="0"/>
        <w:jc w:val="both"/>
        <w:rPr>
          <w:sz w:val="24"/>
          <w:szCs w:val="24"/>
        </w:rPr>
      </w:pPr>
      <w:r w:rsidRPr="00F341D8">
        <w:rPr>
          <w:sz w:val="24"/>
          <w:szCs w:val="24"/>
        </w:rPr>
        <w:t>Zhotovitel prokáže objednateli, v jakém rozsahu proškolil své zaměstnance v oblasti BOZP a PO dle zákoníku práce a dalších obecně závazných právních předpisů. Zhotovitel a objednatel se zavazují, že se budou před započetím díla informovat o rizicích, vyplývajících z předmětu činnosti, pro kterou se tato smlouva sjednává.</w:t>
      </w:r>
    </w:p>
    <w:p w14:paraId="6C4E8DF4" w14:textId="77777777" w:rsidR="002E3E98" w:rsidRPr="00F341D8" w:rsidRDefault="002E3E98" w:rsidP="002E3E98">
      <w:pPr>
        <w:pStyle w:val="Odstavecseseznamem"/>
        <w:numPr>
          <w:ilvl w:val="0"/>
          <w:numId w:val="21"/>
        </w:numPr>
        <w:spacing w:after="60"/>
        <w:ind w:left="284" w:hanging="284"/>
        <w:contextualSpacing w:val="0"/>
        <w:jc w:val="both"/>
        <w:rPr>
          <w:sz w:val="24"/>
          <w:szCs w:val="24"/>
        </w:rPr>
      </w:pPr>
      <w:r w:rsidRPr="00F341D8">
        <w:rPr>
          <w:sz w:val="24"/>
          <w:szCs w:val="24"/>
        </w:rPr>
        <w:t xml:space="preserve">Zhotovitel se zavazuje provádět práce sjednané v předmětu plnění této smlouvy při dodržení všech ustanovení, obsažených v příloze číslo 15 místního provozního a pracovního předpisu objednatele </w:t>
      </w:r>
      <w:r w:rsidR="00567554" w:rsidRPr="00F341D8">
        <w:rPr>
          <w:sz w:val="24"/>
          <w:szCs w:val="24"/>
        </w:rPr>
        <w:t>ISO_MPPP_TB_08_2015 „</w:t>
      </w:r>
      <w:r w:rsidRPr="00F341D8">
        <w:rPr>
          <w:sz w:val="24"/>
          <w:szCs w:val="24"/>
        </w:rPr>
        <w:t>Zásady bezpečnosti práce, požární ochrany, životního prostředí, ochrany majetku a osob při uzavírání smluv ve smyslu občanského zákoníku“</w:t>
      </w:r>
      <w:r w:rsidR="00F50274" w:rsidRPr="00F341D8">
        <w:rPr>
          <w:sz w:val="24"/>
          <w:szCs w:val="24"/>
        </w:rPr>
        <w:t xml:space="preserve"> (dokument je dostupný na www stránkách objednatele v sekci Informační centrum/Dokumenty ke stažení, logo). </w:t>
      </w:r>
      <w:r w:rsidRPr="00F341D8">
        <w:rPr>
          <w:sz w:val="24"/>
          <w:szCs w:val="24"/>
        </w:rPr>
        <w:t>Podpisem smlouvy zhotovitel potvrzuje, že výše uvedené zásady</w:t>
      </w:r>
      <w:r w:rsidR="00567554" w:rsidRPr="00F341D8">
        <w:rPr>
          <w:sz w:val="24"/>
          <w:szCs w:val="24"/>
        </w:rPr>
        <w:t xml:space="preserve"> převzal, byl s nimi seznámen a </w:t>
      </w:r>
      <w:r w:rsidRPr="00F341D8">
        <w:rPr>
          <w:sz w:val="24"/>
          <w:szCs w:val="24"/>
        </w:rPr>
        <w:t>bude je dodržovat.</w:t>
      </w:r>
    </w:p>
    <w:p w14:paraId="1CA8B22B" w14:textId="77777777" w:rsidR="002E3E98" w:rsidRPr="00F341D8" w:rsidRDefault="002E3E98" w:rsidP="00993707">
      <w:pPr>
        <w:pStyle w:val="Odstavecseseznamem"/>
        <w:spacing w:after="60"/>
        <w:ind w:left="0"/>
        <w:jc w:val="both"/>
        <w:rPr>
          <w:sz w:val="24"/>
          <w:szCs w:val="24"/>
        </w:rPr>
      </w:pPr>
    </w:p>
    <w:p w14:paraId="249FA9E4" w14:textId="77777777" w:rsidR="002E3E98" w:rsidRPr="00F341D8" w:rsidRDefault="002E3E98" w:rsidP="002E3E98">
      <w:pPr>
        <w:spacing w:after="60"/>
        <w:jc w:val="center"/>
        <w:rPr>
          <w:b/>
          <w:sz w:val="24"/>
          <w:szCs w:val="24"/>
          <w:u w:val="single"/>
        </w:rPr>
      </w:pPr>
      <w:r w:rsidRPr="00F341D8">
        <w:rPr>
          <w:b/>
          <w:sz w:val="24"/>
          <w:szCs w:val="24"/>
          <w:u w:val="single"/>
        </w:rPr>
        <w:t>IX. POVINNOSTI SMLUVNÍCH STRAN</w:t>
      </w:r>
    </w:p>
    <w:p w14:paraId="1C4556A3" w14:textId="77777777" w:rsidR="002E3E98" w:rsidRPr="00F341D8" w:rsidRDefault="002E3E98" w:rsidP="0019208A">
      <w:pPr>
        <w:jc w:val="both"/>
        <w:rPr>
          <w:sz w:val="24"/>
          <w:szCs w:val="24"/>
        </w:rPr>
      </w:pPr>
    </w:p>
    <w:p w14:paraId="2B1977A5" w14:textId="77777777" w:rsidR="002E3E98" w:rsidRPr="00F341D8" w:rsidRDefault="002E3E98" w:rsidP="002E3E98">
      <w:pPr>
        <w:pStyle w:val="Odstavecseseznamem"/>
        <w:numPr>
          <w:ilvl w:val="0"/>
          <w:numId w:val="22"/>
        </w:numPr>
        <w:spacing w:after="60"/>
        <w:ind w:left="284" w:hanging="284"/>
        <w:contextualSpacing w:val="0"/>
        <w:jc w:val="both"/>
        <w:rPr>
          <w:sz w:val="24"/>
          <w:szCs w:val="24"/>
        </w:rPr>
      </w:pPr>
      <w:r w:rsidRPr="00F341D8">
        <w:rPr>
          <w:sz w:val="24"/>
          <w:szCs w:val="24"/>
        </w:rPr>
        <w:t>Zhotovitel se zavazuje provést předmět díla ve sjednaném rozsahu a kvalitě v souladu s obecně závaznými právními předpisy a v souladu s podmínkami a požadavky veřejnoprávních orgánů.</w:t>
      </w:r>
    </w:p>
    <w:p w14:paraId="744F506F" w14:textId="77777777" w:rsidR="002E3E98" w:rsidRPr="00F341D8" w:rsidRDefault="002E3E98" w:rsidP="00993707">
      <w:pPr>
        <w:pStyle w:val="Odstavecseseznamem"/>
        <w:spacing w:after="60"/>
        <w:ind w:left="0"/>
        <w:jc w:val="both"/>
        <w:rPr>
          <w:sz w:val="24"/>
          <w:szCs w:val="24"/>
        </w:rPr>
      </w:pPr>
    </w:p>
    <w:p w14:paraId="21CDB095" w14:textId="77777777" w:rsidR="002E3E98" w:rsidRPr="00F341D8" w:rsidRDefault="002E3E98" w:rsidP="002E3E98">
      <w:pPr>
        <w:spacing w:after="60"/>
        <w:jc w:val="center"/>
        <w:rPr>
          <w:b/>
          <w:bCs/>
          <w:sz w:val="24"/>
          <w:szCs w:val="24"/>
          <w:u w:val="single"/>
        </w:rPr>
      </w:pPr>
      <w:r w:rsidRPr="00F341D8">
        <w:rPr>
          <w:b/>
          <w:bCs/>
          <w:sz w:val="24"/>
          <w:szCs w:val="24"/>
          <w:u w:val="single"/>
        </w:rPr>
        <w:t>X. MLČENLIVOST</w:t>
      </w:r>
    </w:p>
    <w:p w14:paraId="6AFBFA26" w14:textId="77777777" w:rsidR="002E3E98" w:rsidRPr="00F341D8" w:rsidRDefault="002E3E98" w:rsidP="0019208A">
      <w:pPr>
        <w:rPr>
          <w:b/>
          <w:bCs/>
          <w:sz w:val="24"/>
          <w:szCs w:val="24"/>
          <w:u w:val="single"/>
        </w:rPr>
      </w:pPr>
    </w:p>
    <w:p w14:paraId="5FB88295" w14:textId="77777777" w:rsidR="002E3E98" w:rsidRPr="00F341D8" w:rsidRDefault="002E3E98" w:rsidP="00567554">
      <w:pPr>
        <w:pStyle w:val="Odstavecseseznamem"/>
        <w:numPr>
          <w:ilvl w:val="0"/>
          <w:numId w:val="25"/>
        </w:numPr>
        <w:spacing w:after="60"/>
        <w:ind w:left="284" w:hanging="284"/>
        <w:contextualSpacing w:val="0"/>
        <w:jc w:val="both"/>
        <w:rPr>
          <w:sz w:val="24"/>
          <w:szCs w:val="24"/>
        </w:rPr>
      </w:pPr>
      <w:r w:rsidRPr="00F341D8">
        <w:rPr>
          <w:sz w:val="24"/>
          <w:szCs w:val="24"/>
        </w:rPr>
        <w:t>Smluvní strany jsou povinny zachovávat mlčenlivost o všech údajích obchodního, finančního, výrobního a technického charakteru (dále jen „důvěrné informace“), se kterými byly smluvní strany seznámeny, nebo které získaly nebo měly v souvislosti s uzavřením nebo plněním této smlouvy k dispozici a které nejsou veřejně běžně dostupné.</w:t>
      </w:r>
    </w:p>
    <w:p w14:paraId="447674DB" w14:textId="77777777" w:rsidR="002E3E98" w:rsidRPr="00F341D8" w:rsidRDefault="002E3E98" w:rsidP="00567554">
      <w:pPr>
        <w:pStyle w:val="Odstavecseseznamem"/>
        <w:numPr>
          <w:ilvl w:val="0"/>
          <w:numId w:val="25"/>
        </w:numPr>
        <w:spacing w:after="60"/>
        <w:ind w:left="284" w:hanging="284"/>
        <w:contextualSpacing w:val="0"/>
        <w:jc w:val="both"/>
        <w:rPr>
          <w:sz w:val="24"/>
          <w:szCs w:val="24"/>
        </w:rPr>
      </w:pPr>
      <w:r w:rsidRPr="00F341D8">
        <w:rPr>
          <w:sz w:val="24"/>
          <w:szCs w:val="24"/>
        </w:rPr>
        <w:t>Žádná ze smluvních stran není oprávněna důvěrné  informace týkající se druhé smluvní strany, se kterými byla při uzavření nebo plnění této smlouvy seznámena, využívat v rozporu se zájmy druhé smluvní strany ani pro třetí osoby.</w:t>
      </w:r>
    </w:p>
    <w:p w14:paraId="0F6DD086" w14:textId="77777777" w:rsidR="002E3E98" w:rsidRPr="00F341D8" w:rsidRDefault="002E3E98" w:rsidP="00567554">
      <w:pPr>
        <w:pStyle w:val="Odstavecseseznamem"/>
        <w:numPr>
          <w:ilvl w:val="0"/>
          <w:numId w:val="25"/>
        </w:numPr>
        <w:spacing w:after="60"/>
        <w:ind w:left="284" w:hanging="284"/>
        <w:contextualSpacing w:val="0"/>
        <w:jc w:val="both"/>
        <w:rPr>
          <w:sz w:val="24"/>
          <w:szCs w:val="24"/>
        </w:rPr>
      </w:pPr>
      <w:r w:rsidRPr="00F341D8">
        <w:rPr>
          <w:sz w:val="24"/>
          <w:szCs w:val="24"/>
        </w:rPr>
        <w:t xml:space="preserve">Smluvní strany jsou povinny vytvářet podmínky pro zabezpečení ochrany důvěrných informací </w:t>
      </w:r>
      <w:r w:rsidRPr="00F341D8">
        <w:rPr>
          <w:sz w:val="24"/>
          <w:szCs w:val="24"/>
        </w:rPr>
        <w:br/>
        <w:t xml:space="preserve">a jejich ochranu zajistit. </w:t>
      </w:r>
    </w:p>
    <w:p w14:paraId="02E56BCA" w14:textId="7C72C688" w:rsidR="002E3E98" w:rsidRDefault="002E3E98" w:rsidP="00567554">
      <w:pPr>
        <w:pStyle w:val="Odstavecseseznamem"/>
        <w:numPr>
          <w:ilvl w:val="0"/>
          <w:numId w:val="25"/>
        </w:numPr>
        <w:spacing w:after="60"/>
        <w:ind w:left="284" w:hanging="284"/>
        <w:contextualSpacing w:val="0"/>
        <w:jc w:val="both"/>
        <w:rPr>
          <w:sz w:val="24"/>
          <w:szCs w:val="24"/>
        </w:rPr>
      </w:pPr>
      <w:r w:rsidRPr="00F341D8">
        <w:rPr>
          <w:sz w:val="24"/>
          <w:szCs w:val="24"/>
        </w:rPr>
        <w:t>Smluvní strany jsou oprávněny využívat důvěrné informace pouze a výhradně pro účely spolupráce vyplývající z této smlouvy mezi nimi uzavřené.</w:t>
      </w:r>
    </w:p>
    <w:p w14:paraId="3664E652" w14:textId="77777777" w:rsidR="002E3E98" w:rsidRPr="00F341D8" w:rsidRDefault="002E3E98" w:rsidP="00567554">
      <w:pPr>
        <w:pStyle w:val="Odstavecseseznamem"/>
        <w:numPr>
          <w:ilvl w:val="0"/>
          <w:numId w:val="25"/>
        </w:numPr>
        <w:spacing w:after="60"/>
        <w:ind w:left="284" w:hanging="284"/>
        <w:contextualSpacing w:val="0"/>
        <w:jc w:val="both"/>
        <w:rPr>
          <w:sz w:val="24"/>
          <w:szCs w:val="24"/>
        </w:rPr>
      </w:pPr>
      <w:r w:rsidRPr="00F341D8">
        <w:rPr>
          <w:sz w:val="24"/>
          <w:szCs w:val="24"/>
        </w:rPr>
        <w:t>Důvěrné informace, které budou v souladu s ustanoveními této smlouvy zpřístupněny druhé ze smluvních stran „hmotnou formou“ (písemnou, elektronickou apod.), včetně jejich kopií, budou vráceny druhé smluvní straně nebo zničeny, jakmile bude ukončena spolupráce v souvislosti s plněním této smlouvy nebo strana, která tyto důvěrné informace zpřístupnila, o to požádá.</w:t>
      </w:r>
    </w:p>
    <w:p w14:paraId="7A996082" w14:textId="77777777" w:rsidR="002E3E98" w:rsidRPr="00F341D8" w:rsidRDefault="002E3E98" w:rsidP="002E3E98">
      <w:pPr>
        <w:spacing w:after="60"/>
        <w:jc w:val="both"/>
        <w:rPr>
          <w:sz w:val="24"/>
          <w:szCs w:val="24"/>
        </w:rPr>
      </w:pPr>
    </w:p>
    <w:p w14:paraId="69184253" w14:textId="77777777" w:rsidR="002E3E98" w:rsidRPr="00F341D8" w:rsidRDefault="002E3E98" w:rsidP="002E3E98">
      <w:pPr>
        <w:spacing w:after="60"/>
        <w:jc w:val="center"/>
        <w:rPr>
          <w:b/>
          <w:sz w:val="24"/>
          <w:szCs w:val="24"/>
          <w:u w:val="single"/>
        </w:rPr>
      </w:pPr>
      <w:r w:rsidRPr="00F341D8">
        <w:rPr>
          <w:b/>
          <w:sz w:val="24"/>
          <w:szCs w:val="24"/>
          <w:u w:val="single"/>
        </w:rPr>
        <w:t>XI. ODPOVĚDNOST - SMLUVNÍ POKUTY</w:t>
      </w:r>
    </w:p>
    <w:p w14:paraId="62B567F5" w14:textId="77777777" w:rsidR="002E3E98" w:rsidRPr="00F341D8" w:rsidRDefault="002E3E98" w:rsidP="0019208A">
      <w:pPr>
        <w:jc w:val="both"/>
        <w:rPr>
          <w:sz w:val="24"/>
          <w:szCs w:val="24"/>
        </w:rPr>
      </w:pPr>
    </w:p>
    <w:p w14:paraId="6461FADE" w14:textId="77777777" w:rsidR="002E3E98" w:rsidRPr="00F341D8" w:rsidRDefault="002E3E98" w:rsidP="002E3E98">
      <w:pPr>
        <w:pStyle w:val="Odstavecseseznamem"/>
        <w:numPr>
          <w:ilvl w:val="0"/>
          <w:numId w:val="23"/>
        </w:numPr>
        <w:spacing w:after="60"/>
        <w:ind w:left="284" w:hanging="284"/>
        <w:contextualSpacing w:val="0"/>
        <w:jc w:val="both"/>
        <w:rPr>
          <w:sz w:val="24"/>
          <w:szCs w:val="24"/>
        </w:rPr>
      </w:pPr>
      <w:r w:rsidRPr="00F341D8">
        <w:rPr>
          <w:sz w:val="24"/>
          <w:szCs w:val="24"/>
        </w:rPr>
        <w:t xml:space="preserve">Zhotovitel odpovídá objednateli za škodu způsobenou objednateli v důsledku porušení povinností zhotovitele vyplývajících z této smlouvy a z obecně závazných právních předpisů. </w:t>
      </w:r>
    </w:p>
    <w:p w14:paraId="1DE200D3" w14:textId="77777777" w:rsidR="002E3E98" w:rsidRPr="00F341D8" w:rsidRDefault="002E3E98" w:rsidP="002E3E98">
      <w:pPr>
        <w:pStyle w:val="Odstavecseseznamem"/>
        <w:numPr>
          <w:ilvl w:val="0"/>
          <w:numId w:val="23"/>
        </w:numPr>
        <w:spacing w:after="60"/>
        <w:ind w:left="284" w:hanging="284"/>
        <w:contextualSpacing w:val="0"/>
        <w:jc w:val="both"/>
        <w:rPr>
          <w:sz w:val="24"/>
          <w:szCs w:val="24"/>
        </w:rPr>
      </w:pPr>
      <w:r w:rsidRPr="00F341D8">
        <w:rPr>
          <w:sz w:val="24"/>
          <w:szCs w:val="24"/>
        </w:rPr>
        <w:t>Zhotovitel odpovídá za škody na zařízeních a objektech, které způsobil realizací předmětu díla. Zhotovitel odpovídá i za škody vzniklé jeho zaměstnancům a třetím osobám pohybujícím se na staveništi.</w:t>
      </w:r>
    </w:p>
    <w:p w14:paraId="024660E5" w14:textId="77777777" w:rsidR="002E3E98" w:rsidRPr="00F341D8" w:rsidRDefault="002E3E98" w:rsidP="002E3E98">
      <w:pPr>
        <w:pStyle w:val="Odstavecseseznamem"/>
        <w:numPr>
          <w:ilvl w:val="0"/>
          <w:numId w:val="23"/>
        </w:numPr>
        <w:spacing w:after="60"/>
        <w:ind w:left="284" w:hanging="284"/>
        <w:contextualSpacing w:val="0"/>
        <w:jc w:val="both"/>
        <w:rPr>
          <w:sz w:val="24"/>
          <w:szCs w:val="24"/>
        </w:rPr>
      </w:pPr>
      <w:r w:rsidRPr="00F341D8">
        <w:rPr>
          <w:sz w:val="24"/>
          <w:szCs w:val="24"/>
        </w:rPr>
        <w:lastRenderedPageBreak/>
        <w:t>Zhotovitel se zavazuje zaplatit objednateli smluvní pokutu ve v</w:t>
      </w:r>
      <w:r w:rsidR="00567554" w:rsidRPr="00F341D8">
        <w:rPr>
          <w:sz w:val="24"/>
          <w:szCs w:val="24"/>
        </w:rPr>
        <w:t>ýši 0,1 % z ceny díla za každý i </w:t>
      </w:r>
      <w:r w:rsidRPr="00F341D8">
        <w:rPr>
          <w:sz w:val="24"/>
          <w:szCs w:val="24"/>
        </w:rPr>
        <w:t>započatý den prodlení zhotovení díla vč. dílčích termínů plnění.</w:t>
      </w:r>
    </w:p>
    <w:p w14:paraId="60FFD42E" w14:textId="77777777" w:rsidR="002E3E98" w:rsidRPr="00F341D8" w:rsidRDefault="002E3E98" w:rsidP="002E3E98">
      <w:pPr>
        <w:pStyle w:val="Odstavecseseznamem"/>
        <w:numPr>
          <w:ilvl w:val="0"/>
          <w:numId w:val="23"/>
        </w:numPr>
        <w:spacing w:after="60"/>
        <w:ind w:left="284" w:hanging="284"/>
        <w:contextualSpacing w:val="0"/>
        <w:jc w:val="both"/>
        <w:rPr>
          <w:sz w:val="24"/>
          <w:szCs w:val="24"/>
        </w:rPr>
      </w:pPr>
      <w:r w:rsidRPr="00F341D8">
        <w:rPr>
          <w:sz w:val="24"/>
          <w:szCs w:val="24"/>
        </w:rPr>
        <w:t>Zhotovitel se zavazuje zaplatit objednateli smluvní pokutu ve výši 0,1</w:t>
      </w:r>
      <w:r w:rsidR="00567554" w:rsidRPr="00F341D8">
        <w:rPr>
          <w:sz w:val="24"/>
          <w:szCs w:val="24"/>
        </w:rPr>
        <w:t xml:space="preserve"> </w:t>
      </w:r>
      <w:r w:rsidRPr="00F341D8">
        <w:rPr>
          <w:sz w:val="24"/>
          <w:szCs w:val="24"/>
        </w:rPr>
        <w:t>% z ceny díla za každé nedodržení jeho povinnosti stanovené touto smlouvou nebo obecně závaznými právními předpisy, zejména vedení stavebního deníku, účast na zkouškách apod.</w:t>
      </w:r>
    </w:p>
    <w:p w14:paraId="517BE23F" w14:textId="77777777" w:rsidR="002E3E98" w:rsidRPr="00F341D8" w:rsidRDefault="002E3E98" w:rsidP="002E3E98">
      <w:pPr>
        <w:pStyle w:val="Odstavecseseznamem"/>
        <w:numPr>
          <w:ilvl w:val="0"/>
          <w:numId w:val="23"/>
        </w:numPr>
        <w:spacing w:after="60"/>
        <w:ind w:left="284" w:hanging="284"/>
        <w:contextualSpacing w:val="0"/>
        <w:jc w:val="both"/>
        <w:rPr>
          <w:sz w:val="24"/>
          <w:szCs w:val="24"/>
        </w:rPr>
      </w:pPr>
      <w:r w:rsidRPr="00F341D8">
        <w:rPr>
          <w:sz w:val="24"/>
          <w:szCs w:val="24"/>
        </w:rPr>
        <w:t>V případě uplatňování nároků z titulu vad reklamovaných po odevzdání a převzetí díla je zhotovitel povinen, nedodrží-li sjednaný termín vyřízení reklamace, zaplatit objednateli smluvní pokutu ve výši 0,1</w:t>
      </w:r>
      <w:r w:rsidR="00567554" w:rsidRPr="00F341D8">
        <w:rPr>
          <w:sz w:val="24"/>
          <w:szCs w:val="24"/>
        </w:rPr>
        <w:t xml:space="preserve"> </w:t>
      </w:r>
      <w:r w:rsidRPr="00F341D8">
        <w:rPr>
          <w:sz w:val="24"/>
          <w:szCs w:val="24"/>
        </w:rPr>
        <w:t>% z ceny díla za každý den prodlení s odstraněním reklamované vady za každou vadu.</w:t>
      </w:r>
    </w:p>
    <w:p w14:paraId="18A36D32" w14:textId="3A09D3AD" w:rsidR="002E3E98" w:rsidRPr="00F341D8" w:rsidRDefault="002E3E98" w:rsidP="002E3E98">
      <w:pPr>
        <w:pStyle w:val="Odstavecseseznamem"/>
        <w:numPr>
          <w:ilvl w:val="0"/>
          <w:numId w:val="23"/>
        </w:numPr>
        <w:spacing w:after="60"/>
        <w:ind w:left="284" w:hanging="284"/>
        <w:contextualSpacing w:val="0"/>
        <w:jc w:val="both"/>
        <w:rPr>
          <w:sz w:val="24"/>
          <w:szCs w:val="24"/>
        </w:rPr>
      </w:pPr>
      <w:r w:rsidRPr="00F341D8">
        <w:rPr>
          <w:sz w:val="24"/>
          <w:szCs w:val="24"/>
        </w:rPr>
        <w:t xml:space="preserve">V případě, že zhotovitel poruší povinnost mlčenlivosti dle této smlouvy, je objednatel oprávněn účtovat zhotoviteli smluvní pokutu ve výši </w:t>
      </w:r>
      <w:r w:rsidR="00EE207E" w:rsidRPr="00F341D8">
        <w:rPr>
          <w:sz w:val="24"/>
          <w:szCs w:val="24"/>
        </w:rPr>
        <w:t>100</w:t>
      </w:r>
      <w:r w:rsidR="002F48C3">
        <w:rPr>
          <w:sz w:val="24"/>
          <w:szCs w:val="24"/>
        </w:rPr>
        <w:t>.</w:t>
      </w:r>
      <w:r w:rsidR="00EE207E" w:rsidRPr="00F341D8">
        <w:rPr>
          <w:sz w:val="24"/>
          <w:szCs w:val="24"/>
        </w:rPr>
        <w:t>000</w:t>
      </w:r>
      <w:r w:rsidRPr="00F341D8">
        <w:rPr>
          <w:sz w:val="24"/>
          <w:szCs w:val="24"/>
        </w:rPr>
        <w:t xml:space="preserve">,- Kč (slovy: </w:t>
      </w:r>
      <w:r w:rsidR="0019208A">
        <w:rPr>
          <w:sz w:val="24"/>
          <w:szCs w:val="24"/>
        </w:rPr>
        <w:t>jedno</w:t>
      </w:r>
      <w:r w:rsidR="00EE207E" w:rsidRPr="00F341D8">
        <w:rPr>
          <w:sz w:val="24"/>
          <w:szCs w:val="24"/>
        </w:rPr>
        <w:t>stotisíc</w:t>
      </w:r>
      <w:r w:rsidRPr="00F341D8">
        <w:rPr>
          <w:sz w:val="24"/>
          <w:szCs w:val="24"/>
        </w:rPr>
        <w:t xml:space="preserve"> korun českých) za každé takovéto prokázané porušení.</w:t>
      </w:r>
    </w:p>
    <w:p w14:paraId="50A0D6A1" w14:textId="77777777" w:rsidR="002E3E98" w:rsidRPr="00F341D8" w:rsidRDefault="002E3E98" w:rsidP="002E3E98">
      <w:pPr>
        <w:pStyle w:val="Odstavecseseznamem"/>
        <w:numPr>
          <w:ilvl w:val="0"/>
          <w:numId w:val="23"/>
        </w:numPr>
        <w:spacing w:after="60"/>
        <w:ind w:left="284" w:hanging="284"/>
        <w:contextualSpacing w:val="0"/>
        <w:jc w:val="both"/>
        <w:rPr>
          <w:sz w:val="24"/>
          <w:szCs w:val="24"/>
        </w:rPr>
      </w:pPr>
      <w:r w:rsidRPr="00F341D8">
        <w:rPr>
          <w:sz w:val="24"/>
          <w:szCs w:val="24"/>
        </w:rPr>
        <w:t xml:space="preserve">Smluvní pokuty dle tohoto článku jsou splatné ve lhůtě 30 dnů od doručení výzvy k zaplacení smluvní pokuty. </w:t>
      </w:r>
    </w:p>
    <w:p w14:paraId="4556B28F" w14:textId="77777777" w:rsidR="002E3E98" w:rsidRPr="00F341D8" w:rsidRDefault="002E3E98" w:rsidP="002E3E98">
      <w:pPr>
        <w:pStyle w:val="Odstavecseseznamem"/>
        <w:numPr>
          <w:ilvl w:val="0"/>
          <w:numId w:val="23"/>
        </w:numPr>
        <w:spacing w:after="60"/>
        <w:ind w:left="284" w:hanging="284"/>
        <w:contextualSpacing w:val="0"/>
        <w:jc w:val="both"/>
        <w:rPr>
          <w:sz w:val="24"/>
          <w:szCs w:val="24"/>
        </w:rPr>
      </w:pPr>
      <w:r w:rsidRPr="00F341D8">
        <w:rPr>
          <w:sz w:val="24"/>
          <w:szCs w:val="24"/>
        </w:rPr>
        <w:t>Pro případ nedodržení termínu splatnosti sjednávají smluvní strany úrok z prodlení, jehož roční výše odpovídá nařízení vlády č. 351/2013 Sb., ve znění pozdějších předpisů.</w:t>
      </w:r>
    </w:p>
    <w:p w14:paraId="2A0CEA26" w14:textId="77777777" w:rsidR="002E3E98" w:rsidRPr="00F341D8" w:rsidRDefault="002E3E98" w:rsidP="002E3E98">
      <w:pPr>
        <w:pStyle w:val="Odstavecseseznamem"/>
        <w:numPr>
          <w:ilvl w:val="0"/>
          <w:numId w:val="23"/>
        </w:numPr>
        <w:spacing w:after="60"/>
        <w:ind w:left="284" w:hanging="284"/>
        <w:contextualSpacing w:val="0"/>
        <w:jc w:val="both"/>
        <w:rPr>
          <w:sz w:val="24"/>
          <w:szCs w:val="24"/>
        </w:rPr>
      </w:pPr>
      <w:r w:rsidRPr="00F341D8">
        <w:rPr>
          <w:sz w:val="24"/>
          <w:szCs w:val="24"/>
        </w:rPr>
        <w:t>Ustanovení o smluvní pokutě nemá vliv na právo objednatele požadovat náhradu vzniklé škody.</w:t>
      </w:r>
    </w:p>
    <w:p w14:paraId="502855A1" w14:textId="77777777" w:rsidR="002E3E98" w:rsidRPr="00F341D8" w:rsidRDefault="002E3E98" w:rsidP="002E3E98">
      <w:pPr>
        <w:spacing w:after="60"/>
        <w:jc w:val="both"/>
        <w:rPr>
          <w:sz w:val="24"/>
          <w:szCs w:val="24"/>
        </w:rPr>
      </w:pPr>
    </w:p>
    <w:p w14:paraId="3669CFDD" w14:textId="77777777" w:rsidR="002E3E98" w:rsidRPr="00F341D8" w:rsidRDefault="002E3E98" w:rsidP="00163A23">
      <w:pPr>
        <w:keepNext/>
        <w:keepLines/>
        <w:spacing w:after="60"/>
        <w:jc w:val="center"/>
        <w:rPr>
          <w:b/>
          <w:sz w:val="24"/>
          <w:szCs w:val="24"/>
          <w:u w:val="single"/>
        </w:rPr>
      </w:pPr>
      <w:r w:rsidRPr="00F341D8">
        <w:rPr>
          <w:b/>
          <w:sz w:val="24"/>
          <w:szCs w:val="24"/>
          <w:u w:val="single"/>
        </w:rPr>
        <w:t>XII. KONTAKTNÍ OSOBY</w:t>
      </w:r>
    </w:p>
    <w:p w14:paraId="14582AFA" w14:textId="77777777" w:rsidR="002E3E98" w:rsidRPr="00F341D8" w:rsidRDefault="002E3E98" w:rsidP="0019208A">
      <w:pPr>
        <w:pStyle w:val="rove1"/>
        <w:keepNext/>
        <w:keepLines/>
        <w:numPr>
          <w:ilvl w:val="0"/>
          <w:numId w:val="0"/>
        </w:numPr>
        <w:spacing w:after="0" w:line="240" w:lineRule="auto"/>
        <w:rPr>
          <w:rFonts w:ascii="Times New Roman" w:hAnsi="Times New Roman"/>
          <w:sz w:val="24"/>
          <w:szCs w:val="24"/>
        </w:rPr>
      </w:pPr>
    </w:p>
    <w:p w14:paraId="15757C8F" w14:textId="77777777" w:rsidR="002E3E98" w:rsidRPr="00F341D8" w:rsidRDefault="002E3E98" w:rsidP="00163A23">
      <w:pPr>
        <w:pStyle w:val="rove1"/>
        <w:keepNext/>
        <w:keepLines/>
        <w:numPr>
          <w:ilvl w:val="0"/>
          <w:numId w:val="26"/>
        </w:numPr>
        <w:spacing w:after="60" w:line="240" w:lineRule="auto"/>
        <w:ind w:left="284" w:hanging="284"/>
        <w:rPr>
          <w:rFonts w:ascii="Times New Roman" w:hAnsi="Times New Roman"/>
          <w:sz w:val="24"/>
          <w:szCs w:val="24"/>
          <w:lang w:eastAsia="cs-CZ"/>
        </w:rPr>
      </w:pPr>
      <w:r w:rsidRPr="00F341D8">
        <w:rPr>
          <w:rFonts w:ascii="Times New Roman" w:hAnsi="Times New Roman"/>
          <w:sz w:val="24"/>
          <w:szCs w:val="24"/>
          <w:lang w:eastAsia="cs-CZ"/>
        </w:rPr>
        <w:t>Smluvní strany se dohodly na následujících kontaktních osobách odpovědných za vzájemné</w:t>
      </w:r>
      <w:r w:rsidRPr="00F341D8">
        <w:rPr>
          <w:rFonts w:ascii="Times New Roman" w:hAnsi="Times New Roman"/>
          <w:i/>
          <w:sz w:val="24"/>
          <w:szCs w:val="24"/>
        </w:rPr>
        <w:t xml:space="preserve"> </w:t>
      </w:r>
      <w:r w:rsidRPr="00F341D8">
        <w:rPr>
          <w:rFonts w:ascii="Times New Roman" w:hAnsi="Times New Roman"/>
          <w:sz w:val="24"/>
          <w:szCs w:val="24"/>
          <w:lang w:eastAsia="cs-CZ"/>
        </w:rPr>
        <w:t>odsouhlasení obsahu, rozsahu a požadované kvality díla a dalších podmínek:</w:t>
      </w:r>
    </w:p>
    <w:p w14:paraId="225E72D2" w14:textId="24FFF35E" w:rsidR="00415CDB" w:rsidRDefault="00415CDB"/>
    <w:p w14:paraId="1C67B516" w14:textId="77777777" w:rsidR="00415CDB" w:rsidRPr="00F341D8" w:rsidRDefault="00415CDB"/>
    <w:tbl>
      <w:tblPr>
        <w:tblStyle w:val="Mkatabulky"/>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16"/>
        <w:gridCol w:w="2399"/>
        <w:gridCol w:w="2516"/>
        <w:gridCol w:w="2298"/>
      </w:tblGrid>
      <w:tr w:rsidR="00F341D8" w:rsidRPr="00F341D8" w14:paraId="016ECA5B" w14:textId="77777777" w:rsidTr="000559B5">
        <w:trPr>
          <w:cantSplit/>
          <w:jc w:val="center"/>
        </w:trPr>
        <w:tc>
          <w:tcPr>
            <w:tcW w:w="2444" w:type="dxa"/>
            <w:vAlign w:val="center"/>
          </w:tcPr>
          <w:p w14:paraId="519ADBD1" w14:textId="77777777" w:rsidR="00163A23" w:rsidRPr="00F341D8" w:rsidRDefault="00163A23" w:rsidP="000559B5">
            <w:pPr>
              <w:pStyle w:val="rove1"/>
              <w:numPr>
                <w:ilvl w:val="0"/>
                <w:numId w:val="0"/>
              </w:numPr>
              <w:spacing w:after="60" w:line="240" w:lineRule="auto"/>
              <w:rPr>
                <w:rFonts w:ascii="Times New Roman" w:hAnsi="Times New Roman"/>
                <w:sz w:val="24"/>
                <w:szCs w:val="24"/>
                <w:lang w:eastAsia="cs-CZ"/>
              </w:rPr>
            </w:pPr>
          </w:p>
        </w:tc>
        <w:tc>
          <w:tcPr>
            <w:tcW w:w="2445" w:type="dxa"/>
            <w:vAlign w:val="center"/>
          </w:tcPr>
          <w:p w14:paraId="3CEFBE10" w14:textId="77777777" w:rsidR="00163A23" w:rsidRPr="00F341D8" w:rsidRDefault="00163A23" w:rsidP="000559B5">
            <w:pPr>
              <w:pStyle w:val="rove1"/>
              <w:numPr>
                <w:ilvl w:val="0"/>
                <w:numId w:val="0"/>
              </w:numPr>
              <w:spacing w:after="60" w:line="240" w:lineRule="auto"/>
              <w:jc w:val="center"/>
              <w:rPr>
                <w:rFonts w:ascii="Times New Roman" w:hAnsi="Times New Roman"/>
                <w:sz w:val="24"/>
                <w:szCs w:val="24"/>
                <w:lang w:eastAsia="cs-CZ"/>
              </w:rPr>
            </w:pPr>
            <w:r w:rsidRPr="00F341D8">
              <w:rPr>
                <w:rFonts w:ascii="Times New Roman" w:hAnsi="Times New Roman"/>
                <w:sz w:val="24"/>
                <w:szCs w:val="24"/>
                <w:lang w:eastAsia="cs-CZ"/>
              </w:rPr>
              <w:t>jméno</w:t>
            </w:r>
          </w:p>
        </w:tc>
        <w:tc>
          <w:tcPr>
            <w:tcW w:w="2552" w:type="dxa"/>
            <w:vAlign w:val="center"/>
          </w:tcPr>
          <w:p w14:paraId="545B3D2F" w14:textId="77777777" w:rsidR="00163A23" w:rsidRPr="00F341D8" w:rsidRDefault="00163A23" w:rsidP="000559B5">
            <w:pPr>
              <w:pStyle w:val="rove1"/>
              <w:numPr>
                <w:ilvl w:val="0"/>
                <w:numId w:val="0"/>
              </w:numPr>
              <w:spacing w:after="60" w:line="240" w:lineRule="auto"/>
              <w:jc w:val="center"/>
              <w:rPr>
                <w:rFonts w:ascii="Times New Roman" w:hAnsi="Times New Roman"/>
                <w:sz w:val="24"/>
                <w:szCs w:val="24"/>
                <w:lang w:eastAsia="cs-CZ"/>
              </w:rPr>
            </w:pPr>
            <w:r w:rsidRPr="00F341D8">
              <w:rPr>
                <w:rFonts w:ascii="Times New Roman" w:hAnsi="Times New Roman"/>
                <w:sz w:val="24"/>
                <w:szCs w:val="24"/>
                <w:lang w:eastAsia="cs-CZ"/>
              </w:rPr>
              <w:t>funkce</w:t>
            </w:r>
          </w:p>
        </w:tc>
        <w:tc>
          <w:tcPr>
            <w:tcW w:w="2338" w:type="dxa"/>
            <w:vAlign w:val="center"/>
          </w:tcPr>
          <w:p w14:paraId="4B4717F4" w14:textId="77777777" w:rsidR="00163A23" w:rsidRPr="00F341D8" w:rsidRDefault="00163A23" w:rsidP="000559B5">
            <w:pPr>
              <w:pStyle w:val="rove1"/>
              <w:numPr>
                <w:ilvl w:val="0"/>
                <w:numId w:val="0"/>
              </w:numPr>
              <w:spacing w:after="60" w:line="240" w:lineRule="auto"/>
              <w:jc w:val="center"/>
              <w:rPr>
                <w:rFonts w:ascii="Times New Roman" w:hAnsi="Times New Roman"/>
                <w:sz w:val="24"/>
                <w:szCs w:val="24"/>
                <w:lang w:eastAsia="cs-CZ"/>
              </w:rPr>
            </w:pPr>
            <w:r w:rsidRPr="00F341D8">
              <w:rPr>
                <w:rFonts w:ascii="Times New Roman" w:hAnsi="Times New Roman"/>
                <w:sz w:val="24"/>
                <w:szCs w:val="24"/>
                <w:lang w:eastAsia="cs-CZ"/>
              </w:rPr>
              <w:t>kontakt</w:t>
            </w:r>
          </w:p>
        </w:tc>
      </w:tr>
      <w:tr w:rsidR="00F341D8" w:rsidRPr="00F341D8" w14:paraId="7FBCE6D0" w14:textId="77777777" w:rsidTr="000559B5">
        <w:trPr>
          <w:cantSplit/>
          <w:jc w:val="center"/>
        </w:trPr>
        <w:tc>
          <w:tcPr>
            <w:tcW w:w="2444" w:type="dxa"/>
            <w:vAlign w:val="center"/>
          </w:tcPr>
          <w:p w14:paraId="1255A8F4" w14:textId="77777777" w:rsidR="00163A23" w:rsidRPr="00F341D8" w:rsidRDefault="00163A23" w:rsidP="000559B5">
            <w:pPr>
              <w:pStyle w:val="rove1"/>
              <w:numPr>
                <w:ilvl w:val="0"/>
                <w:numId w:val="0"/>
              </w:numPr>
              <w:spacing w:after="60" w:line="240" w:lineRule="auto"/>
              <w:jc w:val="left"/>
              <w:rPr>
                <w:rFonts w:ascii="Times New Roman" w:hAnsi="Times New Roman"/>
                <w:sz w:val="24"/>
                <w:szCs w:val="24"/>
                <w:lang w:eastAsia="cs-CZ"/>
              </w:rPr>
            </w:pPr>
            <w:r w:rsidRPr="00F341D8">
              <w:rPr>
                <w:rFonts w:ascii="Times New Roman" w:hAnsi="Times New Roman"/>
                <w:sz w:val="24"/>
                <w:szCs w:val="24"/>
                <w:lang w:eastAsia="cs-CZ"/>
              </w:rPr>
              <w:t>za zhotovitele ve věcech technických:</w:t>
            </w:r>
          </w:p>
        </w:tc>
        <w:tc>
          <w:tcPr>
            <w:tcW w:w="2445" w:type="dxa"/>
            <w:vAlign w:val="center"/>
          </w:tcPr>
          <w:p w14:paraId="7B3F4C57" w14:textId="3CF5B48E" w:rsidR="00163A23" w:rsidRPr="00F341D8" w:rsidRDefault="009E28B1" w:rsidP="000559B5">
            <w:pPr>
              <w:pStyle w:val="rove1"/>
              <w:numPr>
                <w:ilvl w:val="0"/>
                <w:numId w:val="0"/>
              </w:numPr>
              <w:spacing w:after="60" w:line="240" w:lineRule="auto"/>
              <w:jc w:val="left"/>
              <w:rPr>
                <w:rFonts w:ascii="Times New Roman" w:hAnsi="Times New Roman"/>
                <w:sz w:val="24"/>
                <w:szCs w:val="24"/>
                <w:lang w:eastAsia="cs-CZ"/>
              </w:rPr>
            </w:pPr>
            <w:r>
              <w:rPr>
                <w:rFonts w:ascii="Times New Roman" w:hAnsi="Times New Roman"/>
                <w:sz w:val="24"/>
                <w:szCs w:val="24"/>
                <w:lang w:eastAsia="cs-CZ"/>
              </w:rPr>
              <w:t>xxx</w:t>
            </w:r>
          </w:p>
        </w:tc>
        <w:tc>
          <w:tcPr>
            <w:tcW w:w="2552" w:type="dxa"/>
            <w:vAlign w:val="center"/>
          </w:tcPr>
          <w:p w14:paraId="466097AF" w14:textId="2CC03550" w:rsidR="00163A23" w:rsidRPr="00F341D8" w:rsidRDefault="002F48C3" w:rsidP="000559B5">
            <w:pPr>
              <w:pStyle w:val="rove1"/>
              <w:numPr>
                <w:ilvl w:val="0"/>
                <w:numId w:val="0"/>
              </w:numPr>
              <w:spacing w:after="60" w:line="240" w:lineRule="auto"/>
              <w:jc w:val="left"/>
              <w:rPr>
                <w:rFonts w:ascii="Times New Roman" w:hAnsi="Times New Roman"/>
                <w:sz w:val="24"/>
                <w:szCs w:val="24"/>
                <w:lang w:eastAsia="cs-CZ"/>
              </w:rPr>
            </w:pPr>
            <w:r w:rsidRPr="002F48C3">
              <w:rPr>
                <w:rFonts w:ascii="Times New Roman" w:hAnsi="Times New Roman"/>
                <w:sz w:val="24"/>
                <w:szCs w:val="24"/>
                <w:lang w:eastAsia="cs-CZ"/>
              </w:rPr>
              <w:t>jednatel společnosti</w:t>
            </w:r>
          </w:p>
        </w:tc>
        <w:tc>
          <w:tcPr>
            <w:tcW w:w="2338" w:type="dxa"/>
            <w:vAlign w:val="center"/>
          </w:tcPr>
          <w:p w14:paraId="02A7F05E" w14:textId="3B312D57" w:rsidR="00163A23" w:rsidRPr="00F341D8" w:rsidRDefault="009E28B1" w:rsidP="000559B5">
            <w:pPr>
              <w:pStyle w:val="rove1"/>
              <w:numPr>
                <w:ilvl w:val="0"/>
                <w:numId w:val="0"/>
              </w:numPr>
              <w:spacing w:after="60" w:line="240" w:lineRule="auto"/>
              <w:jc w:val="left"/>
              <w:rPr>
                <w:rFonts w:ascii="Times New Roman" w:hAnsi="Times New Roman"/>
                <w:sz w:val="24"/>
                <w:szCs w:val="24"/>
                <w:lang w:eastAsia="cs-CZ"/>
              </w:rPr>
            </w:pPr>
            <w:r>
              <w:rPr>
                <w:rFonts w:ascii="Times New Roman" w:hAnsi="Times New Roman"/>
                <w:sz w:val="24"/>
                <w:szCs w:val="24"/>
                <w:lang w:eastAsia="cs-CZ"/>
              </w:rPr>
              <w:t>xxx</w:t>
            </w:r>
          </w:p>
        </w:tc>
      </w:tr>
      <w:tr w:rsidR="00163A23" w:rsidRPr="00F341D8" w14:paraId="2CFB854F" w14:textId="77777777" w:rsidTr="000559B5">
        <w:trPr>
          <w:cantSplit/>
          <w:jc w:val="center"/>
        </w:trPr>
        <w:tc>
          <w:tcPr>
            <w:tcW w:w="2444" w:type="dxa"/>
            <w:vAlign w:val="center"/>
          </w:tcPr>
          <w:p w14:paraId="0CEFC143" w14:textId="77777777" w:rsidR="00163A23" w:rsidRPr="00F341D8" w:rsidRDefault="00163A23" w:rsidP="000559B5">
            <w:pPr>
              <w:pStyle w:val="rove1"/>
              <w:numPr>
                <w:ilvl w:val="0"/>
                <w:numId w:val="0"/>
              </w:numPr>
              <w:spacing w:after="60" w:line="240" w:lineRule="auto"/>
              <w:jc w:val="left"/>
              <w:rPr>
                <w:rFonts w:ascii="Times New Roman" w:hAnsi="Times New Roman"/>
                <w:sz w:val="24"/>
                <w:szCs w:val="24"/>
                <w:lang w:eastAsia="cs-CZ"/>
              </w:rPr>
            </w:pPr>
            <w:r w:rsidRPr="00F341D8">
              <w:rPr>
                <w:rFonts w:ascii="Times New Roman" w:hAnsi="Times New Roman"/>
                <w:sz w:val="24"/>
                <w:szCs w:val="24"/>
                <w:lang w:eastAsia="cs-CZ"/>
              </w:rPr>
              <w:t>za objednatele ve věcech technických:</w:t>
            </w:r>
          </w:p>
        </w:tc>
        <w:tc>
          <w:tcPr>
            <w:tcW w:w="2445" w:type="dxa"/>
            <w:vAlign w:val="center"/>
          </w:tcPr>
          <w:p w14:paraId="34C94D24" w14:textId="26A2440A" w:rsidR="00163A23" w:rsidRPr="00F341D8" w:rsidRDefault="009E28B1" w:rsidP="000559B5">
            <w:pPr>
              <w:pStyle w:val="rove1"/>
              <w:numPr>
                <w:ilvl w:val="0"/>
                <w:numId w:val="0"/>
              </w:numPr>
              <w:spacing w:after="60" w:line="240" w:lineRule="auto"/>
              <w:jc w:val="left"/>
              <w:rPr>
                <w:rFonts w:ascii="Times New Roman" w:hAnsi="Times New Roman"/>
                <w:sz w:val="24"/>
                <w:szCs w:val="24"/>
                <w:lang w:eastAsia="cs-CZ"/>
              </w:rPr>
            </w:pPr>
            <w:r>
              <w:rPr>
                <w:rFonts w:ascii="Times New Roman" w:hAnsi="Times New Roman"/>
                <w:sz w:val="24"/>
                <w:szCs w:val="24"/>
                <w:lang w:eastAsia="cs-CZ"/>
              </w:rPr>
              <w:t>xxx</w:t>
            </w:r>
          </w:p>
          <w:p w14:paraId="29A122F0" w14:textId="77777777" w:rsidR="00163A23" w:rsidRPr="00F341D8" w:rsidRDefault="00163A23" w:rsidP="000559B5">
            <w:pPr>
              <w:pStyle w:val="rove1"/>
              <w:numPr>
                <w:ilvl w:val="0"/>
                <w:numId w:val="0"/>
              </w:numPr>
              <w:spacing w:after="60" w:line="240" w:lineRule="auto"/>
              <w:jc w:val="left"/>
              <w:rPr>
                <w:rFonts w:ascii="Times New Roman" w:hAnsi="Times New Roman"/>
                <w:sz w:val="24"/>
                <w:szCs w:val="24"/>
                <w:lang w:eastAsia="cs-CZ"/>
              </w:rPr>
            </w:pPr>
          </w:p>
        </w:tc>
        <w:tc>
          <w:tcPr>
            <w:tcW w:w="2552" w:type="dxa"/>
            <w:vAlign w:val="center"/>
          </w:tcPr>
          <w:p w14:paraId="25C62842" w14:textId="11C80AAA" w:rsidR="00163A23" w:rsidRPr="00F341D8" w:rsidRDefault="00163A23" w:rsidP="000559B5">
            <w:pPr>
              <w:pStyle w:val="rove1"/>
              <w:numPr>
                <w:ilvl w:val="0"/>
                <w:numId w:val="0"/>
              </w:numPr>
              <w:spacing w:after="60" w:line="240" w:lineRule="auto"/>
              <w:jc w:val="left"/>
              <w:rPr>
                <w:rFonts w:ascii="Times New Roman" w:hAnsi="Times New Roman"/>
                <w:sz w:val="24"/>
                <w:szCs w:val="24"/>
                <w:lang w:eastAsia="cs-CZ"/>
              </w:rPr>
            </w:pPr>
            <w:r w:rsidRPr="00F341D8">
              <w:rPr>
                <w:rFonts w:ascii="Times New Roman" w:hAnsi="Times New Roman"/>
                <w:sz w:val="24"/>
                <w:szCs w:val="24"/>
                <w:lang w:eastAsia="cs-CZ"/>
              </w:rPr>
              <w:t xml:space="preserve">V – </w:t>
            </w:r>
            <w:r w:rsidR="002B5E23">
              <w:rPr>
                <w:rFonts w:ascii="Times New Roman" w:hAnsi="Times New Roman"/>
                <w:sz w:val="24"/>
                <w:szCs w:val="24"/>
                <w:lang w:eastAsia="cs-CZ"/>
              </w:rPr>
              <w:t xml:space="preserve">oddělení </w:t>
            </w:r>
            <w:r w:rsidRPr="00F341D8">
              <w:rPr>
                <w:rFonts w:ascii="Times New Roman" w:hAnsi="Times New Roman"/>
                <w:sz w:val="24"/>
                <w:szCs w:val="24"/>
                <w:lang w:eastAsia="cs-CZ"/>
              </w:rPr>
              <w:t>investic</w:t>
            </w:r>
          </w:p>
          <w:p w14:paraId="3E032200" w14:textId="77777777" w:rsidR="00163A23" w:rsidRPr="00F341D8" w:rsidRDefault="00163A23" w:rsidP="000559B5">
            <w:pPr>
              <w:pStyle w:val="rove1"/>
              <w:numPr>
                <w:ilvl w:val="0"/>
                <w:numId w:val="0"/>
              </w:numPr>
              <w:spacing w:after="60" w:line="240" w:lineRule="auto"/>
              <w:jc w:val="left"/>
              <w:rPr>
                <w:rFonts w:ascii="Times New Roman" w:hAnsi="Times New Roman"/>
                <w:sz w:val="24"/>
                <w:szCs w:val="24"/>
                <w:lang w:eastAsia="cs-CZ"/>
              </w:rPr>
            </w:pPr>
            <w:r w:rsidRPr="00F341D8">
              <w:rPr>
                <w:rFonts w:ascii="Times New Roman" w:hAnsi="Times New Roman"/>
                <w:sz w:val="24"/>
                <w:szCs w:val="24"/>
                <w:lang w:eastAsia="cs-CZ"/>
              </w:rPr>
              <w:t>TP – realizace</w:t>
            </w:r>
          </w:p>
          <w:p w14:paraId="193C326B" w14:textId="77777777" w:rsidR="00163A23" w:rsidRPr="00F341D8" w:rsidRDefault="00163A23" w:rsidP="000559B5">
            <w:pPr>
              <w:pStyle w:val="rove1"/>
              <w:numPr>
                <w:ilvl w:val="0"/>
                <w:numId w:val="0"/>
              </w:numPr>
              <w:spacing w:after="60" w:line="240" w:lineRule="auto"/>
              <w:jc w:val="left"/>
              <w:rPr>
                <w:rFonts w:ascii="Times New Roman" w:hAnsi="Times New Roman"/>
                <w:sz w:val="24"/>
                <w:szCs w:val="24"/>
                <w:lang w:eastAsia="cs-CZ"/>
              </w:rPr>
            </w:pPr>
            <w:r w:rsidRPr="00F341D8">
              <w:rPr>
                <w:rFonts w:ascii="Times New Roman" w:hAnsi="Times New Roman"/>
                <w:sz w:val="24"/>
                <w:szCs w:val="24"/>
                <w:lang w:eastAsia="cs-CZ"/>
              </w:rPr>
              <w:t>TP – primární sítě</w:t>
            </w:r>
          </w:p>
          <w:p w14:paraId="3566F33C" w14:textId="77777777" w:rsidR="00163A23" w:rsidRPr="00F341D8" w:rsidRDefault="00163A23" w:rsidP="000559B5">
            <w:pPr>
              <w:pStyle w:val="rove1"/>
              <w:numPr>
                <w:ilvl w:val="0"/>
                <w:numId w:val="0"/>
              </w:numPr>
              <w:spacing w:after="60" w:line="240" w:lineRule="auto"/>
              <w:jc w:val="left"/>
              <w:rPr>
                <w:rFonts w:ascii="Times New Roman" w:hAnsi="Times New Roman"/>
                <w:sz w:val="24"/>
                <w:szCs w:val="24"/>
                <w:lang w:eastAsia="cs-CZ"/>
              </w:rPr>
            </w:pPr>
          </w:p>
        </w:tc>
        <w:tc>
          <w:tcPr>
            <w:tcW w:w="2338" w:type="dxa"/>
            <w:vAlign w:val="center"/>
          </w:tcPr>
          <w:p w14:paraId="03C62638" w14:textId="4C308DCE" w:rsidR="00163A23" w:rsidRPr="00F341D8" w:rsidRDefault="009E28B1" w:rsidP="000559B5">
            <w:pPr>
              <w:pStyle w:val="rove1"/>
              <w:numPr>
                <w:ilvl w:val="0"/>
                <w:numId w:val="0"/>
              </w:numPr>
              <w:spacing w:after="60" w:line="240" w:lineRule="auto"/>
              <w:jc w:val="left"/>
              <w:rPr>
                <w:rFonts w:ascii="Times New Roman" w:hAnsi="Times New Roman"/>
                <w:sz w:val="24"/>
                <w:szCs w:val="24"/>
                <w:lang w:eastAsia="cs-CZ"/>
              </w:rPr>
            </w:pPr>
            <w:r>
              <w:rPr>
                <w:rFonts w:ascii="Times New Roman" w:hAnsi="Times New Roman"/>
                <w:sz w:val="24"/>
                <w:szCs w:val="24"/>
                <w:lang w:eastAsia="cs-CZ"/>
              </w:rPr>
              <w:t>xxx</w:t>
            </w:r>
            <w:bookmarkStart w:id="0" w:name="_GoBack"/>
            <w:bookmarkEnd w:id="0"/>
          </w:p>
          <w:p w14:paraId="63B4DFD3" w14:textId="77777777" w:rsidR="00163A23" w:rsidRPr="00F341D8" w:rsidRDefault="00163A23" w:rsidP="000559B5">
            <w:pPr>
              <w:pStyle w:val="rove1"/>
              <w:numPr>
                <w:ilvl w:val="0"/>
                <w:numId w:val="0"/>
              </w:numPr>
              <w:spacing w:after="60" w:line="240" w:lineRule="auto"/>
              <w:jc w:val="left"/>
              <w:rPr>
                <w:rFonts w:ascii="Times New Roman" w:hAnsi="Times New Roman"/>
                <w:sz w:val="24"/>
                <w:szCs w:val="24"/>
                <w:lang w:eastAsia="cs-CZ"/>
              </w:rPr>
            </w:pPr>
          </w:p>
        </w:tc>
      </w:tr>
    </w:tbl>
    <w:p w14:paraId="4835F181" w14:textId="77777777" w:rsidR="00993707" w:rsidRPr="00F341D8" w:rsidRDefault="00993707" w:rsidP="002E3E98">
      <w:pPr>
        <w:spacing w:after="60"/>
        <w:jc w:val="both"/>
        <w:rPr>
          <w:sz w:val="24"/>
          <w:szCs w:val="24"/>
        </w:rPr>
      </w:pPr>
    </w:p>
    <w:p w14:paraId="587EB87B" w14:textId="77777777" w:rsidR="00D076BB" w:rsidRPr="00F341D8" w:rsidRDefault="00D076BB" w:rsidP="002E3E98">
      <w:pPr>
        <w:spacing w:after="60"/>
        <w:jc w:val="both"/>
        <w:rPr>
          <w:sz w:val="24"/>
          <w:szCs w:val="24"/>
        </w:rPr>
      </w:pPr>
    </w:p>
    <w:p w14:paraId="10781FA0" w14:textId="77777777" w:rsidR="002E3E98" w:rsidRPr="00F341D8" w:rsidRDefault="002E3E98" w:rsidP="00993707">
      <w:pPr>
        <w:keepNext/>
        <w:keepLines/>
        <w:spacing w:after="60"/>
        <w:jc w:val="center"/>
        <w:rPr>
          <w:b/>
          <w:sz w:val="24"/>
          <w:szCs w:val="24"/>
          <w:u w:val="single"/>
        </w:rPr>
      </w:pPr>
      <w:r w:rsidRPr="00F341D8">
        <w:rPr>
          <w:b/>
          <w:sz w:val="24"/>
          <w:szCs w:val="24"/>
          <w:u w:val="single"/>
        </w:rPr>
        <w:t>XIII. ZÁVĚREČNÁ UJEDNÁNÍ</w:t>
      </w:r>
    </w:p>
    <w:p w14:paraId="6B6207E7" w14:textId="77777777" w:rsidR="002E3E98" w:rsidRPr="00F341D8" w:rsidRDefault="002E3E98" w:rsidP="0019208A">
      <w:pPr>
        <w:keepNext/>
        <w:keepLines/>
        <w:jc w:val="both"/>
        <w:rPr>
          <w:sz w:val="24"/>
          <w:szCs w:val="24"/>
        </w:rPr>
      </w:pPr>
    </w:p>
    <w:p w14:paraId="2AD60D66" w14:textId="77777777" w:rsidR="002E3E98" w:rsidRPr="00F341D8" w:rsidRDefault="002E3E98" w:rsidP="00993707">
      <w:pPr>
        <w:pStyle w:val="Odstavecseseznamem"/>
        <w:keepNext/>
        <w:keepLines/>
        <w:numPr>
          <w:ilvl w:val="0"/>
          <w:numId w:val="24"/>
        </w:numPr>
        <w:spacing w:after="60"/>
        <w:ind w:left="284" w:hanging="284"/>
        <w:contextualSpacing w:val="0"/>
        <w:jc w:val="both"/>
        <w:rPr>
          <w:sz w:val="24"/>
          <w:szCs w:val="24"/>
        </w:rPr>
      </w:pPr>
      <w:r w:rsidRPr="00F341D8">
        <w:rPr>
          <w:sz w:val="24"/>
          <w:szCs w:val="24"/>
        </w:rPr>
        <w:t>Tato smlouva je zpracována ve dvou stejnopisech, z nichž každý má platnost</w:t>
      </w:r>
      <w:r w:rsidR="00567554" w:rsidRPr="00F341D8">
        <w:rPr>
          <w:sz w:val="24"/>
          <w:szCs w:val="24"/>
        </w:rPr>
        <w:t xml:space="preserve"> originálu a </w:t>
      </w:r>
      <w:r w:rsidRPr="00F341D8">
        <w:rPr>
          <w:sz w:val="24"/>
          <w:szCs w:val="24"/>
        </w:rPr>
        <w:t>objednatel a zhotovitel obdrží po jednom vyhotovení této smlouvy.</w:t>
      </w:r>
    </w:p>
    <w:p w14:paraId="70CCCBDB" w14:textId="77777777" w:rsidR="002E3E98" w:rsidRPr="00F341D8" w:rsidRDefault="002E3E98" w:rsidP="002E3E98">
      <w:pPr>
        <w:pStyle w:val="Odstavecseseznamem"/>
        <w:numPr>
          <w:ilvl w:val="0"/>
          <w:numId w:val="24"/>
        </w:numPr>
        <w:spacing w:after="60"/>
        <w:ind w:left="284" w:hanging="284"/>
        <w:contextualSpacing w:val="0"/>
        <w:jc w:val="both"/>
        <w:rPr>
          <w:sz w:val="24"/>
          <w:szCs w:val="24"/>
        </w:rPr>
      </w:pPr>
      <w:r w:rsidRPr="00F341D8">
        <w:rPr>
          <w:sz w:val="24"/>
          <w:szCs w:val="24"/>
        </w:rPr>
        <w:t>Smlouvu lze měnit či doplňovat pouze písemnými dodatky na základě dohody smluvních stran.</w:t>
      </w:r>
    </w:p>
    <w:p w14:paraId="7BB58D89" w14:textId="77777777" w:rsidR="002E3E98" w:rsidRPr="00F341D8" w:rsidRDefault="002E3E98" w:rsidP="002E3E98">
      <w:pPr>
        <w:pStyle w:val="Odstavecseseznamem"/>
        <w:numPr>
          <w:ilvl w:val="0"/>
          <w:numId w:val="24"/>
        </w:numPr>
        <w:spacing w:after="60"/>
        <w:ind w:left="284" w:hanging="284"/>
        <w:contextualSpacing w:val="0"/>
        <w:jc w:val="both"/>
        <w:rPr>
          <w:sz w:val="24"/>
          <w:szCs w:val="24"/>
        </w:rPr>
      </w:pPr>
      <w:r w:rsidRPr="00F341D8">
        <w:rPr>
          <w:sz w:val="24"/>
          <w:szCs w:val="24"/>
        </w:rPr>
        <w:t>Práva a povinnosti smluvních stran v této smlouvě výslovně neupravená se řídí příslušnými ustanoveními zákona č. 89/2012 Sb., občanský zákoník, v platném znění.</w:t>
      </w:r>
    </w:p>
    <w:p w14:paraId="7F03C012" w14:textId="77777777" w:rsidR="002E3E98" w:rsidRPr="00F341D8" w:rsidRDefault="002E3E98" w:rsidP="002E3E98">
      <w:pPr>
        <w:pStyle w:val="Odstavecseseznamem"/>
        <w:numPr>
          <w:ilvl w:val="0"/>
          <w:numId w:val="24"/>
        </w:numPr>
        <w:spacing w:after="60"/>
        <w:ind w:left="284" w:hanging="284"/>
        <w:contextualSpacing w:val="0"/>
        <w:jc w:val="both"/>
        <w:rPr>
          <w:sz w:val="24"/>
          <w:szCs w:val="24"/>
        </w:rPr>
      </w:pPr>
      <w:r w:rsidRPr="00F341D8">
        <w:rPr>
          <w:sz w:val="24"/>
          <w:szCs w:val="24"/>
        </w:rPr>
        <w:t>Smluvní strany prohlašují, že tato smlouva je projevem jejich skutečné, svobodné a vážné vůle, že si tuto smlouvu řádně přečetly, jejímu obsahu porozuměly a na důkaz toho připojují své podpisy.</w:t>
      </w:r>
    </w:p>
    <w:p w14:paraId="4DEC63C1" w14:textId="6A46D76A" w:rsidR="00AC00FB" w:rsidRPr="00F341D8" w:rsidRDefault="00C729BB" w:rsidP="00AC00FB">
      <w:pPr>
        <w:pStyle w:val="Odstavecseseznamem"/>
        <w:numPr>
          <w:ilvl w:val="0"/>
          <w:numId w:val="24"/>
        </w:numPr>
        <w:spacing w:after="60"/>
        <w:ind w:left="284" w:hanging="284"/>
        <w:contextualSpacing w:val="0"/>
        <w:jc w:val="both"/>
        <w:rPr>
          <w:sz w:val="24"/>
          <w:szCs w:val="24"/>
        </w:rPr>
      </w:pPr>
      <w:r>
        <w:rPr>
          <w:sz w:val="24"/>
          <w:szCs w:val="24"/>
        </w:rPr>
        <w:lastRenderedPageBreak/>
        <w:t>Smlouva</w:t>
      </w:r>
      <w:r w:rsidR="00AC00FB" w:rsidRPr="00F341D8">
        <w:rPr>
          <w:sz w:val="24"/>
          <w:szCs w:val="24"/>
        </w:rPr>
        <w:t xml:space="preserve"> nabývá platnosti a účinnosti dnem podpisu obou smluvních stran.</w:t>
      </w:r>
    </w:p>
    <w:p w14:paraId="00BBCEA4" w14:textId="77777777" w:rsidR="002036CB" w:rsidRPr="00F341D8" w:rsidRDefault="00AC00FB" w:rsidP="002036CB">
      <w:pPr>
        <w:pStyle w:val="Odstavecseseznamem"/>
        <w:numPr>
          <w:ilvl w:val="0"/>
          <w:numId w:val="24"/>
        </w:numPr>
        <w:spacing w:after="60"/>
        <w:ind w:left="284" w:hanging="284"/>
        <w:contextualSpacing w:val="0"/>
        <w:jc w:val="both"/>
        <w:rPr>
          <w:sz w:val="24"/>
          <w:szCs w:val="24"/>
        </w:rPr>
      </w:pPr>
      <w:r w:rsidRPr="00F341D8">
        <w:rPr>
          <w:sz w:val="24"/>
          <w:szCs w:val="24"/>
        </w:rPr>
        <w:t>Smluvní strany jsou si vědomy, že tato smlouva bude zveřejněna v Registru smluv v souladu se zákonem č. 340/2015 Sb., o registru smluv a zákonem č. 106/1999 Sb., o svobodném přístupu k informacím, a to nejpozději do 30 dnů ode dne uzavření této smlouvy. Pokud je smluvní stranou subjekt povinný zveřejnit tuto smlouvu v Registru smluv, smluvní strany se dohodly, že tuto smlouvu do Registru smluv vloží Teplárny Brno. Za zveřejnění této smlouvy si nebudou smluvní strany nic platit ani nahrazovat či poskytovat. Smluvní strany souhlasně prohlašují, že platnost tohoto ujednání zůstává zachována i v případě zániku nebo neplatnosti této smlouvy.</w:t>
      </w:r>
    </w:p>
    <w:p w14:paraId="3FF30FCB" w14:textId="77777777" w:rsidR="002036CB" w:rsidRPr="00F341D8" w:rsidRDefault="002036CB" w:rsidP="002036CB">
      <w:pPr>
        <w:pStyle w:val="Odstavecseseznamem"/>
        <w:numPr>
          <w:ilvl w:val="0"/>
          <w:numId w:val="24"/>
        </w:numPr>
        <w:spacing w:after="60"/>
        <w:ind w:left="284" w:hanging="284"/>
        <w:contextualSpacing w:val="0"/>
        <w:jc w:val="both"/>
        <w:rPr>
          <w:sz w:val="24"/>
          <w:szCs w:val="24"/>
        </w:rPr>
      </w:pPr>
      <w:r w:rsidRPr="00F341D8">
        <w:rPr>
          <w:sz w:val="24"/>
          <w:szCs w:val="24"/>
        </w:rPr>
        <w:t>Smluvní strany souhlasí, aby za účelem dokumentace průběhu zhotovení díla byla objednatelem pořizována fotodokumentace. Zhotovitel se tímto zavazuje o této skutečnosti poučit své zaměstnance a své smluvní partnery, kteří se budou na staveništi vyskytovat.</w:t>
      </w:r>
    </w:p>
    <w:p w14:paraId="6AB1AAA6" w14:textId="77777777" w:rsidR="00AC00FB" w:rsidRPr="00F341D8" w:rsidRDefault="00AC00FB" w:rsidP="002E3E98">
      <w:pPr>
        <w:spacing w:after="60"/>
        <w:jc w:val="both"/>
        <w:rPr>
          <w:sz w:val="24"/>
          <w:szCs w:val="24"/>
        </w:rPr>
      </w:pPr>
    </w:p>
    <w:p w14:paraId="3CEC87AF" w14:textId="77777777" w:rsidR="002E3E98" w:rsidRPr="00F341D8" w:rsidRDefault="002E3E98" w:rsidP="002E3E98">
      <w:pPr>
        <w:spacing w:after="60"/>
        <w:jc w:val="both"/>
        <w:rPr>
          <w:sz w:val="24"/>
          <w:szCs w:val="24"/>
        </w:rPr>
      </w:pPr>
      <w:r w:rsidRPr="00F341D8">
        <w:rPr>
          <w:sz w:val="24"/>
          <w:szCs w:val="24"/>
        </w:rPr>
        <w:t xml:space="preserve">V Brně dne: </w:t>
      </w:r>
    </w:p>
    <w:p w14:paraId="591E1532" w14:textId="77777777" w:rsidR="00567554" w:rsidRPr="00F341D8" w:rsidRDefault="00567554" w:rsidP="00567554">
      <w:pPr>
        <w:spacing w:after="60"/>
        <w:jc w:val="both"/>
        <w:rPr>
          <w:sz w:val="24"/>
          <w:szCs w:val="24"/>
        </w:rPr>
      </w:pPr>
    </w:p>
    <w:p w14:paraId="72200A16" w14:textId="77777777" w:rsidR="00567554" w:rsidRPr="00F341D8" w:rsidRDefault="00567554" w:rsidP="00567554">
      <w:pPr>
        <w:spacing w:after="60"/>
        <w:rPr>
          <w:sz w:val="24"/>
          <w:szCs w:val="24"/>
        </w:rPr>
      </w:pPr>
      <w:r w:rsidRPr="00F341D8">
        <w:rPr>
          <w:sz w:val="24"/>
          <w:szCs w:val="24"/>
        </w:rPr>
        <w:t>Za objednatele:</w:t>
      </w:r>
      <w:r w:rsidRPr="00F341D8">
        <w:rPr>
          <w:sz w:val="24"/>
          <w:szCs w:val="24"/>
        </w:rPr>
        <w:tab/>
      </w:r>
      <w:r w:rsidRPr="00F341D8">
        <w:rPr>
          <w:sz w:val="24"/>
          <w:szCs w:val="24"/>
        </w:rPr>
        <w:tab/>
      </w:r>
      <w:r w:rsidRPr="00F341D8">
        <w:rPr>
          <w:sz w:val="24"/>
          <w:szCs w:val="24"/>
        </w:rPr>
        <w:tab/>
      </w:r>
      <w:r w:rsidRPr="00F341D8">
        <w:rPr>
          <w:sz w:val="24"/>
          <w:szCs w:val="24"/>
        </w:rPr>
        <w:tab/>
      </w:r>
      <w:r w:rsidRPr="00F341D8">
        <w:rPr>
          <w:sz w:val="24"/>
          <w:szCs w:val="24"/>
        </w:rPr>
        <w:tab/>
      </w:r>
      <w:r w:rsidRPr="00F341D8">
        <w:rPr>
          <w:sz w:val="24"/>
          <w:szCs w:val="24"/>
        </w:rPr>
        <w:tab/>
      </w:r>
      <w:r w:rsidRPr="00F341D8">
        <w:rPr>
          <w:sz w:val="24"/>
          <w:szCs w:val="24"/>
        </w:rPr>
        <w:tab/>
        <w:t xml:space="preserve">Za zhotovitele: </w:t>
      </w:r>
    </w:p>
    <w:p w14:paraId="522FCF8C" w14:textId="77777777" w:rsidR="00567554" w:rsidRPr="00F341D8" w:rsidRDefault="00567554" w:rsidP="00567554">
      <w:pPr>
        <w:spacing w:after="60"/>
        <w:rPr>
          <w:sz w:val="24"/>
          <w:szCs w:val="24"/>
        </w:rPr>
      </w:pPr>
    </w:p>
    <w:p w14:paraId="0F3A1AE2" w14:textId="1B7025E4" w:rsidR="00567554" w:rsidRDefault="00567554" w:rsidP="00567554">
      <w:pPr>
        <w:spacing w:after="60"/>
        <w:rPr>
          <w:sz w:val="24"/>
          <w:szCs w:val="24"/>
        </w:rPr>
      </w:pPr>
    </w:p>
    <w:p w14:paraId="386A548D" w14:textId="345B13BD" w:rsidR="0019208A" w:rsidRDefault="0019208A" w:rsidP="00567554">
      <w:pPr>
        <w:spacing w:after="60"/>
        <w:rPr>
          <w:sz w:val="24"/>
          <w:szCs w:val="24"/>
        </w:rPr>
      </w:pPr>
    </w:p>
    <w:p w14:paraId="251110F5" w14:textId="77777777" w:rsidR="0019208A" w:rsidRPr="00F341D8" w:rsidRDefault="0019208A" w:rsidP="00567554">
      <w:pPr>
        <w:spacing w:after="60"/>
        <w:rPr>
          <w:sz w:val="24"/>
          <w:szCs w:val="24"/>
        </w:rPr>
      </w:pPr>
    </w:p>
    <w:p w14:paraId="43260E98" w14:textId="77777777" w:rsidR="00567554" w:rsidRPr="00F341D8" w:rsidRDefault="00567554" w:rsidP="00567554">
      <w:pPr>
        <w:spacing w:after="60"/>
        <w:rPr>
          <w:sz w:val="24"/>
          <w:szCs w:val="24"/>
        </w:rPr>
      </w:pPr>
      <w:r w:rsidRPr="00F341D8">
        <w:rPr>
          <w:sz w:val="24"/>
          <w:szCs w:val="24"/>
        </w:rPr>
        <w:t>………………………………</w:t>
      </w:r>
      <w:r w:rsidRPr="00F341D8">
        <w:rPr>
          <w:sz w:val="24"/>
          <w:szCs w:val="24"/>
        </w:rPr>
        <w:tab/>
      </w:r>
      <w:r w:rsidRPr="00F341D8">
        <w:rPr>
          <w:sz w:val="24"/>
          <w:szCs w:val="24"/>
        </w:rPr>
        <w:tab/>
      </w:r>
      <w:r w:rsidRPr="00F341D8">
        <w:rPr>
          <w:sz w:val="24"/>
          <w:szCs w:val="24"/>
        </w:rPr>
        <w:tab/>
      </w:r>
      <w:r w:rsidRPr="00F341D8">
        <w:rPr>
          <w:sz w:val="24"/>
          <w:szCs w:val="24"/>
        </w:rPr>
        <w:tab/>
      </w:r>
      <w:r w:rsidRPr="00F341D8">
        <w:rPr>
          <w:sz w:val="24"/>
          <w:szCs w:val="24"/>
        </w:rPr>
        <w:tab/>
        <w:t>………………………………</w:t>
      </w:r>
    </w:p>
    <w:p w14:paraId="260AA36E" w14:textId="663F1566" w:rsidR="00567554" w:rsidRPr="00F341D8" w:rsidRDefault="00567554" w:rsidP="00567554">
      <w:pPr>
        <w:spacing w:after="60"/>
        <w:rPr>
          <w:sz w:val="24"/>
          <w:szCs w:val="24"/>
        </w:rPr>
      </w:pPr>
      <w:r w:rsidRPr="00F341D8">
        <w:rPr>
          <w:sz w:val="24"/>
          <w:szCs w:val="24"/>
        </w:rPr>
        <w:t>Mgr. Petr Hladík</w:t>
      </w:r>
      <w:r w:rsidR="002F48C3">
        <w:rPr>
          <w:sz w:val="24"/>
          <w:szCs w:val="24"/>
        </w:rPr>
        <w:tab/>
      </w:r>
      <w:r w:rsidR="002F48C3">
        <w:rPr>
          <w:sz w:val="24"/>
          <w:szCs w:val="24"/>
        </w:rPr>
        <w:tab/>
      </w:r>
      <w:r w:rsidR="002F48C3">
        <w:rPr>
          <w:sz w:val="24"/>
          <w:szCs w:val="24"/>
        </w:rPr>
        <w:tab/>
      </w:r>
      <w:r w:rsidR="002F48C3">
        <w:rPr>
          <w:sz w:val="24"/>
          <w:szCs w:val="24"/>
        </w:rPr>
        <w:tab/>
      </w:r>
      <w:r w:rsidR="002F48C3">
        <w:rPr>
          <w:sz w:val="24"/>
          <w:szCs w:val="24"/>
        </w:rPr>
        <w:tab/>
      </w:r>
      <w:r w:rsidR="002F48C3">
        <w:rPr>
          <w:sz w:val="24"/>
          <w:szCs w:val="24"/>
        </w:rPr>
        <w:tab/>
      </w:r>
      <w:r w:rsidR="002F48C3">
        <w:rPr>
          <w:sz w:val="24"/>
          <w:szCs w:val="24"/>
        </w:rPr>
        <w:tab/>
        <w:t>Petr Hadam</w:t>
      </w:r>
      <w:r w:rsidRPr="00F341D8">
        <w:rPr>
          <w:sz w:val="24"/>
          <w:szCs w:val="24"/>
        </w:rPr>
        <w:tab/>
      </w:r>
    </w:p>
    <w:p w14:paraId="012C6E02" w14:textId="3164C825" w:rsidR="00567554" w:rsidRPr="00F341D8" w:rsidRDefault="00567554" w:rsidP="00567554">
      <w:pPr>
        <w:spacing w:after="60"/>
        <w:rPr>
          <w:sz w:val="24"/>
          <w:szCs w:val="24"/>
        </w:rPr>
      </w:pPr>
      <w:r w:rsidRPr="00F341D8">
        <w:rPr>
          <w:sz w:val="24"/>
          <w:szCs w:val="24"/>
        </w:rPr>
        <w:t>předseda představenstva</w:t>
      </w:r>
      <w:r w:rsidR="002F48C3">
        <w:rPr>
          <w:sz w:val="24"/>
          <w:szCs w:val="24"/>
        </w:rPr>
        <w:tab/>
      </w:r>
      <w:r w:rsidR="002F48C3">
        <w:rPr>
          <w:sz w:val="24"/>
          <w:szCs w:val="24"/>
        </w:rPr>
        <w:tab/>
      </w:r>
      <w:r w:rsidR="002F48C3">
        <w:rPr>
          <w:sz w:val="24"/>
          <w:szCs w:val="24"/>
        </w:rPr>
        <w:tab/>
      </w:r>
      <w:r w:rsidR="002F48C3">
        <w:rPr>
          <w:sz w:val="24"/>
          <w:szCs w:val="24"/>
        </w:rPr>
        <w:tab/>
      </w:r>
      <w:r w:rsidR="002F48C3">
        <w:rPr>
          <w:sz w:val="24"/>
          <w:szCs w:val="24"/>
        </w:rPr>
        <w:tab/>
      </w:r>
      <w:r w:rsidR="002F48C3">
        <w:rPr>
          <w:sz w:val="24"/>
          <w:szCs w:val="24"/>
        </w:rPr>
        <w:tab/>
        <w:t>jednatel společnosti</w:t>
      </w:r>
    </w:p>
    <w:p w14:paraId="2084FB4D" w14:textId="77777777" w:rsidR="00AC00FB" w:rsidRPr="00F341D8" w:rsidRDefault="00AC00FB" w:rsidP="00567554">
      <w:pPr>
        <w:spacing w:after="60"/>
        <w:rPr>
          <w:sz w:val="24"/>
          <w:szCs w:val="24"/>
        </w:rPr>
      </w:pPr>
    </w:p>
    <w:p w14:paraId="28A971C5" w14:textId="77777777" w:rsidR="00AC00FB" w:rsidRPr="00F341D8" w:rsidRDefault="00AC00FB" w:rsidP="00567554">
      <w:pPr>
        <w:spacing w:after="60"/>
        <w:rPr>
          <w:sz w:val="24"/>
          <w:szCs w:val="24"/>
        </w:rPr>
      </w:pPr>
    </w:p>
    <w:p w14:paraId="077E6BC6" w14:textId="77777777" w:rsidR="00AC00FB" w:rsidRPr="00F341D8" w:rsidRDefault="00AC00FB" w:rsidP="00567554">
      <w:pPr>
        <w:spacing w:after="60"/>
        <w:rPr>
          <w:sz w:val="24"/>
          <w:szCs w:val="24"/>
        </w:rPr>
      </w:pPr>
    </w:p>
    <w:p w14:paraId="17F9348E" w14:textId="77777777" w:rsidR="00567554" w:rsidRPr="00F341D8" w:rsidRDefault="00567554" w:rsidP="00567554">
      <w:pPr>
        <w:spacing w:after="60"/>
        <w:rPr>
          <w:sz w:val="24"/>
          <w:szCs w:val="24"/>
        </w:rPr>
      </w:pPr>
      <w:r w:rsidRPr="00F341D8">
        <w:rPr>
          <w:sz w:val="24"/>
          <w:szCs w:val="24"/>
        </w:rPr>
        <w:t>………………………………</w:t>
      </w:r>
    </w:p>
    <w:p w14:paraId="4E61EE75" w14:textId="77777777" w:rsidR="00567554" w:rsidRPr="00F341D8" w:rsidRDefault="00567554" w:rsidP="00567554">
      <w:pPr>
        <w:spacing w:after="60"/>
        <w:rPr>
          <w:sz w:val="24"/>
          <w:szCs w:val="24"/>
        </w:rPr>
      </w:pPr>
      <w:r w:rsidRPr="00F341D8">
        <w:rPr>
          <w:sz w:val="24"/>
          <w:szCs w:val="24"/>
        </w:rPr>
        <w:t>Ing. Petr Fajmon, MBA</w:t>
      </w:r>
      <w:r w:rsidRPr="00F341D8">
        <w:rPr>
          <w:sz w:val="24"/>
          <w:szCs w:val="24"/>
        </w:rPr>
        <w:tab/>
      </w:r>
    </w:p>
    <w:p w14:paraId="1E05EFE9" w14:textId="77777777" w:rsidR="00567554" w:rsidRPr="00F341D8" w:rsidRDefault="00567554" w:rsidP="00567554">
      <w:pPr>
        <w:spacing w:after="60"/>
        <w:rPr>
          <w:sz w:val="24"/>
          <w:szCs w:val="24"/>
        </w:rPr>
      </w:pPr>
      <w:r w:rsidRPr="00F341D8">
        <w:rPr>
          <w:sz w:val="24"/>
          <w:szCs w:val="24"/>
        </w:rPr>
        <w:t>místopředseda představenstva</w:t>
      </w:r>
    </w:p>
    <w:p w14:paraId="64D180EE" w14:textId="77777777" w:rsidR="00FE4EB6" w:rsidRPr="00F341D8" w:rsidRDefault="00567554" w:rsidP="002E3E98">
      <w:pPr>
        <w:spacing w:after="60"/>
        <w:rPr>
          <w:sz w:val="24"/>
          <w:szCs w:val="24"/>
        </w:rPr>
      </w:pPr>
      <w:r w:rsidRPr="00F341D8">
        <w:rPr>
          <w:sz w:val="24"/>
          <w:szCs w:val="24"/>
        </w:rPr>
        <w:t>a generální ředitel</w:t>
      </w:r>
    </w:p>
    <w:sectPr w:rsidR="00FE4EB6" w:rsidRPr="00F341D8" w:rsidSect="00184115">
      <w:headerReference w:type="default" r:id="rId11"/>
      <w:footerReference w:type="default" r:id="rId12"/>
      <w:pgSz w:w="11906" w:h="16838"/>
      <w:pgMar w:top="1702" w:right="1133"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D7843" w14:textId="77777777" w:rsidR="00B007F3" w:rsidRDefault="00B007F3" w:rsidP="00B835DC">
      <w:r>
        <w:separator/>
      </w:r>
    </w:p>
  </w:endnote>
  <w:endnote w:type="continuationSeparator" w:id="0">
    <w:p w14:paraId="6C4B811F" w14:textId="77777777" w:rsidR="00B007F3" w:rsidRDefault="00B007F3" w:rsidP="00B8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F97F6" w14:textId="40FC96EE" w:rsidR="00FF097C" w:rsidRPr="00A728E6" w:rsidRDefault="00F84B43" w:rsidP="002B5E23">
    <w:pPr>
      <w:pStyle w:val="Zpat"/>
      <w:tabs>
        <w:tab w:val="clear" w:pos="4536"/>
        <w:tab w:val="clear" w:pos="9072"/>
        <w:tab w:val="left" w:pos="7655"/>
      </w:tabs>
      <w:ind w:firstLine="4820"/>
      <w:jc w:val="right"/>
      <w:rPr>
        <w:sz w:val="20"/>
      </w:rPr>
    </w:pPr>
    <w:r w:rsidRPr="00A728E6">
      <w:rPr>
        <w:noProof/>
        <w:sz w:val="20"/>
      </w:rPr>
      <w:drawing>
        <wp:anchor distT="0" distB="0" distL="114300" distR="114300" simplePos="0" relativeHeight="251659264" behindDoc="0" locked="0" layoutInCell="1" allowOverlap="1">
          <wp:simplePos x="0" y="0"/>
          <wp:positionH relativeFrom="margin">
            <wp:align>left</wp:align>
          </wp:positionH>
          <wp:positionV relativeFrom="paragraph">
            <wp:posOffset>34925</wp:posOffset>
          </wp:positionV>
          <wp:extent cx="3531870" cy="502920"/>
          <wp:effectExtent l="0" t="0" r="0" b="0"/>
          <wp:wrapTopAndBottom/>
          <wp:docPr id="2" name="Obrázek 1" descr="loga certifikace final 6_hires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a certifikace final 6_hires100.jpg"/>
                  <pic:cNvPicPr/>
                </pic:nvPicPr>
                <pic:blipFill>
                  <a:blip r:embed="rId1"/>
                  <a:stretch>
                    <a:fillRect/>
                  </a:stretch>
                </pic:blipFill>
                <pic:spPr>
                  <a:xfrm>
                    <a:off x="0" y="0"/>
                    <a:ext cx="3531870" cy="502920"/>
                  </a:xfrm>
                  <a:prstGeom prst="rect">
                    <a:avLst/>
                  </a:prstGeom>
                </pic:spPr>
              </pic:pic>
            </a:graphicData>
          </a:graphic>
        </wp:anchor>
      </w:drawing>
    </w:r>
    <w:r w:rsidRPr="00A728E6">
      <w:rPr>
        <w:sz w:val="20"/>
      </w:rPr>
      <w:t xml:space="preserve">Stránka </w:t>
    </w:r>
    <w:r w:rsidR="009E77B9" w:rsidRPr="00A728E6">
      <w:rPr>
        <w:sz w:val="20"/>
      </w:rPr>
      <w:fldChar w:fldCharType="begin"/>
    </w:r>
    <w:r w:rsidRPr="00A728E6">
      <w:rPr>
        <w:sz w:val="20"/>
      </w:rPr>
      <w:instrText>PAGE</w:instrText>
    </w:r>
    <w:r w:rsidR="009E77B9" w:rsidRPr="00A728E6">
      <w:rPr>
        <w:sz w:val="20"/>
      </w:rPr>
      <w:fldChar w:fldCharType="separate"/>
    </w:r>
    <w:r w:rsidR="009E28B1">
      <w:rPr>
        <w:noProof/>
        <w:sz w:val="20"/>
      </w:rPr>
      <w:t>6</w:t>
    </w:r>
    <w:r w:rsidR="009E77B9" w:rsidRPr="00A728E6">
      <w:rPr>
        <w:sz w:val="20"/>
      </w:rPr>
      <w:fldChar w:fldCharType="end"/>
    </w:r>
    <w:r w:rsidRPr="00A728E6">
      <w:rPr>
        <w:sz w:val="20"/>
      </w:rPr>
      <w:t xml:space="preserve"> z </w:t>
    </w:r>
    <w:r w:rsidR="009E77B9" w:rsidRPr="00A728E6">
      <w:rPr>
        <w:sz w:val="20"/>
      </w:rPr>
      <w:fldChar w:fldCharType="begin"/>
    </w:r>
    <w:r w:rsidRPr="00A728E6">
      <w:rPr>
        <w:sz w:val="20"/>
      </w:rPr>
      <w:instrText>NUMPAGES</w:instrText>
    </w:r>
    <w:r w:rsidR="009E77B9" w:rsidRPr="00A728E6">
      <w:rPr>
        <w:sz w:val="20"/>
      </w:rPr>
      <w:fldChar w:fldCharType="separate"/>
    </w:r>
    <w:r w:rsidR="009E28B1">
      <w:rPr>
        <w:noProof/>
        <w:sz w:val="20"/>
      </w:rPr>
      <w:t>6</w:t>
    </w:r>
    <w:r w:rsidR="009E77B9" w:rsidRPr="00A728E6">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5A4DE" w14:textId="77777777" w:rsidR="00B007F3" w:rsidRDefault="00B007F3" w:rsidP="00B835DC">
      <w:r>
        <w:separator/>
      </w:r>
    </w:p>
  </w:footnote>
  <w:footnote w:type="continuationSeparator" w:id="0">
    <w:p w14:paraId="25728CBA" w14:textId="77777777" w:rsidR="00B007F3" w:rsidRDefault="00B007F3" w:rsidP="00B83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48826" w14:textId="77777777" w:rsidR="00B835DC" w:rsidRPr="00526128" w:rsidRDefault="00B835DC" w:rsidP="00184115">
    <w:pPr>
      <w:pStyle w:val="Zhlav"/>
      <w:tabs>
        <w:tab w:val="clear" w:pos="4536"/>
        <w:tab w:val="clear" w:pos="9072"/>
      </w:tabs>
      <w:jc w:val="right"/>
      <w:rPr>
        <w:sz w:val="20"/>
      </w:rPr>
    </w:pPr>
    <w:r w:rsidRPr="00526128">
      <w:rPr>
        <w:noProof/>
        <w:sz w:val="20"/>
      </w:rPr>
      <w:drawing>
        <wp:anchor distT="0" distB="0" distL="114300" distR="114300" simplePos="0" relativeHeight="251658240" behindDoc="0" locked="0" layoutInCell="1" allowOverlap="1">
          <wp:simplePos x="0" y="0"/>
          <wp:positionH relativeFrom="column">
            <wp:posOffset>-366395</wp:posOffset>
          </wp:positionH>
          <wp:positionV relativeFrom="paragraph">
            <wp:posOffset>-116205</wp:posOffset>
          </wp:positionV>
          <wp:extent cx="2857500" cy="542925"/>
          <wp:effectExtent l="0" t="0" r="0" b="0"/>
          <wp:wrapTopAndBottom/>
          <wp:docPr id="1" name="Obrázek 0" descr="tb_horizontalni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horizontalni_png.png"/>
                  <pic:cNvPicPr/>
                </pic:nvPicPr>
                <pic:blipFill>
                  <a:blip r:embed="rId1"/>
                  <a:stretch>
                    <a:fillRect/>
                  </a:stretch>
                </pic:blipFill>
                <pic:spPr>
                  <a:xfrm>
                    <a:off x="0" y="0"/>
                    <a:ext cx="2857500" cy="542925"/>
                  </a:xfrm>
                  <a:prstGeom prst="rect">
                    <a:avLst/>
                  </a:prstGeom>
                </pic:spPr>
              </pic:pic>
            </a:graphicData>
          </a:graphic>
        </wp:anchor>
      </w:drawing>
    </w:r>
    <w:r w:rsidR="00EE207E">
      <w:rPr>
        <w:sz w:val="20"/>
      </w:rPr>
      <w:t>„HV rozvod pro areál Vlněna“ – II. a III. etapa</w:t>
    </w:r>
  </w:p>
  <w:p w14:paraId="5717C3FD" w14:textId="77777777" w:rsidR="00FB474C" w:rsidRPr="00680585" w:rsidRDefault="00FB474C" w:rsidP="00184115">
    <w:pPr>
      <w:pStyle w:val="Zhlav"/>
      <w:tabs>
        <w:tab w:val="clear" w:pos="4536"/>
        <w:tab w:val="clear" w:pos="9072"/>
      </w:tabs>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2B8A"/>
    <w:multiLevelType w:val="hybridMultilevel"/>
    <w:tmpl w:val="000AE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9E5D3D"/>
    <w:multiLevelType w:val="hybridMultilevel"/>
    <w:tmpl w:val="275A08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6E1767"/>
    <w:multiLevelType w:val="hybridMultilevel"/>
    <w:tmpl w:val="B8926A2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A13027"/>
    <w:multiLevelType w:val="hybridMultilevel"/>
    <w:tmpl w:val="EF1A73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0E4FB6"/>
    <w:multiLevelType w:val="hybridMultilevel"/>
    <w:tmpl w:val="FDFEA2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1325AA"/>
    <w:multiLevelType w:val="hybridMultilevel"/>
    <w:tmpl w:val="A6A697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1B1E8E"/>
    <w:multiLevelType w:val="hybridMultilevel"/>
    <w:tmpl w:val="1D1078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6E5763"/>
    <w:multiLevelType w:val="hybridMultilevel"/>
    <w:tmpl w:val="B7C814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4E771E"/>
    <w:multiLevelType w:val="hybridMultilevel"/>
    <w:tmpl w:val="1102CC5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27104046"/>
    <w:multiLevelType w:val="multilevel"/>
    <w:tmpl w:val="C87604D2"/>
    <w:lvl w:ilvl="0">
      <w:start w:val="1"/>
      <w:numFmt w:val="decimal"/>
      <w:pStyle w:val="lnek"/>
      <w:suff w:val="nothing"/>
      <w:lvlText w:val="Článek %1"/>
      <w:lvlJc w:val="left"/>
      <w:pPr>
        <w:ind w:left="4679" w:firstLine="0"/>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ove1"/>
      <w:lvlText w:val="%2."/>
      <w:lvlJc w:val="left"/>
      <w:pPr>
        <w:ind w:left="502" w:hanging="360"/>
      </w:pPr>
      <w:rPr>
        <w:rFonts w:hint="default"/>
      </w:rPr>
    </w:lvl>
    <w:lvl w:ilvl="2">
      <w:start w:val="1"/>
      <w:numFmt w:val="decimal"/>
      <w:pStyle w:val="rove2"/>
      <w:lvlText w:val="%1.%2.%3"/>
      <w:lvlJc w:val="left"/>
      <w:pPr>
        <w:ind w:left="1080" w:hanging="360"/>
      </w:pPr>
      <w:rPr>
        <w:rFonts w:cs="Times New Roman" w:hint="default"/>
      </w:rPr>
    </w:lvl>
    <w:lvl w:ilvl="3">
      <w:start w:val="1"/>
      <w:numFmt w:val="lowerLetter"/>
      <w:pStyle w:val="rove3"/>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2F435571"/>
    <w:multiLevelType w:val="hybridMultilevel"/>
    <w:tmpl w:val="0F7685D0"/>
    <w:lvl w:ilvl="0" w:tplc="0405000F">
      <w:start w:val="1"/>
      <w:numFmt w:val="decimal"/>
      <w:lvlText w:val="%1."/>
      <w:lvlJc w:val="left"/>
      <w:pPr>
        <w:ind w:left="8582" w:hanging="360"/>
      </w:pPr>
    </w:lvl>
    <w:lvl w:ilvl="1" w:tplc="04050019" w:tentative="1">
      <w:start w:val="1"/>
      <w:numFmt w:val="lowerLetter"/>
      <w:lvlText w:val="%2."/>
      <w:lvlJc w:val="left"/>
      <w:pPr>
        <w:ind w:left="9302" w:hanging="360"/>
      </w:pPr>
    </w:lvl>
    <w:lvl w:ilvl="2" w:tplc="0405001B" w:tentative="1">
      <w:start w:val="1"/>
      <w:numFmt w:val="lowerRoman"/>
      <w:lvlText w:val="%3."/>
      <w:lvlJc w:val="right"/>
      <w:pPr>
        <w:ind w:left="10022" w:hanging="180"/>
      </w:pPr>
    </w:lvl>
    <w:lvl w:ilvl="3" w:tplc="0405000F" w:tentative="1">
      <w:start w:val="1"/>
      <w:numFmt w:val="decimal"/>
      <w:lvlText w:val="%4."/>
      <w:lvlJc w:val="left"/>
      <w:pPr>
        <w:ind w:left="10742" w:hanging="360"/>
      </w:pPr>
    </w:lvl>
    <w:lvl w:ilvl="4" w:tplc="04050019" w:tentative="1">
      <w:start w:val="1"/>
      <w:numFmt w:val="lowerLetter"/>
      <w:lvlText w:val="%5."/>
      <w:lvlJc w:val="left"/>
      <w:pPr>
        <w:ind w:left="11462" w:hanging="360"/>
      </w:pPr>
    </w:lvl>
    <w:lvl w:ilvl="5" w:tplc="0405001B" w:tentative="1">
      <w:start w:val="1"/>
      <w:numFmt w:val="lowerRoman"/>
      <w:lvlText w:val="%6."/>
      <w:lvlJc w:val="right"/>
      <w:pPr>
        <w:ind w:left="12182" w:hanging="180"/>
      </w:pPr>
    </w:lvl>
    <w:lvl w:ilvl="6" w:tplc="0405000F" w:tentative="1">
      <w:start w:val="1"/>
      <w:numFmt w:val="decimal"/>
      <w:lvlText w:val="%7."/>
      <w:lvlJc w:val="left"/>
      <w:pPr>
        <w:ind w:left="12902" w:hanging="360"/>
      </w:pPr>
    </w:lvl>
    <w:lvl w:ilvl="7" w:tplc="04050019" w:tentative="1">
      <w:start w:val="1"/>
      <w:numFmt w:val="lowerLetter"/>
      <w:lvlText w:val="%8."/>
      <w:lvlJc w:val="left"/>
      <w:pPr>
        <w:ind w:left="13622" w:hanging="360"/>
      </w:pPr>
    </w:lvl>
    <w:lvl w:ilvl="8" w:tplc="0405001B" w:tentative="1">
      <w:start w:val="1"/>
      <w:numFmt w:val="lowerRoman"/>
      <w:lvlText w:val="%9."/>
      <w:lvlJc w:val="right"/>
      <w:pPr>
        <w:ind w:left="14342" w:hanging="180"/>
      </w:pPr>
    </w:lvl>
  </w:abstractNum>
  <w:abstractNum w:abstractNumId="11" w15:restartNumberingAfterBreak="0">
    <w:nsid w:val="36FF0F03"/>
    <w:multiLevelType w:val="hybridMultilevel"/>
    <w:tmpl w:val="9858F8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A07EAE"/>
    <w:multiLevelType w:val="hybridMultilevel"/>
    <w:tmpl w:val="F45C0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A936739"/>
    <w:multiLevelType w:val="hybridMultilevel"/>
    <w:tmpl w:val="E9061B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857623"/>
    <w:multiLevelType w:val="hybridMultilevel"/>
    <w:tmpl w:val="1054AA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BC32A59"/>
    <w:multiLevelType w:val="hybridMultilevel"/>
    <w:tmpl w:val="38BAB3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9150CF"/>
    <w:multiLevelType w:val="hybridMultilevel"/>
    <w:tmpl w:val="BFB29B96"/>
    <w:lvl w:ilvl="0" w:tplc="73723828">
      <w:start w:val="2"/>
      <w:numFmt w:val="bullet"/>
      <w:lvlText w:val="-"/>
      <w:lvlJc w:val="left"/>
      <w:pPr>
        <w:ind w:left="720" w:hanging="360"/>
      </w:pPr>
      <w:rPr>
        <w:rFonts w:ascii="Arial" w:eastAsia="Times New Roman" w:hAnsi="Arial" w:cs="Arial"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F6D4C2D"/>
    <w:multiLevelType w:val="hybridMultilevel"/>
    <w:tmpl w:val="50868A92"/>
    <w:lvl w:ilvl="0" w:tplc="CDF006BE">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19E272F"/>
    <w:multiLevelType w:val="hybridMultilevel"/>
    <w:tmpl w:val="518AB0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3E34D4E"/>
    <w:multiLevelType w:val="hybridMultilevel"/>
    <w:tmpl w:val="F5CE94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C734B29"/>
    <w:multiLevelType w:val="hybridMultilevel"/>
    <w:tmpl w:val="05DE83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D632DE0"/>
    <w:multiLevelType w:val="hybridMultilevel"/>
    <w:tmpl w:val="82102C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553108"/>
    <w:multiLevelType w:val="hybridMultilevel"/>
    <w:tmpl w:val="77B6E0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A794F00"/>
    <w:multiLevelType w:val="hybridMultilevel"/>
    <w:tmpl w:val="ECA87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BEE23BC"/>
    <w:multiLevelType w:val="hybridMultilevel"/>
    <w:tmpl w:val="2A36BCDC"/>
    <w:lvl w:ilvl="0" w:tplc="0405000F">
      <w:start w:val="1"/>
      <w:numFmt w:val="decimal"/>
      <w:lvlText w:val="%1."/>
      <w:lvlJc w:val="left"/>
      <w:pPr>
        <w:ind w:left="360" w:hanging="360"/>
      </w:pPr>
    </w:lvl>
    <w:lvl w:ilvl="1" w:tplc="04050019" w:tentative="1">
      <w:start w:val="1"/>
      <w:numFmt w:val="lowerLetter"/>
      <w:lvlText w:val="%2."/>
      <w:lvlJc w:val="left"/>
      <w:pPr>
        <w:ind w:left="8310" w:hanging="360"/>
      </w:pPr>
    </w:lvl>
    <w:lvl w:ilvl="2" w:tplc="0405001B" w:tentative="1">
      <w:start w:val="1"/>
      <w:numFmt w:val="lowerRoman"/>
      <w:lvlText w:val="%3."/>
      <w:lvlJc w:val="right"/>
      <w:pPr>
        <w:ind w:left="9030" w:hanging="180"/>
      </w:pPr>
    </w:lvl>
    <w:lvl w:ilvl="3" w:tplc="0405000F" w:tentative="1">
      <w:start w:val="1"/>
      <w:numFmt w:val="decimal"/>
      <w:lvlText w:val="%4."/>
      <w:lvlJc w:val="left"/>
      <w:pPr>
        <w:ind w:left="9750" w:hanging="360"/>
      </w:pPr>
    </w:lvl>
    <w:lvl w:ilvl="4" w:tplc="04050019" w:tentative="1">
      <w:start w:val="1"/>
      <w:numFmt w:val="lowerLetter"/>
      <w:lvlText w:val="%5."/>
      <w:lvlJc w:val="left"/>
      <w:pPr>
        <w:ind w:left="10470" w:hanging="360"/>
      </w:pPr>
    </w:lvl>
    <w:lvl w:ilvl="5" w:tplc="0405001B" w:tentative="1">
      <w:start w:val="1"/>
      <w:numFmt w:val="lowerRoman"/>
      <w:lvlText w:val="%6."/>
      <w:lvlJc w:val="right"/>
      <w:pPr>
        <w:ind w:left="11190" w:hanging="180"/>
      </w:pPr>
    </w:lvl>
    <w:lvl w:ilvl="6" w:tplc="0405000F" w:tentative="1">
      <w:start w:val="1"/>
      <w:numFmt w:val="decimal"/>
      <w:lvlText w:val="%7."/>
      <w:lvlJc w:val="left"/>
      <w:pPr>
        <w:ind w:left="11910" w:hanging="360"/>
      </w:pPr>
    </w:lvl>
    <w:lvl w:ilvl="7" w:tplc="04050019" w:tentative="1">
      <w:start w:val="1"/>
      <w:numFmt w:val="lowerLetter"/>
      <w:lvlText w:val="%8."/>
      <w:lvlJc w:val="left"/>
      <w:pPr>
        <w:ind w:left="12630" w:hanging="360"/>
      </w:pPr>
    </w:lvl>
    <w:lvl w:ilvl="8" w:tplc="0405001B" w:tentative="1">
      <w:start w:val="1"/>
      <w:numFmt w:val="lowerRoman"/>
      <w:lvlText w:val="%9."/>
      <w:lvlJc w:val="right"/>
      <w:pPr>
        <w:ind w:left="13350" w:hanging="180"/>
      </w:pPr>
    </w:lvl>
  </w:abstractNum>
  <w:num w:numId="1">
    <w:abstractNumId w:val="17"/>
  </w:num>
  <w:num w:numId="2">
    <w:abstractNumId w:val="16"/>
  </w:num>
  <w:num w:numId="3">
    <w:abstractNumId w:val="7"/>
  </w:num>
  <w:num w:numId="4">
    <w:abstractNumId w:val="11"/>
  </w:num>
  <w:num w:numId="5">
    <w:abstractNumId w:val="20"/>
  </w:num>
  <w:num w:numId="6">
    <w:abstractNumId w:val="0"/>
  </w:num>
  <w:num w:numId="7">
    <w:abstractNumId w:val="22"/>
  </w:num>
  <w:num w:numId="8">
    <w:abstractNumId w:val="5"/>
  </w:num>
  <w:num w:numId="9">
    <w:abstractNumId w:val="18"/>
  </w:num>
  <w:num w:numId="10">
    <w:abstractNumId w:val="21"/>
  </w:num>
  <w:num w:numId="11">
    <w:abstractNumId w:val="10"/>
  </w:num>
  <w:num w:numId="12">
    <w:abstractNumId w:val="9"/>
  </w:num>
  <w:num w:numId="13">
    <w:abstractNumId w:val="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6"/>
  </w:num>
  <w:num w:numId="17">
    <w:abstractNumId w:val="3"/>
  </w:num>
  <w:num w:numId="18">
    <w:abstractNumId w:val="13"/>
  </w:num>
  <w:num w:numId="19">
    <w:abstractNumId w:val="14"/>
  </w:num>
  <w:num w:numId="20">
    <w:abstractNumId w:val="23"/>
  </w:num>
  <w:num w:numId="21">
    <w:abstractNumId w:val="12"/>
  </w:num>
  <w:num w:numId="22">
    <w:abstractNumId w:val="15"/>
  </w:num>
  <w:num w:numId="23">
    <w:abstractNumId w:val="19"/>
  </w:num>
  <w:num w:numId="24">
    <w:abstractNumId w:val="1"/>
  </w:num>
  <w:num w:numId="25">
    <w:abstractNumId w:val="2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5DC"/>
    <w:rsid w:val="000350F3"/>
    <w:rsid w:val="00044519"/>
    <w:rsid w:val="000521B3"/>
    <w:rsid w:val="000620DD"/>
    <w:rsid w:val="000635D9"/>
    <w:rsid w:val="000A6ADE"/>
    <w:rsid w:val="000B5AF6"/>
    <w:rsid w:val="00153F0C"/>
    <w:rsid w:val="00162809"/>
    <w:rsid w:val="00163A23"/>
    <w:rsid w:val="00170185"/>
    <w:rsid w:val="00184115"/>
    <w:rsid w:val="0019208A"/>
    <w:rsid w:val="001C42D0"/>
    <w:rsid w:val="001E5361"/>
    <w:rsid w:val="002036CB"/>
    <w:rsid w:val="00214BA3"/>
    <w:rsid w:val="00275533"/>
    <w:rsid w:val="00297852"/>
    <w:rsid w:val="002B5E23"/>
    <w:rsid w:val="002C1301"/>
    <w:rsid w:val="002E3E98"/>
    <w:rsid w:val="002F48C3"/>
    <w:rsid w:val="00310238"/>
    <w:rsid w:val="0031215C"/>
    <w:rsid w:val="00312800"/>
    <w:rsid w:val="003264D3"/>
    <w:rsid w:val="00327E91"/>
    <w:rsid w:val="00334C0D"/>
    <w:rsid w:val="0036558B"/>
    <w:rsid w:val="00374838"/>
    <w:rsid w:val="00384BD7"/>
    <w:rsid w:val="003877EB"/>
    <w:rsid w:val="003B02B5"/>
    <w:rsid w:val="003B0BE3"/>
    <w:rsid w:val="003C1300"/>
    <w:rsid w:val="003D5205"/>
    <w:rsid w:val="00415CDB"/>
    <w:rsid w:val="00452A75"/>
    <w:rsid w:val="00471C59"/>
    <w:rsid w:val="004972AF"/>
    <w:rsid w:val="00506BF5"/>
    <w:rsid w:val="00526128"/>
    <w:rsid w:val="00545E35"/>
    <w:rsid w:val="00566793"/>
    <w:rsid w:val="00567554"/>
    <w:rsid w:val="005953D1"/>
    <w:rsid w:val="005C29A2"/>
    <w:rsid w:val="005C6962"/>
    <w:rsid w:val="005E666E"/>
    <w:rsid w:val="00666E01"/>
    <w:rsid w:val="00680585"/>
    <w:rsid w:val="0069118F"/>
    <w:rsid w:val="006C4F23"/>
    <w:rsid w:val="006D555B"/>
    <w:rsid w:val="006E1CC0"/>
    <w:rsid w:val="006F4F69"/>
    <w:rsid w:val="00707F1D"/>
    <w:rsid w:val="0071765C"/>
    <w:rsid w:val="00730BB8"/>
    <w:rsid w:val="007434A6"/>
    <w:rsid w:val="00756DFD"/>
    <w:rsid w:val="007A43A4"/>
    <w:rsid w:val="007B68B7"/>
    <w:rsid w:val="007E429E"/>
    <w:rsid w:val="007F414E"/>
    <w:rsid w:val="008103ED"/>
    <w:rsid w:val="00813EA1"/>
    <w:rsid w:val="00856A0C"/>
    <w:rsid w:val="008B21EE"/>
    <w:rsid w:val="008D465C"/>
    <w:rsid w:val="008D6640"/>
    <w:rsid w:val="008E1354"/>
    <w:rsid w:val="008E46A5"/>
    <w:rsid w:val="0092660D"/>
    <w:rsid w:val="00930F45"/>
    <w:rsid w:val="00944C45"/>
    <w:rsid w:val="00947815"/>
    <w:rsid w:val="009669C0"/>
    <w:rsid w:val="00971E22"/>
    <w:rsid w:val="009757E0"/>
    <w:rsid w:val="00983913"/>
    <w:rsid w:val="00993707"/>
    <w:rsid w:val="009A3CEF"/>
    <w:rsid w:val="009E28B1"/>
    <w:rsid w:val="009E77B9"/>
    <w:rsid w:val="00A20D5D"/>
    <w:rsid w:val="00A51240"/>
    <w:rsid w:val="00A574EE"/>
    <w:rsid w:val="00A728E6"/>
    <w:rsid w:val="00A81766"/>
    <w:rsid w:val="00A86A77"/>
    <w:rsid w:val="00A96A5D"/>
    <w:rsid w:val="00AC00FB"/>
    <w:rsid w:val="00AD09CB"/>
    <w:rsid w:val="00AF54BF"/>
    <w:rsid w:val="00B007F3"/>
    <w:rsid w:val="00B028C1"/>
    <w:rsid w:val="00B13809"/>
    <w:rsid w:val="00B346AD"/>
    <w:rsid w:val="00B835DC"/>
    <w:rsid w:val="00B96D10"/>
    <w:rsid w:val="00BD0199"/>
    <w:rsid w:val="00C0102D"/>
    <w:rsid w:val="00C35231"/>
    <w:rsid w:val="00C36288"/>
    <w:rsid w:val="00C37024"/>
    <w:rsid w:val="00C66617"/>
    <w:rsid w:val="00C729BB"/>
    <w:rsid w:val="00C74971"/>
    <w:rsid w:val="00CB650F"/>
    <w:rsid w:val="00CB67B8"/>
    <w:rsid w:val="00CD5E6E"/>
    <w:rsid w:val="00CE76C3"/>
    <w:rsid w:val="00CF30FF"/>
    <w:rsid w:val="00D076BB"/>
    <w:rsid w:val="00D1099D"/>
    <w:rsid w:val="00D26D58"/>
    <w:rsid w:val="00D3504B"/>
    <w:rsid w:val="00D506B9"/>
    <w:rsid w:val="00D826C8"/>
    <w:rsid w:val="00DC4249"/>
    <w:rsid w:val="00DD2865"/>
    <w:rsid w:val="00DE4C4D"/>
    <w:rsid w:val="00DE683A"/>
    <w:rsid w:val="00E17051"/>
    <w:rsid w:val="00E27D05"/>
    <w:rsid w:val="00E37699"/>
    <w:rsid w:val="00E852A8"/>
    <w:rsid w:val="00EA66C6"/>
    <w:rsid w:val="00EE207E"/>
    <w:rsid w:val="00F341D8"/>
    <w:rsid w:val="00F345DE"/>
    <w:rsid w:val="00F50274"/>
    <w:rsid w:val="00F84B43"/>
    <w:rsid w:val="00F969DF"/>
    <w:rsid w:val="00FB0F4B"/>
    <w:rsid w:val="00FB474C"/>
    <w:rsid w:val="00FC48AC"/>
    <w:rsid w:val="00FE4EB6"/>
    <w:rsid w:val="00FF09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2CF35DA0"/>
  <w15:docId w15:val="{3A532B8E-F7FC-47D2-A2A9-6B2C2CDB4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29A2"/>
    <w:pPr>
      <w:spacing w:after="0" w:line="240" w:lineRule="auto"/>
    </w:pPr>
    <w:rPr>
      <w:rFonts w:ascii="Times New Roman" w:eastAsia="Times New Roman" w:hAnsi="Times New Roman" w:cs="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35DC"/>
    <w:pPr>
      <w:tabs>
        <w:tab w:val="center" w:pos="4536"/>
        <w:tab w:val="right" w:pos="9072"/>
      </w:tabs>
    </w:pPr>
  </w:style>
  <w:style w:type="character" w:customStyle="1" w:styleId="ZhlavChar">
    <w:name w:val="Záhlaví Char"/>
    <w:basedOn w:val="Standardnpsmoodstavce"/>
    <w:link w:val="Zhlav"/>
    <w:uiPriority w:val="99"/>
    <w:rsid w:val="00B835DC"/>
  </w:style>
  <w:style w:type="paragraph" w:styleId="Zpat">
    <w:name w:val="footer"/>
    <w:basedOn w:val="Normln"/>
    <w:link w:val="ZpatChar"/>
    <w:uiPriority w:val="99"/>
    <w:unhideWhenUsed/>
    <w:rsid w:val="00B835DC"/>
    <w:pPr>
      <w:tabs>
        <w:tab w:val="center" w:pos="4536"/>
        <w:tab w:val="right" w:pos="9072"/>
      </w:tabs>
    </w:pPr>
  </w:style>
  <w:style w:type="character" w:customStyle="1" w:styleId="ZpatChar">
    <w:name w:val="Zápatí Char"/>
    <w:basedOn w:val="Standardnpsmoodstavce"/>
    <w:link w:val="Zpat"/>
    <w:uiPriority w:val="99"/>
    <w:rsid w:val="00B835DC"/>
  </w:style>
  <w:style w:type="paragraph" w:styleId="Zkladntext">
    <w:name w:val="Body Text"/>
    <w:basedOn w:val="Normln"/>
    <w:link w:val="ZkladntextChar"/>
    <w:semiHidden/>
    <w:rsid w:val="005C29A2"/>
    <w:pPr>
      <w:tabs>
        <w:tab w:val="left" w:pos="2552"/>
        <w:tab w:val="left" w:pos="5387"/>
      </w:tabs>
    </w:pPr>
    <w:rPr>
      <w:rFonts w:ascii="Arial" w:hAnsi="Arial"/>
      <w:sz w:val="16"/>
    </w:rPr>
  </w:style>
  <w:style w:type="character" w:customStyle="1" w:styleId="ZkladntextChar">
    <w:name w:val="Základní text Char"/>
    <w:basedOn w:val="Standardnpsmoodstavce"/>
    <w:link w:val="Zkladntext"/>
    <w:semiHidden/>
    <w:rsid w:val="005C29A2"/>
    <w:rPr>
      <w:rFonts w:ascii="Arial" w:eastAsia="Times New Roman" w:hAnsi="Arial" w:cs="Times New Roman"/>
      <w:sz w:val="16"/>
      <w:szCs w:val="20"/>
      <w:lang w:eastAsia="cs-CZ"/>
    </w:rPr>
  </w:style>
  <w:style w:type="paragraph" w:styleId="Zkladntext3">
    <w:name w:val="Body Text 3"/>
    <w:basedOn w:val="Normln"/>
    <w:link w:val="Zkladntext3Char"/>
    <w:semiHidden/>
    <w:rsid w:val="005C29A2"/>
    <w:pPr>
      <w:jc w:val="both"/>
    </w:pPr>
    <w:rPr>
      <w:sz w:val="24"/>
    </w:rPr>
  </w:style>
  <w:style w:type="character" w:customStyle="1" w:styleId="Zkladntext3Char">
    <w:name w:val="Základní text 3 Char"/>
    <w:basedOn w:val="Standardnpsmoodstavce"/>
    <w:link w:val="Zkladntext3"/>
    <w:semiHidden/>
    <w:rsid w:val="005C29A2"/>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5C29A2"/>
    <w:pPr>
      <w:ind w:left="720"/>
      <w:contextualSpacing/>
    </w:pPr>
  </w:style>
  <w:style w:type="paragraph" w:customStyle="1" w:styleId="lnek">
    <w:name w:val="Článek"/>
    <w:basedOn w:val="Normln"/>
    <w:next w:val="Normln"/>
    <w:uiPriority w:val="99"/>
    <w:rsid w:val="00184115"/>
    <w:pPr>
      <w:numPr>
        <w:numId w:val="12"/>
      </w:numPr>
      <w:spacing w:before="400"/>
      <w:jc w:val="center"/>
    </w:pPr>
    <w:rPr>
      <w:rFonts w:ascii="Arial" w:hAnsi="Arial"/>
      <w:b/>
      <w:sz w:val="20"/>
      <w:szCs w:val="22"/>
      <w:lang w:eastAsia="en-US"/>
    </w:rPr>
  </w:style>
  <w:style w:type="paragraph" w:customStyle="1" w:styleId="rove1">
    <w:name w:val="Úroveň 1"/>
    <w:basedOn w:val="Normln"/>
    <w:uiPriority w:val="99"/>
    <w:rsid w:val="00184115"/>
    <w:pPr>
      <w:numPr>
        <w:ilvl w:val="1"/>
        <w:numId w:val="12"/>
      </w:numPr>
      <w:spacing w:after="80" w:line="276" w:lineRule="auto"/>
      <w:jc w:val="both"/>
    </w:pPr>
    <w:rPr>
      <w:rFonts w:ascii="Arial" w:hAnsi="Arial"/>
      <w:sz w:val="20"/>
      <w:szCs w:val="22"/>
      <w:lang w:eastAsia="en-US"/>
    </w:rPr>
  </w:style>
  <w:style w:type="paragraph" w:customStyle="1" w:styleId="rove2">
    <w:name w:val="Úroveň 2"/>
    <w:basedOn w:val="Normln"/>
    <w:uiPriority w:val="99"/>
    <w:rsid w:val="00184115"/>
    <w:pPr>
      <w:numPr>
        <w:ilvl w:val="2"/>
        <w:numId w:val="12"/>
      </w:numPr>
      <w:spacing w:after="80" w:line="276" w:lineRule="auto"/>
      <w:jc w:val="both"/>
    </w:pPr>
    <w:rPr>
      <w:rFonts w:ascii="Arial" w:hAnsi="Arial"/>
      <w:sz w:val="20"/>
      <w:szCs w:val="22"/>
      <w:lang w:eastAsia="en-US"/>
    </w:rPr>
  </w:style>
  <w:style w:type="paragraph" w:customStyle="1" w:styleId="rove3">
    <w:name w:val="Úroveň 3"/>
    <w:basedOn w:val="Normln"/>
    <w:uiPriority w:val="99"/>
    <w:rsid w:val="00184115"/>
    <w:pPr>
      <w:numPr>
        <w:ilvl w:val="3"/>
        <w:numId w:val="12"/>
      </w:numPr>
      <w:spacing w:after="40" w:line="276" w:lineRule="auto"/>
      <w:jc w:val="both"/>
    </w:pPr>
    <w:rPr>
      <w:rFonts w:ascii="Arial" w:hAnsi="Arial"/>
      <w:sz w:val="20"/>
      <w:szCs w:val="22"/>
      <w:lang w:eastAsia="en-US"/>
    </w:rPr>
  </w:style>
  <w:style w:type="table" w:styleId="Mkatabulky">
    <w:name w:val="Table Grid"/>
    <w:basedOn w:val="Normlntabulka"/>
    <w:uiPriority w:val="59"/>
    <w:rsid w:val="00FB4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F48C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F48C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65333">
      <w:bodyDiv w:val="1"/>
      <w:marLeft w:val="0"/>
      <w:marRight w:val="0"/>
      <w:marTop w:val="0"/>
      <w:marBottom w:val="0"/>
      <w:divBdr>
        <w:top w:val="none" w:sz="0" w:space="0" w:color="auto"/>
        <w:left w:val="none" w:sz="0" w:space="0" w:color="auto"/>
        <w:bottom w:val="none" w:sz="0" w:space="0" w:color="auto"/>
        <w:right w:val="none" w:sz="0" w:space="0" w:color="auto"/>
      </w:divBdr>
    </w:div>
    <w:div w:id="82046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oubor DMS" ma:contentTypeID="0x010100617DA10A36FE5747AD151C4F74B1AC9600AF34D6D3FC5E4C48BBD94DC755596AAC" ma:contentTypeVersion="3" ma:contentTypeDescription="Vytvoří nový dokument" ma:contentTypeScope="" ma:versionID="a4184bc0a17fcbf92a115eb274f44557">
  <xsd:schema xmlns:xsd="http://www.w3.org/2001/XMLSchema" xmlns:xs="http://www.w3.org/2001/XMLSchema" xmlns:p="http://schemas.microsoft.com/office/2006/metadata/properties" xmlns:ns2="bb50f7b9-b33f-4bbd-8e38-13ab5ea2bb82" targetNamespace="http://schemas.microsoft.com/office/2006/metadata/properties" ma:root="true" ma:fieldsID="c5d28b06deb10788e7eb2906951e501b" ns2:_="">
    <xsd:import namespace="bb50f7b9-b33f-4bbd-8e38-13ab5ea2bb82"/>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0f7b9-b33f-4bbd-8e38-13ab5ea2bb82"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description=""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scription="" ma:format="Dropdown" ma:internalName="Znacka">
      <xsd:simpleType>
        <xsd:restriction base="dms:Choice">
          <xsd:enumeration value="Hlavní"/>
          <xsd:enumeration value="Příloha"/>
        </xsd:restriction>
      </xsd:simpleType>
    </xsd:element>
    <xsd:element name="IDExt" ma:index="11" nillable="true" ma:displayName="IDExt" ma:description="" ma:internalName="IDExt">
      <xsd:simpleType>
        <xsd:restriction base="dms:Text"/>
      </xsd:simpleType>
    </xsd:element>
    <xsd:element name="CarovyKod" ma:index="12" nillable="true" ma:displayName="Čárový kód" ma:description="" ma:indexed="true" ma:internalName="CarovyKo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rovyKod xmlns="bb50f7b9-b33f-4bbd-8e38-13ab5ea2bb82" xsi:nil="true"/>
    <Podrobnosti xmlns="bb50f7b9-b33f-4bbd-8e38-13ab5ea2bb82" xsi:nil="true"/>
    <SIPFileSec xmlns="bb50f7b9-b33f-4bbd-8e38-13ab5ea2bb82">Input</SIPFileSec>
    <Znacka xmlns="bb50f7b9-b33f-4bbd-8e38-13ab5ea2bb82">Hlavní</Znacka>
    <IDExt xmlns="bb50f7b9-b33f-4bbd-8e38-13ab5ea2bb82"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30626D-102F-439D-84FA-32C8C2BC1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0f7b9-b33f-4bbd-8e38-13ab5ea2b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BEB265-7554-41D3-8D1C-79F24694B396}">
  <ds:schemaRefs>
    <ds:schemaRef ds:uri="http://schemas.microsoft.com/sharepoint/v3/contenttype/forms"/>
  </ds:schemaRefs>
</ds:datastoreItem>
</file>

<file path=customXml/itemProps3.xml><?xml version="1.0" encoding="utf-8"?>
<ds:datastoreItem xmlns:ds="http://schemas.openxmlformats.org/officeDocument/2006/customXml" ds:itemID="{7B75A396-69F1-4D8A-80AC-ABA78412C609}">
  <ds:schemaRefs>
    <ds:schemaRef ds:uri="bb50f7b9-b33f-4bbd-8e38-13ab5ea2bb82"/>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9164067-E4D1-43D3-A803-86A4A6A2C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1790</Words>
  <Characters>10564</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Teplarny Brno a.s.</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Bundalkova</dc:creator>
  <cp:lastModifiedBy>Reinerová Martina</cp:lastModifiedBy>
  <cp:revision>2</cp:revision>
  <cp:lastPrinted>2018-09-14T09:30:00Z</cp:lastPrinted>
  <dcterms:created xsi:type="dcterms:W3CDTF">2018-10-19T08:09:00Z</dcterms:created>
  <dcterms:modified xsi:type="dcterms:W3CDTF">2018-10-19T08:09:00Z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0x010100617DA10A36FE5747AD151C4F74B1AC9600AF34D6D3FC5E4C48BBD94DC755596AAC</vt:lpwstr>
  </property>
</Properties>
</file>