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192"/>
        <w:gridCol w:w="4818"/>
      </w:tblGrid>
      <w:tr w:rsidR="0060193B" w:rsidTr="00482EBA"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0193B" w:rsidRDefault="0012503A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60193B" w:rsidRDefault="0012503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60193B" w:rsidRDefault="0012503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60193B" w:rsidRDefault="0012503A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60193B" w:rsidTr="00482EBA"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>
            <w:pPr>
              <w:jc w:val="right"/>
              <w:rPr>
                <w:rFonts w:cs="Arial"/>
                <w:szCs w:val="18"/>
              </w:rPr>
            </w:pPr>
          </w:p>
        </w:tc>
      </w:tr>
      <w:tr w:rsidR="0060193B" w:rsidTr="00482EBA"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0193B" w:rsidRDefault="0012503A">
            <w:r>
              <w:rPr>
                <w:b/>
              </w:rPr>
              <w:t>Zahrada, poskytovatel sociálních služeb</w:t>
            </w:r>
          </w:p>
          <w:p w:rsidR="0060193B" w:rsidRDefault="0012503A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HELENY MALÍŘOVÉ 1802, KLADNO, PSČ 272 01, ČR</w:t>
            </w:r>
          </w:p>
          <w:p w:rsidR="0060193B" w:rsidRDefault="0012503A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71234446</w:t>
            </w:r>
          </w:p>
          <w:p w:rsidR="0060193B" w:rsidRDefault="0012503A">
            <w:r>
              <w:t xml:space="preserve">Zápis v obchodním rejstříku či jiné evidenci: </w:t>
            </w:r>
            <w:r>
              <w:rPr>
                <w:b/>
              </w:rPr>
              <w:t>ZŘIZOVACÍ LISTINA PŘÍSPĚVKOVÉ ORGANIZACE</w:t>
            </w:r>
          </w:p>
        </w:tc>
      </w:tr>
      <w:tr w:rsidR="0060193B" w:rsidTr="00482EBA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>
            <w:pPr>
              <w:rPr>
                <w:rFonts w:cs="Arial"/>
                <w:szCs w:val="18"/>
              </w:rPr>
            </w:pPr>
          </w:p>
        </w:tc>
      </w:tr>
      <w:tr w:rsidR="0060193B" w:rsidTr="00482EBA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3B" w:rsidRDefault="0012503A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60193B" w:rsidRDefault="0060193B">
            <w:pPr>
              <w:jc w:val="both"/>
            </w:pPr>
          </w:p>
          <w:p w:rsidR="0060193B" w:rsidRDefault="0012503A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60193B" w:rsidTr="00482EBA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>
            <w:pPr>
              <w:rPr>
                <w:rFonts w:cs="Arial"/>
                <w:szCs w:val="18"/>
              </w:rPr>
            </w:pPr>
          </w:p>
        </w:tc>
      </w:tr>
      <w:tr w:rsidR="0060193B" w:rsidTr="00482EBA"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0193B" w:rsidRDefault="0012503A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60193B" w:rsidTr="00482EBA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60193B" w:rsidTr="00482EB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35-3513340207/0100</w:t>
            </w:r>
          </w:p>
        </w:tc>
      </w:tr>
      <w:tr w:rsidR="0060193B" w:rsidTr="00482EB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keepNext/>
              <w:keepLines/>
              <w:spacing w:before="40" w:after="40"/>
              <w:jc w:val="both"/>
            </w:pPr>
            <w:r>
              <w:rPr>
                <w:szCs w:val="18"/>
              </w:rPr>
              <w:t xml:space="preserve">Do </w:t>
            </w:r>
            <w:proofErr w:type="gramStart"/>
            <w:r>
              <w:rPr>
                <w:szCs w:val="18"/>
              </w:rPr>
              <w:t>28.02.2021</w:t>
            </w:r>
            <w:proofErr w:type="gramEnd"/>
            <w:r>
              <w:rPr>
                <w:szCs w:val="18"/>
              </w:rPr>
              <w:t xml:space="preserve"> vám poskytneme slevu ve výši 100% z ceny balíčku </w:t>
            </w:r>
            <w:r>
              <w:rPr>
                <w:bCs/>
                <w:szCs w:val="18"/>
              </w:rPr>
              <w:t>Profi účet dle</w:t>
            </w:r>
            <w:r>
              <w:rPr>
                <w:szCs w:val="18"/>
              </w:rPr>
              <w:t> Sazebníku.</w:t>
            </w:r>
          </w:p>
        </w:tc>
      </w:tr>
      <w:tr w:rsidR="0060193B" w:rsidTr="00482EBA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/>
        </w:tc>
      </w:tr>
      <w:tr w:rsidR="0060193B" w:rsidTr="00482EBA"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0193B" w:rsidRDefault="0012503A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60193B" w:rsidTr="00482EBA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>
            <w:pPr>
              <w:keepNext/>
            </w:pPr>
          </w:p>
        </w:tc>
      </w:tr>
      <w:tr w:rsidR="0060193B" w:rsidTr="00482EBA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60193B" w:rsidTr="00482EBA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podmínky banky (dále jen „VOP“), </w:t>
            </w:r>
          </w:p>
          <w:p w:rsidR="0060193B" w:rsidRDefault="0012503A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60193B" w:rsidRDefault="0012503A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60193B" w:rsidRDefault="0060193B">
            <w:pPr>
              <w:jc w:val="both"/>
              <w:rPr>
                <w:b/>
              </w:rPr>
            </w:pPr>
          </w:p>
        </w:tc>
      </w:tr>
      <w:tr w:rsidR="0060193B" w:rsidTr="00482EBA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60193B" w:rsidTr="00482EBA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numPr>
                <w:ilvl w:val="0"/>
                <w:numId w:val="1"/>
              </w:numPr>
              <w:ind w:left="227" w:hanging="227"/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nedílnou součástí smlouvy, a dalších dokumentů, na které se v nich odkazuje, a výslovně s jejich zněním souhlasíte,</w:t>
            </w:r>
          </w:p>
          <w:p w:rsidR="0060193B" w:rsidRDefault="0012503A">
            <w:pPr>
              <w:numPr>
                <w:ilvl w:val="0"/>
                <w:numId w:val="1"/>
              </w:numPr>
              <w:ind w:left="227" w:hanging="227"/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60193B" w:rsidRDefault="0012503A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60193B" w:rsidRDefault="0060193B">
            <w:pPr>
              <w:jc w:val="both"/>
              <w:rPr>
                <w:b/>
              </w:rPr>
            </w:pPr>
          </w:p>
        </w:tc>
      </w:tr>
      <w:tr w:rsidR="0060193B" w:rsidTr="00482EBA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dodatku:</w:t>
            </w:r>
          </w:p>
        </w:tc>
      </w:tr>
      <w:tr w:rsidR="0060193B" w:rsidTr="00482EBA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60193B" w:rsidRDefault="0012503A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60193B" w:rsidRDefault="0012503A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>udělujete souhlas s tím, že jsme oprávněni započítávat své pohledávky za vámi v rozsahu a způsobem stanoveným ve VOP.</w:t>
            </w:r>
          </w:p>
          <w:p w:rsidR="0060193B" w:rsidRDefault="0060193B">
            <w:pPr>
              <w:jc w:val="both"/>
              <w:rPr>
                <w:b/>
              </w:rPr>
            </w:pPr>
          </w:p>
        </w:tc>
      </w:tr>
      <w:tr w:rsidR="0060193B" w:rsidTr="00482EBA"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12503A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60193B" w:rsidRDefault="0060193B">
            <w:pPr>
              <w:jc w:val="both"/>
            </w:pPr>
          </w:p>
          <w:p w:rsidR="0060193B" w:rsidRDefault="0012503A">
            <w:pPr>
              <w:jc w:val="both"/>
            </w:pPr>
            <w:r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60193B" w:rsidTr="00482EBA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>
            <w:pPr>
              <w:jc w:val="both"/>
            </w:pPr>
          </w:p>
        </w:tc>
      </w:tr>
      <w:tr w:rsidR="0060193B" w:rsidTr="00482EBA"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0193B" w:rsidRDefault="0012503A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482EBA" w:rsidTr="00482EBA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82EBA" w:rsidRDefault="00482EBA" w:rsidP="00482EBA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:rsidR="00482EBA" w:rsidRDefault="00482EBA" w:rsidP="00482EBA">
            <w:r w:rsidRPr="00AA58C2">
              <w:rPr>
                <w:rFonts w:ascii="Segoe UI" w:hAnsi="Segoe UI" w:cs="Segoe UI"/>
                <w:color w:val="000000"/>
                <w:sz w:val="20"/>
              </w:rPr>
              <w:t>Zavazujete se odeslat dodatek (včetně všech dokumentů, které tvoří jeho součást) k uveřejnění v registru smluv bez prodlení po jeho uzavření. Za tím účelem vám zašleme znění tohoto dodatku na e-mailovou adresu bartosova@zahrada-usp.cz</w:t>
            </w:r>
          </w:p>
        </w:tc>
      </w:tr>
      <w:tr w:rsidR="00482EBA" w:rsidTr="00482EBA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82EBA" w:rsidRDefault="00482EBA" w:rsidP="0012503A">
            <w:r w:rsidRPr="00AA58C2">
              <w:rPr>
                <w:rFonts w:ascii="Segoe UI" w:hAnsi="Segoe UI" w:cs="Segoe UI"/>
                <w:color w:val="000000"/>
                <w:sz w:val="20"/>
              </w:rPr>
              <w:lastRenderedPageBreak/>
              <w:t xml:space="preserve">Zavazujete se odeslat dodatek (včetně všech dokumentů, které tvoří jeho součást) k uveřejnění v registru smluv bez prodlení po jeho uzavření. Za tím účelem vám zašleme znění tohoto dodatku na e-mailovou adresu </w:t>
            </w:r>
            <w:proofErr w:type="spellStart"/>
            <w:r w:rsidR="0012503A">
              <w:rPr>
                <w:rFonts w:ascii="Segoe UI" w:hAnsi="Segoe UI" w:cs="Segoe UI"/>
                <w:color w:val="000000"/>
                <w:sz w:val="20"/>
              </w:rPr>
              <w:t>xxxxxxxxxxxx</w:t>
            </w:r>
            <w:proofErr w:type="spellEnd"/>
          </w:p>
        </w:tc>
      </w:tr>
      <w:tr w:rsidR="0060193B" w:rsidTr="00482EBA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/>
        </w:tc>
      </w:tr>
      <w:tr w:rsidR="0060193B" w:rsidTr="00482EBA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/>
        </w:tc>
      </w:tr>
      <w:tr w:rsidR="0060193B" w:rsidTr="00482EBA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0193B" w:rsidRDefault="0012503A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Kladně dne </w:t>
            </w:r>
            <w:proofErr w:type="gramStart"/>
            <w:r w:rsidR="00B1454B">
              <w:rPr>
                <w:rFonts w:cs="Arial"/>
                <w:szCs w:val="18"/>
              </w:rPr>
              <w:t>15.8.2017</w:t>
            </w:r>
            <w:proofErr w:type="gramEnd"/>
          </w:p>
          <w:p w:rsidR="0060193B" w:rsidRDefault="0012503A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60193B" w:rsidRDefault="0060193B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60193B" w:rsidRDefault="0060193B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60193B" w:rsidRDefault="0060193B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60193B" w:rsidRDefault="0060193B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60193B" w:rsidRDefault="0012503A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60193B" w:rsidRDefault="0012503A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60193B" w:rsidRDefault="0012503A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proofErr w:type="spellStart"/>
            <w:r>
              <w:rPr>
                <w:b/>
                <w:szCs w:val="18"/>
              </w:rPr>
              <w:t>xxxxxxxxx</w:t>
            </w:r>
            <w:proofErr w:type="spellEnd"/>
          </w:p>
          <w:p w:rsidR="0060193B" w:rsidRDefault="0012503A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0193B" w:rsidRDefault="0060193B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60193B" w:rsidTr="00482EBA"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0193B" w:rsidRDefault="0060193B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60193B" w:rsidTr="00482EBA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60193B" w:rsidRDefault="0012503A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Kladně dne </w:t>
            </w:r>
            <w:r w:rsidR="00B1454B">
              <w:rPr>
                <w:rFonts w:cs="Arial"/>
                <w:szCs w:val="18"/>
              </w:rPr>
              <w:t>15</w:t>
            </w:r>
            <w:bookmarkStart w:id="0" w:name="_GoBack"/>
            <w:bookmarkEnd w:id="0"/>
            <w:r w:rsidR="00B1454B">
              <w:rPr>
                <w:rFonts w:cs="Arial"/>
                <w:szCs w:val="18"/>
              </w:rPr>
              <w:t>.8.2017</w:t>
            </w:r>
          </w:p>
          <w:p w:rsidR="0060193B" w:rsidRDefault="0012503A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Zahrada, poskytovatel sociálních služeb</w:t>
            </w:r>
          </w:p>
          <w:p w:rsidR="0060193B" w:rsidRDefault="0060193B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60193B" w:rsidRDefault="0060193B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60193B" w:rsidRDefault="0060193B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60193B" w:rsidRDefault="0060193B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60193B" w:rsidRDefault="0012503A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60193B" w:rsidRDefault="0012503A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60193B" w:rsidRDefault="0012503A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</w:t>
            </w:r>
          </w:p>
          <w:p w:rsidR="0060193B" w:rsidRDefault="0012503A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60193B" w:rsidRDefault="0060193B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564210" w:rsidRDefault="00564210">
      <w:pPr>
        <w:sectPr w:rsidR="00564210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60193B" w:rsidRDefault="0060193B">
      <w:pPr>
        <w:rPr>
          <w:vanish/>
          <w:color w:val="FF0000"/>
          <w:szCs w:val="2"/>
        </w:rPr>
      </w:pPr>
    </w:p>
    <w:sectPr w:rsidR="0060193B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8A" w:rsidRDefault="00584A8A">
      <w:r>
        <w:separator/>
      </w:r>
    </w:p>
  </w:endnote>
  <w:endnote w:type="continuationSeparator" w:id="0">
    <w:p w:rsidR="00584A8A" w:rsidRDefault="0058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cisionID C128 04">
    <w:altName w:val="DejaVu Sans Condensed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4057A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4057A" w:rsidRDefault="0012503A">
          <w:pPr>
            <w:pStyle w:val="kbFixedtext"/>
            <w:spacing w:before="100"/>
          </w:pPr>
          <w:r>
            <w:t xml:space="preserve">Komerční banka, a. s., se sídlem: </w:t>
          </w:r>
        </w:p>
        <w:p w:rsidR="0014057A" w:rsidRDefault="0012503A">
          <w:pPr>
            <w:pStyle w:val="kbFixedtext"/>
          </w:pPr>
          <w:r>
            <w:t>Praha 1, Na Příkopě 33 čp. 969, PSČ 114 07, IČO: 45317054</w:t>
          </w:r>
        </w:p>
        <w:p w:rsidR="0014057A" w:rsidRDefault="0012503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4057A" w:rsidRDefault="0012503A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1454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1454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4057A" w:rsidRDefault="0012503A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14057A" w:rsidRPr="00482EBA" w:rsidRDefault="0012503A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10140107863801</w:t>
          </w:r>
        </w:p>
        <w:p w:rsidR="0014057A" w:rsidRDefault="0012503A">
          <w:pPr>
            <w:pStyle w:val="Registration"/>
            <w:jc w:val="right"/>
          </w:pPr>
          <w:r>
            <w:t>Datum účinnosti šablony  1. 4. 2015  tss_ckappeeb.docM  27.03.2018  16:59:16</w:t>
          </w:r>
        </w:p>
      </w:tc>
    </w:tr>
  </w:tbl>
  <w:p w:rsidR="0014057A" w:rsidRDefault="00584A8A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4057A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4057A" w:rsidRDefault="0012503A">
          <w:pPr>
            <w:pStyle w:val="kbFixedtext"/>
            <w:spacing w:before="100"/>
          </w:pPr>
          <w:r>
            <w:t xml:space="preserve">Komerční banka, a. s., se sídlem: </w:t>
          </w:r>
        </w:p>
        <w:p w:rsidR="0014057A" w:rsidRDefault="0012503A">
          <w:pPr>
            <w:pStyle w:val="kbFixedtext"/>
          </w:pPr>
          <w:r>
            <w:t>Praha 1, Na Příkopě 33 čp. 969, PSČ 114 07, IČO: 45317054</w:t>
          </w:r>
        </w:p>
        <w:p w:rsidR="0014057A" w:rsidRDefault="0012503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4057A" w:rsidRDefault="0012503A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1454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1454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4057A" w:rsidRDefault="0012503A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14057A" w:rsidRPr="00482EBA" w:rsidRDefault="0012503A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10140107863801</w:t>
          </w:r>
        </w:p>
        <w:p w:rsidR="0014057A" w:rsidRDefault="0012503A">
          <w:pPr>
            <w:pStyle w:val="Registration"/>
            <w:jc w:val="right"/>
          </w:pPr>
          <w:r>
            <w:t>Datum účinnosti šablony  1. 4. 2015  tss_ckappeeb.docM  27.03.2018  16:59:16</w:t>
          </w:r>
        </w:p>
      </w:tc>
    </w:tr>
  </w:tbl>
  <w:p w:rsidR="0014057A" w:rsidRDefault="00584A8A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8A" w:rsidRDefault="00584A8A">
      <w:r>
        <w:rPr>
          <w:color w:val="000000"/>
        </w:rPr>
        <w:separator/>
      </w:r>
    </w:p>
  </w:footnote>
  <w:footnote w:type="continuationSeparator" w:id="0">
    <w:p w:rsidR="00584A8A" w:rsidRDefault="0058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14057A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4057A" w:rsidRDefault="0012503A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14057A" w:rsidRDefault="00584A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14057A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12503A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12503A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14057A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Nadpis1"/>
          </w:pPr>
        </w:p>
      </w:tc>
    </w:tr>
    <w:tr w:rsidR="0014057A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4057A" w:rsidRDefault="00584A8A">
          <w:pPr>
            <w:pStyle w:val="Nadpis1"/>
          </w:pPr>
        </w:p>
      </w:tc>
    </w:tr>
    <w:tr w:rsidR="0014057A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14057A" w:rsidRDefault="00584A8A">
          <w:pPr>
            <w:rPr>
              <w:rFonts w:cs="Arial"/>
              <w:szCs w:val="18"/>
            </w:rPr>
          </w:pPr>
        </w:p>
      </w:tc>
    </w:tr>
  </w:tbl>
  <w:p w:rsidR="0014057A" w:rsidRDefault="00584A8A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2A4F"/>
    <w:multiLevelType w:val="multilevel"/>
    <w:tmpl w:val="A9269E5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3B"/>
    <w:rsid w:val="0012503A"/>
    <w:rsid w:val="00482EBA"/>
    <w:rsid w:val="00564210"/>
    <w:rsid w:val="00584A8A"/>
    <w:rsid w:val="0060193B"/>
    <w:rsid w:val="00B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A677"/>
  <w15:docId w15:val="{6185FD9E-5FE5-4F3F-A4B0-43FFED82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basedOn w:val="Standardnpsmoodstavce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basedOn w:val="Standardnpsmoodstavce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basedOn w:val="Standardnpsmoodstavce"/>
    <w:rPr>
      <w:rFonts w:ascii="KBLOGA" w:hAnsi="KBLOGA"/>
      <w:sz w:val="6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8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creator>vcerny</dc:creator>
  <cp:lastModifiedBy>Eva Bartošová</cp:lastModifiedBy>
  <cp:revision>4</cp:revision>
  <cp:lastPrinted>2018-03-27T15:09:00Z</cp:lastPrinted>
  <dcterms:created xsi:type="dcterms:W3CDTF">2018-03-27T15:24:00Z</dcterms:created>
  <dcterms:modified xsi:type="dcterms:W3CDTF">2018-10-19T06:48:00Z</dcterms:modified>
</cp:coreProperties>
</file>