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D42" w:rsidRPr="0056504F" w:rsidRDefault="00251D42">
      <w:pPr>
        <w:rPr>
          <w:b/>
          <w:sz w:val="20"/>
          <w:szCs w:val="20"/>
        </w:rPr>
      </w:pPr>
      <w:r w:rsidRPr="0056504F">
        <w:rPr>
          <w:b/>
          <w:sz w:val="20"/>
          <w:szCs w:val="20"/>
        </w:rPr>
        <w:t>JUDr. Martin Růžička, soudní exekutor</w:t>
      </w:r>
    </w:p>
    <w:p w:rsidR="00251D42" w:rsidRPr="00AE15B0" w:rsidRDefault="00251D42">
      <w:pPr>
        <w:rPr>
          <w:sz w:val="20"/>
          <w:szCs w:val="20"/>
        </w:rPr>
      </w:pPr>
      <w:r w:rsidRPr="00AE15B0">
        <w:rPr>
          <w:sz w:val="20"/>
          <w:szCs w:val="20"/>
        </w:rPr>
        <w:t>Exekutorský úřad Zlín</w:t>
      </w:r>
    </w:p>
    <w:p w:rsidR="00251D42" w:rsidRPr="00AE15B0" w:rsidRDefault="00251D42">
      <w:pPr>
        <w:rPr>
          <w:sz w:val="20"/>
          <w:szCs w:val="20"/>
        </w:rPr>
      </w:pPr>
      <w:r w:rsidRPr="00AE15B0">
        <w:rPr>
          <w:sz w:val="20"/>
          <w:szCs w:val="20"/>
        </w:rPr>
        <w:t xml:space="preserve">se sídlem </w:t>
      </w:r>
      <w:r w:rsidR="002707EB" w:rsidRPr="00AE15B0">
        <w:rPr>
          <w:sz w:val="20"/>
          <w:szCs w:val="20"/>
        </w:rPr>
        <w:t>2. Května 2384, 760 01</w:t>
      </w:r>
      <w:r w:rsidRPr="00AE15B0">
        <w:rPr>
          <w:sz w:val="20"/>
          <w:szCs w:val="20"/>
        </w:rPr>
        <w:t xml:space="preserve"> Zlín</w:t>
      </w:r>
    </w:p>
    <w:p w:rsidR="00251D42" w:rsidRPr="00AE15B0" w:rsidRDefault="00251D42">
      <w:pPr>
        <w:rPr>
          <w:sz w:val="20"/>
          <w:szCs w:val="20"/>
        </w:rPr>
      </w:pPr>
      <w:r w:rsidRPr="00AE15B0">
        <w:rPr>
          <w:sz w:val="20"/>
          <w:szCs w:val="20"/>
        </w:rPr>
        <w:t xml:space="preserve">(dále jen </w:t>
      </w:r>
      <w:r w:rsidR="0056504F">
        <w:rPr>
          <w:sz w:val="20"/>
          <w:szCs w:val="20"/>
        </w:rPr>
        <w:t>„</w:t>
      </w:r>
      <w:r w:rsidRPr="00AE15B0">
        <w:rPr>
          <w:sz w:val="20"/>
          <w:szCs w:val="20"/>
        </w:rPr>
        <w:t>soudní exekutor</w:t>
      </w:r>
      <w:r w:rsidR="0056504F">
        <w:rPr>
          <w:sz w:val="20"/>
          <w:szCs w:val="20"/>
        </w:rPr>
        <w:t>“</w:t>
      </w:r>
      <w:r w:rsidRPr="00AE15B0">
        <w:rPr>
          <w:sz w:val="20"/>
          <w:szCs w:val="20"/>
        </w:rPr>
        <w:t>)</w:t>
      </w:r>
    </w:p>
    <w:p w:rsidR="00251D42" w:rsidRPr="00AE15B0" w:rsidRDefault="00251D42">
      <w:pPr>
        <w:rPr>
          <w:sz w:val="20"/>
          <w:szCs w:val="20"/>
        </w:rPr>
      </w:pPr>
    </w:p>
    <w:p w:rsidR="00251D42" w:rsidRPr="00AE15B0" w:rsidRDefault="00251D42">
      <w:pPr>
        <w:rPr>
          <w:sz w:val="20"/>
          <w:szCs w:val="20"/>
        </w:rPr>
      </w:pPr>
      <w:r w:rsidRPr="00AE15B0">
        <w:rPr>
          <w:sz w:val="20"/>
          <w:szCs w:val="20"/>
        </w:rPr>
        <w:t>a</w:t>
      </w:r>
    </w:p>
    <w:p w:rsidR="00251D42" w:rsidRPr="00AE15B0" w:rsidRDefault="00251D42">
      <w:pPr>
        <w:rPr>
          <w:sz w:val="20"/>
          <w:szCs w:val="20"/>
        </w:rPr>
      </w:pPr>
    </w:p>
    <w:p w:rsidR="00251D42" w:rsidRPr="0056504F" w:rsidRDefault="002707EB">
      <w:pPr>
        <w:rPr>
          <w:b/>
          <w:sz w:val="20"/>
          <w:szCs w:val="20"/>
        </w:rPr>
      </w:pPr>
      <w:r w:rsidRPr="0056504F">
        <w:rPr>
          <w:b/>
          <w:sz w:val="20"/>
          <w:szCs w:val="20"/>
        </w:rPr>
        <w:t>Zlínský kraj</w:t>
      </w:r>
    </w:p>
    <w:p w:rsidR="00251D42" w:rsidRPr="00AE15B0" w:rsidRDefault="00251D42">
      <w:pPr>
        <w:rPr>
          <w:sz w:val="20"/>
          <w:szCs w:val="20"/>
        </w:rPr>
      </w:pPr>
      <w:r w:rsidRPr="00AE15B0">
        <w:rPr>
          <w:sz w:val="20"/>
          <w:szCs w:val="20"/>
        </w:rPr>
        <w:t>se sídlem</w:t>
      </w:r>
      <w:r w:rsidR="00970994" w:rsidRPr="00AE15B0">
        <w:rPr>
          <w:sz w:val="20"/>
          <w:szCs w:val="20"/>
        </w:rPr>
        <w:t xml:space="preserve"> třída Tomáše Bati 21, 761 90 Zlín</w:t>
      </w:r>
    </w:p>
    <w:p w:rsidR="00251D42" w:rsidRPr="00AE15B0" w:rsidRDefault="00251D42">
      <w:pPr>
        <w:rPr>
          <w:sz w:val="20"/>
          <w:szCs w:val="20"/>
        </w:rPr>
      </w:pPr>
      <w:proofErr w:type="spellStart"/>
      <w:r w:rsidRPr="00AE15B0">
        <w:rPr>
          <w:sz w:val="20"/>
          <w:szCs w:val="20"/>
        </w:rPr>
        <w:t>zast</w:t>
      </w:r>
      <w:proofErr w:type="spellEnd"/>
      <w:r w:rsidRPr="00AE15B0">
        <w:rPr>
          <w:sz w:val="20"/>
          <w:szCs w:val="20"/>
        </w:rPr>
        <w:t>.</w:t>
      </w:r>
      <w:r w:rsidR="00970994" w:rsidRPr="00AE15B0">
        <w:rPr>
          <w:sz w:val="20"/>
          <w:szCs w:val="20"/>
        </w:rPr>
        <w:t xml:space="preserve"> </w:t>
      </w:r>
      <w:r w:rsidR="003D0C59" w:rsidRPr="00AE15B0">
        <w:rPr>
          <w:sz w:val="20"/>
          <w:szCs w:val="20"/>
        </w:rPr>
        <w:t xml:space="preserve">MVDr. Stanislavem </w:t>
      </w:r>
      <w:proofErr w:type="spellStart"/>
      <w:r w:rsidR="003D0C59" w:rsidRPr="00AE15B0">
        <w:rPr>
          <w:sz w:val="20"/>
          <w:szCs w:val="20"/>
        </w:rPr>
        <w:t>Mišákem</w:t>
      </w:r>
      <w:proofErr w:type="spellEnd"/>
      <w:r w:rsidR="003D0C59" w:rsidRPr="00AE15B0">
        <w:rPr>
          <w:sz w:val="20"/>
          <w:szCs w:val="20"/>
        </w:rPr>
        <w:t>, hejtmanem</w:t>
      </w:r>
    </w:p>
    <w:p w:rsidR="00970994" w:rsidRPr="00AE15B0" w:rsidRDefault="00251D42">
      <w:pPr>
        <w:rPr>
          <w:sz w:val="20"/>
          <w:szCs w:val="20"/>
        </w:rPr>
      </w:pPr>
      <w:r w:rsidRPr="00AE15B0">
        <w:rPr>
          <w:sz w:val="20"/>
          <w:szCs w:val="20"/>
        </w:rPr>
        <w:t>IČ</w:t>
      </w:r>
      <w:r w:rsidR="00970994" w:rsidRPr="00AE15B0">
        <w:rPr>
          <w:sz w:val="20"/>
          <w:szCs w:val="20"/>
        </w:rPr>
        <w:t xml:space="preserve"> 70891320</w:t>
      </w:r>
    </w:p>
    <w:p w:rsidR="00251D42" w:rsidRPr="00AE15B0" w:rsidRDefault="00251D42">
      <w:pPr>
        <w:rPr>
          <w:sz w:val="20"/>
          <w:szCs w:val="20"/>
        </w:rPr>
      </w:pPr>
      <w:r w:rsidRPr="00AE15B0">
        <w:rPr>
          <w:sz w:val="20"/>
          <w:szCs w:val="20"/>
        </w:rPr>
        <w:t xml:space="preserve">(dále jen </w:t>
      </w:r>
      <w:r w:rsidR="0056504F">
        <w:rPr>
          <w:sz w:val="20"/>
          <w:szCs w:val="20"/>
        </w:rPr>
        <w:t>„</w:t>
      </w:r>
      <w:r w:rsidRPr="00AE15B0">
        <w:rPr>
          <w:sz w:val="20"/>
          <w:szCs w:val="20"/>
        </w:rPr>
        <w:t>oprávněný</w:t>
      </w:r>
      <w:r w:rsidR="0056504F">
        <w:rPr>
          <w:sz w:val="20"/>
          <w:szCs w:val="20"/>
        </w:rPr>
        <w:t>“</w:t>
      </w:r>
      <w:r w:rsidRPr="00AE15B0">
        <w:rPr>
          <w:sz w:val="20"/>
          <w:szCs w:val="20"/>
        </w:rPr>
        <w:t>)</w:t>
      </w:r>
    </w:p>
    <w:p w:rsidR="00251D42" w:rsidRPr="00AE15B0" w:rsidRDefault="00251D42">
      <w:pPr>
        <w:rPr>
          <w:sz w:val="20"/>
          <w:szCs w:val="20"/>
        </w:rPr>
      </w:pPr>
    </w:p>
    <w:p w:rsidR="00865725" w:rsidRPr="00AE15B0" w:rsidRDefault="0056504F">
      <w:pPr>
        <w:rPr>
          <w:sz w:val="20"/>
          <w:szCs w:val="20"/>
        </w:rPr>
      </w:pPr>
      <w:r>
        <w:rPr>
          <w:sz w:val="20"/>
          <w:szCs w:val="20"/>
        </w:rPr>
        <w:t>(soudní exekutor a oprávněný společně jako „smluvní strany“)</w:t>
      </w:r>
    </w:p>
    <w:p w:rsidR="002029A3" w:rsidRPr="00AE15B0" w:rsidRDefault="002029A3">
      <w:pPr>
        <w:rPr>
          <w:sz w:val="20"/>
          <w:szCs w:val="20"/>
        </w:rPr>
      </w:pPr>
    </w:p>
    <w:p w:rsidR="00160871" w:rsidRDefault="00160871">
      <w:pPr>
        <w:rPr>
          <w:sz w:val="20"/>
          <w:szCs w:val="20"/>
        </w:rPr>
      </w:pPr>
    </w:p>
    <w:p w:rsidR="00913A55" w:rsidRDefault="00913A55">
      <w:pPr>
        <w:rPr>
          <w:sz w:val="20"/>
          <w:szCs w:val="20"/>
        </w:rPr>
      </w:pPr>
    </w:p>
    <w:p w:rsidR="00160871" w:rsidRDefault="00160871">
      <w:pPr>
        <w:rPr>
          <w:sz w:val="20"/>
          <w:szCs w:val="20"/>
        </w:rPr>
      </w:pPr>
    </w:p>
    <w:p w:rsidR="002029A3" w:rsidRDefault="0056504F">
      <w:pPr>
        <w:rPr>
          <w:sz w:val="20"/>
          <w:szCs w:val="20"/>
        </w:rPr>
      </w:pPr>
      <w:r>
        <w:rPr>
          <w:sz w:val="20"/>
          <w:szCs w:val="20"/>
        </w:rPr>
        <w:t>uzavřeli níže uvedeného dne, měsíce a roku tuto:</w:t>
      </w:r>
    </w:p>
    <w:p w:rsidR="0056504F" w:rsidRDefault="0056504F">
      <w:pPr>
        <w:rPr>
          <w:sz w:val="20"/>
          <w:szCs w:val="20"/>
        </w:rPr>
      </w:pPr>
    </w:p>
    <w:p w:rsidR="0056504F" w:rsidRDefault="00160871" w:rsidP="0056504F">
      <w:pPr>
        <w:pStyle w:val="Nzev"/>
        <w:rPr>
          <w:b/>
          <w:sz w:val="24"/>
        </w:rPr>
      </w:pPr>
      <w:r w:rsidRPr="0056504F">
        <w:rPr>
          <w:b/>
          <w:sz w:val="24"/>
        </w:rPr>
        <w:t>SMLOUV</w:t>
      </w:r>
      <w:r>
        <w:rPr>
          <w:b/>
          <w:sz w:val="24"/>
        </w:rPr>
        <w:t>U</w:t>
      </w:r>
      <w:r w:rsidRPr="0056504F">
        <w:rPr>
          <w:b/>
          <w:sz w:val="24"/>
        </w:rPr>
        <w:t xml:space="preserve"> O PROVÁDĚNÍ EXEKUCÍ</w:t>
      </w:r>
    </w:p>
    <w:p w:rsidR="0056504F" w:rsidRDefault="0056504F" w:rsidP="0056504F">
      <w:pPr>
        <w:pStyle w:val="Nzev"/>
        <w:rPr>
          <w:sz w:val="20"/>
          <w:szCs w:val="20"/>
        </w:rPr>
      </w:pPr>
      <w:r w:rsidRPr="0056504F">
        <w:rPr>
          <w:sz w:val="20"/>
          <w:szCs w:val="20"/>
        </w:rPr>
        <w:t>(dále jen „smlouva“)</w:t>
      </w:r>
    </w:p>
    <w:p w:rsidR="00160871" w:rsidRPr="0056504F" w:rsidRDefault="00160871" w:rsidP="0056504F">
      <w:pPr>
        <w:pStyle w:val="Nzev"/>
        <w:rPr>
          <w:sz w:val="20"/>
          <w:szCs w:val="20"/>
        </w:rPr>
      </w:pPr>
    </w:p>
    <w:p w:rsidR="0056504F" w:rsidRPr="00160871" w:rsidRDefault="0056504F" w:rsidP="0056504F">
      <w:pPr>
        <w:jc w:val="center"/>
        <w:rPr>
          <w:sz w:val="20"/>
          <w:szCs w:val="20"/>
        </w:rPr>
      </w:pPr>
      <w:r w:rsidRPr="00160871">
        <w:rPr>
          <w:sz w:val="20"/>
          <w:szCs w:val="20"/>
        </w:rPr>
        <w:t>uzavřen</w:t>
      </w:r>
      <w:r w:rsidR="00160871" w:rsidRPr="00160871">
        <w:rPr>
          <w:sz w:val="20"/>
          <w:szCs w:val="20"/>
        </w:rPr>
        <w:t>ou</w:t>
      </w:r>
      <w:r w:rsidRPr="00160871">
        <w:rPr>
          <w:sz w:val="20"/>
          <w:szCs w:val="20"/>
        </w:rPr>
        <w:t xml:space="preserve"> ve smyslu ustanovení zákona č. 120/2001 Sb., o soudních exekutorech a exekuční činnosti (exekuční řád)</w:t>
      </w:r>
      <w:r w:rsidR="00160871" w:rsidRPr="00160871">
        <w:rPr>
          <w:sz w:val="20"/>
          <w:szCs w:val="20"/>
        </w:rPr>
        <w:t>, ve znění pozdějších předpisů</w:t>
      </w:r>
    </w:p>
    <w:p w:rsidR="0056504F" w:rsidRDefault="0056504F">
      <w:pPr>
        <w:rPr>
          <w:sz w:val="20"/>
          <w:szCs w:val="20"/>
        </w:rPr>
      </w:pPr>
    </w:p>
    <w:p w:rsidR="00160871" w:rsidRDefault="00160871">
      <w:pPr>
        <w:rPr>
          <w:sz w:val="20"/>
          <w:szCs w:val="20"/>
        </w:rPr>
      </w:pPr>
    </w:p>
    <w:p w:rsidR="00160871" w:rsidRDefault="00160871">
      <w:pPr>
        <w:rPr>
          <w:sz w:val="20"/>
          <w:szCs w:val="20"/>
        </w:rPr>
      </w:pPr>
    </w:p>
    <w:p w:rsidR="0056504F" w:rsidRPr="00AE15B0" w:rsidRDefault="0056504F">
      <w:pPr>
        <w:rPr>
          <w:sz w:val="20"/>
          <w:szCs w:val="20"/>
        </w:rPr>
      </w:pPr>
    </w:p>
    <w:p w:rsidR="00251D42" w:rsidRPr="00663AE3" w:rsidRDefault="00251D42">
      <w:pPr>
        <w:jc w:val="center"/>
        <w:rPr>
          <w:b/>
          <w:sz w:val="20"/>
          <w:szCs w:val="20"/>
        </w:rPr>
      </w:pPr>
      <w:r w:rsidRPr="00663AE3">
        <w:rPr>
          <w:b/>
          <w:sz w:val="20"/>
          <w:szCs w:val="20"/>
        </w:rPr>
        <w:t>I.</w:t>
      </w:r>
    </w:p>
    <w:p w:rsidR="00251D42" w:rsidRPr="00663AE3" w:rsidRDefault="00251D42" w:rsidP="00913A55">
      <w:pPr>
        <w:spacing w:after="120"/>
        <w:jc w:val="center"/>
        <w:rPr>
          <w:b/>
          <w:sz w:val="20"/>
          <w:szCs w:val="20"/>
        </w:rPr>
      </w:pPr>
      <w:r w:rsidRPr="00663AE3">
        <w:rPr>
          <w:b/>
          <w:sz w:val="20"/>
          <w:szCs w:val="20"/>
        </w:rPr>
        <w:t>Základní ustanovení</w:t>
      </w:r>
    </w:p>
    <w:p w:rsidR="00251D42" w:rsidRPr="00AE15B0" w:rsidRDefault="00160871" w:rsidP="00913A55">
      <w:pPr>
        <w:numPr>
          <w:ilvl w:val="0"/>
          <w:numId w:val="1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251D42" w:rsidRPr="00AE15B0">
        <w:rPr>
          <w:sz w:val="20"/>
          <w:szCs w:val="20"/>
        </w:rPr>
        <w:t>oudní exekutor je na základě jmenování ministra spravedlnosti ze dne 1.</w:t>
      </w:r>
      <w:r w:rsidR="00970994" w:rsidRPr="00AE15B0">
        <w:rPr>
          <w:sz w:val="20"/>
          <w:szCs w:val="20"/>
        </w:rPr>
        <w:t xml:space="preserve"> </w:t>
      </w:r>
      <w:r w:rsidR="00251D42" w:rsidRPr="00AE15B0">
        <w:rPr>
          <w:sz w:val="20"/>
          <w:szCs w:val="20"/>
        </w:rPr>
        <w:t>9.</w:t>
      </w:r>
      <w:r w:rsidR="00970994" w:rsidRPr="00AE15B0">
        <w:rPr>
          <w:sz w:val="20"/>
          <w:szCs w:val="20"/>
        </w:rPr>
        <w:t xml:space="preserve"> </w:t>
      </w:r>
      <w:r w:rsidR="00251D42" w:rsidRPr="00AE15B0">
        <w:rPr>
          <w:sz w:val="20"/>
          <w:szCs w:val="20"/>
        </w:rPr>
        <w:t xml:space="preserve">2001 oprávněn vykonávat činnost soudního exekutora </w:t>
      </w:r>
      <w:r w:rsidR="00813BB0" w:rsidRPr="00AE15B0">
        <w:rPr>
          <w:sz w:val="20"/>
          <w:szCs w:val="20"/>
        </w:rPr>
        <w:t xml:space="preserve">(dále jen exekuční činnost) </w:t>
      </w:r>
      <w:r w:rsidR="00251D42" w:rsidRPr="00AE15B0">
        <w:rPr>
          <w:sz w:val="20"/>
          <w:szCs w:val="20"/>
        </w:rPr>
        <w:t>podle zák. č. 120/2001 Sb.</w:t>
      </w:r>
      <w:r w:rsidR="00970994" w:rsidRPr="00AE15B0">
        <w:rPr>
          <w:sz w:val="20"/>
          <w:szCs w:val="20"/>
        </w:rPr>
        <w:t xml:space="preserve"> </w:t>
      </w:r>
      <w:r w:rsidR="00251D42" w:rsidRPr="00AE15B0">
        <w:rPr>
          <w:sz w:val="20"/>
          <w:szCs w:val="20"/>
        </w:rPr>
        <w:t>(exekuční řád).</w:t>
      </w:r>
    </w:p>
    <w:p w:rsidR="00251D42" w:rsidRPr="00AE15B0" w:rsidRDefault="00251D42" w:rsidP="00913A55">
      <w:pPr>
        <w:numPr>
          <w:ilvl w:val="0"/>
          <w:numId w:val="1"/>
        </w:numPr>
        <w:spacing w:after="120"/>
        <w:jc w:val="both"/>
        <w:rPr>
          <w:sz w:val="20"/>
          <w:szCs w:val="20"/>
        </w:rPr>
      </w:pPr>
      <w:r w:rsidRPr="00AE15B0">
        <w:rPr>
          <w:sz w:val="20"/>
          <w:szCs w:val="20"/>
        </w:rPr>
        <w:t>Oprávněný je osobou, které přísluší právo z exekučního titulu a má zájem na tom, aby soudní exekutor vykonával exekuce podle jeho exekučních titulů.</w:t>
      </w:r>
    </w:p>
    <w:p w:rsidR="00251D42" w:rsidRPr="00AE15B0" w:rsidRDefault="00251D42" w:rsidP="00913A55">
      <w:pPr>
        <w:numPr>
          <w:ilvl w:val="0"/>
          <w:numId w:val="1"/>
        </w:numPr>
        <w:spacing w:after="120"/>
        <w:jc w:val="both"/>
        <w:rPr>
          <w:sz w:val="20"/>
          <w:szCs w:val="20"/>
        </w:rPr>
      </w:pPr>
      <w:r w:rsidRPr="00AE15B0">
        <w:rPr>
          <w:sz w:val="20"/>
          <w:szCs w:val="20"/>
        </w:rPr>
        <w:t>Obě smluvní strany se dohodly, že soudní exekutor provede v návaznosti na návrh oprávněného, poté, co jej soud pověří provedením exekuce příslušného exekučního titulu, exekuci exekučních titulů oprávněného.</w:t>
      </w:r>
    </w:p>
    <w:p w:rsidR="00251D42" w:rsidRPr="00AE15B0" w:rsidRDefault="00251D42" w:rsidP="00913A55">
      <w:pPr>
        <w:numPr>
          <w:ilvl w:val="0"/>
          <w:numId w:val="1"/>
        </w:numPr>
        <w:spacing w:after="120"/>
        <w:jc w:val="both"/>
        <w:rPr>
          <w:sz w:val="20"/>
          <w:szCs w:val="20"/>
        </w:rPr>
      </w:pPr>
      <w:r w:rsidRPr="00AE15B0">
        <w:rPr>
          <w:sz w:val="20"/>
          <w:szCs w:val="20"/>
        </w:rPr>
        <w:t>Předmětem této smlouvy je úprava některých vzájemných práv a povinností obou smluvních stran.</w:t>
      </w:r>
    </w:p>
    <w:p w:rsidR="00251D42" w:rsidRPr="00AE15B0" w:rsidRDefault="00251D42" w:rsidP="00913A55">
      <w:pPr>
        <w:spacing w:after="120"/>
        <w:rPr>
          <w:sz w:val="20"/>
          <w:szCs w:val="20"/>
        </w:rPr>
      </w:pPr>
    </w:p>
    <w:p w:rsidR="002029A3" w:rsidRPr="00AE15B0" w:rsidRDefault="002029A3" w:rsidP="00913A55">
      <w:pPr>
        <w:spacing w:after="120"/>
        <w:rPr>
          <w:sz w:val="20"/>
          <w:szCs w:val="20"/>
        </w:rPr>
      </w:pPr>
    </w:p>
    <w:p w:rsidR="00251D42" w:rsidRPr="00663AE3" w:rsidRDefault="00251D42" w:rsidP="00913A55">
      <w:pPr>
        <w:spacing w:after="120"/>
        <w:jc w:val="center"/>
        <w:rPr>
          <w:b/>
          <w:sz w:val="20"/>
          <w:szCs w:val="20"/>
        </w:rPr>
      </w:pPr>
      <w:r w:rsidRPr="00663AE3">
        <w:rPr>
          <w:b/>
          <w:sz w:val="20"/>
          <w:szCs w:val="20"/>
        </w:rPr>
        <w:t>II.</w:t>
      </w:r>
    </w:p>
    <w:p w:rsidR="00251D42" w:rsidRPr="00663AE3" w:rsidRDefault="00251D42" w:rsidP="00913A55">
      <w:pPr>
        <w:spacing w:after="120"/>
        <w:jc w:val="center"/>
        <w:rPr>
          <w:b/>
          <w:sz w:val="20"/>
          <w:szCs w:val="20"/>
        </w:rPr>
      </w:pPr>
      <w:r w:rsidRPr="00663AE3">
        <w:rPr>
          <w:b/>
          <w:sz w:val="20"/>
          <w:szCs w:val="20"/>
        </w:rPr>
        <w:t>P</w:t>
      </w:r>
      <w:r w:rsidR="00970994" w:rsidRPr="00663AE3">
        <w:rPr>
          <w:b/>
          <w:sz w:val="20"/>
          <w:szCs w:val="20"/>
        </w:rPr>
        <w:t>ráva a p</w:t>
      </w:r>
      <w:r w:rsidRPr="00663AE3">
        <w:rPr>
          <w:b/>
          <w:sz w:val="20"/>
          <w:szCs w:val="20"/>
        </w:rPr>
        <w:t xml:space="preserve">ovinnosti </w:t>
      </w:r>
      <w:r w:rsidR="007D4D68" w:rsidRPr="00663AE3">
        <w:rPr>
          <w:b/>
          <w:sz w:val="20"/>
          <w:szCs w:val="20"/>
        </w:rPr>
        <w:t>smluvních stran</w:t>
      </w:r>
    </w:p>
    <w:p w:rsidR="00251D42" w:rsidRPr="00AE15B0" w:rsidRDefault="00251D42" w:rsidP="00913A55">
      <w:pPr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r w:rsidRPr="00AE15B0">
        <w:rPr>
          <w:sz w:val="20"/>
          <w:szCs w:val="20"/>
        </w:rPr>
        <w:t xml:space="preserve">Oprávněný je povinen bezodkladně informovat soudního exekutora o </w:t>
      </w:r>
      <w:r w:rsidR="00002018" w:rsidRPr="00AE15B0">
        <w:rPr>
          <w:sz w:val="20"/>
          <w:szCs w:val="20"/>
        </w:rPr>
        <w:t>jemu známých</w:t>
      </w:r>
      <w:r w:rsidRPr="00AE15B0">
        <w:rPr>
          <w:sz w:val="20"/>
          <w:szCs w:val="20"/>
        </w:rPr>
        <w:t xml:space="preserve"> skutečnostech relevantních pro řádné provádění exeku</w:t>
      </w:r>
      <w:r w:rsidR="00813BB0" w:rsidRPr="00AE15B0">
        <w:rPr>
          <w:sz w:val="20"/>
          <w:szCs w:val="20"/>
        </w:rPr>
        <w:t>ční činnosti</w:t>
      </w:r>
      <w:r w:rsidR="00865725" w:rsidRPr="00AE15B0">
        <w:rPr>
          <w:sz w:val="20"/>
          <w:szCs w:val="20"/>
        </w:rPr>
        <w:t>, zejména o úhradách provedených povinným či třetí osobou za povinného přímo ve prospěch oprávněného</w:t>
      </w:r>
      <w:r w:rsidRPr="00AE15B0">
        <w:rPr>
          <w:sz w:val="20"/>
          <w:szCs w:val="20"/>
        </w:rPr>
        <w:t>.</w:t>
      </w:r>
    </w:p>
    <w:p w:rsidR="00251D42" w:rsidRPr="00AE15B0" w:rsidRDefault="002707EB" w:rsidP="00913A55">
      <w:pPr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r w:rsidRPr="00AE15B0">
        <w:rPr>
          <w:sz w:val="20"/>
          <w:szCs w:val="20"/>
        </w:rPr>
        <w:t xml:space="preserve">Je-li to vhodné, </w:t>
      </w:r>
      <w:r w:rsidR="00970994" w:rsidRPr="00AE15B0">
        <w:rPr>
          <w:sz w:val="20"/>
          <w:szCs w:val="20"/>
        </w:rPr>
        <w:t>o</w:t>
      </w:r>
      <w:r w:rsidR="00251D42" w:rsidRPr="00AE15B0">
        <w:rPr>
          <w:sz w:val="20"/>
          <w:szCs w:val="20"/>
        </w:rPr>
        <w:t>právněný poskytuje soudnímu exekutorovi jemu známé informace o majetku povinného.</w:t>
      </w:r>
    </w:p>
    <w:p w:rsidR="00251D42" w:rsidRPr="00AE15B0" w:rsidRDefault="00251D42" w:rsidP="00913A55">
      <w:pPr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r w:rsidRPr="00AE15B0">
        <w:rPr>
          <w:sz w:val="20"/>
          <w:szCs w:val="20"/>
        </w:rPr>
        <w:t xml:space="preserve">Soudní exekutor je povinen provádět </w:t>
      </w:r>
      <w:r w:rsidR="00813BB0" w:rsidRPr="00AE15B0">
        <w:rPr>
          <w:sz w:val="20"/>
          <w:szCs w:val="20"/>
        </w:rPr>
        <w:t>exekuční činnost</w:t>
      </w:r>
      <w:r w:rsidRPr="00AE15B0">
        <w:rPr>
          <w:sz w:val="20"/>
          <w:szCs w:val="20"/>
        </w:rPr>
        <w:t xml:space="preserve"> v souladu s příslušnými právními předpisy, zejména v souladu se zák. č. 120/2001 Sb. (exekuční řád</w:t>
      </w:r>
      <w:r w:rsidR="00813BB0" w:rsidRPr="00AE15B0">
        <w:rPr>
          <w:sz w:val="20"/>
          <w:szCs w:val="20"/>
        </w:rPr>
        <w:t>) a rozhodnutími soudu vydanými v řízení o výkonu rozhodnutí a exekučním řízení.</w:t>
      </w:r>
    </w:p>
    <w:p w:rsidR="00813BB0" w:rsidRPr="00AE15B0" w:rsidRDefault="00813BB0" w:rsidP="00913A55">
      <w:pPr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r w:rsidRPr="00AE15B0">
        <w:rPr>
          <w:sz w:val="20"/>
          <w:szCs w:val="20"/>
        </w:rPr>
        <w:t xml:space="preserve">Soudní exekutor se zavazuje informovat oprávněného o skutečnostech, které mají zásadní vliv na průběh exekuce, zejména okolnosti zapříčiňující zastavení nebo přerušení exekuce jako prohlášení konkurzu na osobu povinného, smrt povinného </w:t>
      </w:r>
      <w:r w:rsidR="00872C25" w:rsidRPr="00AE15B0">
        <w:rPr>
          <w:sz w:val="20"/>
          <w:szCs w:val="20"/>
        </w:rPr>
        <w:t>apod.</w:t>
      </w:r>
      <w:r w:rsidR="007D4D68" w:rsidRPr="00AE15B0">
        <w:rPr>
          <w:sz w:val="20"/>
          <w:szCs w:val="20"/>
        </w:rPr>
        <w:t xml:space="preserve"> Požádá-li o to oprávněný, je soudní exekutor </w:t>
      </w:r>
      <w:r w:rsidR="007D4D68" w:rsidRPr="00AE15B0">
        <w:rPr>
          <w:sz w:val="20"/>
          <w:szCs w:val="20"/>
        </w:rPr>
        <w:lastRenderedPageBreak/>
        <w:t>povinen</w:t>
      </w:r>
      <w:r w:rsidR="008A2A6D" w:rsidRPr="00AE15B0">
        <w:rPr>
          <w:sz w:val="20"/>
          <w:szCs w:val="20"/>
        </w:rPr>
        <w:t xml:space="preserve"> poskytnout</w:t>
      </w:r>
      <w:r w:rsidR="007D4D68" w:rsidRPr="00AE15B0">
        <w:rPr>
          <w:sz w:val="20"/>
          <w:szCs w:val="20"/>
        </w:rPr>
        <w:t xml:space="preserve"> mu</w:t>
      </w:r>
      <w:r w:rsidR="008A2A6D" w:rsidRPr="00AE15B0">
        <w:rPr>
          <w:sz w:val="20"/>
          <w:szCs w:val="20"/>
        </w:rPr>
        <w:t xml:space="preserve"> </w:t>
      </w:r>
      <w:r w:rsidR="002C7E00" w:rsidRPr="00AE15B0">
        <w:rPr>
          <w:sz w:val="20"/>
          <w:szCs w:val="20"/>
        </w:rPr>
        <w:t>informace o zjištěném postižitelném majetku povinného,</w:t>
      </w:r>
      <w:r w:rsidR="002029A3" w:rsidRPr="00AE15B0">
        <w:rPr>
          <w:sz w:val="20"/>
          <w:szCs w:val="20"/>
        </w:rPr>
        <w:t xml:space="preserve"> výpis z Centrální evidence exekucí o exekučních řízeních vedených proti povinnému, </w:t>
      </w:r>
      <w:r w:rsidR="002C7E00" w:rsidRPr="00AE15B0">
        <w:rPr>
          <w:sz w:val="20"/>
          <w:szCs w:val="20"/>
        </w:rPr>
        <w:t xml:space="preserve">popř. další </w:t>
      </w:r>
      <w:r w:rsidR="008A2A6D" w:rsidRPr="00AE15B0">
        <w:rPr>
          <w:sz w:val="20"/>
          <w:szCs w:val="20"/>
        </w:rPr>
        <w:t>informace o průběhu zahájeného exekučního řízení</w:t>
      </w:r>
      <w:r w:rsidR="002C7E00" w:rsidRPr="00AE15B0">
        <w:rPr>
          <w:sz w:val="20"/>
          <w:szCs w:val="20"/>
        </w:rPr>
        <w:t>.</w:t>
      </w:r>
    </w:p>
    <w:p w:rsidR="00845AA7" w:rsidRPr="00AE15B0" w:rsidRDefault="00845AA7" w:rsidP="00913A55">
      <w:pPr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r w:rsidRPr="00AE15B0">
        <w:rPr>
          <w:sz w:val="20"/>
          <w:szCs w:val="20"/>
        </w:rPr>
        <w:t>Soudní exekutor se zavazuje po ukončení exekučního řízení informovat oprávněného o výši veškerých nákladů exekuce vyúčtovaných povinnému. Požádá-li o to oprávněný, předloží mu soudní exekutor vyúčtování dosavadních výdajů vynaložených v souvislosti s prováděním exekuční činnosti i v průběhu exekučního řízení.</w:t>
      </w:r>
    </w:p>
    <w:p w:rsidR="00251D42" w:rsidRPr="00AE15B0" w:rsidRDefault="00251D42" w:rsidP="00913A55">
      <w:pPr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r w:rsidRPr="00AE15B0">
        <w:rPr>
          <w:sz w:val="20"/>
          <w:szCs w:val="20"/>
        </w:rPr>
        <w:t>Soudní exekutor a jeho zaměstnanci jsou povinni zachovat mlčenlivost o všech skutečnostech, o nichž se dozvěděli v souvislosti s výkonem exekuční činnosti.</w:t>
      </w:r>
      <w:r w:rsidR="00872C25" w:rsidRPr="00AE15B0">
        <w:rPr>
          <w:sz w:val="20"/>
          <w:szCs w:val="20"/>
        </w:rPr>
        <w:t xml:space="preserve"> Tato povinnost trvá i po ukončení výkonu funkce soudního exekutora i pracovního poměru zaměstnance.</w:t>
      </w:r>
    </w:p>
    <w:p w:rsidR="00251D42" w:rsidRPr="00AE15B0" w:rsidRDefault="00251D42" w:rsidP="00913A55">
      <w:pPr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r w:rsidRPr="00AE15B0">
        <w:rPr>
          <w:sz w:val="20"/>
          <w:szCs w:val="20"/>
        </w:rPr>
        <w:t>Soudní exekutor je povinen respektovat požadavky oprávněného stanovené v</w:t>
      </w:r>
      <w:r w:rsidR="00872C25" w:rsidRPr="00AE15B0">
        <w:rPr>
          <w:sz w:val="20"/>
          <w:szCs w:val="20"/>
        </w:rPr>
        <w:t xml:space="preserve"> návrzích na</w:t>
      </w:r>
      <w:r w:rsidRPr="00AE15B0">
        <w:rPr>
          <w:sz w:val="20"/>
          <w:szCs w:val="20"/>
        </w:rPr>
        <w:t xml:space="preserve"> prov</w:t>
      </w:r>
      <w:r w:rsidR="00872C25" w:rsidRPr="00AE15B0">
        <w:rPr>
          <w:sz w:val="20"/>
          <w:szCs w:val="20"/>
        </w:rPr>
        <w:t>edení</w:t>
      </w:r>
      <w:r w:rsidRPr="00AE15B0">
        <w:rPr>
          <w:sz w:val="20"/>
          <w:szCs w:val="20"/>
        </w:rPr>
        <w:t xml:space="preserve"> exekuce, nejsou-li v rozporu se zákonem nebo s účelem exekuce.</w:t>
      </w:r>
    </w:p>
    <w:p w:rsidR="003C7125" w:rsidRPr="00AE15B0" w:rsidRDefault="003C7125" w:rsidP="00913A55">
      <w:pPr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r w:rsidRPr="00AE15B0">
        <w:rPr>
          <w:sz w:val="20"/>
          <w:szCs w:val="20"/>
        </w:rPr>
        <w:t>Soudní exekutor odpovídá oprávněnému za škodu, která mu v souvislosti s exekuční činností vznik</w:t>
      </w:r>
      <w:r w:rsidR="008A2A6D" w:rsidRPr="00AE15B0">
        <w:rPr>
          <w:sz w:val="20"/>
          <w:szCs w:val="20"/>
        </w:rPr>
        <w:t>la</w:t>
      </w:r>
      <w:r w:rsidRPr="00AE15B0">
        <w:rPr>
          <w:sz w:val="20"/>
          <w:szCs w:val="20"/>
        </w:rPr>
        <w:t>. Soudní exekutor odpovídá oprávněnému rovněž za případnou škodu způsobenou jeho zaměstnanci.</w:t>
      </w:r>
    </w:p>
    <w:p w:rsidR="00251D42" w:rsidRPr="00AE15B0" w:rsidRDefault="00251D42" w:rsidP="00913A55">
      <w:pPr>
        <w:spacing w:after="120"/>
        <w:rPr>
          <w:sz w:val="20"/>
          <w:szCs w:val="20"/>
        </w:rPr>
      </w:pPr>
    </w:p>
    <w:p w:rsidR="00C815FA" w:rsidRPr="00AE15B0" w:rsidRDefault="00C815FA" w:rsidP="00913A55">
      <w:pPr>
        <w:spacing w:after="120"/>
        <w:rPr>
          <w:sz w:val="20"/>
          <w:szCs w:val="20"/>
        </w:rPr>
      </w:pPr>
    </w:p>
    <w:p w:rsidR="00251D42" w:rsidRPr="00663AE3" w:rsidRDefault="003C3EFF" w:rsidP="00913A55">
      <w:pPr>
        <w:spacing w:after="120"/>
        <w:jc w:val="center"/>
        <w:rPr>
          <w:b/>
          <w:sz w:val="20"/>
          <w:szCs w:val="20"/>
        </w:rPr>
      </w:pPr>
      <w:r w:rsidRPr="00663AE3">
        <w:rPr>
          <w:b/>
          <w:sz w:val="20"/>
          <w:szCs w:val="20"/>
        </w:rPr>
        <w:t>III</w:t>
      </w:r>
      <w:r w:rsidR="00251D42" w:rsidRPr="00663AE3">
        <w:rPr>
          <w:b/>
          <w:sz w:val="20"/>
          <w:szCs w:val="20"/>
        </w:rPr>
        <w:t>.</w:t>
      </w:r>
    </w:p>
    <w:p w:rsidR="00251D42" w:rsidRPr="00663AE3" w:rsidRDefault="00251D42" w:rsidP="00913A55">
      <w:pPr>
        <w:spacing w:after="120"/>
        <w:jc w:val="center"/>
        <w:rPr>
          <w:b/>
          <w:sz w:val="20"/>
          <w:szCs w:val="20"/>
        </w:rPr>
      </w:pPr>
      <w:r w:rsidRPr="00663AE3">
        <w:rPr>
          <w:b/>
          <w:sz w:val="20"/>
          <w:szCs w:val="20"/>
        </w:rPr>
        <w:t>Náklady exekuce a odměna exekutora</w:t>
      </w:r>
    </w:p>
    <w:p w:rsidR="008A2A6D" w:rsidRPr="00AE15B0" w:rsidRDefault="008A2A6D" w:rsidP="00913A55">
      <w:pPr>
        <w:numPr>
          <w:ilvl w:val="0"/>
          <w:numId w:val="4"/>
        </w:numPr>
        <w:spacing w:after="120"/>
        <w:jc w:val="both"/>
        <w:rPr>
          <w:sz w:val="20"/>
          <w:szCs w:val="20"/>
        </w:rPr>
      </w:pPr>
      <w:r w:rsidRPr="00AE15B0">
        <w:rPr>
          <w:sz w:val="20"/>
          <w:szCs w:val="20"/>
        </w:rPr>
        <w:t>Odměnu exekutora i ostatní n</w:t>
      </w:r>
      <w:r w:rsidR="00170044" w:rsidRPr="00AE15B0">
        <w:rPr>
          <w:sz w:val="20"/>
          <w:szCs w:val="20"/>
        </w:rPr>
        <w:t xml:space="preserve">áklady exekuce hradí soudnímu exekutorovi povinný. </w:t>
      </w:r>
    </w:p>
    <w:p w:rsidR="00170044" w:rsidRPr="00AE15B0" w:rsidRDefault="00170044" w:rsidP="00913A55">
      <w:pPr>
        <w:numPr>
          <w:ilvl w:val="0"/>
          <w:numId w:val="4"/>
        </w:numPr>
        <w:spacing w:after="120"/>
        <w:jc w:val="both"/>
        <w:rPr>
          <w:sz w:val="20"/>
          <w:szCs w:val="20"/>
        </w:rPr>
      </w:pPr>
      <w:r w:rsidRPr="00AE15B0">
        <w:rPr>
          <w:sz w:val="20"/>
          <w:szCs w:val="20"/>
        </w:rPr>
        <w:t>Soudnímu e</w:t>
      </w:r>
      <w:r w:rsidR="00251D42" w:rsidRPr="00AE15B0">
        <w:rPr>
          <w:sz w:val="20"/>
          <w:szCs w:val="20"/>
        </w:rPr>
        <w:t xml:space="preserve">xekutorovi náleží za </w:t>
      </w:r>
      <w:r w:rsidRPr="00AE15B0">
        <w:rPr>
          <w:sz w:val="20"/>
          <w:szCs w:val="20"/>
        </w:rPr>
        <w:t xml:space="preserve">výkon exekuční činnosti </w:t>
      </w:r>
      <w:r w:rsidR="00251D42" w:rsidRPr="00AE15B0">
        <w:rPr>
          <w:sz w:val="20"/>
          <w:szCs w:val="20"/>
        </w:rPr>
        <w:t xml:space="preserve">odměna stanovená </w:t>
      </w:r>
      <w:r w:rsidR="003C7125" w:rsidRPr="00AE15B0">
        <w:rPr>
          <w:sz w:val="20"/>
          <w:szCs w:val="20"/>
        </w:rPr>
        <w:t>vyhláškou ministerstva (</w:t>
      </w:r>
      <w:r w:rsidR="00251D42" w:rsidRPr="00AE15B0">
        <w:rPr>
          <w:sz w:val="20"/>
          <w:szCs w:val="20"/>
        </w:rPr>
        <w:t>exekučním tarifem</w:t>
      </w:r>
      <w:r w:rsidR="003C7125" w:rsidRPr="00AE15B0">
        <w:rPr>
          <w:sz w:val="20"/>
          <w:szCs w:val="20"/>
        </w:rPr>
        <w:t>)</w:t>
      </w:r>
      <w:r w:rsidRPr="00AE15B0">
        <w:rPr>
          <w:sz w:val="20"/>
          <w:szCs w:val="20"/>
        </w:rPr>
        <w:t xml:space="preserve">, soudní exekutor nebude požadovat od oprávněného za výkon exekuční činnosti jakoukoliv smluvní odměnu z vymožené částky. </w:t>
      </w:r>
      <w:r w:rsidR="00872C25" w:rsidRPr="00AE15B0">
        <w:rPr>
          <w:sz w:val="20"/>
          <w:szCs w:val="20"/>
        </w:rPr>
        <w:t xml:space="preserve"> </w:t>
      </w:r>
    </w:p>
    <w:p w:rsidR="00170044" w:rsidRPr="00AE15B0" w:rsidRDefault="00170044" w:rsidP="00913A55">
      <w:pPr>
        <w:numPr>
          <w:ilvl w:val="0"/>
          <w:numId w:val="4"/>
        </w:numPr>
        <w:spacing w:after="120"/>
        <w:jc w:val="both"/>
        <w:rPr>
          <w:sz w:val="20"/>
          <w:szCs w:val="20"/>
        </w:rPr>
      </w:pPr>
      <w:r w:rsidRPr="00AE15B0">
        <w:rPr>
          <w:sz w:val="20"/>
          <w:szCs w:val="20"/>
        </w:rPr>
        <w:t xml:space="preserve">Maximální </w:t>
      </w:r>
      <w:r w:rsidR="00F37582" w:rsidRPr="00AE15B0">
        <w:rPr>
          <w:sz w:val="20"/>
          <w:szCs w:val="20"/>
        </w:rPr>
        <w:t xml:space="preserve">výše </w:t>
      </w:r>
      <w:r w:rsidR="00713C7C" w:rsidRPr="00AE15B0">
        <w:rPr>
          <w:sz w:val="20"/>
          <w:szCs w:val="20"/>
        </w:rPr>
        <w:t xml:space="preserve">náhrady </w:t>
      </w:r>
      <w:r w:rsidR="00F37582" w:rsidRPr="00AE15B0">
        <w:rPr>
          <w:sz w:val="20"/>
          <w:szCs w:val="20"/>
        </w:rPr>
        <w:t>nákladů exekuce plynoucí soudnímu exekutorovi za exekuční činnost prováděnou na základě této smlouvy může činit 1</w:t>
      </w:r>
      <w:r w:rsidR="007C18E6" w:rsidRPr="00AE15B0">
        <w:rPr>
          <w:sz w:val="20"/>
          <w:szCs w:val="20"/>
        </w:rPr>
        <w:t xml:space="preserve">,8 mil. </w:t>
      </w:r>
      <w:r w:rsidR="00F37582" w:rsidRPr="00AE15B0">
        <w:rPr>
          <w:sz w:val="20"/>
          <w:szCs w:val="20"/>
        </w:rPr>
        <w:t>Kč.</w:t>
      </w:r>
    </w:p>
    <w:p w:rsidR="00251D42" w:rsidRPr="00AE15B0" w:rsidRDefault="00251D42" w:rsidP="00913A55">
      <w:pPr>
        <w:numPr>
          <w:ilvl w:val="0"/>
          <w:numId w:val="4"/>
        </w:numPr>
        <w:spacing w:after="120"/>
        <w:jc w:val="both"/>
        <w:rPr>
          <w:sz w:val="20"/>
          <w:szCs w:val="20"/>
        </w:rPr>
      </w:pPr>
      <w:r w:rsidRPr="00AE15B0">
        <w:rPr>
          <w:sz w:val="20"/>
          <w:szCs w:val="20"/>
        </w:rPr>
        <w:t xml:space="preserve">Obě smluvní strany se dohodly, že soudní exekutor nebude </w:t>
      </w:r>
      <w:r w:rsidR="008A2A6D" w:rsidRPr="00AE15B0">
        <w:rPr>
          <w:sz w:val="20"/>
          <w:szCs w:val="20"/>
        </w:rPr>
        <w:t xml:space="preserve">po oprávněném </w:t>
      </w:r>
      <w:r w:rsidRPr="00AE15B0">
        <w:rPr>
          <w:sz w:val="20"/>
          <w:szCs w:val="20"/>
        </w:rPr>
        <w:t xml:space="preserve">požadovat zálohu na provedení exekuce. </w:t>
      </w:r>
    </w:p>
    <w:p w:rsidR="00251D42" w:rsidRPr="00AE15B0" w:rsidRDefault="00387345" w:rsidP="00913A55">
      <w:pPr>
        <w:numPr>
          <w:ilvl w:val="0"/>
          <w:numId w:val="4"/>
        </w:numPr>
        <w:spacing w:after="120"/>
        <w:jc w:val="both"/>
        <w:rPr>
          <w:sz w:val="20"/>
          <w:szCs w:val="20"/>
        </w:rPr>
      </w:pPr>
      <w:r w:rsidRPr="00AE15B0">
        <w:rPr>
          <w:sz w:val="20"/>
          <w:szCs w:val="20"/>
        </w:rPr>
        <w:t>Pro případ zastavení exekuce pro nemajetnost povinného si smluvní strany sjednávají</w:t>
      </w:r>
      <w:r w:rsidR="00806F3E" w:rsidRPr="00AE15B0">
        <w:rPr>
          <w:sz w:val="20"/>
          <w:szCs w:val="20"/>
        </w:rPr>
        <w:t>, že</w:t>
      </w:r>
      <w:r w:rsidRPr="00AE15B0">
        <w:rPr>
          <w:sz w:val="20"/>
          <w:szCs w:val="20"/>
        </w:rPr>
        <w:t xml:space="preserve"> výš</w:t>
      </w:r>
      <w:r w:rsidR="00806F3E" w:rsidRPr="00AE15B0">
        <w:rPr>
          <w:sz w:val="20"/>
          <w:szCs w:val="20"/>
        </w:rPr>
        <w:t>e</w:t>
      </w:r>
      <w:r w:rsidRPr="00AE15B0">
        <w:rPr>
          <w:sz w:val="20"/>
          <w:szCs w:val="20"/>
        </w:rPr>
        <w:t xml:space="preserve"> účelně vynaložených výdajů, které může soudní exekutor požadovat po oprávněném, </w:t>
      </w:r>
      <w:r w:rsidR="00806F3E" w:rsidRPr="00AE15B0">
        <w:rPr>
          <w:sz w:val="20"/>
          <w:szCs w:val="20"/>
        </w:rPr>
        <w:t>může v jednotli</w:t>
      </w:r>
      <w:r w:rsidRPr="00AE15B0">
        <w:rPr>
          <w:sz w:val="20"/>
          <w:szCs w:val="20"/>
        </w:rPr>
        <w:t>v</w:t>
      </w:r>
      <w:r w:rsidR="00806F3E" w:rsidRPr="00AE15B0">
        <w:rPr>
          <w:sz w:val="20"/>
          <w:szCs w:val="20"/>
        </w:rPr>
        <w:t>ém případě dosáhnout</w:t>
      </w:r>
      <w:r w:rsidRPr="00AE15B0">
        <w:rPr>
          <w:sz w:val="20"/>
          <w:szCs w:val="20"/>
        </w:rPr>
        <w:t> maximáln</w:t>
      </w:r>
      <w:r w:rsidR="00806F3E" w:rsidRPr="00AE15B0">
        <w:rPr>
          <w:sz w:val="20"/>
          <w:szCs w:val="20"/>
        </w:rPr>
        <w:t>ě</w:t>
      </w:r>
      <w:r w:rsidRPr="00AE15B0">
        <w:rPr>
          <w:sz w:val="20"/>
          <w:szCs w:val="20"/>
        </w:rPr>
        <w:t xml:space="preserve"> </w:t>
      </w:r>
      <w:r w:rsidR="00806F3E" w:rsidRPr="00AE15B0">
        <w:rPr>
          <w:sz w:val="20"/>
          <w:szCs w:val="20"/>
        </w:rPr>
        <w:t>částky</w:t>
      </w:r>
      <w:r w:rsidRPr="00AE15B0">
        <w:rPr>
          <w:sz w:val="20"/>
          <w:szCs w:val="20"/>
        </w:rPr>
        <w:t xml:space="preserve"> 1.000 Kč. </w:t>
      </w:r>
    </w:p>
    <w:p w:rsidR="00251D42" w:rsidRPr="00AE15B0" w:rsidRDefault="00251D42" w:rsidP="00913A55">
      <w:pPr>
        <w:spacing w:after="120"/>
        <w:jc w:val="both"/>
        <w:rPr>
          <w:sz w:val="20"/>
          <w:szCs w:val="20"/>
        </w:rPr>
      </w:pPr>
    </w:p>
    <w:p w:rsidR="002029A3" w:rsidRPr="00AE15B0" w:rsidRDefault="002029A3" w:rsidP="00913A55">
      <w:pPr>
        <w:spacing w:after="120"/>
        <w:jc w:val="both"/>
        <w:rPr>
          <w:sz w:val="20"/>
          <w:szCs w:val="20"/>
        </w:rPr>
      </w:pPr>
    </w:p>
    <w:p w:rsidR="00251D42" w:rsidRPr="00663AE3" w:rsidRDefault="003C3EFF" w:rsidP="00913A55">
      <w:pPr>
        <w:spacing w:after="120"/>
        <w:jc w:val="center"/>
        <w:rPr>
          <w:b/>
          <w:sz w:val="20"/>
          <w:szCs w:val="20"/>
        </w:rPr>
      </w:pPr>
      <w:r w:rsidRPr="00663AE3">
        <w:rPr>
          <w:b/>
          <w:sz w:val="20"/>
          <w:szCs w:val="20"/>
        </w:rPr>
        <w:t>I</w:t>
      </w:r>
      <w:r w:rsidR="00251D42" w:rsidRPr="00663AE3">
        <w:rPr>
          <w:b/>
          <w:sz w:val="20"/>
          <w:szCs w:val="20"/>
        </w:rPr>
        <w:t>V.</w:t>
      </w:r>
    </w:p>
    <w:p w:rsidR="00251D42" w:rsidRPr="00663AE3" w:rsidRDefault="00251D42" w:rsidP="00913A55">
      <w:pPr>
        <w:spacing w:after="120"/>
        <w:jc w:val="center"/>
        <w:rPr>
          <w:b/>
          <w:sz w:val="20"/>
          <w:szCs w:val="20"/>
        </w:rPr>
      </w:pPr>
      <w:r w:rsidRPr="00663AE3">
        <w:rPr>
          <w:b/>
          <w:sz w:val="20"/>
          <w:szCs w:val="20"/>
        </w:rPr>
        <w:t>Plnění povinného</w:t>
      </w:r>
    </w:p>
    <w:p w:rsidR="00251D42" w:rsidRPr="00AE15B0" w:rsidRDefault="00251D42" w:rsidP="00913A55">
      <w:pPr>
        <w:numPr>
          <w:ilvl w:val="0"/>
          <w:numId w:val="5"/>
        </w:numPr>
        <w:spacing w:after="120"/>
        <w:jc w:val="both"/>
        <w:rPr>
          <w:sz w:val="20"/>
          <w:szCs w:val="20"/>
        </w:rPr>
      </w:pPr>
      <w:r w:rsidRPr="00AE15B0">
        <w:rPr>
          <w:sz w:val="20"/>
          <w:szCs w:val="20"/>
        </w:rPr>
        <w:t>Oprávněný tímto zplnomocňuje soudního exekutora k tomu, aby za něho přijímal platby povinného či třetích osob, kterými bude povinný či třetí osoby hradit povinnosti vyplývající z usnesení o nařízení exekuce příslušného exekučního titulu a soudní exekutor toto zplnomocnění přijímá. Účelem tohoto ustanovení je dohled soudního exekutora nad průběhem plnění ze strany povinného a zajištění přednostní úhrady nákladů exekuce včetně náhrady hotových nákladů exekuce a průběžné úhrady odměny exekutora.</w:t>
      </w:r>
    </w:p>
    <w:p w:rsidR="00F37582" w:rsidRPr="00AE15B0" w:rsidRDefault="003C7125" w:rsidP="00913A55">
      <w:pPr>
        <w:numPr>
          <w:ilvl w:val="0"/>
          <w:numId w:val="5"/>
        </w:numPr>
        <w:spacing w:after="120"/>
        <w:jc w:val="both"/>
        <w:rPr>
          <w:sz w:val="20"/>
          <w:szCs w:val="20"/>
        </w:rPr>
      </w:pPr>
      <w:r w:rsidRPr="00AE15B0">
        <w:rPr>
          <w:sz w:val="20"/>
          <w:szCs w:val="20"/>
        </w:rPr>
        <w:t xml:space="preserve">Vymožené peněžní prostředky </w:t>
      </w:r>
      <w:r w:rsidR="00C649D6" w:rsidRPr="00AE15B0">
        <w:rPr>
          <w:sz w:val="20"/>
          <w:szCs w:val="20"/>
        </w:rPr>
        <w:t>soudní exekutor poukáže</w:t>
      </w:r>
      <w:r w:rsidRPr="00AE15B0">
        <w:rPr>
          <w:sz w:val="20"/>
          <w:szCs w:val="20"/>
        </w:rPr>
        <w:t xml:space="preserve"> </w:t>
      </w:r>
      <w:r w:rsidR="00224D02" w:rsidRPr="00AE15B0">
        <w:rPr>
          <w:sz w:val="20"/>
          <w:szCs w:val="20"/>
        </w:rPr>
        <w:t xml:space="preserve">do 30 dnů od jejich obdržení </w:t>
      </w:r>
      <w:r w:rsidRPr="00AE15B0">
        <w:rPr>
          <w:sz w:val="20"/>
          <w:szCs w:val="20"/>
        </w:rPr>
        <w:t xml:space="preserve">na účet oprávněného vedený Českou spořitelnou, a.s., číslo účtu 2786182/0800, pod variabilním nebo specifickým symbolem, který určí oprávněný v návrhu na nařízení exekuce popř. v samostatném sdělení. </w:t>
      </w:r>
    </w:p>
    <w:p w:rsidR="00C815FA" w:rsidRDefault="00C815FA" w:rsidP="00913A55">
      <w:pPr>
        <w:spacing w:after="120"/>
        <w:jc w:val="center"/>
        <w:rPr>
          <w:sz w:val="20"/>
          <w:szCs w:val="20"/>
        </w:rPr>
      </w:pPr>
    </w:p>
    <w:p w:rsidR="00913A55" w:rsidRPr="00AE15B0" w:rsidRDefault="00913A55" w:rsidP="00913A55">
      <w:pPr>
        <w:spacing w:after="120"/>
        <w:jc w:val="center"/>
        <w:rPr>
          <w:sz w:val="20"/>
          <w:szCs w:val="20"/>
        </w:rPr>
      </w:pPr>
    </w:p>
    <w:p w:rsidR="00C815FA" w:rsidRPr="00AE15B0" w:rsidRDefault="00C815FA" w:rsidP="00913A55">
      <w:pPr>
        <w:spacing w:after="120"/>
        <w:jc w:val="center"/>
        <w:rPr>
          <w:sz w:val="20"/>
          <w:szCs w:val="20"/>
        </w:rPr>
      </w:pPr>
    </w:p>
    <w:p w:rsidR="00251D42" w:rsidRPr="0000127E" w:rsidRDefault="00251D42" w:rsidP="00913A55">
      <w:pPr>
        <w:spacing w:after="120"/>
        <w:jc w:val="center"/>
        <w:rPr>
          <w:b/>
          <w:sz w:val="20"/>
          <w:szCs w:val="20"/>
        </w:rPr>
      </w:pPr>
      <w:r w:rsidRPr="0000127E">
        <w:rPr>
          <w:b/>
          <w:sz w:val="20"/>
          <w:szCs w:val="20"/>
        </w:rPr>
        <w:t>V.</w:t>
      </w:r>
    </w:p>
    <w:p w:rsidR="00251D42" w:rsidRPr="0000127E" w:rsidRDefault="00251D42" w:rsidP="00913A55">
      <w:pPr>
        <w:spacing w:after="120"/>
        <w:jc w:val="center"/>
        <w:rPr>
          <w:b/>
          <w:sz w:val="20"/>
          <w:szCs w:val="20"/>
        </w:rPr>
      </w:pPr>
      <w:r w:rsidRPr="0000127E">
        <w:rPr>
          <w:b/>
          <w:sz w:val="20"/>
          <w:szCs w:val="20"/>
        </w:rPr>
        <w:t>Závěrečná ustanovení</w:t>
      </w:r>
    </w:p>
    <w:p w:rsidR="00133833" w:rsidRPr="00AE15B0" w:rsidRDefault="00133833" w:rsidP="00913A55">
      <w:pPr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AE15B0">
        <w:rPr>
          <w:sz w:val="20"/>
          <w:szCs w:val="20"/>
        </w:rPr>
        <w:lastRenderedPageBreak/>
        <w:t>Práva a povinnosti smluvních stran touto smlouvou výslovně neupravené se řídí ustanoveními příslušných obecně závazných právních předpisů, zejména zákonem č. 120/2001 Sb., exekuční řád, v platném znění.</w:t>
      </w:r>
    </w:p>
    <w:p w:rsidR="007644BB" w:rsidRPr="00AE15B0" w:rsidRDefault="007C7BDE" w:rsidP="00913A55">
      <w:pPr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AE15B0">
        <w:rPr>
          <w:sz w:val="20"/>
          <w:szCs w:val="20"/>
        </w:rPr>
        <w:t xml:space="preserve">Tuto smlouvu lze měnit a doplňovat pouze </w:t>
      </w:r>
      <w:r w:rsidR="007644BB" w:rsidRPr="00AE15B0">
        <w:rPr>
          <w:sz w:val="20"/>
          <w:szCs w:val="20"/>
        </w:rPr>
        <w:t>za souhlasu obou stran formou písemných dodatků. Bude-li změna sjednaných podmínek vyvolána změnou právních předpisů, řídí se smluvní strany platnými ustanoveními právních předpisů bez nutnosti úpravy znění této smlouvy.</w:t>
      </w:r>
    </w:p>
    <w:p w:rsidR="007644BB" w:rsidRPr="00AE15B0" w:rsidRDefault="00133833" w:rsidP="00913A55">
      <w:pPr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AE15B0">
        <w:rPr>
          <w:sz w:val="20"/>
          <w:szCs w:val="20"/>
        </w:rPr>
        <w:t xml:space="preserve">Tato smlouva se uzavírá na dobu neurčitou a nabývá účinnosti dnem podpisu oběma smluvními stranami. </w:t>
      </w:r>
      <w:r w:rsidR="007644BB" w:rsidRPr="00AE15B0">
        <w:rPr>
          <w:sz w:val="20"/>
          <w:szCs w:val="20"/>
        </w:rPr>
        <w:t xml:space="preserve">Vedle vzájemné dohody lze smlouvu ukončit rovněž písemnou výpovědí kterékoliv smluvní strany i bez udání důvodu. Výpovědní lhůta činí jeden měsíc a začíná běžet prvním dnem měsíce následujícího po doručení výpovědi druhé smluvní straně. K ukončení smlouvy dojde taktéž dosažením maximální </w:t>
      </w:r>
      <w:r w:rsidR="00D21ACB" w:rsidRPr="00AE15B0">
        <w:rPr>
          <w:sz w:val="20"/>
          <w:szCs w:val="20"/>
        </w:rPr>
        <w:t>částky</w:t>
      </w:r>
      <w:r w:rsidR="007644BB" w:rsidRPr="00AE15B0">
        <w:rPr>
          <w:sz w:val="20"/>
          <w:szCs w:val="20"/>
        </w:rPr>
        <w:t xml:space="preserve"> </w:t>
      </w:r>
      <w:r w:rsidR="00FD4947" w:rsidRPr="00AE15B0">
        <w:rPr>
          <w:sz w:val="20"/>
          <w:szCs w:val="20"/>
        </w:rPr>
        <w:t>uvedené v</w:t>
      </w:r>
      <w:r w:rsidR="007644BB" w:rsidRPr="00AE15B0">
        <w:rPr>
          <w:sz w:val="20"/>
          <w:szCs w:val="20"/>
        </w:rPr>
        <w:t xml:space="preserve"> čl.</w:t>
      </w:r>
      <w:r w:rsidR="003C3EFF" w:rsidRPr="00AE15B0">
        <w:rPr>
          <w:sz w:val="20"/>
          <w:szCs w:val="20"/>
        </w:rPr>
        <w:t xml:space="preserve"> III</w:t>
      </w:r>
      <w:r w:rsidR="007644BB" w:rsidRPr="00AE15B0">
        <w:rPr>
          <w:sz w:val="20"/>
          <w:szCs w:val="20"/>
        </w:rPr>
        <w:t>. odst. 3 této</w:t>
      </w:r>
      <w:r w:rsidR="00865725" w:rsidRPr="00AE15B0">
        <w:rPr>
          <w:sz w:val="20"/>
          <w:szCs w:val="20"/>
        </w:rPr>
        <w:t xml:space="preserve"> </w:t>
      </w:r>
      <w:r w:rsidR="007644BB" w:rsidRPr="00AE15B0">
        <w:rPr>
          <w:sz w:val="20"/>
          <w:szCs w:val="20"/>
        </w:rPr>
        <w:t>smlouvy.</w:t>
      </w:r>
    </w:p>
    <w:p w:rsidR="007C7BDE" w:rsidRPr="00AE15B0" w:rsidRDefault="007644BB" w:rsidP="00913A55">
      <w:pPr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AE15B0">
        <w:rPr>
          <w:sz w:val="20"/>
          <w:szCs w:val="20"/>
        </w:rPr>
        <w:t xml:space="preserve">Po ukončení smlouvy je soudní exekutor povinen dokončit </w:t>
      </w:r>
      <w:r w:rsidR="004E6B85">
        <w:rPr>
          <w:sz w:val="20"/>
          <w:szCs w:val="20"/>
        </w:rPr>
        <w:t>zahájená</w:t>
      </w:r>
      <w:r w:rsidRPr="00AE15B0">
        <w:rPr>
          <w:sz w:val="20"/>
          <w:szCs w:val="20"/>
        </w:rPr>
        <w:t xml:space="preserve"> exekuční řízení vedená ve prospěch </w:t>
      </w:r>
      <w:r w:rsidR="00F735FA" w:rsidRPr="00AE15B0">
        <w:rPr>
          <w:sz w:val="20"/>
          <w:szCs w:val="20"/>
        </w:rPr>
        <w:t>oprávněného ve smyslu ustanovení této smlouvy, pokud oprávněný</w:t>
      </w:r>
      <w:r w:rsidR="007C7BDE" w:rsidRPr="00AE15B0">
        <w:rPr>
          <w:sz w:val="20"/>
          <w:szCs w:val="20"/>
        </w:rPr>
        <w:t xml:space="preserve"> </w:t>
      </w:r>
      <w:r w:rsidR="00F735FA" w:rsidRPr="00AE15B0">
        <w:rPr>
          <w:sz w:val="20"/>
          <w:szCs w:val="20"/>
        </w:rPr>
        <w:t>v exekučním řízení nenavrhne, aby soud pověřil provedením exekuce jiného exekutora. Práva a povinnosti smluvních stran u takto dokončovaných případů se budou nadále řídit touto smlouvou.</w:t>
      </w:r>
    </w:p>
    <w:p w:rsidR="00F04D6E" w:rsidRPr="00024306" w:rsidRDefault="004E6B85" w:rsidP="00C335B8">
      <w:pPr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024306">
        <w:rPr>
          <w:sz w:val="20"/>
          <w:szCs w:val="20"/>
        </w:rPr>
        <w:t xml:space="preserve">Smluvní strany uzavřely dne 29. 11. 2013 smlouvu o provádění exekucí (dále jen „původní smlouva“). </w:t>
      </w:r>
      <w:r w:rsidR="00F04D6E" w:rsidRPr="00024306">
        <w:rPr>
          <w:sz w:val="20"/>
          <w:szCs w:val="20"/>
        </w:rPr>
        <w:t xml:space="preserve">Smluvní strany se dohodly, že </w:t>
      </w:r>
      <w:r w:rsidRPr="00024306">
        <w:rPr>
          <w:sz w:val="20"/>
          <w:szCs w:val="20"/>
        </w:rPr>
        <w:t>původní smlouva</w:t>
      </w:r>
      <w:r w:rsidR="00F04D6E" w:rsidRPr="00024306">
        <w:rPr>
          <w:sz w:val="20"/>
          <w:szCs w:val="20"/>
        </w:rPr>
        <w:t xml:space="preserve"> pozbývá </w:t>
      </w:r>
      <w:r w:rsidR="00E05824" w:rsidRPr="00024306">
        <w:rPr>
          <w:sz w:val="20"/>
          <w:szCs w:val="20"/>
        </w:rPr>
        <w:t xml:space="preserve">platnosti </w:t>
      </w:r>
      <w:r w:rsidR="00F04D6E" w:rsidRPr="00024306">
        <w:rPr>
          <w:sz w:val="20"/>
          <w:szCs w:val="20"/>
        </w:rPr>
        <w:t>dnem účinnosti této smlouvy</w:t>
      </w:r>
      <w:r w:rsidRPr="00024306">
        <w:rPr>
          <w:sz w:val="20"/>
          <w:szCs w:val="20"/>
        </w:rPr>
        <w:t>, přičemž exekuční řízení zahájená na základě původní smlouvy budou v jejím smyslu i dokončena.</w:t>
      </w:r>
    </w:p>
    <w:p w:rsidR="00F735FA" w:rsidRPr="00AE15B0" w:rsidRDefault="00F735FA" w:rsidP="00913A55">
      <w:pPr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AE15B0">
        <w:rPr>
          <w:sz w:val="20"/>
          <w:szCs w:val="20"/>
        </w:rPr>
        <w:t xml:space="preserve">Smlouva se vyhotovuje ve čtyřech vyhotoveních, z nichž </w:t>
      </w:r>
      <w:r w:rsidR="007C18E6" w:rsidRPr="00AE15B0">
        <w:rPr>
          <w:sz w:val="20"/>
          <w:szCs w:val="20"/>
        </w:rPr>
        <w:t>oprávněný obdrží tři a soudní exekutor jedno</w:t>
      </w:r>
      <w:r w:rsidRPr="00AE15B0">
        <w:rPr>
          <w:sz w:val="20"/>
          <w:szCs w:val="20"/>
        </w:rPr>
        <w:t xml:space="preserve"> vyhotovení. </w:t>
      </w:r>
    </w:p>
    <w:p w:rsidR="00251D42" w:rsidRPr="00AE15B0" w:rsidRDefault="00251D42" w:rsidP="00913A55">
      <w:pPr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AE15B0">
        <w:rPr>
          <w:sz w:val="20"/>
          <w:szCs w:val="20"/>
        </w:rPr>
        <w:t>Smluvní strany potvrzují, že si tuto smlouvu před jejím podpisem přečetl</w:t>
      </w:r>
      <w:r w:rsidR="00865725" w:rsidRPr="00AE15B0">
        <w:rPr>
          <w:sz w:val="20"/>
          <w:szCs w:val="20"/>
        </w:rPr>
        <w:t>y</w:t>
      </w:r>
      <w:r w:rsidRPr="00AE15B0">
        <w:rPr>
          <w:sz w:val="20"/>
          <w:szCs w:val="20"/>
        </w:rPr>
        <w:t xml:space="preserve"> a s jejím obsahem souhlasí, což potvrzují svými vlastnoručními podpisy.</w:t>
      </w:r>
    </w:p>
    <w:p w:rsidR="00251D42" w:rsidRDefault="00251D42">
      <w:pPr>
        <w:rPr>
          <w:sz w:val="20"/>
          <w:szCs w:val="20"/>
        </w:rPr>
      </w:pPr>
    </w:p>
    <w:p w:rsidR="00AE15B0" w:rsidRDefault="00AE15B0">
      <w:pPr>
        <w:rPr>
          <w:sz w:val="20"/>
          <w:szCs w:val="20"/>
        </w:rPr>
      </w:pPr>
    </w:p>
    <w:p w:rsidR="00A40BAA" w:rsidRDefault="00A40BAA">
      <w:pPr>
        <w:rPr>
          <w:sz w:val="20"/>
          <w:szCs w:val="20"/>
        </w:rPr>
      </w:pPr>
    </w:p>
    <w:p w:rsidR="00AE15B0" w:rsidRPr="0056504F" w:rsidRDefault="00AE15B0" w:rsidP="00F04D6E">
      <w:pPr>
        <w:spacing w:line="276" w:lineRule="auto"/>
        <w:rPr>
          <w:b/>
          <w:sz w:val="20"/>
          <w:szCs w:val="20"/>
        </w:rPr>
      </w:pPr>
      <w:r w:rsidRPr="0056504F">
        <w:rPr>
          <w:b/>
          <w:sz w:val="20"/>
          <w:szCs w:val="20"/>
        </w:rPr>
        <w:t xml:space="preserve">Doložka dle § 23 </w:t>
      </w:r>
      <w:r w:rsidR="0056504F" w:rsidRPr="0056504F">
        <w:rPr>
          <w:b/>
          <w:sz w:val="20"/>
          <w:szCs w:val="20"/>
        </w:rPr>
        <w:t>zákona č. 129/2000 Sb., o krajích</w:t>
      </w:r>
    </w:p>
    <w:p w:rsidR="0056504F" w:rsidRDefault="0056504F" w:rsidP="00F04D6E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Rozhodnuto orgánem kraje:</w:t>
      </w:r>
      <w:r w:rsidR="00F04D6E">
        <w:rPr>
          <w:sz w:val="20"/>
          <w:szCs w:val="20"/>
        </w:rPr>
        <w:t xml:space="preserve"> Rada Zlínského kraje</w:t>
      </w:r>
    </w:p>
    <w:p w:rsidR="0056504F" w:rsidRPr="00AE15B0" w:rsidRDefault="0056504F" w:rsidP="00F04D6E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Datum a číslo jednací: </w:t>
      </w:r>
      <w:r w:rsidR="004E6E43">
        <w:rPr>
          <w:sz w:val="20"/>
          <w:szCs w:val="20"/>
        </w:rPr>
        <w:t>25. 1. 2016, usnesení 0036/R02/16</w:t>
      </w:r>
      <w:bookmarkStart w:id="0" w:name="_GoBack"/>
      <w:bookmarkEnd w:id="0"/>
    </w:p>
    <w:p w:rsidR="00F735FA" w:rsidRPr="00AE15B0" w:rsidRDefault="00F735FA">
      <w:pPr>
        <w:rPr>
          <w:sz w:val="20"/>
          <w:szCs w:val="20"/>
        </w:rPr>
      </w:pPr>
    </w:p>
    <w:p w:rsidR="00F735FA" w:rsidRPr="00AE15B0" w:rsidRDefault="00F735FA">
      <w:pPr>
        <w:rPr>
          <w:sz w:val="20"/>
          <w:szCs w:val="20"/>
        </w:rPr>
      </w:pPr>
    </w:p>
    <w:p w:rsidR="00F735FA" w:rsidRPr="00AE15B0" w:rsidRDefault="00F735FA">
      <w:pPr>
        <w:rPr>
          <w:sz w:val="20"/>
          <w:szCs w:val="20"/>
        </w:rPr>
      </w:pPr>
    </w:p>
    <w:p w:rsidR="00F735FA" w:rsidRPr="00AE15B0" w:rsidRDefault="00F735FA">
      <w:pPr>
        <w:rPr>
          <w:sz w:val="20"/>
          <w:szCs w:val="20"/>
        </w:rPr>
      </w:pPr>
    </w:p>
    <w:p w:rsidR="00F735FA" w:rsidRPr="00AE15B0" w:rsidRDefault="00F735FA">
      <w:pPr>
        <w:rPr>
          <w:sz w:val="20"/>
          <w:szCs w:val="20"/>
        </w:rPr>
      </w:pPr>
    </w:p>
    <w:p w:rsidR="00F735FA" w:rsidRPr="00AE15B0" w:rsidRDefault="00F735FA" w:rsidP="00F735FA">
      <w:pPr>
        <w:tabs>
          <w:tab w:val="left" w:pos="5245"/>
        </w:tabs>
        <w:rPr>
          <w:sz w:val="20"/>
          <w:szCs w:val="20"/>
        </w:rPr>
      </w:pPr>
      <w:r w:rsidRPr="00AE15B0">
        <w:rPr>
          <w:sz w:val="20"/>
          <w:szCs w:val="20"/>
        </w:rPr>
        <w:t>Ve Zlíně dne</w:t>
      </w:r>
      <w:r w:rsidRPr="00AE15B0">
        <w:rPr>
          <w:sz w:val="20"/>
          <w:szCs w:val="20"/>
        </w:rPr>
        <w:tab/>
        <w:t>Ve Zlíně dne</w:t>
      </w:r>
    </w:p>
    <w:p w:rsidR="00F735FA" w:rsidRPr="00AE15B0" w:rsidRDefault="00F735FA" w:rsidP="00F735FA">
      <w:pPr>
        <w:tabs>
          <w:tab w:val="left" w:pos="5245"/>
        </w:tabs>
        <w:rPr>
          <w:sz w:val="20"/>
          <w:szCs w:val="20"/>
        </w:rPr>
      </w:pPr>
    </w:p>
    <w:p w:rsidR="00F735FA" w:rsidRPr="00AE15B0" w:rsidRDefault="00F735FA" w:rsidP="00F735FA">
      <w:pPr>
        <w:tabs>
          <w:tab w:val="left" w:pos="5245"/>
        </w:tabs>
        <w:rPr>
          <w:sz w:val="20"/>
          <w:szCs w:val="20"/>
        </w:rPr>
      </w:pPr>
    </w:p>
    <w:p w:rsidR="00F735FA" w:rsidRPr="00AE15B0" w:rsidRDefault="00F735FA" w:rsidP="00F735FA">
      <w:pPr>
        <w:tabs>
          <w:tab w:val="left" w:pos="5245"/>
        </w:tabs>
        <w:rPr>
          <w:sz w:val="20"/>
          <w:szCs w:val="20"/>
        </w:rPr>
      </w:pPr>
    </w:p>
    <w:p w:rsidR="00F735FA" w:rsidRPr="00AE15B0" w:rsidRDefault="00F735FA" w:rsidP="00F735FA">
      <w:pPr>
        <w:tabs>
          <w:tab w:val="left" w:pos="5245"/>
        </w:tabs>
        <w:rPr>
          <w:sz w:val="20"/>
          <w:szCs w:val="20"/>
        </w:rPr>
      </w:pPr>
    </w:p>
    <w:p w:rsidR="00F735FA" w:rsidRPr="00AE15B0" w:rsidRDefault="00F735FA" w:rsidP="00F735FA">
      <w:pPr>
        <w:tabs>
          <w:tab w:val="left" w:pos="5245"/>
        </w:tabs>
        <w:rPr>
          <w:sz w:val="20"/>
          <w:szCs w:val="20"/>
        </w:rPr>
      </w:pPr>
    </w:p>
    <w:p w:rsidR="00F735FA" w:rsidRPr="00AE15B0" w:rsidRDefault="00F735FA" w:rsidP="00F735FA">
      <w:pPr>
        <w:tabs>
          <w:tab w:val="left" w:pos="5245"/>
        </w:tabs>
        <w:rPr>
          <w:sz w:val="20"/>
          <w:szCs w:val="20"/>
        </w:rPr>
      </w:pPr>
      <w:r w:rsidRPr="00AE15B0">
        <w:rPr>
          <w:sz w:val="20"/>
          <w:szCs w:val="20"/>
        </w:rPr>
        <w:t>..........................................................</w:t>
      </w:r>
      <w:r w:rsidRPr="00AE15B0">
        <w:rPr>
          <w:sz w:val="20"/>
          <w:szCs w:val="20"/>
        </w:rPr>
        <w:tab/>
        <w:t>.........................................................</w:t>
      </w:r>
    </w:p>
    <w:p w:rsidR="00F735FA" w:rsidRPr="00AE15B0" w:rsidRDefault="00F735FA" w:rsidP="00F735FA">
      <w:pPr>
        <w:tabs>
          <w:tab w:val="left" w:pos="5245"/>
        </w:tabs>
        <w:rPr>
          <w:sz w:val="20"/>
          <w:szCs w:val="20"/>
        </w:rPr>
      </w:pPr>
      <w:r w:rsidRPr="00AE15B0">
        <w:rPr>
          <w:sz w:val="20"/>
          <w:szCs w:val="20"/>
        </w:rPr>
        <w:t>soudní exekutor</w:t>
      </w:r>
      <w:r w:rsidRPr="00AE15B0">
        <w:rPr>
          <w:sz w:val="20"/>
          <w:szCs w:val="20"/>
        </w:rPr>
        <w:tab/>
        <w:t>oprávněný</w:t>
      </w:r>
    </w:p>
    <w:p w:rsidR="00251D42" w:rsidRPr="00AE15B0" w:rsidRDefault="00251D42" w:rsidP="00865725">
      <w:pPr>
        <w:rPr>
          <w:sz w:val="20"/>
          <w:szCs w:val="20"/>
        </w:rPr>
      </w:pPr>
    </w:p>
    <w:sectPr w:rsidR="00251D42" w:rsidRPr="00AE15B0" w:rsidSect="00E5582B">
      <w:pgSz w:w="11906" w:h="16838" w:code="9"/>
      <w:pgMar w:top="1418" w:right="1274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019"/>
    <w:multiLevelType w:val="singleLevel"/>
    <w:tmpl w:val="304652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A580626"/>
    <w:multiLevelType w:val="singleLevel"/>
    <w:tmpl w:val="304652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1371909"/>
    <w:multiLevelType w:val="singleLevel"/>
    <w:tmpl w:val="304652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42893994"/>
    <w:multiLevelType w:val="singleLevel"/>
    <w:tmpl w:val="304652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4F8C688B"/>
    <w:multiLevelType w:val="singleLevel"/>
    <w:tmpl w:val="304652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51D763D7"/>
    <w:multiLevelType w:val="singleLevel"/>
    <w:tmpl w:val="304652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8D"/>
    <w:rsid w:val="0000127E"/>
    <w:rsid w:val="00002018"/>
    <w:rsid w:val="00024306"/>
    <w:rsid w:val="0006429D"/>
    <w:rsid w:val="00133833"/>
    <w:rsid w:val="00160871"/>
    <w:rsid w:val="00170044"/>
    <w:rsid w:val="002029A3"/>
    <w:rsid w:val="002224BC"/>
    <w:rsid w:val="00224D02"/>
    <w:rsid w:val="00251D42"/>
    <w:rsid w:val="002707EB"/>
    <w:rsid w:val="00275A97"/>
    <w:rsid w:val="002C7E00"/>
    <w:rsid w:val="0032228E"/>
    <w:rsid w:val="00352A2A"/>
    <w:rsid w:val="0036152B"/>
    <w:rsid w:val="00387345"/>
    <w:rsid w:val="003C3EFF"/>
    <w:rsid w:val="003C7125"/>
    <w:rsid w:val="003D0C59"/>
    <w:rsid w:val="0042170D"/>
    <w:rsid w:val="004A0EC8"/>
    <w:rsid w:val="004E0909"/>
    <w:rsid w:val="004E6B85"/>
    <w:rsid w:val="004E6E43"/>
    <w:rsid w:val="00503FF0"/>
    <w:rsid w:val="00546915"/>
    <w:rsid w:val="0056504F"/>
    <w:rsid w:val="00663AE3"/>
    <w:rsid w:val="00713C7C"/>
    <w:rsid w:val="007644BB"/>
    <w:rsid w:val="007C18E6"/>
    <w:rsid w:val="007C7BDE"/>
    <w:rsid w:val="007D015A"/>
    <w:rsid w:val="007D4D68"/>
    <w:rsid w:val="00806F3E"/>
    <w:rsid w:val="00813BB0"/>
    <w:rsid w:val="00845AA7"/>
    <w:rsid w:val="00865725"/>
    <w:rsid w:val="00872C25"/>
    <w:rsid w:val="008A2A6D"/>
    <w:rsid w:val="00913A55"/>
    <w:rsid w:val="00970994"/>
    <w:rsid w:val="00A40BAA"/>
    <w:rsid w:val="00A5609F"/>
    <w:rsid w:val="00A65CCA"/>
    <w:rsid w:val="00A67B5D"/>
    <w:rsid w:val="00AE15B0"/>
    <w:rsid w:val="00B62B7D"/>
    <w:rsid w:val="00B8668D"/>
    <w:rsid w:val="00BA06EF"/>
    <w:rsid w:val="00BC0C8D"/>
    <w:rsid w:val="00C25744"/>
    <w:rsid w:val="00C335B8"/>
    <w:rsid w:val="00C649D6"/>
    <w:rsid w:val="00C815FA"/>
    <w:rsid w:val="00D21ACB"/>
    <w:rsid w:val="00D40AC4"/>
    <w:rsid w:val="00D71771"/>
    <w:rsid w:val="00DB3DC8"/>
    <w:rsid w:val="00DB440B"/>
    <w:rsid w:val="00E05824"/>
    <w:rsid w:val="00E5582B"/>
    <w:rsid w:val="00F04D6E"/>
    <w:rsid w:val="00F10E48"/>
    <w:rsid w:val="00F37582"/>
    <w:rsid w:val="00F735FA"/>
    <w:rsid w:val="00FD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96A9450"/>
  <w15:chartTrackingRefBased/>
  <w15:docId w15:val="{6F5F78A3-0414-458E-BD48-E43AEE76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35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73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1031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provedení exekuce</vt:lpstr>
    </vt:vector>
  </TitlesOfParts>
  <Company>Krajský úřad Zlínského kraje</Company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provedení exekuce</dc:title>
  <dc:subject/>
  <dc:creator>Martin Růžička</dc:creator>
  <cp:keywords/>
  <cp:lastModifiedBy>Nedomová Jana</cp:lastModifiedBy>
  <cp:revision>2</cp:revision>
  <cp:lastPrinted>2016-01-12T13:46:00Z</cp:lastPrinted>
  <dcterms:created xsi:type="dcterms:W3CDTF">2018-10-18T07:04:00Z</dcterms:created>
  <dcterms:modified xsi:type="dcterms:W3CDTF">2018-10-18T07:04:00Z</dcterms:modified>
</cp:coreProperties>
</file>