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66" w:rsidRPr="006C3FA3" w:rsidRDefault="00E94866" w:rsidP="00E94866">
      <w:pPr>
        <w:pStyle w:val="Nadpis1"/>
        <w:spacing w:before="0"/>
        <w:ind w:firstLine="708"/>
        <w:rPr>
          <w:kern w:val="24"/>
          <w:sz w:val="24"/>
          <w:szCs w:val="24"/>
          <w:lang w:val="en-US"/>
        </w:rPr>
      </w:pPr>
      <w:bookmarkStart w:id="0" w:name="_GoBack"/>
      <w:bookmarkEnd w:id="0"/>
      <w:r w:rsidRPr="006C3FA3">
        <w:rPr>
          <w:kern w:val="24"/>
          <w:sz w:val="24"/>
          <w:szCs w:val="24"/>
          <w:lang w:val="en-US"/>
        </w:rPr>
        <w:t>SMLOUVA</w:t>
      </w:r>
    </w:p>
    <w:p w:rsidR="00E94866" w:rsidRPr="006C3FA3" w:rsidRDefault="00E94866" w:rsidP="00E94866">
      <w:pPr>
        <w:ind w:firstLine="708"/>
        <w:jc w:val="center"/>
        <w:rPr>
          <w:b/>
          <w:kern w:val="24"/>
          <w:szCs w:val="24"/>
          <w:lang w:val="en-US"/>
        </w:rPr>
      </w:pPr>
      <w:r w:rsidRPr="006C3FA3">
        <w:rPr>
          <w:b/>
          <w:kern w:val="24"/>
          <w:szCs w:val="24"/>
          <w:lang w:val="en-US"/>
        </w:rPr>
        <w:t xml:space="preserve">o </w:t>
      </w:r>
      <w:proofErr w:type="spellStart"/>
      <w:r w:rsidRPr="006C3FA3">
        <w:rPr>
          <w:b/>
          <w:kern w:val="24"/>
          <w:szCs w:val="24"/>
          <w:lang w:val="en-US"/>
        </w:rPr>
        <w:t>krátkodobém</w:t>
      </w:r>
      <w:proofErr w:type="spellEnd"/>
      <w:r w:rsidRPr="006C3FA3">
        <w:rPr>
          <w:b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kern w:val="24"/>
          <w:szCs w:val="24"/>
          <w:lang w:val="en-US"/>
        </w:rPr>
        <w:t>pronájmu</w:t>
      </w:r>
      <w:proofErr w:type="spellEnd"/>
      <w:r w:rsidRPr="006C3FA3">
        <w:rPr>
          <w:b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kern w:val="24"/>
          <w:szCs w:val="24"/>
          <w:lang w:val="en-US"/>
        </w:rPr>
        <w:t>prostor</w:t>
      </w:r>
      <w:proofErr w:type="spellEnd"/>
    </w:p>
    <w:p w:rsidR="00E94866" w:rsidRPr="006C3FA3" w:rsidRDefault="00E94866" w:rsidP="00E94866">
      <w:pPr>
        <w:ind w:firstLine="708"/>
        <w:jc w:val="center"/>
        <w:rPr>
          <w:kern w:val="24"/>
          <w:szCs w:val="24"/>
          <w:lang w:val="en-US"/>
        </w:rPr>
      </w:pPr>
      <w:proofErr w:type="spellStart"/>
      <w:r w:rsidRPr="006C3FA3">
        <w:rPr>
          <w:kern w:val="24"/>
          <w:szCs w:val="24"/>
          <w:lang w:val="en-US"/>
        </w:rPr>
        <w:t>uzavřená</w:t>
      </w:r>
      <w:proofErr w:type="spellEnd"/>
      <w:r w:rsidRPr="006C3FA3">
        <w:rPr>
          <w:kern w:val="24"/>
          <w:szCs w:val="24"/>
          <w:lang w:val="en-US"/>
        </w:rPr>
        <w:t xml:space="preserve"> </w:t>
      </w:r>
      <w:proofErr w:type="spellStart"/>
      <w:r w:rsidRPr="006C3FA3">
        <w:rPr>
          <w:kern w:val="24"/>
          <w:szCs w:val="24"/>
          <w:lang w:val="en-US"/>
        </w:rPr>
        <w:t>mezi</w:t>
      </w:r>
      <w:proofErr w:type="spellEnd"/>
      <w:r w:rsidRPr="006C3FA3">
        <w:rPr>
          <w:kern w:val="24"/>
          <w:szCs w:val="24"/>
          <w:lang w:val="en-US"/>
        </w:rPr>
        <w:t xml:space="preserve"> </w:t>
      </w:r>
      <w:proofErr w:type="spellStart"/>
      <w:r w:rsidRPr="006C3FA3">
        <w:rPr>
          <w:kern w:val="24"/>
          <w:szCs w:val="24"/>
          <w:lang w:val="en-US"/>
        </w:rPr>
        <w:t>smluvními</w:t>
      </w:r>
      <w:proofErr w:type="spellEnd"/>
      <w:r w:rsidRPr="006C3FA3">
        <w:rPr>
          <w:kern w:val="24"/>
          <w:szCs w:val="24"/>
          <w:lang w:val="en-US"/>
        </w:rPr>
        <w:t xml:space="preserve"> </w:t>
      </w:r>
      <w:proofErr w:type="spellStart"/>
      <w:r w:rsidRPr="006C3FA3">
        <w:rPr>
          <w:kern w:val="24"/>
          <w:szCs w:val="24"/>
          <w:lang w:val="en-US"/>
        </w:rPr>
        <w:t>stranami</w:t>
      </w:r>
      <w:proofErr w:type="spellEnd"/>
      <w:r w:rsidRPr="006C3FA3">
        <w:rPr>
          <w:kern w:val="24"/>
          <w:szCs w:val="24"/>
          <w:lang w:val="en-US"/>
        </w:rPr>
        <w:t>:</w:t>
      </w:r>
    </w:p>
    <w:p w:rsidR="00E94866" w:rsidRPr="004E2FC5" w:rsidRDefault="00E94866" w:rsidP="00E94866">
      <w:pPr>
        <w:ind w:left="2124" w:firstLine="708"/>
        <w:jc w:val="both"/>
        <w:rPr>
          <w:rFonts w:ascii="Arial" w:hAnsi="Arial"/>
          <w:kern w:val="24"/>
          <w:sz w:val="20"/>
          <w:lang w:val="en-US"/>
        </w:rPr>
      </w:pPr>
    </w:p>
    <w:p w:rsidR="006C3FA3" w:rsidRDefault="006C3FA3" w:rsidP="006C3FA3">
      <w:pPr>
        <w:jc w:val="both"/>
        <w:rPr>
          <w:b/>
          <w:kern w:val="24"/>
          <w:szCs w:val="24"/>
          <w:lang w:val="en-US"/>
        </w:rPr>
      </w:pPr>
    </w:p>
    <w:p w:rsidR="006C3FA3" w:rsidRDefault="006C3FA3" w:rsidP="006C3FA3">
      <w:pPr>
        <w:jc w:val="both"/>
        <w:rPr>
          <w:b/>
          <w:kern w:val="24"/>
          <w:szCs w:val="24"/>
          <w:lang w:val="en-US"/>
        </w:rPr>
      </w:pPr>
    </w:p>
    <w:p w:rsidR="006C3FA3" w:rsidRPr="006C3FA3" w:rsidRDefault="006C3FA3" w:rsidP="006C3FA3">
      <w:pPr>
        <w:jc w:val="both"/>
        <w:rPr>
          <w:b/>
          <w:kern w:val="24"/>
          <w:szCs w:val="24"/>
          <w:lang w:val="en-US"/>
        </w:rPr>
      </w:pPr>
      <w:proofErr w:type="spellStart"/>
      <w:r w:rsidRPr="006C3FA3">
        <w:rPr>
          <w:b/>
          <w:kern w:val="24"/>
          <w:szCs w:val="24"/>
          <w:lang w:val="en-US"/>
        </w:rPr>
        <w:t>Severočeská</w:t>
      </w:r>
      <w:proofErr w:type="spellEnd"/>
      <w:r w:rsidRPr="006C3FA3">
        <w:rPr>
          <w:b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kern w:val="24"/>
          <w:szCs w:val="24"/>
          <w:lang w:val="en-US"/>
        </w:rPr>
        <w:t>galerie</w:t>
      </w:r>
      <w:proofErr w:type="spellEnd"/>
      <w:r w:rsidRPr="006C3FA3">
        <w:rPr>
          <w:b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kern w:val="24"/>
          <w:szCs w:val="24"/>
          <w:lang w:val="en-US"/>
        </w:rPr>
        <w:t>výtvarného</w:t>
      </w:r>
      <w:proofErr w:type="spellEnd"/>
      <w:r w:rsidRPr="006C3FA3">
        <w:rPr>
          <w:b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kern w:val="24"/>
          <w:szCs w:val="24"/>
          <w:lang w:val="en-US"/>
        </w:rPr>
        <w:t>umění</w:t>
      </w:r>
      <w:proofErr w:type="spellEnd"/>
      <w:r w:rsidRPr="006C3FA3">
        <w:rPr>
          <w:b/>
          <w:kern w:val="24"/>
          <w:szCs w:val="24"/>
          <w:lang w:val="en-US"/>
        </w:rPr>
        <w:t xml:space="preserve"> v Litoměřicích</w:t>
      </w:r>
    </w:p>
    <w:p w:rsidR="006C3FA3" w:rsidRDefault="006C3FA3" w:rsidP="006C3FA3">
      <w:pPr>
        <w:jc w:val="both"/>
        <w:rPr>
          <w:b/>
          <w:kern w:val="24"/>
          <w:sz w:val="20"/>
          <w:lang w:val="en-US"/>
        </w:rPr>
      </w:pPr>
      <w:proofErr w:type="spellStart"/>
      <w:r w:rsidRPr="006C3FA3">
        <w:rPr>
          <w:b/>
          <w:kern w:val="24"/>
          <w:sz w:val="20"/>
          <w:lang w:val="en-US"/>
        </w:rPr>
        <w:t>příspěvková</w:t>
      </w:r>
      <w:proofErr w:type="spellEnd"/>
      <w:r w:rsidRPr="006C3FA3">
        <w:rPr>
          <w:b/>
          <w:kern w:val="24"/>
          <w:sz w:val="20"/>
          <w:lang w:val="en-US"/>
        </w:rPr>
        <w:t xml:space="preserve"> </w:t>
      </w:r>
      <w:proofErr w:type="spellStart"/>
      <w:r w:rsidRPr="006C3FA3">
        <w:rPr>
          <w:b/>
          <w:kern w:val="24"/>
          <w:sz w:val="20"/>
          <w:lang w:val="en-US"/>
        </w:rPr>
        <w:t>organizace</w:t>
      </w:r>
      <w:proofErr w:type="spellEnd"/>
      <w:r w:rsidRPr="006C3FA3">
        <w:rPr>
          <w:b/>
          <w:kern w:val="24"/>
          <w:sz w:val="20"/>
          <w:lang w:val="en-US"/>
        </w:rPr>
        <w:t xml:space="preserve"> </w:t>
      </w:r>
      <w:proofErr w:type="spellStart"/>
      <w:r w:rsidRPr="006C3FA3">
        <w:rPr>
          <w:b/>
          <w:kern w:val="24"/>
          <w:sz w:val="20"/>
          <w:lang w:val="en-US"/>
        </w:rPr>
        <w:t>Ústeckého</w:t>
      </w:r>
      <w:proofErr w:type="spellEnd"/>
      <w:r w:rsidRPr="006C3FA3">
        <w:rPr>
          <w:b/>
          <w:kern w:val="24"/>
          <w:sz w:val="20"/>
          <w:lang w:val="en-US"/>
        </w:rPr>
        <w:t xml:space="preserve"> </w:t>
      </w:r>
      <w:proofErr w:type="spellStart"/>
      <w:r w:rsidRPr="006C3FA3">
        <w:rPr>
          <w:b/>
          <w:kern w:val="24"/>
          <w:sz w:val="20"/>
          <w:lang w:val="en-US"/>
        </w:rPr>
        <w:t>kraje</w:t>
      </w:r>
      <w:proofErr w:type="spellEnd"/>
      <w:r w:rsidRPr="006C3FA3">
        <w:rPr>
          <w:b/>
          <w:kern w:val="24"/>
          <w:sz w:val="20"/>
          <w:lang w:val="en-US"/>
        </w:rPr>
        <w:t xml:space="preserve"> </w:t>
      </w:r>
    </w:p>
    <w:p w:rsidR="006C3FA3" w:rsidRPr="006C3FA3" w:rsidRDefault="006C3FA3" w:rsidP="006C3FA3">
      <w:pPr>
        <w:jc w:val="both"/>
        <w:rPr>
          <w:b/>
          <w:kern w:val="24"/>
          <w:sz w:val="20"/>
          <w:lang w:val="en-US"/>
        </w:rPr>
      </w:pPr>
      <w:r>
        <w:rPr>
          <w:b/>
          <w:kern w:val="24"/>
          <w:szCs w:val="24"/>
          <w:lang w:val="en-US"/>
        </w:rPr>
        <w:t>Michalská 7/29, Litoměřice PSČ 4</w:t>
      </w:r>
      <w:r w:rsidRPr="006C3FA3">
        <w:rPr>
          <w:b/>
          <w:kern w:val="24"/>
          <w:szCs w:val="24"/>
          <w:lang w:val="en-US"/>
        </w:rPr>
        <w:t>1</w:t>
      </w:r>
      <w:r>
        <w:rPr>
          <w:b/>
          <w:kern w:val="24"/>
          <w:szCs w:val="24"/>
          <w:lang w:val="en-US"/>
        </w:rPr>
        <w:t>2</w:t>
      </w:r>
      <w:r w:rsidRPr="006C3FA3">
        <w:rPr>
          <w:b/>
          <w:kern w:val="24"/>
          <w:szCs w:val="24"/>
          <w:lang w:val="en-US"/>
        </w:rPr>
        <w:t xml:space="preserve"> 0</w:t>
      </w:r>
      <w:r>
        <w:rPr>
          <w:b/>
          <w:kern w:val="24"/>
          <w:szCs w:val="24"/>
          <w:lang w:val="en-US"/>
        </w:rPr>
        <w:t>1</w:t>
      </w:r>
    </w:p>
    <w:p w:rsidR="00B612EA" w:rsidRDefault="006C3FA3" w:rsidP="006C3FA3">
      <w:pPr>
        <w:jc w:val="both"/>
        <w:rPr>
          <w:b/>
          <w:kern w:val="24"/>
          <w:szCs w:val="24"/>
          <w:lang w:val="en-US"/>
        </w:rPr>
      </w:pPr>
      <w:r w:rsidRPr="007C0619">
        <w:rPr>
          <w:b/>
          <w:kern w:val="24"/>
          <w:szCs w:val="24"/>
          <w:lang w:val="en-US"/>
        </w:rPr>
        <w:t xml:space="preserve">IČO: </w:t>
      </w:r>
      <w:r w:rsidR="007C0619" w:rsidRPr="007C0619">
        <w:rPr>
          <w:b/>
          <w:kern w:val="24"/>
          <w:szCs w:val="24"/>
          <w:lang w:val="en-US"/>
        </w:rPr>
        <w:t xml:space="preserve">0083 </w:t>
      </w:r>
      <w:r w:rsidRPr="007C0619">
        <w:rPr>
          <w:b/>
          <w:kern w:val="24"/>
          <w:szCs w:val="24"/>
          <w:lang w:val="en-US"/>
        </w:rPr>
        <w:t>2</w:t>
      </w:r>
      <w:r w:rsidR="007C0619" w:rsidRPr="007C0619">
        <w:rPr>
          <w:b/>
          <w:kern w:val="24"/>
          <w:szCs w:val="24"/>
          <w:lang w:val="en-US"/>
        </w:rPr>
        <w:t>59</w:t>
      </w:r>
      <w:r w:rsidRPr="007C0619">
        <w:rPr>
          <w:b/>
          <w:kern w:val="24"/>
          <w:szCs w:val="24"/>
          <w:lang w:val="en-US"/>
        </w:rPr>
        <w:t>, DIČ CZ</w:t>
      </w:r>
      <w:r w:rsidR="007C0619" w:rsidRPr="007C0619">
        <w:rPr>
          <w:b/>
          <w:kern w:val="24"/>
          <w:szCs w:val="24"/>
          <w:lang w:val="en-US"/>
        </w:rPr>
        <w:t>0083 259</w:t>
      </w:r>
    </w:p>
    <w:p w:rsidR="006C3FA3" w:rsidRPr="007C0619" w:rsidRDefault="00B612EA" w:rsidP="006C3FA3">
      <w:pPr>
        <w:jc w:val="both"/>
        <w:rPr>
          <w:b/>
          <w:kern w:val="24"/>
          <w:szCs w:val="24"/>
          <w:lang w:val="en-US"/>
        </w:rPr>
      </w:pPr>
      <w:proofErr w:type="spellStart"/>
      <w:r w:rsidRPr="006C3FA3">
        <w:rPr>
          <w:b/>
          <w:kern w:val="24"/>
          <w:szCs w:val="24"/>
          <w:lang w:val="en-US"/>
        </w:rPr>
        <w:t>Bankovní</w:t>
      </w:r>
      <w:proofErr w:type="spellEnd"/>
      <w:r w:rsidRPr="006C3FA3">
        <w:rPr>
          <w:b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kern w:val="24"/>
          <w:szCs w:val="24"/>
          <w:lang w:val="en-US"/>
        </w:rPr>
        <w:t>spojení</w:t>
      </w:r>
      <w:proofErr w:type="spellEnd"/>
      <w:r w:rsidRPr="006C3FA3">
        <w:rPr>
          <w:b/>
          <w:kern w:val="24"/>
          <w:szCs w:val="24"/>
          <w:lang w:val="en-US"/>
        </w:rPr>
        <w:t xml:space="preserve">: </w:t>
      </w:r>
      <w:r>
        <w:rPr>
          <w:b/>
          <w:kern w:val="24"/>
          <w:szCs w:val="24"/>
          <w:lang w:val="en-US"/>
        </w:rPr>
        <w:t xml:space="preserve">1003128389/0800 </w:t>
      </w:r>
    </w:p>
    <w:p w:rsidR="006C3FA3" w:rsidRPr="006C3FA3" w:rsidRDefault="006C3FA3" w:rsidP="006C3FA3">
      <w:pPr>
        <w:jc w:val="both"/>
        <w:rPr>
          <w:b/>
          <w:kern w:val="24"/>
          <w:szCs w:val="24"/>
          <w:lang w:val="en-US"/>
        </w:rPr>
      </w:pPr>
      <w:proofErr w:type="spellStart"/>
      <w:r w:rsidRPr="006C3FA3">
        <w:rPr>
          <w:b/>
          <w:kern w:val="24"/>
          <w:szCs w:val="24"/>
          <w:lang w:val="en-US"/>
        </w:rPr>
        <w:t>Zastoupená</w:t>
      </w:r>
      <w:proofErr w:type="spellEnd"/>
      <w:r w:rsidRPr="006C3FA3">
        <w:rPr>
          <w:b/>
          <w:kern w:val="24"/>
          <w:szCs w:val="24"/>
          <w:lang w:val="en-US"/>
        </w:rPr>
        <w:t xml:space="preserve">: </w:t>
      </w:r>
      <w:proofErr w:type="spellStart"/>
      <w:r>
        <w:rPr>
          <w:b/>
          <w:kern w:val="24"/>
          <w:szCs w:val="24"/>
          <w:lang w:val="en-US"/>
        </w:rPr>
        <w:t>PhDr</w:t>
      </w:r>
      <w:proofErr w:type="spellEnd"/>
      <w:r>
        <w:rPr>
          <w:b/>
          <w:kern w:val="24"/>
          <w:szCs w:val="24"/>
          <w:lang w:val="en-US"/>
        </w:rPr>
        <w:t xml:space="preserve">. </w:t>
      </w:r>
      <w:proofErr w:type="spellStart"/>
      <w:r>
        <w:rPr>
          <w:b/>
          <w:kern w:val="24"/>
          <w:szCs w:val="24"/>
          <w:lang w:val="en-US"/>
        </w:rPr>
        <w:t>Janem</w:t>
      </w:r>
      <w:proofErr w:type="spellEnd"/>
      <w:r>
        <w:rPr>
          <w:b/>
          <w:kern w:val="24"/>
          <w:szCs w:val="24"/>
          <w:lang w:val="en-US"/>
        </w:rPr>
        <w:t xml:space="preserve"> </w:t>
      </w:r>
      <w:proofErr w:type="spellStart"/>
      <w:r>
        <w:rPr>
          <w:b/>
          <w:kern w:val="24"/>
          <w:szCs w:val="24"/>
          <w:lang w:val="en-US"/>
        </w:rPr>
        <w:t>Štíbrem</w:t>
      </w:r>
      <w:proofErr w:type="spellEnd"/>
      <w:r>
        <w:rPr>
          <w:b/>
          <w:kern w:val="24"/>
          <w:szCs w:val="24"/>
          <w:lang w:val="en-US"/>
        </w:rPr>
        <w:t xml:space="preserve">, </w:t>
      </w:r>
      <w:proofErr w:type="spellStart"/>
      <w:r>
        <w:rPr>
          <w:b/>
          <w:kern w:val="24"/>
          <w:szCs w:val="24"/>
          <w:lang w:val="en-US"/>
        </w:rPr>
        <w:t>ředitelem</w:t>
      </w:r>
      <w:proofErr w:type="spellEnd"/>
      <w:r>
        <w:rPr>
          <w:b/>
          <w:kern w:val="24"/>
          <w:szCs w:val="24"/>
          <w:lang w:val="en-US"/>
        </w:rPr>
        <w:t xml:space="preserve"> </w:t>
      </w:r>
    </w:p>
    <w:p w:rsidR="00E94866" w:rsidRPr="006C3FA3" w:rsidRDefault="00E94866" w:rsidP="00E94866">
      <w:pPr>
        <w:jc w:val="both"/>
        <w:rPr>
          <w:kern w:val="24"/>
          <w:szCs w:val="24"/>
          <w:lang w:val="en-US"/>
        </w:rPr>
      </w:pPr>
    </w:p>
    <w:p w:rsidR="00E94866" w:rsidRPr="006C3FA3" w:rsidRDefault="006C3FA3" w:rsidP="00E94866">
      <w:pPr>
        <w:jc w:val="both"/>
        <w:rPr>
          <w:b/>
          <w:i/>
          <w:kern w:val="24"/>
          <w:szCs w:val="24"/>
          <w:lang w:val="en-US"/>
        </w:rPr>
      </w:pPr>
      <w:r>
        <w:rPr>
          <w:b/>
          <w:i/>
          <w:kern w:val="24"/>
          <w:szCs w:val="24"/>
          <w:lang w:val="en-US"/>
        </w:rPr>
        <w:t>(</w:t>
      </w:r>
      <w:proofErr w:type="spellStart"/>
      <w:r w:rsidR="00E94866" w:rsidRPr="006C3FA3">
        <w:rPr>
          <w:b/>
          <w:i/>
          <w:kern w:val="24"/>
          <w:szCs w:val="24"/>
          <w:lang w:val="en-US"/>
        </w:rPr>
        <w:t>dále</w:t>
      </w:r>
      <w:proofErr w:type="spellEnd"/>
      <w:r w:rsidR="00E94866" w:rsidRPr="006C3FA3">
        <w:rPr>
          <w:b/>
          <w:i/>
          <w:kern w:val="24"/>
          <w:szCs w:val="24"/>
          <w:lang w:val="en-US"/>
        </w:rPr>
        <w:t xml:space="preserve"> </w:t>
      </w:r>
      <w:proofErr w:type="spellStart"/>
      <w:r w:rsidR="00E94866" w:rsidRPr="006C3FA3">
        <w:rPr>
          <w:b/>
          <w:i/>
          <w:kern w:val="24"/>
          <w:szCs w:val="24"/>
          <w:lang w:val="en-US"/>
        </w:rPr>
        <w:t>jen</w:t>
      </w:r>
      <w:proofErr w:type="spellEnd"/>
      <w:r w:rsidR="00E94866" w:rsidRPr="006C3FA3">
        <w:rPr>
          <w:b/>
          <w:i/>
          <w:kern w:val="24"/>
          <w:szCs w:val="24"/>
          <w:lang w:val="en-US"/>
        </w:rPr>
        <w:t xml:space="preserve"> „</w:t>
      </w:r>
      <w:proofErr w:type="spellStart"/>
      <w:r w:rsidR="00E94866" w:rsidRPr="006C3FA3">
        <w:rPr>
          <w:b/>
          <w:i/>
          <w:kern w:val="24"/>
          <w:szCs w:val="24"/>
          <w:lang w:val="en-US"/>
        </w:rPr>
        <w:t>pronaj</w:t>
      </w:r>
      <w:r w:rsidR="00B612EA">
        <w:rPr>
          <w:b/>
          <w:i/>
          <w:kern w:val="24"/>
          <w:szCs w:val="24"/>
          <w:lang w:val="en-US"/>
        </w:rPr>
        <w:t>í</w:t>
      </w:r>
      <w:r w:rsidR="00E94866" w:rsidRPr="006C3FA3">
        <w:rPr>
          <w:b/>
          <w:i/>
          <w:kern w:val="24"/>
          <w:szCs w:val="24"/>
          <w:lang w:val="en-US"/>
        </w:rPr>
        <w:t>matel</w:t>
      </w:r>
      <w:proofErr w:type="spellEnd"/>
      <w:r w:rsidR="00E94866" w:rsidRPr="006C3FA3">
        <w:rPr>
          <w:b/>
          <w:i/>
          <w:kern w:val="24"/>
          <w:szCs w:val="24"/>
          <w:lang w:val="en-US"/>
        </w:rPr>
        <w:t>“)</w:t>
      </w:r>
    </w:p>
    <w:p w:rsidR="00E94866" w:rsidRPr="006C3FA3" w:rsidRDefault="00E94866" w:rsidP="00E94866">
      <w:pPr>
        <w:jc w:val="both"/>
        <w:rPr>
          <w:kern w:val="24"/>
          <w:szCs w:val="24"/>
        </w:rPr>
      </w:pPr>
    </w:p>
    <w:p w:rsidR="00E94866" w:rsidRPr="006C3FA3" w:rsidRDefault="00E94866" w:rsidP="00E94866">
      <w:pPr>
        <w:jc w:val="both"/>
        <w:rPr>
          <w:b/>
          <w:i/>
          <w:kern w:val="24"/>
          <w:szCs w:val="24"/>
          <w:lang w:val="en-US"/>
        </w:rPr>
      </w:pPr>
      <w:r w:rsidRPr="006C3FA3">
        <w:rPr>
          <w:kern w:val="24"/>
          <w:szCs w:val="24"/>
          <w:lang w:val="en-US"/>
        </w:rPr>
        <w:t>a</w:t>
      </w:r>
    </w:p>
    <w:p w:rsidR="00E94866" w:rsidRPr="006C3FA3" w:rsidRDefault="00E94866" w:rsidP="00E94866">
      <w:pPr>
        <w:jc w:val="both"/>
        <w:rPr>
          <w:kern w:val="24"/>
          <w:szCs w:val="24"/>
        </w:rPr>
      </w:pPr>
    </w:p>
    <w:p w:rsidR="0016222E" w:rsidRDefault="00960371" w:rsidP="00E94866">
      <w:pPr>
        <w:jc w:val="both"/>
        <w:rPr>
          <w:b/>
          <w:kern w:val="24"/>
          <w:szCs w:val="24"/>
          <w:lang w:val="en-US"/>
        </w:rPr>
      </w:pPr>
      <w:r>
        <w:rPr>
          <w:b/>
          <w:kern w:val="24"/>
          <w:szCs w:val="24"/>
          <w:lang w:val="en-US"/>
        </w:rPr>
        <w:t xml:space="preserve">Czech Anglo Pictures s.r.o. </w:t>
      </w:r>
    </w:p>
    <w:p w:rsidR="00960371" w:rsidRDefault="00960371" w:rsidP="00E94866">
      <w:pPr>
        <w:jc w:val="both"/>
        <w:rPr>
          <w:b/>
          <w:kern w:val="24"/>
          <w:szCs w:val="24"/>
          <w:lang w:val="en-US"/>
        </w:rPr>
      </w:pPr>
      <w:proofErr w:type="spellStart"/>
      <w:r>
        <w:rPr>
          <w:b/>
          <w:kern w:val="24"/>
          <w:szCs w:val="24"/>
          <w:lang w:val="en-US"/>
        </w:rPr>
        <w:t>Bezová</w:t>
      </w:r>
      <w:proofErr w:type="spellEnd"/>
      <w:r>
        <w:rPr>
          <w:b/>
          <w:kern w:val="24"/>
          <w:szCs w:val="24"/>
          <w:lang w:val="en-US"/>
        </w:rPr>
        <w:t xml:space="preserve"> 1658/1</w:t>
      </w:r>
    </w:p>
    <w:p w:rsidR="00960371" w:rsidRDefault="00960371" w:rsidP="00E94866">
      <w:pPr>
        <w:jc w:val="both"/>
        <w:rPr>
          <w:b/>
          <w:kern w:val="24"/>
          <w:szCs w:val="24"/>
          <w:lang w:val="en-US"/>
        </w:rPr>
      </w:pPr>
      <w:r>
        <w:rPr>
          <w:b/>
          <w:kern w:val="24"/>
          <w:szCs w:val="24"/>
          <w:lang w:val="en-US"/>
        </w:rPr>
        <w:t>147 00 Praha 4</w:t>
      </w:r>
    </w:p>
    <w:p w:rsidR="00960371" w:rsidRDefault="00960371" w:rsidP="00E94866">
      <w:pPr>
        <w:jc w:val="both"/>
        <w:rPr>
          <w:b/>
          <w:kern w:val="24"/>
          <w:szCs w:val="24"/>
          <w:lang w:val="en-US"/>
        </w:rPr>
      </w:pPr>
      <w:r>
        <w:rPr>
          <w:b/>
          <w:kern w:val="24"/>
          <w:szCs w:val="24"/>
          <w:lang w:val="en-US"/>
        </w:rPr>
        <w:t xml:space="preserve">IČO: 06554636 </w:t>
      </w:r>
    </w:p>
    <w:p w:rsidR="00960371" w:rsidRDefault="00960371" w:rsidP="00E94866">
      <w:pPr>
        <w:jc w:val="both"/>
        <w:rPr>
          <w:b/>
          <w:kern w:val="24"/>
          <w:szCs w:val="24"/>
          <w:lang w:val="en-US"/>
        </w:rPr>
      </w:pPr>
      <w:r>
        <w:rPr>
          <w:b/>
          <w:kern w:val="24"/>
          <w:szCs w:val="24"/>
          <w:lang w:val="en-US"/>
        </w:rPr>
        <w:t>DIČ: CZ 06554636</w:t>
      </w:r>
    </w:p>
    <w:p w:rsidR="00960371" w:rsidRDefault="00960371" w:rsidP="00E94866">
      <w:pPr>
        <w:jc w:val="both"/>
        <w:rPr>
          <w:b/>
          <w:kern w:val="24"/>
          <w:szCs w:val="24"/>
          <w:lang w:val="en-US"/>
        </w:rPr>
      </w:pPr>
      <w:proofErr w:type="spellStart"/>
      <w:r>
        <w:rPr>
          <w:b/>
          <w:kern w:val="24"/>
          <w:szCs w:val="24"/>
          <w:lang w:val="en-US"/>
        </w:rPr>
        <w:t>Bankovní</w:t>
      </w:r>
      <w:proofErr w:type="spellEnd"/>
      <w:r>
        <w:rPr>
          <w:b/>
          <w:kern w:val="24"/>
          <w:szCs w:val="24"/>
          <w:lang w:val="en-US"/>
        </w:rPr>
        <w:t xml:space="preserve"> </w:t>
      </w:r>
      <w:proofErr w:type="spellStart"/>
      <w:r>
        <w:rPr>
          <w:b/>
          <w:kern w:val="24"/>
          <w:szCs w:val="24"/>
          <w:lang w:val="en-US"/>
        </w:rPr>
        <w:t>spojení</w:t>
      </w:r>
      <w:proofErr w:type="spellEnd"/>
      <w:r>
        <w:rPr>
          <w:b/>
          <w:kern w:val="24"/>
          <w:szCs w:val="24"/>
          <w:lang w:val="en-US"/>
        </w:rPr>
        <w:t>: 115- 7245510297/0100</w:t>
      </w:r>
    </w:p>
    <w:p w:rsidR="00E94866" w:rsidRPr="0016222E" w:rsidRDefault="00E94866" w:rsidP="00E94866">
      <w:pPr>
        <w:jc w:val="both"/>
        <w:rPr>
          <w:b/>
          <w:kern w:val="24"/>
          <w:szCs w:val="24"/>
          <w:lang w:val="en-US"/>
        </w:rPr>
      </w:pPr>
      <w:proofErr w:type="spellStart"/>
      <w:r w:rsidRPr="0016222E">
        <w:rPr>
          <w:b/>
          <w:kern w:val="24"/>
          <w:szCs w:val="24"/>
          <w:lang w:val="en-US"/>
        </w:rPr>
        <w:t>Zastoupená</w:t>
      </w:r>
      <w:proofErr w:type="spellEnd"/>
      <w:r w:rsidRPr="0016222E">
        <w:rPr>
          <w:b/>
          <w:kern w:val="24"/>
          <w:szCs w:val="24"/>
          <w:lang w:val="en-US"/>
        </w:rPr>
        <w:t xml:space="preserve">: </w:t>
      </w:r>
      <w:proofErr w:type="spellStart"/>
      <w:r w:rsidR="00197948" w:rsidRPr="0016222E">
        <w:rPr>
          <w:b/>
          <w:kern w:val="24"/>
          <w:szCs w:val="24"/>
          <w:lang w:val="en-US"/>
        </w:rPr>
        <w:t>p</w:t>
      </w:r>
      <w:r w:rsidR="00960371">
        <w:rPr>
          <w:b/>
          <w:kern w:val="24"/>
          <w:szCs w:val="24"/>
          <w:lang w:val="en-US"/>
        </w:rPr>
        <w:t>í</w:t>
      </w:r>
      <w:proofErr w:type="spellEnd"/>
      <w:r w:rsidR="00197948" w:rsidRPr="0016222E">
        <w:rPr>
          <w:b/>
          <w:kern w:val="24"/>
          <w:szCs w:val="24"/>
          <w:lang w:val="en-US"/>
        </w:rPr>
        <w:t>.</w:t>
      </w:r>
      <w:r w:rsidR="00960371">
        <w:rPr>
          <w:b/>
          <w:kern w:val="24"/>
          <w:szCs w:val="24"/>
          <w:lang w:val="en-US"/>
        </w:rPr>
        <w:t xml:space="preserve"> </w:t>
      </w:r>
      <w:proofErr w:type="spellStart"/>
      <w:r w:rsidR="00960371">
        <w:rPr>
          <w:b/>
          <w:kern w:val="24"/>
          <w:szCs w:val="24"/>
          <w:lang w:val="en-US"/>
        </w:rPr>
        <w:t>Kristýnou</w:t>
      </w:r>
      <w:proofErr w:type="spellEnd"/>
      <w:r w:rsidR="00960371">
        <w:rPr>
          <w:b/>
          <w:kern w:val="24"/>
          <w:szCs w:val="24"/>
          <w:lang w:val="en-US"/>
        </w:rPr>
        <w:t xml:space="preserve"> </w:t>
      </w:r>
      <w:proofErr w:type="spellStart"/>
      <w:r w:rsidR="00960371">
        <w:rPr>
          <w:b/>
          <w:kern w:val="24"/>
          <w:szCs w:val="24"/>
          <w:lang w:val="en-US"/>
        </w:rPr>
        <w:t>Hanušovou</w:t>
      </w:r>
      <w:proofErr w:type="spellEnd"/>
      <w:r w:rsidR="00960371">
        <w:rPr>
          <w:b/>
          <w:kern w:val="24"/>
          <w:szCs w:val="24"/>
          <w:lang w:val="en-US"/>
        </w:rPr>
        <w:t xml:space="preserve"> (</w:t>
      </w:r>
      <w:proofErr w:type="spellStart"/>
      <w:r w:rsidR="00960371">
        <w:rPr>
          <w:b/>
          <w:kern w:val="24"/>
          <w:szCs w:val="24"/>
          <w:lang w:val="en-US"/>
        </w:rPr>
        <w:t>na</w:t>
      </w:r>
      <w:proofErr w:type="spellEnd"/>
      <w:r w:rsidR="00960371">
        <w:rPr>
          <w:b/>
          <w:kern w:val="24"/>
          <w:szCs w:val="24"/>
          <w:lang w:val="en-US"/>
        </w:rPr>
        <w:t xml:space="preserve"> </w:t>
      </w:r>
      <w:proofErr w:type="spellStart"/>
      <w:r w:rsidR="00960371">
        <w:rPr>
          <w:b/>
          <w:kern w:val="24"/>
          <w:szCs w:val="24"/>
          <w:lang w:val="en-US"/>
        </w:rPr>
        <w:t>základě</w:t>
      </w:r>
      <w:proofErr w:type="spellEnd"/>
      <w:r w:rsidR="00960371">
        <w:rPr>
          <w:b/>
          <w:kern w:val="24"/>
          <w:szCs w:val="24"/>
          <w:lang w:val="en-US"/>
        </w:rPr>
        <w:t xml:space="preserve"> </w:t>
      </w:r>
      <w:proofErr w:type="spellStart"/>
      <w:r w:rsidR="00960371">
        <w:rPr>
          <w:b/>
          <w:kern w:val="24"/>
          <w:szCs w:val="24"/>
          <w:lang w:val="en-US"/>
        </w:rPr>
        <w:t>plné</w:t>
      </w:r>
      <w:proofErr w:type="spellEnd"/>
      <w:r w:rsidR="00960371">
        <w:rPr>
          <w:b/>
          <w:kern w:val="24"/>
          <w:szCs w:val="24"/>
          <w:lang w:val="en-US"/>
        </w:rPr>
        <w:t xml:space="preserve"> </w:t>
      </w:r>
      <w:proofErr w:type="spellStart"/>
      <w:r w:rsidR="00960371">
        <w:rPr>
          <w:b/>
          <w:kern w:val="24"/>
          <w:szCs w:val="24"/>
          <w:lang w:val="en-US"/>
        </w:rPr>
        <w:t>moci</w:t>
      </w:r>
      <w:proofErr w:type="spellEnd"/>
      <w:r w:rsidR="00960371">
        <w:rPr>
          <w:b/>
          <w:kern w:val="24"/>
          <w:szCs w:val="24"/>
          <w:lang w:val="en-US"/>
        </w:rPr>
        <w:t>)</w:t>
      </w:r>
      <w:r w:rsidR="00197948" w:rsidRPr="0016222E">
        <w:rPr>
          <w:b/>
          <w:kern w:val="24"/>
          <w:szCs w:val="24"/>
          <w:lang w:val="en-US"/>
        </w:rPr>
        <w:t xml:space="preserve"> </w:t>
      </w:r>
    </w:p>
    <w:p w:rsidR="00E94866" w:rsidRPr="006C3FA3" w:rsidRDefault="00E94866" w:rsidP="00E94866">
      <w:pPr>
        <w:jc w:val="both"/>
        <w:rPr>
          <w:b/>
          <w:kern w:val="24"/>
          <w:szCs w:val="24"/>
          <w:lang w:val="en-US"/>
        </w:rPr>
      </w:pPr>
    </w:p>
    <w:p w:rsidR="00E94866" w:rsidRPr="006C3FA3" w:rsidRDefault="00E94866" w:rsidP="00E94866">
      <w:pPr>
        <w:jc w:val="both"/>
        <w:rPr>
          <w:b/>
          <w:i/>
          <w:kern w:val="24"/>
          <w:szCs w:val="24"/>
          <w:lang w:val="en-US"/>
        </w:rPr>
      </w:pPr>
      <w:r w:rsidRPr="006C3FA3">
        <w:rPr>
          <w:b/>
          <w:i/>
          <w:kern w:val="24"/>
          <w:szCs w:val="24"/>
          <w:lang w:val="en-US"/>
        </w:rPr>
        <w:t>(</w:t>
      </w:r>
      <w:proofErr w:type="spellStart"/>
      <w:r w:rsidRPr="006C3FA3">
        <w:rPr>
          <w:b/>
          <w:i/>
          <w:kern w:val="24"/>
          <w:szCs w:val="24"/>
          <w:lang w:val="en-US"/>
        </w:rPr>
        <w:t>dále</w:t>
      </w:r>
      <w:proofErr w:type="spellEnd"/>
      <w:r w:rsidRPr="006C3FA3">
        <w:rPr>
          <w:b/>
          <w:i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i/>
          <w:kern w:val="24"/>
          <w:szCs w:val="24"/>
          <w:lang w:val="en-US"/>
        </w:rPr>
        <w:t>jen</w:t>
      </w:r>
      <w:proofErr w:type="spellEnd"/>
      <w:r w:rsidRPr="006C3FA3">
        <w:rPr>
          <w:b/>
          <w:i/>
          <w:kern w:val="24"/>
          <w:szCs w:val="24"/>
          <w:lang w:val="en-US"/>
        </w:rPr>
        <w:t xml:space="preserve"> „</w:t>
      </w:r>
      <w:proofErr w:type="spellStart"/>
      <w:r w:rsidRPr="006C3FA3">
        <w:rPr>
          <w:b/>
          <w:i/>
          <w:kern w:val="24"/>
          <w:szCs w:val="24"/>
          <w:lang w:val="en-US"/>
        </w:rPr>
        <w:t>nájemce</w:t>
      </w:r>
      <w:proofErr w:type="spellEnd"/>
      <w:r w:rsidRPr="006C3FA3">
        <w:rPr>
          <w:b/>
          <w:i/>
          <w:kern w:val="24"/>
          <w:szCs w:val="24"/>
          <w:lang w:val="en-US"/>
        </w:rPr>
        <w:t>“)</w:t>
      </w:r>
    </w:p>
    <w:p w:rsidR="00E94866" w:rsidRPr="006C3FA3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  <w:lang w:val="en-US"/>
        </w:rPr>
      </w:pPr>
    </w:p>
    <w:p w:rsidR="00E94866" w:rsidRPr="006C3FA3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  <w:lang w:val="en-US"/>
        </w:rPr>
      </w:pPr>
      <w:r w:rsidRPr="006C3FA3">
        <w:rPr>
          <w:b/>
          <w:kern w:val="24"/>
          <w:szCs w:val="24"/>
          <w:lang w:val="en-US"/>
        </w:rPr>
        <w:t>I.</w:t>
      </w:r>
    </w:p>
    <w:p w:rsidR="00E94866" w:rsidRPr="006C3FA3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  <w:lang w:val="en-US"/>
        </w:rPr>
      </w:pPr>
      <w:proofErr w:type="spellStart"/>
      <w:r w:rsidRPr="006C3FA3">
        <w:rPr>
          <w:b/>
          <w:kern w:val="24"/>
          <w:szCs w:val="24"/>
          <w:lang w:val="en-US"/>
        </w:rPr>
        <w:t>Předmět</w:t>
      </w:r>
      <w:proofErr w:type="spellEnd"/>
      <w:r w:rsidRPr="006C3FA3">
        <w:rPr>
          <w:b/>
          <w:kern w:val="24"/>
          <w:szCs w:val="24"/>
          <w:lang w:val="en-US"/>
        </w:rPr>
        <w:t xml:space="preserve"> </w:t>
      </w:r>
      <w:proofErr w:type="spellStart"/>
      <w:r w:rsidRPr="006C3FA3">
        <w:rPr>
          <w:b/>
          <w:kern w:val="24"/>
          <w:szCs w:val="24"/>
          <w:lang w:val="en-US"/>
        </w:rPr>
        <w:t>smlouvy</w:t>
      </w:r>
      <w:proofErr w:type="spellEnd"/>
    </w:p>
    <w:p w:rsidR="00E94866" w:rsidRPr="004E2FC5" w:rsidRDefault="00E94866" w:rsidP="00E94866">
      <w:pPr>
        <w:numPr>
          <w:ilvl w:val="12"/>
          <w:numId w:val="0"/>
        </w:numPr>
        <w:jc w:val="both"/>
        <w:rPr>
          <w:rFonts w:ascii="Arial" w:hAnsi="Arial"/>
          <w:kern w:val="24"/>
          <w:sz w:val="20"/>
          <w:lang w:val="en-US"/>
        </w:rPr>
      </w:pPr>
    </w:p>
    <w:p w:rsidR="003121D9" w:rsidRDefault="003121D9" w:rsidP="003121D9">
      <w:pPr>
        <w:tabs>
          <w:tab w:val="num" w:pos="360"/>
        </w:tabs>
        <w:ind w:left="360" w:right="-1"/>
        <w:jc w:val="both"/>
      </w:pPr>
      <w:r>
        <w:t xml:space="preserve">1. Pronajímatel prohlašuje, že je oprávněn nakládat s budovou bez č.p./č. e. v Litoměřicích,  (bývalý Jezuitský kostel Zvěstování Panně Marii) nacházející se na pozemku </w:t>
      </w:r>
      <w:proofErr w:type="spellStart"/>
      <w:r>
        <w:t>parc</w:t>
      </w:r>
      <w:proofErr w:type="spellEnd"/>
      <w:r>
        <w:t xml:space="preserve">. č. 304, k. </w:t>
      </w:r>
      <w:proofErr w:type="spellStart"/>
      <w:r>
        <w:t>ú.</w:t>
      </w:r>
      <w:proofErr w:type="spellEnd"/>
      <w:r>
        <w:t xml:space="preserve"> Litoměřice, zapsané na listu vlastnictví č. 359, vedeném u Katastrálního úřadu pro Ústecký kraj, Katastrální pracoviště Litoměřice (dále jen „předmět nájmu“) a je oprávněn objekt krátkodobě pronajímat.</w:t>
      </w:r>
    </w:p>
    <w:p w:rsidR="0016222E" w:rsidRPr="0016222E" w:rsidRDefault="005C66A2" w:rsidP="005C66A2">
      <w:pPr>
        <w:autoSpaceDE w:val="0"/>
        <w:autoSpaceDN w:val="0"/>
        <w:adjustRightInd w:val="0"/>
        <w:spacing w:after="40"/>
        <w:ind w:left="360"/>
        <w:jc w:val="both"/>
        <w:rPr>
          <w:kern w:val="24"/>
          <w:szCs w:val="24"/>
        </w:rPr>
      </w:pPr>
      <w:r w:rsidRPr="005C66A2">
        <w:rPr>
          <w:kern w:val="24"/>
          <w:szCs w:val="24"/>
        </w:rPr>
        <w:t xml:space="preserve">2. </w:t>
      </w:r>
      <w:r w:rsidR="00E94866" w:rsidRPr="005C66A2">
        <w:rPr>
          <w:kern w:val="24"/>
          <w:szCs w:val="24"/>
        </w:rPr>
        <w:t xml:space="preserve">Předmětem této smlouvy je právní vztah, kdy pronajímatel přenechává nájemci v objektu na určitou níže stanovenou dobu a za sjednanou cenu, níže uvedené části objektu, aby je užíval pro </w:t>
      </w:r>
      <w:r w:rsidR="00E94866" w:rsidRPr="0016222E">
        <w:rPr>
          <w:kern w:val="24"/>
          <w:szCs w:val="24"/>
        </w:rPr>
        <w:t xml:space="preserve">účely filmování s pracovním názvem </w:t>
      </w:r>
      <w:proofErr w:type="spellStart"/>
      <w:r w:rsidR="00960371">
        <w:rPr>
          <w:kern w:val="24"/>
          <w:szCs w:val="24"/>
        </w:rPr>
        <w:t>World</w:t>
      </w:r>
      <w:proofErr w:type="spellEnd"/>
      <w:r w:rsidR="00960371">
        <w:rPr>
          <w:kern w:val="24"/>
          <w:szCs w:val="24"/>
        </w:rPr>
        <w:t xml:space="preserve"> on </w:t>
      </w:r>
      <w:proofErr w:type="spellStart"/>
      <w:r w:rsidR="00960371">
        <w:rPr>
          <w:kern w:val="24"/>
          <w:szCs w:val="24"/>
        </w:rPr>
        <w:t>Fire</w:t>
      </w:r>
      <w:proofErr w:type="spellEnd"/>
      <w:r w:rsidR="00960371">
        <w:rPr>
          <w:kern w:val="24"/>
          <w:szCs w:val="24"/>
        </w:rPr>
        <w:t xml:space="preserve"> </w:t>
      </w:r>
    </w:p>
    <w:p w:rsidR="00E94866" w:rsidRPr="005C66A2" w:rsidRDefault="00E94866" w:rsidP="005C66A2">
      <w:pPr>
        <w:autoSpaceDE w:val="0"/>
        <w:autoSpaceDN w:val="0"/>
        <w:adjustRightInd w:val="0"/>
        <w:spacing w:after="40"/>
        <w:ind w:left="360"/>
        <w:jc w:val="both"/>
        <w:rPr>
          <w:kern w:val="24"/>
          <w:szCs w:val="24"/>
        </w:rPr>
      </w:pPr>
      <w:r w:rsidRPr="005C66A2">
        <w:rPr>
          <w:kern w:val="24"/>
          <w:szCs w:val="24"/>
        </w:rPr>
        <w:t>Pro jiné účely není nájemce oprávněn prostory objektu užívat.</w:t>
      </w:r>
    </w:p>
    <w:p w:rsidR="00E94866" w:rsidRPr="00667220" w:rsidRDefault="00E94866" w:rsidP="006C3FA3">
      <w:pPr>
        <w:numPr>
          <w:ilvl w:val="0"/>
          <w:numId w:val="17"/>
        </w:numPr>
        <w:spacing w:after="40"/>
        <w:jc w:val="both"/>
        <w:rPr>
          <w:spacing w:val="-6"/>
          <w:kern w:val="24"/>
          <w:szCs w:val="24"/>
        </w:rPr>
      </w:pPr>
      <w:r w:rsidRPr="00667220">
        <w:rPr>
          <w:spacing w:val="-6"/>
          <w:kern w:val="24"/>
          <w:szCs w:val="24"/>
        </w:rPr>
        <w:t>Pronajímatel tímto zároveň uděluje nájemci souhlas s využitím níže specifikovaných prostor o</w:t>
      </w:r>
      <w:r w:rsidRPr="00667220">
        <w:rPr>
          <w:spacing w:val="-6"/>
          <w:kern w:val="24"/>
          <w:szCs w:val="24"/>
        </w:rPr>
        <w:t>b</w:t>
      </w:r>
      <w:r w:rsidRPr="00667220">
        <w:rPr>
          <w:spacing w:val="-6"/>
          <w:kern w:val="24"/>
          <w:szCs w:val="24"/>
        </w:rPr>
        <w:t>jektu</w:t>
      </w:r>
      <w:r w:rsidR="006C3FA3" w:rsidRPr="00667220">
        <w:rPr>
          <w:spacing w:val="-6"/>
          <w:kern w:val="24"/>
          <w:szCs w:val="24"/>
        </w:rPr>
        <w:t xml:space="preserve">: </w:t>
      </w:r>
    </w:p>
    <w:p w:rsidR="00667220" w:rsidRPr="00667220" w:rsidRDefault="006C3FA3" w:rsidP="00213E6D">
      <w:pPr>
        <w:spacing w:after="40"/>
        <w:ind w:left="330"/>
        <w:jc w:val="both"/>
        <w:rPr>
          <w:kern w:val="24"/>
        </w:rPr>
      </w:pPr>
      <w:r w:rsidRPr="00667220">
        <w:rPr>
          <w:kern w:val="24"/>
        </w:rPr>
        <w:t xml:space="preserve">      A) veškerý pro</w:t>
      </w:r>
      <w:r w:rsidR="00667220" w:rsidRPr="00667220">
        <w:rPr>
          <w:kern w:val="24"/>
        </w:rPr>
        <w:t>s</w:t>
      </w:r>
      <w:r w:rsidRPr="00667220">
        <w:rPr>
          <w:kern w:val="24"/>
        </w:rPr>
        <w:t xml:space="preserve">tor hlavní lodi </w:t>
      </w:r>
      <w:r w:rsidR="00213E6D">
        <w:rPr>
          <w:kern w:val="24"/>
        </w:rPr>
        <w:t xml:space="preserve"> </w:t>
      </w:r>
      <w:r w:rsidR="00667220">
        <w:rPr>
          <w:kern w:val="24"/>
        </w:rPr>
        <w:t>B) jižní sakristie</w:t>
      </w:r>
      <w:r w:rsidR="00213E6D">
        <w:rPr>
          <w:kern w:val="24"/>
        </w:rPr>
        <w:t xml:space="preserve">  </w:t>
      </w:r>
      <w:r w:rsidR="00667220" w:rsidRPr="00667220">
        <w:rPr>
          <w:kern w:val="24"/>
        </w:rPr>
        <w:t>C) jižní oratoř</w:t>
      </w:r>
    </w:p>
    <w:p w:rsidR="00667220" w:rsidRDefault="00667220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  <w:lang w:val="en-US"/>
        </w:rPr>
      </w:pP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II.</w:t>
      </w: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Časová ustanovení</w:t>
      </w:r>
    </w:p>
    <w:p w:rsidR="00E94866" w:rsidRPr="00667220" w:rsidRDefault="00E94866" w:rsidP="00E94866">
      <w:pPr>
        <w:numPr>
          <w:ilvl w:val="12"/>
          <w:numId w:val="0"/>
        </w:numPr>
        <w:jc w:val="both"/>
        <w:rPr>
          <w:b/>
          <w:kern w:val="24"/>
          <w:szCs w:val="24"/>
        </w:rPr>
      </w:pPr>
    </w:p>
    <w:p w:rsidR="00E94866" w:rsidRPr="00667220" w:rsidRDefault="00E94866" w:rsidP="00E94866">
      <w:pPr>
        <w:pStyle w:val="Zkladntext"/>
        <w:numPr>
          <w:ilvl w:val="0"/>
          <w:numId w:val="5"/>
        </w:numPr>
        <w:tabs>
          <w:tab w:val="clear" w:pos="426"/>
          <w:tab w:val="clear" w:pos="1004"/>
          <w:tab w:val="num" w:pos="360"/>
        </w:tabs>
        <w:spacing w:after="40"/>
        <w:ind w:left="357" w:hanging="357"/>
        <w:rPr>
          <w:spacing w:val="-2"/>
          <w:kern w:val="24"/>
          <w:szCs w:val="24"/>
        </w:rPr>
      </w:pPr>
      <w:r w:rsidRPr="00667220">
        <w:rPr>
          <w:spacing w:val="-2"/>
          <w:kern w:val="24"/>
          <w:szCs w:val="24"/>
        </w:rPr>
        <w:t>Smlouva se uzavírá na dobu určitou, platnosti a účinnosti nabývá dnem podpisu oběma smluvními stranami a zaniká uplynutím doby, na kterou byl nájem sjednán.</w:t>
      </w:r>
    </w:p>
    <w:p w:rsidR="00E94866" w:rsidRPr="00667220" w:rsidRDefault="00E94866" w:rsidP="00E94866">
      <w:pPr>
        <w:pStyle w:val="Zkladntext"/>
        <w:numPr>
          <w:ilvl w:val="0"/>
          <w:numId w:val="5"/>
        </w:numPr>
        <w:tabs>
          <w:tab w:val="clear" w:pos="426"/>
          <w:tab w:val="clear" w:pos="1004"/>
          <w:tab w:val="num" w:pos="360"/>
        </w:tabs>
        <w:spacing w:after="40"/>
        <w:ind w:left="357" w:hanging="357"/>
        <w:rPr>
          <w:kern w:val="24"/>
          <w:szCs w:val="24"/>
        </w:rPr>
      </w:pPr>
      <w:r w:rsidRPr="00667220">
        <w:rPr>
          <w:kern w:val="24"/>
          <w:szCs w:val="24"/>
        </w:rPr>
        <w:t>Smluvní strany se dohodly, že pronajaté části objektu budou nájemci poskytnuty takto:</w:t>
      </w:r>
    </w:p>
    <w:p w:rsidR="00E94866" w:rsidRDefault="00E94866" w:rsidP="00E94866">
      <w:pPr>
        <w:pStyle w:val="Zkladntext"/>
        <w:numPr>
          <w:ilvl w:val="0"/>
          <w:numId w:val="0"/>
        </w:numPr>
        <w:tabs>
          <w:tab w:val="clear" w:pos="426"/>
        </w:tabs>
        <w:spacing w:after="40"/>
        <w:ind w:left="357"/>
        <w:rPr>
          <w:kern w:val="24"/>
          <w:szCs w:val="24"/>
        </w:rPr>
      </w:pPr>
      <w:r w:rsidRPr="00667220">
        <w:rPr>
          <w:kern w:val="24"/>
          <w:szCs w:val="24"/>
        </w:rPr>
        <w:t xml:space="preserve">Samotné natáčení </w:t>
      </w:r>
      <w:r w:rsidR="00F62094">
        <w:rPr>
          <w:kern w:val="24"/>
          <w:szCs w:val="24"/>
        </w:rPr>
        <w:t xml:space="preserve">proběhne </w:t>
      </w:r>
      <w:r w:rsidRPr="00667220">
        <w:rPr>
          <w:kern w:val="24"/>
          <w:szCs w:val="24"/>
        </w:rPr>
        <w:t>dne</w:t>
      </w:r>
      <w:r w:rsidR="00960371">
        <w:rPr>
          <w:kern w:val="24"/>
          <w:szCs w:val="24"/>
        </w:rPr>
        <w:t xml:space="preserve"> 11. listopadu 2018 </w:t>
      </w:r>
      <w:r w:rsidR="00545118">
        <w:rPr>
          <w:kern w:val="24"/>
          <w:szCs w:val="24"/>
        </w:rPr>
        <w:t xml:space="preserve"> </w:t>
      </w:r>
      <w:r w:rsidR="00F62094">
        <w:rPr>
          <w:kern w:val="24"/>
          <w:szCs w:val="24"/>
        </w:rPr>
        <w:t xml:space="preserve"> </w:t>
      </w:r>
    </w:p>
    <w:p w:rsidR="00F62094" w:rsidRDefault="0016222E" w:rsidP="00E94866">
      <w:pPr>
        <w:pStyle w:val="Zkladntext"/>
        <w:numPr>
          <w:ilvl w:val="0"/>
          <w:numId w:val="0"/>
        </w:numPr>
        <w:tabs>
          <w:tab w:val="clear" w:pos="426"/>
        </w:tabs>
        <w:spacing w:after="40"/>
        <w:ind w:left="357"/>
        <w:rPr>
          <w:kern w:val="24"/>
          <w:szCs w:val="24"/>
        </w:rPr>
      </w:pPr>
      <w:r>
        <w:rPr>
          <w:kern w:val="24"/>
          <w:szCs w:val="24"/>
        </w:rPr>
        <w:t xml:space="preserve">Příprava, </w:t>
      </w:r>
      <w:r w:rsidR="00270F6F">
        <w:rPr>
          <w:kern w:val="24"/>
          <w:szCs w:val="24"/>
        </w:rPr>
        <w:t>úprava a následná demontáž a ú</w:t>
      </w:r>
      <w:r w:rsidR="00F62094">
        <w:rPr>
          <w:kern w:val="24"/>
          <w:szCs w:val="24"/>
        </w:rPr>
        <w:t xml:space="preserve">klid pronajatých prostor </w:t>
      </w:r>
      <w:r w:rsidR="00545118">
        <w:rPr>
          <w:kern w:val="24"/>
          <w:szCs w:val="24"/>
        </w:rPr>
        <w:t xml:space="preserve">bude </w:t>
      </w:r>
      <w:r w:rsidR="00270F6F">
        <w:rPr>
          <w:kern w:val="24"/>
          <w:szCs w:val="24"/>
        </w:rPr>
        <w:t xml:space="preserve">ve </w:t>
      </w:r>
      <w:r w:rsidR="00545118">
        <w:rPr>
          <w:kern w:val="24"/>
          <w:szCs w:val="24"/>
        </w:rPr>
        <w:t>dne</w:t>
      </w:r>
      <w:r w:rsidR="00270F6F">
        <w:rPr>
          <w:kern w:val="24"/>
          <w:szCs w:val="24"/>
        </w:rPr>
        <w:t xml:space="preserve">ch </w:t>
      </w:r>
      <w:r w:rsidR="00960371">
        <w:rPr>
          <w:kern w:val="24"/>
          <w:szCs w:val="24"/>
        </w:rPr>
        <w:t>10. 11. a</w:t>
      </w:r>
      <w:r w:rsidR="00D75331">
        <w:rPr>
          <w:kern w:val="24"/>
          <w:szCs w:val="24"/>
        </w:rPr>
        <w:t xml:space="preserve"> 12. 11.</w:t>
      </w:r>
    </w:p>
    <w:p w:rsidR="00270F6F" w:rsidRPr="00667220" w:rsidRDefault="00270F6F" w:rsidP="00E94866">
      <w:pPr>
        <w:pStyle w:val="Zkladntext"/>
        <w:numPr>
          <w:ilvl w:val="0"/>
          <w:numId w:val="0"/>
        </w:numPr>
        <w:tabs>
          <w:tab w:val="clear" w:pos="426"/>
        </w:tabs>
        <w:spacing w:after="40"/>
        <w:ind w:left="357"/>
        <w:rPr>
          <w:kern w:val="24"/>
          <w:szCs w:val="24"/>
        </w:rPr>
      </w:pPr>
      <w:r>
        <w:rPr>
          <w:kern w:val="24"/>
          <w:szCs w:val="24"/>
        </w:rPr>
        <w:lastRenderedPageBreak/>
        <w:t>Předání pronajatých prostor zpět majiteli bude dne</w:t>
      </w:r>
      <w:r w:rsidR="00D75331">
        <w:rPr>
          <w:kern w:val="24"/>
          <w:szCs w:val="24"/>
        </w:rPr>
        <w:t xml:space="preserve"> 12. listopadu 2018 </w:t>
      </w:r>
    </w:p>
    <w:p w:rsidR="00E94866" w:rsidRPr="00667220" w:rsidRDefault="00E94866" w:rsidP="00E94866">
      <w:pPr>
        <w:pStyle w:val="Zkladntext"/>
        <w:numPr>
          <w:ilvl w:val="0"/>
          <w:numId w:val="0"/>
        </w:numPr>
        <w:tabs>
          <w:tab w:val="clear" w:pos="426"/>
        </w:tabs>
        <w:spacing w:after="40"/>
        <w:rPr>
          <w:kern w:val="24"/>
          <w:szCs w:val="24"/>
        </w:rPr>
      </w:pP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III.</w:t>
      </w: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Smluvní a finanční vztahy</w:t>
      </w:r>
    </w:p>
    <w:p w:rsidR="00E94866" w:rsidRPr="00667220" w:rsidRDefault="00E94866" w:rsidP="00E94866">
      <w:pPr>
        <w:numPr>
          <w:ilvl w:val="12"/>
          <w:numId w:val="0"/>
        </w:numPr>
        <w:jc w:val="both"/>
        <w:rPr>
          <w:b/>
          <w:kern w:val="24"/>
          <w:szCs w:val="24"/>
        </w:rPr>
      </w:pPr>
    </w:p>
    <w:p w:rsidR="00204749" w:rsidRDefault="00E94866" w:rsidP="00CD0195">
      <w:pPr>
        <w:numPr>
          <w:ilvl w:val="0"/>
          <w:numId w:val="18"/>
        </w:numPr>
        <w:spacing w:after="40"/>
        <w:jc w:val="both"/>
        <w:rPr>
          <w:kern w:val="24"/>
        </w:rPr>
      </w:pPr>
      <w:r w:rsidRPr="00667220">
        <w:t xml:space="preserve">Pronajímatel přenechá nájemci k užívání pro výše uvedený účel následující části objektu: </w:t>
      </w:r>
      <w:r w:rsidR="00204749" w:rsidRPr="00667220">
        <w:rPr>
          <w:spacing w:val="-6"/>
          <w:kern w:val="24"/>
        </w:rPr>
        <w:t>veškerý prostor hlavní lodi</w:t>
      </w:r>
      <w:r w:rsidR="00204749">
        <w:rPr>
          <w:spacing w:val="-6"/>
          <w:kern w:val="24"/>
        </w:rPr>
        <w:t xml:space="preserve">, jižní sakristii, </w:t>
      </w:r>
      <w:r w:rsidR="00204749" w:rsidRPr="00667220">
        <w:rPr>
          <w:kern w:val="24"/>
        </w:rPr>
        <w:t>jižní oratoř</w:t>
      </w:r>
    </w:p>
    <w:p w:rsidR="00270F6F" w:rsidRDefault="00E94866" w:rsidP="007C11B4">
      <w:pPr>
        <w:numPr>
          <w:ilvl w:val="0"/>
          <w:numId w:val="18"/>
        </w:numPr>
        <w:spacing w:after="40"/>
        <w:jc w:val="both"/>
        <w:rPr>
          <w:spacing w:val="-4"/>
          <w:kern w:val="24"/>
          <w:szCs w:val="24"/>
        </w:rPr>
      </w:pPr>
      <w:r w:rsidRPr="00667220">
        <w:rPr>
          <w:spacing w:val="-2"/>
          <w:kern w:val="24"/>
          <w:szCs w:val="24"/>
        </w:rPr>
        <w:t xml:space="preserve">Smluvní strany se dohodly, že nájemné za pronajaté části nemovitosti činí celkem </w:t>
      </w:r>
      <w:r w:rsidR="00D75331">
        <w:rPr>
          <w:b/>
          <w:spacing w:val="-2"/>
          <w:kern w:val="24"/>
          <w:szCs w:val="24"/>
        </w:rPr>
        <w:t>6</w:t>
      </w:r>
      <w:r w:rsidR="00270F6F">
        <w:rPr>
          <w:b/>
          <w:spacing w:val="-2"/>
          <w:kern w:val="24"/>
          <w:szCs w:val="24"/>
        </w:rPr>
        <w:t>0</w:t>
      </w:r>
      <w:r w:rsidR="007C11B4" w:rsidRPr="007C11B4">
        <w:rPr>
          <w:b/>
          <w:spacing w:val="-2"/>
          <w:kern w:val="24"/>
          <w:szCs w:val="24"/>
        </w:rPr>
        <w:t>. 000,-</w:t>
      </w:r>
      <w:r w:rsidR="007C11B4">
        <w:rPr>
          <w:spacing w:val="-2"/>
          <w:kern w:val="24"/>
          <w:szCs w:val="24"/>
        </w:rPr>
        <w:t xml:space="preserve"> </w:t>
      </w:r>
      <w:r w:rsidR="007C11B4" w:rsidRPr="007C11B4">
        <w:rPr>
          <w:b/>
          <w:spacing w:val="-2"/>
          <w:kern w:val="24"/>
          <w:szCs w:val="24"/>
        </w:rPr>
        <w:t>Kč</w:t>
      </w:r>
      <w:r w:rsidRPr="00667220">
        <w:rPr>
          <w:b/>
          <w:spacing w:val="-2"/>
          <w:kern w:val="24"/>
          <w:szCs w:val="24"/>
        </w:rPr>
        <w:t>……………</w:t>
      </w:r>
      <w:r w:rsidR="00270F6F">
        <w:rPr>
          <w:b/>
          <w:spacing w:val="-2"/>
          <w:kern w:val="24"/>
          <w:szCs w:val="24"/>
        </w:rPr>
        <w:t xml:space="preserve">slovy </w:t>
      </w:r>
      <w:proofErr w:type="spellStart"/>
      <w:r w:rsidR="00D75331">
        <w:rPr>
          <w:b/>
          <w:spacing w:val="-2"/>
          <w:kern w:val="24"/>
          <w:szCs w:val="24"/>
        </w:rPr>
        <w:t>šedesáttisíckč</w:t>
      </w:r>
      <w:proofErr w:type="spellEnd"/>
      <w:r w:rsidR="007C11B4">
        <w:rPr>
          <w:b/>
          <w:spacing w:val="-2"/>
          <w:kern w:val="24"/>
          <w:szCs w:val="24"/>
        </w:rPr>
        <w:t xml:space="preserve">. </w:t>
      </w:r>
      <w:r w:rsidRPr="00667220">
        <w:rPr>
          <w:spacing w:val="-4"/>
          <w:kern w:val="24"/>
          <w:szCs w:val="24"/>
        </w:rPr>
        <w:t>Toto nájemné zaplatí nájemce</w:t>
      </w:r>
      <w:r w:rsidR="007748B7">
        <w:rPr>
          <w:spacing w:val="-4"/>
          <w:kern w:val="24"/>
          <w:szCs w:val="24"/>
        </w:rPr>
        <w:t xml:space="preserve"> buď</w:t>
      </w:r>
      <w:r w:rsidRPr="00667220">
        <w:rPr>
          <w:spacing w:val="-4"/>
          <w:kern w:val="24"/>
          <w:szCs w:val="24"/>
        </w:rPr>
        <w:t xml:space="preserve"> v hotovosti na základě podepsané smlouvy</w:t>
      </w:r>
      <w:r w:rsidR="00270F6F">
        <w:rPr>
          <w:spacing w:val="-4"/>
          <w:kern w:val="24"/>
          <w:szCs w:val="24"/>
        </w:rPr>
        <w:t xml:space="preserve">, </w:t>
      </w:r>
      <w:r w:rsidR="007748B7">
        <w:rPr>
          <w:spacing w:val="-4"/>
          <w:kern w:val="24"/>
          <w:szCs w:val="24"/>
        </w:rPr>
        <w:t>nebo převodem na účet pronajímatele,</w:t>
      </w:r>
      <w:r w:rsidRPr="00667220">
        <w:rPr>
          <w:spacing w:val="-4"/>
          <w:kern w:val="24"/>
          <w:szCs w:val="24"/>
        </w:rPr>
        <w:t xml:space="preserve"> a to před</w:t>
      </w:r>
      <w:r w:rsidR="00270F6F">
        <w:rPr>
          <w:spacing w:val="-4"/>
          <w:kern w:val="24"/>
          <w:szCs w:val="24"/>
        </w:rPr>
        <w:t xml:space="preserve"> prvním </w:t>
      </w:r>
      <w:r w:rsidRPr="00667220">
        <w:rPr>
          <w:spacing w:val="-4"/>
          <w:kern w:val="24"/>
          <w:szCs w:val="24"/>
        </w:rPr>
        <w:t>natáče</w:t>
      </w:r>
      <w:r w:rsidR="00270F6F">
        <w:rPr>
          <w:spacing w:val="-4"/>
          <w:kern w:val="24"/>
          <w:szCs w:val="24"/>
        </w:rPr>
        <w:t>cím dnem.</w:t>
      </w:r>
    </w:p>
    <w:p w:rsidR="00E94866" w:rsidRPr="00667220" w:rsidRDefault="00E94866" w:rsidP="00E94866">
      <w:pPr>
        <w:spacing w:after="40"/>
        <w:ind w:left="357"/>
        <w:jc w:val="both"/>
        <w:rPr>
          <w:b/>
          <w:spacing w:val="-4"/>
          <w:kern w:val="24"/>
          <w:szCs w:val="24"/>
        </w:rPr>
      </w:pP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IV.</w:t>
      </w: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Další vzájemná práva a povinnosti</w:t>
      </w:r>
    </w:p>
    <w:p w:rsidR="00E94866" w:rsidRPr="00667220" w:rsidRDefault="00E94866" w:rsidP="00E94866">
      <w:pPr>
        <w:jc w:val="both"/>
        <w:rPr>
          <w:b/>
          <w:kern w:val="24"/>
          <w:szCs w:val="24"/>
        </w:rPr>
      </w:pPr>
    </w:p>
    <w:p w:rsidR="00E94866" w:rsidRPr="00667220" w:rsidRDefault="00E94866" w:rsidP="00E94866">
      <w:pPr>
        <w:pStyle w:val="Zkladntext"/>
        <w:numPr>
          <w:ilvl w:val="0"/>
          <w:numId w:val="8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Pronajímatel:</w:t>
      </w:r>
    </w:p>
    <w:p w:rsidR="00E94866" w:rsidRPr="00667220" w:rsidRDefault="00E94866" w:rsidP="00E94866">
      <w:pPr>
        <w:pStyle w:val="Zkladntext"/>
        <w:numPr>
          <w:ilvl w:val="0"/>
          <w:numId w:val="2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kern w:val="24"/>
          <w:szCs w:val="24"/>
        </w:rPr>
      </w:pPr>
      <w:r w:rsidRPr="00667220">
        <w:rPr>
          <w:kern w:val="24"/>
          <w:szCs w:val="24"/>
        </w:rPr>
        <w:t>nesmí bez souhlasu nájemce v průběhu užívání vpouštět do pronajaté části nemovitosti cizí os</w:t>
      </w:r>
      <w:r w:rsidRPr="00667220">
        <w:rPr>
          <w:kern w:val="24"/>
          <w:szCs w:val="24"/>
        </w:rPr>
        <w:t>o</w:t>
      </w:r>
      <w:r w:rsidRPr="00667220">
        <w:rPr>
          <w:kern w:val="24"/>
          <w:szCs w:val="24"/>
        </w:rPr>
        <w:t>by s výjimkou těch, které jsou s ním v pracovně právním vztahu</w:t>
      </w:r>
    </w:p>
    <w:p w:rsidR="00E94866" w:rsidRPr="00667220" w:rsidRDefault="00E94866" w:rsidP="00E94866">
      <w:pPr>
        <w:pStyle w:val="Zkladntext"/>
        <w:numPr>
          <w:ilvl w:val="0"/>
          <w:numId w:val="2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kern w:val="24"/>
          <w:szCs w:val="24"/>
        </w:rPr>
      </w:pPr>
      <w:r w:rsidRPr="00667220">
        <w:rPr>
          <w:kern w:val="24"/>
          <w:szCs w:val="24"/>
        </w:rPr>
        <w:t>poskytne výše uvedený prostor pro filmování a umožní pracovníkům nájemce umístit do obje</w:t>
      </w:r>
      <w:r w:rsidRPr="00667220">
        <w:rPr>
          <w:kern w:val="24"/>
          <w:szCs w:val="24"/>
        </w:rPr>
        <w:t>k</w:t>
      </w:r>
      <w:r w:rsidRPr="00667220">
        <w:rPr>
          <w:kern w:val="24"/>
          <w:szCs w:val="24"/>
        </w:rPr>
        <w:t>tu všechna potřebná zařízení, rekvizity a umožní uskutečnění předem dohodnutých úprav p</w:t>
      </w:r>
      <w:r w:rsidRPr="00667220">
        <w:rPr>
          <w:kern w:val="24"/>
          <w:szCs w:val="24"/>
        </w:rPr>
        <w:t>o</w:t>
      </w:r>
      <w:r w:rsidRPr="00667220">
        <w:rPr>
          <w:kern w:val="24"/>
          <w:szCs w:val="24"/>
        </w:rPr>
        <w:t>třebných pro reali</w:t>
      </w:r>
      <w:r w:rsidR="00F62094">
        <w:rPr>
          <w:kern w:val="24"/>
          <w:szCs w:val="24"/>
        </w:rPr>
        <w:t>zaci projektu, dle dohody se zástupcem majitele</w:t>
      </w:r>
      <w:r w:rsidR="00E2147F">
        <w:rPr>
          <w:kern w:val="24"/>
          <w:szCs w:val="24"/>
        </w:rPr>
        <w:t>, aniž by došlo k narušení p</w:t>
      </w:r>
      <w:r w:rsidR="00E2147F">
        <w:rPr>
          <w:kern w:val="24"/>
          <w:szCs w:val="24"/>
        </w:rPr>
        <w:t>a</w:t>
      </w:r>
      <w:r w:rsidR="00E2147F">
        <w:rPr>
          <w:kern w:val="24"/>
          <w:szCs w:val="24"/>
        </w:rPr>
        <w:t>mátkové podstaty objektu</w:t>
      </w:r>
      <w:r w:rsidR="00F62094">
        <w:rPr>
          <w:kern w:val="24"/>
          <w:szCs w:val="24"/>
        </w:rPr>
        <w:t>.</w:t>
      </w:r>
      <w:r w:rsidRPr="00667220">
        <w:rPr>
          <w:kern w:val="24"/>
          <w:szCs w:val="24"/>
        </w:rPr>
        <w:t xml:space="preserve"> </w:t>
      </w:r>
    </w:p>
    <w:p w:rsidR="00E94866" w:rsidRPr="00667220" w:rsidRDefault="00E94866" w:rsidP="00E94866">
      <w:pPr>
        <w:pStyle w:val="Zkladntext"/>
        <w:tabs>
          <w:tab w:val="clear" w:pos="426"/>
          <w:tab w:val="num" w:pos="360"/>
        </w:tabs>
        <w:ind w:left="360" w:hanging="360"/>
        <w:rPr>
          <w:b/>
          <w:kern w:val="24"/>
          <w:szCs w:val="24"/>
        </w:rPr>
      </w:pPr>
    </w:p>
    <w:p w:rsidR="00E94866" w:rsidRPr="00667220" w:rsidRDefault="00E94866" w:rsidP="00E94866">
      <w:pPr>
        <w:pStyle w:val="Zkladntext"/>
        <w:numPr>
          <w:ilvl w:val="0"/>
          <w:numId w:val="8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Nájemce:</w:t>
      </w:r>
    </w:p>
    <w:p w:rsidR="00E94866" w:rsidRPr="00667220" w:rsidRDefault="00E94866" w:rsidP="00E94866">
      <w:pPr>
        <w:pStyle w:val="Zkladntext"/>
        <w:numPr>
          <w:ilvl w:val="0"/>
          <w:numId w:val="3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kern w:val="24"/>
          <w:szCs w:val="24"/>
        </w:rPr>
      </w:pPr>
      <w:r w:rsidRPr="00667220">
        <w:rPr>
          <w:kern w:val="24"/>
          <w:szCs w:val="24"/>
        </w:rPr>
        <w:t>tímto výslovně prohlašuje, že je mu znám stav pronajatých prostorů a takto je do nájmu přejímá</w:t>
      </w:r>
    </w:p>
    <w:p w:rsidR="00E94866" w:rsidRPr="00667220" w:rsidRDefault="00E94866" w:rsidP="00E94866">
      <w:pPr>
        <w:pStyle w:val="Zkladntext"/>
        <w:numPr>
          <w:ilvl w:val="0"/>
          <w:numId w:val="3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kern w:val="24"/>
          <w:szCs w:val="24"/>
        </w:rPr>
      </w:pPr>
      <w:r w:rsidRPr="00667220">
        <w:rPr>
          <w:kern w:val="24"/>
          <w:szCs w:val="24"/>
        </w:rPr>
        <w:t>bude dbát maximální opatrnosti, aby nedošlo k žádným škodám na objektu a vybavení prostor</w:t>
      </w:r>
    </w:p>
    <w:p w:rsidR="00E94866" w:rsidRPr="00667220" w:rsidRDefault="00E94866" w:rsidP="00E94866">
      <w:pPr>
        <w:pStyle w:val="Zkladntext"/>
        <w:numPr>
          <w:ilvl w:val="0"/>
          <w:numId w:val="3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kern w:val="24"/>
          <w:szCs w:val="24"/>
        </w:rPr>
      </w:pPr>
      <w:r w:rsidRPr="00667220">
        <w:rPr>
          <w:kern w:val="24"/>
          <w:szCs w:val="24"/>
        </w:rPr>
        <w:t>zavazuje</w:t>
      </w:r>
      <w:r w:rsidR="00E2147F">
        <w:rPr>
          <w:kern w:val="24"/>
          <w:szCs w:val="24"/>
        </w:rPr>
        <w:t xml:space="preserve"> se</w:t>
      </w:r>
      <w:r w:rsidRPr="00667220">
        <w:rPr>
          <w:kern w:val="24"/>
          <w:szCs w:val="24"/>
        </w:rPr>
        <w:t>, že bude dodržovat všechny obecně závazné bezpečnostní a protipožární předpisy i předpisy týkající se bezpečnosti práce a ochrany zdraví při práci</w:t>
      </w:r>
    </w:p>
    <w:p w:rsidR="00E94866" w:rsidRPr="00667220" w:rsidRDefault="00E94866" w:rsidP="00E94866">
      <w:pPr>
        <w:pStyle w:val="Zkladntext"/>
        <w:numPr>
          <w:ilvl w:val="0"/>
          <w:numId w:val="3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spacing w:val="-2"/>
          <w:kern w:val="24"/>
          <w:szCs w:val="24"/>
        </w:rPr>
      </w:pPr>
      <w:r w:rsidRPr="00667220">
        <w:rPr>
          <w:kern w:val="24"/>
          <w:szCs w:val="24"/>
        </w:rPr>
        <w:t>je povinen zajistit, aby jeho pracovníci nevstupovali mimo pronajaté prostory</w:t>
      </w:r>
    </w:p>
    <w:p w:rsidR="00E94866" w:rsidRPr="00667220" w:rsidRDefault="00E94866" w:rsidP="00E94866">
      <w:pPr>
        <w:pStyle w:val="Zkladntext"/>
        <w:numPr>
          <w:ilvl w:val="0"/>
          <w:numId w:val="3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spacing w:val="-2"/>
          <w:kern w:val="24"/>
          <w:szCs w:val="24"/>
        </w:rPr>
      </w:pPr>
      <w:r w:rsidRPr="00667220">
        <w:rPr>
          <w:kern w:val="24"/>
          <w:szCs w:val="24"/>
        </w:rPr>
        <w:t>uvede bezprostředně po skončení natáčení vše do původního stavu</w:t>
      </w:r>
    </w:p>
    <w:p w:rsidR="007C11B4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ab/>
      </w:r>
      <w:r w:rsidRPr="00667220">
        <w:rPr>
          <w:b/>
          <w:kern w:val="24"/>
          <w:szCs w:val="24"/>
        </w:rPr>
        <w:tab/>
      </w:r>
      <w:r w:rsidRPr="00667220">
        <w:rPr>
          <w:b/>
          <w:kern w:val="24"/>
          <w:szCs w:val="24"/>
        </w:rPr>
        <w:tab/>
      </w:r>
      <w:r w:rsidRPr="00667220">
        <w:rPr>
          <w:b/>
          <w:kern w:val="24"/>
          <w:szCs w:val="24"/>
        </w:rPr>
        <w:tab/>
      </w:r>
      <w:r w:rsidRPr="00667220">
        <w:rPr>
          <w:b/>
          <w:kern w:val="24"/>
          <w:szCs w:val="24"/>
        </w:rPr>
        <w:tab/>
      </w:r>
      <w:r w:rsidRPr="00667220">
        <w:rPr>
          <w:b/>
          <w:kern w:val="24"/>
          <w:szCs w:val="24"/>
        </w:rPr>
        <w:tab/>
      </w:r>
      <w:r w:rsidRPr="00667220">
        <w:rPr>
          <w:b/>
          <w:kern w:val="24"/>
          <w:szCs w:val="24"/>
        </w:rPr>
        <w:tab/>
        <w:t xml:space="preserve">         </w:t>
      </w: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spacing w:before="120"/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V.</w:t>
      </w: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Ustanovení o odpovědnosti za škodu</w:t>
      </w:r>
    </w:p>
    <w:p w:rsidR="00E94866" w:rsidRPr="00667220" w:rsidRDefault="00E94866" w:rsidP="00E94866">
      <w:pPr>
        <w:jc w:val="both"/>
        <w:rPr>
          <w:b/>
          <w:kern w:val="24"/>
          <w:szCs w:val="24"/>
        </w:rPr>
      </w:pPr>
    </w:p>
    <w:p w:rsidR="00E94866" w:rsidRPr="00667220" w:rsidRDefault="00E94866" w:rsidP="00E94866">
      <w:pPr>
        <w:pStyle w:val="Zkladntext"/>
        <w:numPr>
          <w:ilvl w:val="0"/>
          <w:numId w:val="9"/>
        </w:numPr>
        <w:tabs>
          <w:tab w:val="clear" w:pos="426"/>
          <w:tab w:val="clear" w:pos="720"/>
          <w:tab w:val="num" w:pos="360"/>
        </w:tabs>
        <w:spacing w:after="40"/>
        <w:ind w:left="357" w:hanging="357"/>
        <w:rPr>
          <w:kern w:val="24"/>
          <w:szCs w:val="24"/>
        </w:rPr>
      </w:pPr>
      <w:r w:rsidRPr="00667220">
        <w:rPr>
          <w:kern w:val="24"/>
          <w:szCs w:val="24"/>
        </w:rPr>
        <w:t>Nájemce odpovídá za škody způsobené na pronajaté části objektu a jeho vybavení, které byly prokazatelně způsobeny při přípravných pracích nebo v průběhu filmování, a to včetně škod vzniklých ztrátou, odcizením nebo poškozením zařízení či mobiliáře i poškozením prostor.</w:t>
      </w:r>
    </w:p>
    <w:p w:rsidR="00E94866" w:rsidRPr="00667220" w:rsidRDefault="00E94866" w:rsidP="00E94866">
      <w:pPr>
        <w:pStyle w:val="Zkladntextodsazen"/>
        <w:numPr>
          <w:ilvl w:val="0"/>
          <w:numId w:val="9"/>
        </w:numPr>
        <w:tabs>
          <w:tab w:val="clear" w:pos="720"/>
          <w:tab w:val="num" w:pos="360"/>
        </w:tabs>
        <w:spacing w:after="40"/>
        <w:ind w:left="357" w:hanging="357"/>
        <w:rPr>
          <w:szCs w:val="24"/>
        </w:rPr>
      </w:pPr>
      <w:r w:rsidRPr="00667220">
        <w:rPr>
          <w:szCs w:val="24"/>
        </w:rPr>
        <w:t xml:space="preserve">Nájemce nese odpovědnost nejenom za škody jím zaviněné, ale i za škody způsobené dalšími osobami, které se budou podílet na přípravě a zajištění filmování a také za škody způsobené účastníky filmování. </w:t>
      </w:r>
    </w:p>
    <w:p w:rsidR="00EA2CAD" w:rsidRDefault="00E94866" w:rsidP="00EA2CAD">
      <w:pPr>
        <w:pStyle w:val="Zkladntextodsazen"/>
        <w:numPr>
          <w:ilvl w:val="0"/>
          <w:numId w:val="9"/>
        </w:numPr>
        <w:tabs>
          <w:tab w:val="left" w:pos="426"/>
        </w:tabs>
        <w:spacing w:before="120" w:after="40"/>
        <w:ind w:hanging="720"/>
        <w:rPr>
          <w:szCs w:val="24"/>
        </w:rPr>
      </w:pPr>
      <w:r w:rsidRPr="00667220">
        <w:rPr>
          <w:szCs w:val="24"/>
        </w:rPr>
        <w:t>Tyto případně vzniklé škody nahradí nájemce pronajímateli bez odkladu a prodlení na základě</w:t>
      </w:r>
    </w:p>
    <w:p w:rsidR="00E94866" w:rsidRPr="00667220" w:rsidRDefault="00385976" w:rsidP="00385976">
      <w:pPr>
        <w:pStyle w:val="Zkladntextodsazen"/>
        <w:tabs>
          <w:tab w:val="left" w:pos="426"/>
        </w:tabs>
        <w:spacing w:before="120" w:after="40"/>
        <w:ind w:firstLine="0"/>
        <w:rPr>
          <w:szCs w:val="24"/>
        </w:rPr>
      </w:pPr>
      <w:r>
        <w:rPr>
          <w:szCs w:val="24"/>
        </w:rPr>
        <w:t xml:space="preserve">      </w:t>
      </w:r>
      <w:proofErr w:type="spellStart"/>
      <w:r w:rsidR="00E94866" w:rsidRPr="00667220">
        <w:rPr>
          <w:szCs w:val="24"/>
        </w:rPr>
        <w:t>škodního</w:t>
      </w:r>
      <w:proofErr w:type="spellEnd"/>
      <w:r w:rsidR="00E94866" w:rsidRPr="00667220">
        <w:rPr>
          <w:szCs w:val="24"/>
        </w:rPr>
        <w:t xml:space="preserve"> prot</w:t>
      </w:r>
      <w:r w:rsidR="00E2147F">
        <w:rPr>
          <w:szCs w:val="24"/>
        </w:rPr>
        <w:t>okolu sepsaného oběma stranami a za</w:t>
      </w:r>
      <w:r w:rsidR="00E94866" w:rsidRPr="00667220">
        <w:rPr>
          <w:szCs w:val="24"/>
        </w:rPr>
        <w:t xml:space="preserve"> přítomnosti nezúčastněné osoby. </w:t>
      </w:r>
    </w:p>
    <w:p w:rsidR="007C11B4" w:rsidRDefault="007C11B4" w:rsidP="00E94866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center"/>
        <w:rPr>
          <w:b/>
          <w:szCs w:val="24"/>
        </w:rPr>
      </w:pPr>
    </w:p>
    <w:p w:rsidR="00F62094" w:rsidRDefault="00F62094" w:rsidP="007C11B4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left"/>
        <w:rPr>
          <w:b/>
          <w:szCs w:val="24"/>
        </w:rPr>
      </w:pPr>
    </w:p>
    <w:p w:rsidR="00F62094" w:rsidRDefault="00F62094" w:rsidP="007C11B4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left"/>
        <w:rPr>
          <w:b/>
          <w:szCs w:val="24"/>
        </w:rPr>
      </w:pPr>
    </w:p>
    <w:p w:rsidR="00F62094" w:rsidRDefault="00F62094" w:rsidP="007C11B4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left"/>
        <w:rPr>
          <w:b/>
          <w:szCs w:val="24"/>
        </w:rPr>
      </w:pPr>
    </w:p>
    <w:p w:rsidR="00F62094" w:rsidRDefault="00F62094" w:rsidP="007C11B4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left"/>
        <w:rPr>
          <w:b/>
          <w:szCs w:val="24"/>
        </w:rPr>
      </w:pPr>
    </w:p>
    <w:p w:rsidR="00F62094" w:rsidRDefault="00F62094" w:rsidP="007C11B4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left"/>
        <w:rPr>
          <w:b/>
          <w:szCs w:val="24"/>
        </w:rPr>
      </w:pPr>
    </w:p>
    <w:p w:rsidR="00E94866" w:rsidRDefault="00E94866" w:rsidP="007C11B4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left"/>
        <w:rPr>
          <w:b/>
          <w:szCs w:val="24"/>
        </w:rPr>
      </w:pPr>
      <w:r w:rsidRPr="00667220">
        <w:rPr>
          <w:b/>
          <w:szCs w:val="24"/>
        </w:rPr>
        <w:lastRenderedPageBreak/>
        <w:t>VI.</w:t>
      </w:r>
    </w:p>
    <w:p w:rsidR="00960371" w:rsidRPr="00960371" w:rsidRDefault="00960371" w:rsidP="00960371">
      <w:pPr>
        <w:pStyle w:val="Zkladntext"/>
        <w:rPr>
          <w:szCs w:val="24"/>
        </w:rPr>
      </w:pPr>
      <w:r w:rsidRPr="00960371">
        <w:rPr>
          <w:b/>
          <w:bCs/>
          <w:szCs w:val="24"/>
        </w:rPr>
        <w:t>Autorská práva</w:t>
      </w:r>
    </w:p>
    <w:p w:rsidR="00960371" w:rsidRPr="00960371" w:rsidRDefault="00960371" w:rsidP="00960371">
      <w:pPr>
        <w:pStyle w:val="Zkladntext"/>
        <w:rPr>
          <w:szCs w:val="24"/>
        </w:rPr>
      </w:pPr>
      <w:r w:rsidRPr="00960371">
        <w:rPr>
          <w:szCs w:val="24"/>
        </w:rPr>
        <w:t> </w:t>
      </w:r>
    </w:p>
    <w:p w:rsidR="00960371" w:rsidRPr="00960371" w:rsidRDefault="00960371" w:rsidP="00960371">
      <w:pPr>
        <w:pStyle w:val="Zkladntext"/>
        <w:rPr>
          <w:szCs w:val="24"/>
        </w:rPr>
      </w:pPr>
      <w:r w:rsidRPr="00960371">
        <w:rPr>
          <w:szCs w:val="24"/>
        </w:rPr>
        <w:t>1.   Pronajímatel bere na vědomí a uděluje bez dalšího souhlas, že nájemce vlastní všechna autorská práva a práva duševního vlastnictví ke všem médiím a kdekoliv na světě ke všem filmům, video nebo audio nahrávkám nebo fotografiím, pořízených nájemcem nebo jeho jménem v předmětu n</w:t>
      </w:r>
      <w:r w:rsidRPr="00960371">
        <w:rPr>
          <w:szCs w:val="24"/>
        </w:rPr>
        <w:t>á</w:t>
      </w:r>
      <w:r w:rsidRPr="00960371">
        <w:rPr>
          <w:szCs w:val="24"/>
        </w:rPr>
        <w:t>jmu. Pronajímatel dále bere na vědomí, že nájemce může představit předmět nájmu pod jeho pře</w:t>
      </w:r>
      <w:r w:rsidRPr="00960371">
        <w:rPr>
          <w:szCs w:val="24"/>
        </w:rPr>
        <w:t>s</w:t>
      </w:r>
      <w:r w:rsidRPr="00960371">
        <w:rPr>
          <w:szCs w:val="24"/>
        </w:rPr>
        <w:t>ným názvem nebo jako jiné reálné či smyšlené místo podle svých požadavků na pořad bez jakéh</w:t>
      </w:r>
      <w:r w:rsidRPr="00960371">
        <w:rPr>
          <w:szCs w:val="24"/>
        </w:rPr>
        <w:t>o</w:t>
      </w:r>
      <w:r w:rsidRPr="00960371">
        <w:rPr>
          <w:szCs w:val="24"/>
        </w:rPr>
        <w:t xml:space="preserve">koli dalšího souhlasu pronajímatele. </w:t>
      </w:r>
    </w:p>
    <w:p w:rsidR="00960371" w:rsidRPr="00960371" w:rsidRDefault="00960371" w:rsidP="00960371">
      <w:pPr>
        <w:pStyle w:val="Zkladntext"/>
        <w:ind w:left="720"/>
        <w:rPr>
          <w:szCs w:val="24"/>
        </w:rPr>
      </w:pPr>
      <w:r w:rsidRPr="00960371">
        <w:rPr>
          <w:szCs w:val="24"/>
        </w:rPr>
        <w:t> </w:t>
      </w:r>
    </w:p>
    <w:p w:rsidR="00960371" w:rsidRPr="00960371" w:rsidRDefault="00960371" w:rsidP="00960371">
      <w:pPr>
        <w:pStyle w:val="Zkladntext"/>
        <w:rPr>
          <w:szCs w:val="24"/>
        </w:rPr>
      </w:pPr>
      <w:r w:rsidRPr="00960371">
        <w:rPr>
          <w:szCs w:val="24"/>
        </w:rPr>
        <w:t>2.   Pronajímatel souhlasí s tím, že nezveřejní jakékoliv důvěrné informace, které získá v souvislosti s  filmem (či jakýmikoli nahrávkami s filmem souvisejícími), který se bude natáčet, nebude-li to nezbytné k výkonu jeho povinností podle této smlouvy. Pronajímatel dále souhlasí s tím, že bez předchozího písemného souhlasu nájemce nebude na pořad, tuto Smlouvu nebo jakoukoliv souvis</w:t>
      </w:r>
      <w:r w:rsidRPr="00960371">
        <w:rPr>
          <w:szCs w:val="24"/>
        </w:rPr>
        <w:t>e</w:t>
      </w:r>
      <w:r w:rsidRPr="00960371">
        <w:rPr>
          <w:szCs w:val="24"/>
        </w:rPr>
        <w:t>jící korespondenci odkazovat v žádných reklamních materiálech, nebo materiálech určených veře</w:t>
      </w:r>
      <w:r w:rsidRPr="00960371">
        <w:rPr>
          <w:szCs w:val="24"/>
        </w:rPr>
        <w:t>j</w:t>
      </w:r>
      <w:r w:rsidRPr="00960371">
        <w:rPr>
          <w:szCs w:val="24"/>
        </w:rPr>
        <w:t>nosti, a že nepoužije jméno nájemce pro žádný svůj komerční účel ani komerční účel třetích osob. </w:t>
      </w:r>
    </w:p>
    <w:p w:rsidR="00960371" w:rsidRPr="00960371" w:rsidRDefault="00960371" w:rsidP="007C11B4">
      <w:pPr>
        <w:pStyle w:val="Zkladntextodsazen"/>
        <w:tabs>
          <w:tab w:val="num" w:pos="360"/>
          <w:tab w:val="left" w:pos="426"/>
        </w:tabs>
        <w:spacing w:before="120" w:after="40"/>
        <w:ind w:firstLine="0"/>
        <w:jc w:val="left"/>
        <w:rPr>
          <w:b/>
          <w:szCs w:val="24"/>
        </w:rPr>
      </w:pPr>
    </w:p>
    <w:p w:rsidR="007C11B4" w:rsidRDefault="007C11B4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</w:rPr>
      </w:pPr>
    </w:p>
    <w:p w:rsidR="00960371" w:rsidRDefault="00960371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</w:rPr>
      </w:pPr>
      <w:r>
        <w:rPr>
          <w:b/>
          <w:kern w:val="24"/>
          <w:szCs w:val="24"/>
        </w:rPr>
        <w:t>VII.</w:t>
      </w:r>
    </w:p>
    <w:p w:rsidR="00E94866" w:rsidRPr="00667220" w:rsidRDefault="00E94866" w:rsidP="00E94866">
      <w:pPr>
        <w:pStyle w:val="Nadpis2"/>
        <w:numPr>
          <w:ilvl w:val="0"/>
          <w:numId w:val="0"/>
        </w:numPr>
        <w:tabs>
          <w:tab w:val="clear" w:pos="720"/>
          <w:tab w:val="left" w:pos="426"/>
        </w:tabs>
        <w:jc w:val="both"/>
        <w:rPr>
          <w:b/>
          <w:kern w:val="24"/>
          <w:szCs w:val="24"/>
        </w:rPr>
      </w:pPr>
      <w:r w:rsidRPr="00667220">
        <w:rPr>
          <w:b/>
          <w:kern w:val="24"/>
          <w:szCs w:val="24"/>
        </w:rPr>
        <w:t>Závěrečná ustanovení</w:t>
      </w:r>
    </w:p>
    <w:p w:rsidR="00E94866" w:rsidRPr="00667220" w:rsidRDefault="00E94866" w:rsidP="00E94866">
      <w:pPr>
        <w:jc w:val="both"/>
        <w:rPr>
          <w:b/>
          <w:kern w:val="24"/>
          <w:szCs w:val="24"/>
        </w:rPr>
      </w:pPr>
    </w:p>
    <w:p w:rsidR="00E94866" w:rsidRPr="00667220" w:rsidRDefault="00E94866" w:rsidP="00E94866">
      <w:pPr>
        <w:pStyle w:val="Zkladntextodsazen2"/>
        <w:numPr>
          <w:ilvl w:val="0"/>
          <w:numId w:val="10"/>
        </w:numPr>
        <w:tabs>
          <w:tab w:val="clear" w:pos="1004"/>
          <w:tab w:val="num" w:pos="360"/>
        </w:tabs>
        <w:spacing w:after="40"/>
        <w:ind w:left="357" w:hanging="357"/>
        <w:rPr>
          <w:spacing w:val="0"/>
          <w:szCs w:val="24"/>
        </w:rPr>
      </w:pPr>
      <w:r w:rsidRPr="00667220">
        <w:rPr>
          <w:spacing w:val="0"/>
          <w:szCs w:val="24"/>
        </w:rPr>
        <w:t>Smlouva je uzavřena na základě platného projevu vůle obou stran, kterou smluvní strany vyjá</w:t>
      </w:r>
      <w:r w:rsidRPr="00667220">
        <w:rPr>
          <w:spacing w:val="0"/>
          <w:szCs w:val="24"/>
        </w:rPr>
        <w:t>d</w:t>
      </w:r>
      <w:r w:rsidRPr="00667220">
        <w:rPr>
          <w:spacing w:val="0"/>
          <w:szCs w:val="24"/>
        </w:rPr>
        <w:t xml:space="preserve">řily </w:t>
      </w:r>
      <w:r w:rsidR="00E2147F">
        <w:rPr>
          <w:spacing w:val="0"/>
          <w:szCs w:val="24"/>
        </w:rPr>
        <w:t>svým p</w:t>
      </w:r>
      <w:r w:rsidRPr="00667220">
        <w:rPr>
          <w:spacing w:val="0"/>
          <w:szCs w:val="24"/>
        </w:rPr>
        <w:t>odpisem.</w:t>
      </w:r>
    </w:p>
    <w:p w:rsidR="00E94866" w:rsidRPr="00667220" w:rsidRDefault="00E94866" w:rsidP="00E94866">
      <w:pPr>
        <w:numPr>
          <w:ilvl w:val="0"/>
          <w:numId w:val="10"/>
        </w:numPr>
        <w:tabs>
          <w:tab w:val="clear" w:pos="1004"/>
          <w:tab w:val="num" w:pos="360"/>
        </w:tabs>
        <w:spacing w:after="40"/>
        <w:ind w:left="357" w:hanging="357"/>
        <w:jc w:val="both"/>
        <w:rPr>
          <w:kern w:val="24"/>
          <w:szCs w:val="24"/>
        </w:rPr>
      </w:pPr>
      <w:r w:rsidRPr="00667220">
        <w:rPr>
          <w:kern w:val="24"/>
          <w:szCs w:val="24"/>
        </w:rPr>
        <w:t>Smluvní strany se též dohodly na možnosti odstoupení od smlouvy, přičemž nájemce může od smlouvy odstoupit do dvou dnů před filmováním a pronajímatel s okamžitou platností v případě jakéhokoliv porušení povinností ze strany nájemce a dále ze závažných příčin způsobených n</w:t>
      </w:r>
      <w:r w:rsidRPr="00667220">
        <w:rPr>
          <w:kern w:val="24"/>
          <w:szCs w:val="24"/>
        </w:rPr>
        <w:t>á</w:t>
      </w:r>
      <w:r w:rsidRPr="00667220">
        <w:rPr>
          <w:kern w:val="24"/>
          <w:szCs w:val="24"/>
        </w:rPr>
        <w:t>jemcem, např. dá-li nájemce v rozporu se smlouvou pronajaté části objektu do podnájmu nebo provede-li bez souhlasu pronajímatele úpravy či změny na pronajaté části objektu. Pokud by pronajímatel odstoupil od smlouvy z jiných důvodů, je povinen uhradit nájemci veškeré jím účelně vynaložené náklady.</w:t>
      </w:r>
    </w:p>
    <w:p w:rsidR="00E94866" w:rsidRPr="00667220" w:rsidRDefault="00E94866" w:rsidP="00E94866">
      <w:pPr>
        <w:numPr>
          <w:ilvl w:val="0"/>
          <w:numId w:val="10"/>
        </w:numPr>
        <w:tabs>
          <w:tab w:val="clear" w:pos="1004"/>
          <w:tab w:val="num" w:pos="360"/>
        </w:tabs>
        <w:spacing w:after="40"/>
        <w:ind w:left="357" w:hanging="357"/>
        <w:jc w:val="both"/>
        <w:rPr>
          <w:kern w:val="24"/>
          <w:szCs w:val="24"/>
        </w:rPr>
      </w:pPr>
      <w:r w:rsidRPr="00667220">
        <w:rPr>
          <w:kern w:val="24"/>
          <w:szCs w:val="24"/>
        </w:rPr>
        <w:t xml:space="preserve">Tato smlouva má </w:t>
      </w:r>
      <w:r w:rsidR="00421991">
        <w:rPr>
          <w:kern w:val="24"/>
          <w:szCs w:val="24"/>
        </w:rPr>
        <w:t>tři</w:t>
      </w:r>
      <w:r w:rsidRPr="00667220">
        <w:rPr>
          <w:kern w:val="24"/>
          <w:szCs w:val="24"/>
        </w:rPr>
        <w:t xml:space="preserve"> strany a vyhotovuje se ve dvou stejnopisech, z nichž každá ze smluvních stran obdrží po jednom.</w:t>
      </w:r>
    </w:p>
    <w:p w:rsidR="00E94866" w:rsidRPr="00667220" w:rsidRDefault="00E94866" w:rsidP="00E94866">
      <w:pPr>
        <w:numPr>
          <w:ilvl w:val="0"/>
          <w:numId w:val="10"/>
        </w:numPr>
        <w:tabs>
          <w:tab w:val="clear" w:pos="1004"/>
          <w:tab w:val="num" w:pos="360"/>
        </w:tabs>
        <w:spacing w:after="40"/>
        <w:ind w:left="357" w:hanging="357"/>
        <w:jc w:val="both"/>
        <w:rPr>
          <w:kern w:val="24"/>
          <w:szCs w:val="24"/>
        </w:rPr>
      </w:pPr>
      <w:r w:rsidRPr="00667220">
        <w:rPr>
          <w:kern w:val="24"/>
          <w:szCs w:val="24"/>
        </w:rPr>
        <w:t>Jakákoliv změna či doplnění smlouvy, např. další požadavky pronajímatele či nájemce, techni</w:t>
      </w:r>
      <w:r w:rsidRPr="00667220">
        <w:rPr>
          <w:kern w:val="24"/>
          <w:szCs w:val="24"/>
        </w:rPr>
        <w:t>c</w:t>
      </w:r>
      <w:r w:rsidRPr="00667220">
        <w:rPr>
          <w:kern w:val="24"/>
          <w:szCs w:val="24"/>
        </w:rPr>
        <w:t>kého nebo jiného charakteru, smí být učiněna pouze písemným, vzájemně podepsaným doda</w:t>
      </w:r>
      <w:r w:rsidRPr="00667220">
        <w:rPr>
          <w:kern w:val="24"/>
          <w:szCs w:val="24"/>
        </w:rPr>
        <w:t>t</w:t>
      </w:r>
      <w:r w:rsidRPr="00667220">
        <w:rPr>
          <w:kern w:val="24"/>
          <w:szCs w:val="24"/>
        </w:rPr>
        <w:t>kem. V pochybnostech a výkladu se smlouva řídí platným právním řádem České republiky.</w:t>
      </w:r>
    </w:p>
    <w:p w:rsidR="00E94866" w:rsidRPr="00667220" w:rsidRDefault="00E94866" w:rsidP="00E94866">
      <w:pPr>
        <w:pStyle w:val="Nadpis3"/>
        <w:spacing w:after="40"/>
        <w:jc w:val="both"/>
        <w:rPr>
          <w:kern w:val="24"/>
          <w:szCs w:val="24"/>
        </w:rPr>
      </w:pPr>
    </w:p>
    <w:p w:rsidR="00E94866" w:rsidRDefault="00E94866" w:rsidP="00F62094">
      <w:pPr>
        <w:pStyle w:val="Nadpis3"/>
        <w:spacing w:after="40"/>
        <w:jc w:val="both"/>
        <w:rPr>
          <w:kern w:val="24"/>
        </w:rPr>
      </w:pPr>
      <w:r w:rsidRPr="00667220">
        <w:rPr>
          <w:kern w:val="24"/>
        </w:rPr>
        <w:t>V</w:t>
      </w:r>
      <w:r w:rsidR="00F62094">
        <w:rPr>
          <w:kern w:val="24"/>
        </w:rPr>
        <w:t xml:space="preserve"> Litoměřicích </w:t>
      </w:r>
      <w:r w:rsidRPr="00667220">
        <w:rPr>
          <w:kern w:val="24"/>
        </w:rPr>
        <w:t>dne</w:t>
      </w:r>
      <w:r w:rsidR="00960371">
        <w:rPr>
          <w:kern w:val="24"/>
        </w:rPr>
        <w:t xml:space="preserve"> 17</w:t>
      </w:r>
      <w:r w:rsidR="00F62094">
        <w:rPr>
          <w:kern w:val="24"/>
        </w:rPr>
        <w:t xml:space="preserve">. </w:t>
      </w:r>
      <w:r w:rsidR="00960371">
        <w:rPr>
          <w:kern w:val="24"/>
        </w:rPr>
        <w:t>října</w:t>
      </w:r>
      <w:r w:rsidR="007748B7">
        <w:rPr>
          <w:kern w:val="24"/>
        </w:rPr>
        <w:t xml:space="preserve"> </w:t>
      </w:r>
      <w:r w:rsidR="00F62094">
        <w:rPr>
          <w:kern w:val="24"/>
        </w:rPr>
        <w:t>201</w:t>
      </w:r>
      <w:r w:rsidR="00E2147F">
        <w:rPr>
          <w:kern w:val="24"/>
        </w:rPr>
        <w:t>8</w:t>
      </w:r>
      <w:r w:rsidR="00F62094">
        <w:rPr>
          <w:kern w:val="24"/>
        </w:rPr>
        <w:t xml:space="preserve"> </w:t>
      </w:r>
    </w:p>
    <w:p w:rsidR="00F62094" w:rsidRDefault="00F62094" w:rsidP="00F62094"/>
    <w:p w:rsidR="00F62094" w:rsidRDefault="00F62094" w:rsidP="00F62094"/>
    <w:p w:rsidR="00F62094" w:rsidRPr="00F62094" w:rsidRDefault="00F62094" w:rsidP="00F62094"/>
    <w:tbl>
      <w:tblPr>
        <w:tblW w:w="112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4"/>
        <w:gridCol w:w="3355"/>
        <w:gridCol w:w="3356"/>
      </w:tblGrid>
      <w:tr w:rsidR="00E94866" w:rsidRPr="00667220" w:rsidTr="007748B7">
        <w:trPr>
          <w:trHeight w:val="684"/>
          <w:jc w:val="center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866" w:rsidRPr="00667220" w:rsidRDefault="00005225" w:rsidP="00E94866">
            <w:pPr>
              <w:jc w:val="both"/>
              <w:rPr>
                <w:b/>
                <w:kern w:val="24"/>
                <w:szCs w:val="24"/>
              </w:rPr>
            </w:pPr>
            <w:r>
              <w:rPr>
                <w:b/>
                <w:kern w:val="24"/>
                <w:szCs w:val="24"/>
              </w:rPr>
              <w:t xml:space="preserve">              </w:t>
            </w:r>
            <w:r w:rsidR="00E94866" w:rsidRPr="00667220">
              <w:rPr>
                <w:b/>
                <w:kern w:val="24"/>
                <w:szCs w:val="24"/>
              </w:rPr>
              <w:t>…………………………………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866" w:rsidRPr="00667220" w:rsidRDefault="00E94866" w:rsidP="00E94866">
            <w:pPr>
              <w:jc w:val="both"/>
              <w:rPr>
                <w:kern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866" w:rsidRPr="00667220" w:rsidRDefault="00E94866" w:rsidP="00E94866">
            <w:pPr>
              <w:pStyle w:val="Nadpis5"/>
              <w:jc w:val="both"/>
              <w:rPr>
                <w:b w:val="0"/>
                <w:szCs w:val="24"/>
              </w:rPr>
            </w:pPr>
            <w:r w:rsidRPr="00667220">
              <w:rPr>
                <w:b w:val="0"/>
                <w:szCs w:val="24"/>
              </w:rPr>
              <w:t>…………………………………</w:t>
            </w:r>
          </w:p>
        </w:tc>
      </w:tr>
      <w:tr w:rsidR="00E94866" w:rsidRPr="00667220" w:rsidTr="007748B7">
        <w:trPr>
          <w:trHeight w:val="684"/>
          <w:jc w:val="center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7748B7" w:rsidRDefault="007748B7" w:rsidP="00E94866">
            <w:pPr>
              <w:jc w:val="both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 xml:space="preserve">      </w:t>
            </w:r>
            <w:r w:rsidR="00005225">
              <w:rPr>
                <w:kern w:val="24"/>
                <w:szCs w:val="24"/>
              </w:rPr>
              <w:t xml:space="preserve">           </w:t>
            </w:r>
            <w:r>
              <w:rPr>
                <w:kern w:val="24"/>
                <w:szCs w:val="24"/>
              </w:rPr>
              <w:t xml:space="preserve">PhDr. Jan Štíbr – ředitel </w:t>
            </w:r>
          </w:p>
          <w:p w:rsidR="007748B7" w:rsidRDefault="00005225" w:rsidP="00E94866">
            <w:pPr>
              <w:jc w:val="both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 xml:space="preserve">      </w:t>
            </w:r>
            <w:r w:rsidR="007748B7">
              <w:rPr>
                <w:kern w:val="24"/>
                <w:szCs w:val="24"/>
              </w:rPr>
              <w:t>Severočeská galerie výtvarného umění</w:t>
            </w:r>
          </w:p>
          <w:p w:rsidR="00E94866" w:rsidRPr="00667220" w:rsidRDefault="007748B7" w:rsidP="00E94866">
            <w:pPr>
              <w:jc w:val="both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 xml:space="preserve">            </w:t>
            </w:r>
            <w:r w:rsidR="00005225">
              <w:rPr>
                <w:kern w:val="24"/>
                <w:szCs w:val="24"/>
              </w:rPr>
              <w:t xml:space="preserve">          </w:t>
            </w:r>
            <w:r>
              <w:rPr>
                <w:kern w:val="24"/>
                <w:szCs w:val="24"/>
              </w:rPr>
              <w:t xml:space="preserve">v Litoměřicích                               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866" w:rsidRPr="00667220" w:rsidRDefault="00E94866" w:rsidP="007748B7">
            <w:pPr>
              <w:ind w:left="749" w:hanging="749"/>
              <w:jc w:val="both"/>
              <w:rPr>
                <w:kern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94866" w:rsidRPr="00667220" w:rsidRDefault="00E94866" w:rsidP="00E94866">
            <w:pPr>
              <w:jc w:val="both"/>
              <w:rPr>
                <w:kern w:val="24"/>
                <w:szCs w:val="24"/>
              </w:rPr>
            </w:pPr>
          </w:p>
        </w:tc>
      </w:tr>
    </w:tbl>
    <w:p w:rsidR="00E94866" w:rsidRPr="004E2FC5" w:rsidRDefault="00E94866" w:rsidP="00E94866">
      <w:pPr>
        <w:jc w:val="both"/>
        <w:rPr>
          <w:rFonts w:ascii="Arial" w:hAnsi="Arial"/>
          <w:kern w:val="24"/>
          <w:sz w:val="20"/>
        </w:rPr>
      </w:pPr>
    </w:p>
    <w:sectPr w:rsidR="00E94866" w:rsidRPr="004E2FC5" w:rsidSect="00E94866">
      <w:footerReference w:type="default" r:id="rId8"/>
      <w:pgSz w:w="11906" w:h="16838"/>
      <w:pgMar w:top="540" w:right="1134" w:bottom="719" w:left="1134" w:header="709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E5" w:rsidRDefault="005945E5">
      <w:r>
        <w:separator/>
      </w:r>
    </w:p>
  </w:endnote>
  <w:endnote w:type="continuationSeparator" w:id="0">
    <w:p w:rsidR="005945E5" w:rsidRDefault="0059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D0" w:rsidRDefault="00156FF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625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DF1">
      <w:rPr>
        <w:rStyle w:val="slostrnky"/>
        <w:noProof/>
      </w:rPr>
      <w:t>1</w:t>
    </w:r>
    <w:r>
      <w:rPr>
        <w:rStyle w:val="slostrnky"/>
      </w:rPr>
      <w:fldChar w:fldCharType="end"/>
    </w:r>
  </w:p>
  <w:p w:rsidR="00B625D0" w:rsidRDefault="00B625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E5" w:rsidRDefault="005945E5">
      <w:r>
        <w:separator/>
      </w:r>
    </w:p>
  </w:footnote>
  <w:footnote w:type="continuationSeparator" w:id="0">
    <w:p w:rsidR="005945E5" w:rsidRDefault="0059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854"/>
    <w:multiLevelType w:val="singleLevel"/>
    <w:tmpl w:val="FFFFFFFF"/>
    <w:lvl w:ilvl="0">
      <w:numFmt w:val="decimal"/>
      <w:pStyle w:val="Nadpis2"/>
      <w:lvlText w:val="%1"/>
      <w:legacy w:legacy="1" w:legacySpace="0" w:legacyIndent="0"/>
      <w:lvlJc w:val="left"/>
    </w:lvl>
  </w:abstractNum>
  <w:abstractNum w:abstractNumId="1">
    <w:nsid w:val="0683758F"/>
    <w:multiLevelType w:val="hybridMultilevel"/>
    <w:tmpl w:val="7B4A3C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37420"/>
    <w:multiLevelType w:val="hybridMultilevel"/>
    <w:tmpl w:val="66CAB218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35E26716"/>
    <w:multiLevelType w:val="hybridMultilevel"/>
    <w:tmpl w:val="0A4EB33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A8001A"/>
    <w:multiLevelType w:val="hybridMultilevel"/>
    <w:tmpl w:val="3AD203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F86668"/>
    <w:multiLevelType w:val="hybridMultilevel"/>
    <w:tmpl w:val="D62E1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454701"/>
    <w:multiLevelType w:val="hybridMultilevel"/>
    <w:tmpl w:val="1846AD5E"/>
    <w:lvl w:ilvl="0" w:tplc="38DCE19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>
    <w:nsid w:val="5A74631B"/>
    <w:multiLevelType w:val="hybridMultilevel"/>
    <w:tmpl w:val="9D266938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6D4C390F"/>
    <w:multiLevelType w:val="hybridMultilevel"/>
    <w:tmpl w:val="46E421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F7689D"/>
    <w:multiLevelType w:val="hybridMultilevel"/>
    <w:tmpl w:val="598A7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8F446A"/>
    <w:multiLevelType w:val="hybridMultilevel"/>
    <w:tmpl w:val="6D688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1AEF54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514EE2"/>
    <w:multiLevelType w:val="hybridMultilevel"/>
    <w:tmpl w:val="42C02DFC"/>
    <w:lvl w:ilvl="0" w:tplc="F3187496">
      <w:start w:val="3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7D352873"/>
    <w:multiLevelType w:val="hybridMultilevel"/>
    <w:tmpl w:val="0A4EB3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9E"/>
    <w:rsid w:val="00005225"/>
    <w:rsid w:val="000347B8"/>
    <w:rsid w:val="00156FF6"/>
    <w:rsid w:val="0016222E"/>
    <w:rsid w:val="00197948"/>
    <w:rsid w:val="001C7F9E"/>
    <w:rsid w:val="00204749"/>
    <w:rsid w:val="00213E6D"/>
    <w:rsid w:val="00270F6F"/>
    <w:rsid w:val="003121D9"/>
    <w:rsid w:val="00385976"/>
    <w:rsid w:val="00421991"/>
    <w:rsid w:val="00447DF1"/>
    <w:rsid w:val="00451304"/>
    <w:rsid w:val="004958D5"/>
    <w:rsid w:val="0052413D"/>
    <w:rsid w:val="00545118"/>
    <w:rsid w:val="005945E5"/>
    <w:rsid w:val="005C66A2"/>
    <w:rsid w:val="00667220"/>
    <w:rsid w:val="006C3FA3"/>
    <w:rsid w:val="007307D1"/>
    <w:rsid w:val="007748B7"/>
    <w:rsid w:val="007C0619"/>
    <w:rsid w:val="007C11B4"/>
    <w:rsid w:val="00832B67"/>
    <w:rsid w:val="00960371"/>
    <w:rsid w:val="00B612EA"/>
    <w:rsid w:val="00B625D0"/>
    <w:rsid w:val="00BF4F58"/>
    <w:rsid w:val="00BF4FAC"/>
    <w:rsid w:val="00C31FEE"/>
    <w:rsid w:val="00CD0195"/>
    <w:rsid w:val="00D75331"/>
    <w:rsid w:val="00E110B9"/>
    <w:rsid w:val="00E2147F"/>
    <w:rsid w:val="00E94866"/>
    <w:rsid w:val="00EA2CAD"/>
    <w:rsid w:val="00F62094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FF6"/>
    <w:rPr>
      <w:sz w:val="24"/>
      <w:lang w:eastAsia="en-US"/>
    </w:rPr>
  </w:style>
  <w:style w:type="paragraph" w:styleId="Nadpis1">
    <w:name w:val="heading 1"/>
    <w:basedOn w:val="Normln"/>
    <w:next w:val="Normln"/>
    <w:qFormat/>
    <w:rsid w:val="00156FF6"/>
    <w:pPr>
      <w:keepNext/>
      <w:spacing w:before="240" w:after="60"/>
      <w:jc w:val="center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156FF6"/>
    <w:pPr>
      <w:keepNext/>
      <w:numPr>
        <w:numId w:val="1"/>
      </w:numPr>
      <w:tabs>
        <w:tab w:val="left" w:pos="720"/>
      </w:tabs>
      <w:jc w:val="center"/>
      <w:outlineLvl w:val="1"/>
    </w:pPr>
  </w:style>
  <w:style w:type="paragraph" w:styleId="Nadpis3">
    <w:name w:val="heading 3"/>
    <w:basedOn w:val="Normln"/>
    <w:next w:val="Normln"/>
    <w:qFormat/>
    <w:rsid w:val="00156FF6"/>
    <w:pPr>
      <w:keepNext/>
      <w:outlineLvl w:val="2"/>
    </w:pPr>
  </w:style>
  <w:style w:type="paragraph" w:styleId="Nadpis4">
    <w:name w:val="heading 4"/>
    <w:basedOn w:val="Normln"/>
    <w:next w:val="Normln"/>
    <w:qFormat/>
    <w:rsid w:val="00156FF6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156FF6"/>
    <w:pPr>
      <w:keepNext/>
      <w:outlineLvl w:val="4"/>
    </w:pPr>
    <w:rPr>
      <w:b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56FF6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156FF6"/>
  </w:style>
  <w:style w:type="paragraph" w:styleId="Zkladntext">
    <w:name w:val="Body Text"/>
    <w:basedOn w:val="Normln"/>
    <w:rsid w:val="00156FF6"/>
    <w:pPr>
      <w:numPr>
        <w:ilvl w:val="12"/>
      </w:numPr>
      <w:tabs>
        <w:tab w:val="left" w:pos="426"/>
      </w:tabs>
      <w:jc w:val="both"/>
    </w:pPr>
  </w:style>
  <w:style w:type="paragraph" w:styleId="Zkladntextodsazen">
    <w:name w:val="Body Text Indent"/>
    <w:basedOn w:val="Normln"/>
    <w:rsid w:val="00156FF6"/>
    <w:pPr>
      <w:ind w:firstLine="708"/>
      <w:jc w:val="both"/>
    </w:pPr>
    <w:rPr>
      <w:kern w:val="24"/>
    </w:rPr>
  </w:style>
  <w:style w:type="paragraph" w:styleId="Zkladntextodsazen2">
    <w:name w:val="Body Text Indent 2"/>
    <w:basedOn w:val="Normln"/>
    <w:rsid w:val="00156FF6"/>
    <w:pPr>
      <w:ind w:firstLine="284"/>
      <w:jc w:val="both"/>
    </w:pPr>
    <w:rPr>
      <w:spacing w:val="-2"/>
      <w:kern w:val="24"/>
    </w:rPr>
  </w:style>
  <w:style w:type="character" w:customStyle="1" w:styleId="platne1">
    <w:name w:val="platne1"/>
    <w:basedOn w:val="Standardnpsmoodstavce"/>
    <w:rsid w:val="00156FF6"/>
    <w:rPr>
      <w:w w:val="120"/>
    </w:rPr>
  </w:style>
  <w:style w:type="paragraph" w:styleId="Textbubliny">
    <w:name w:val="Balloon Text"/>
    <w:basedOn w:val="Normln"/>
    <w:semiHidden/>
    <w:rsid w:val="00256219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60371"/>
    <w:pPr>
      <w:spacing w:before="100" w:beforeAutospacing="1" w:after="100" w:afterAutospacing="1"/>
    </w:pPr>
    <w:rPr>
      <w:rFonts w:eastAsiaTheme="minorHAnsi"/>
      <w:szCs w:val="24"/>
      <w:lang w:eastAsia="cs-CZ"/>
    </w:rPr>
  </w:style>
  <w:style w:type="character" w:customStyle="1" w:styleId="msoins0">
    <w:name w:val="msoins"/>
    <w:basedOn w:val="Standardnpsmoodstavce"/>
    <w:rsid w:val="00960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FF6"/>
    <w:rPr>
      <w:sz w:val="24"/>
      <w:lang w:eastAsia="en-US"/>
    </w:rPr>
  </w:style>
  <w:style w:type="paragraph" w:styleId="Nadpis1">
    <w:name w:val="heading 1"/>
    <w:basedOn w:val="Normln"/>
    <w:next w:val="Normln"/>
    <w:qFormat/>
    <w:rsid w:val="00156FF6"/>
    <w:pPr>
      <w:keepNext/>
      <w:spacing w:before="240" w:after="60"/>
      <w:jc w:val="center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156FF6"/>
    <w:pPr>
      <w:keepNext/>
      <w:numPr>
        <w:numId w:val="1"/>
      </w:numPr>
      <w:tabs>
        <w:tab w:val="left" w:pos="720"/>
      </w:tabs>
      <w:jc w:val="center"/>
      <w:outlineLvl w:val="1"/>
    </w:pPr>
  </w:style>
  <w:style w:type="paragraph" w:styleId="Nadpis3">
    <w:name w:val="heading 3"/>
    <w:basedOn w:val="Normln"/>
    <w:next w:val="Normln"/>
    <w:qFormat/>
    <w:rsid w:val="00156FF6"/>
    <w:pPr>
      <w:keepNext/>
      <w:outlineLvl w:val="2"/>
    </w:pPr>
  </w:style>
  <w:style w:type="paragraph" w:styleId="Nadpis4">
    <w:name w:val="heading 4"/>
    <w:basedOn w:val="Normln"/>
    <w:next w:val="Normln"/>
    <w:qFormat/>
    <w:rsid w:val="00156FF6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156FF6"/>
    <w:pPr>
      <w:keepNext/>
      <w:outlineLvl w:val="4"/>
    </w:pPr>
    <w:rPr>
      <w:b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56FF6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156FF6"/>
  </w:style>
  <w:style w:type="paragraph" w:styleId="Zkladntext">
    <w:name w:val="Body Text"/>
    <w:basedOn w:val="Normln"/>
    <w:rsid w:val="00156FF6"/>
    <w:pPr>
      <w:numPr>
        <w:ilvl w:val="12"/>
      </w:numPr>
      <w:tabs>
        <w:tab w:val="left" w:pos="426"/>
      </w:tabs>
      <w:jc w:val="both"/>
    </w:pPr>
  </w:style>
  <w:style w:type="paragraph" w:styleId="Zkladntextodsazen">
    <w:name w:val="Body Text Indent"/>
    <w:basedOn w:val="Normln"/>
    <w:rsid w:val="00156FF6"/>
    <w:pPr>
      <w:ind w:firstLine="708"/>
      <w:jc w:val="both"/>
    </w:pPr>
    <w:rPr>
      <w:kern w:val="24"/>
    </w:rPr>
  </w:style>
  <w:style w:type="paragraph" w:styleId="Zkladntextodsazen2">
    <w:name w:val="Body Text Indent 2"/>
    <w:basedOn w:val="Normln"/>
    <w:rsid w:val="00156FF6"/>
    <w:pPr>
      <w:ind w:firstLine="284"/>
      <w:jc w:val="both"/>
    </w:pPr>
    <w:rPr>
      <w:spacing w:val="-2"/>
      <w:kern w:val="24"/>
    </w:rPr>
  </w:style>
  <w:style w:type="character" w:customStyle="1" w:styleId="platne1">
    <w:name w:val="platne1"/>
    <w:basedOn w:val="Standardnpsmoodstavce"/>
    <w:rsid w:val="00156FF6"/>
    <w:rPr>
      <w:w w:val="120"/>
    </w:rPr>
  </w:style>
  <w:style w:type="paragraph" w:styleId="Textbubliny">
    <w:name w:val="Balloon Text"/>
    <w:basedOn w:val="Normln"/>
    <w:semiHidden/>
    <w:rsid w:val="00256219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60371"/>
    <w:pPr>
      <w:spacing w:before="100" w:beforeAutospacing="1" w:after="100" w:afterAutospacing="1"/>
    </w:pPr>
    <w:rPr>
      <w:rFonts w:eastAsiaTheme="minorHAnsi"/>
      <w:szCs w:val="24"/>
      <w:lang w:eastAsia="cs-CZ"/>
    </w:rPr>
  </w:style>
  <w:style w:type="character" w:customStyle="1" w:styleId="msoins0">
    <w:name w:val="msoins"/>
    <w:basedOn w:val="Standardnpsmoodstavce"/>
    <w:rsid w:val="0096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Muzeum města Brna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Pavel Ciprian</dc:creator>
  <cp:lastModifiedBy>Ekonom</cp:lastModifiedBy>
  <cp:revision>2</cp:revision>
  <cp:lastPrinted>2018-10-17T11:08:00Z</cp:lastPrinted>
  <dcterms:created xsi:type="dcterms:W3CDTF">2018-10-18T04:41:00Z</dcterms:created>
  <dcterms:modified xsi:type="dcterms:W3CDTF">2018-10-18T04:41:00Z</dcterms:modified>
</cp:coreProperties>
</file>