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F1" w:rsidRPr="00261DE3" w:rsidRDefault="005921F1" w:rsidP="005921F1">
      <w:pPr>
        <w:tabs>
          <w:tab w:val="left" w:pos="567"/>
          <w:tab w:val="left" w:pos="851"/>
          <w:tab w:val="left" w:pos="1701"/>
          <w:tab w:val="left" w:pos="4536"/>
          <w:tab w:val="left" w:pos="5103"/>
          <w:tab w:val="left" w:pos="7371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261DE3">
        <w:rPr>
          <w:rFonts w:ascii="Arial" w:hAnsi="Arial" w:cs="Arial"/>
          <w:b/>
          <w:bCs/>
          <w:sz w:val="36"/>
          <w:szCs w:val="36"/>
        </w:rPr>
        <w:t>Smlouva o dílo</w:t>
      </w:r>
    </w:p>
    <w:p w:rsidR="005921F1" w:rsidRPr="008F1978" w:rsidRDefault="005921F1" w:rsidP="005921F1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8F1978">
        <w:rPr>
          <w:rFonts w:ascii="Arial" w:hAnsi="Arial" w:cs="Arial"/>
          <w:b/>
          <w:bCs/>
          <w:sz w:val="22"/>
          <w:szCs w:val="22"/>
        </w:rPr>
        <w:t xml:space="preserve">na </w:t>
      </w:r>
      <w:r w:rsidRPr="008F1978">
        <w:rPr>
          <w:rFonts w:ascii="Arial" w:hAnsi="Arial" w:cs="Arial"/>
          <w:b/>
          <w:bCs/>
          <w:sz w:val="22"/>
          <w:szCs w:val="22"/>
          <w:u w:val="single"/>
        </w:rPr>
        <w:t xml:space="preserve">„Ošetření stromů na vrchu </w:t>
      </w:r>
      <w:proofErr w:type="spellStart"/>
      <w:r w:rsidRPr="008F1978">
        <w:rPr>
          <w:rFonts w:ascii="Arial" w:hAnsi="Arial" w:cs="Arial"/>
          <w:b/>
          <w:bCs/>
          <w:sz w:val="22"/>
          <w:szCs w:val="22"/>
          <w:u w:val="single"/>
        </w:rPr>
        <w:t>Čeřovka</w:t>
      </w:r>
      <w:proofErr w:type="spellEnd"/>
      <w:r w:rsidRPr="008F1978">
        <w:rPr>
          <w:rFonts w:ascii="Arial" w:hAnsi="Arial" w:cs="Arial"/>
          <w:b/>
          <w:bCs/>
          <w:sz w:val="22"/>
          <w:szCs w:val="22"/>
          <w:u w:val="single"/>
        </w:rPr>
        <w:t>“</w:t>
      </w:r>
    </w:p>
    <w:p w:rsidR="005921F1" w:rsidRDefault="005921F1" w:rsidP="005921F1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921F1" w:rsidRPr="008F1978" w:rsidRDefault="005921F1" w:rsidP="005921F1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F1978">
        <w:rPr>
          <w:rFonts w:ascii="Arial" w:hAnsi="Arial" w:cs="Arial"/>
          <w:b/>
          <w:bCs/>
          <w:sz w:val="22"/>
          <w:szCs w:val="22"/>
        </w:rPr>
        <w:t>uzavřená dle ustanovení § 2586 a následujících zákona č. 89/2012 Sb., občanský zákoník</w:t>
      </w:r>
    </w:p>
    <w:p w:rsidR="005921F1" w:rsidRDefault="005921F1" w:rsidP="005921F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921F1" w:rsidRPr="00D308D0" w:rsidRDefault="005921F1" w:rsidP="005921F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D308D0">
        <w:rPr>
          <w:rFonts w:ascii="Arial" w:hAnsi="Arial" w:cs="Arial"/>
          <w:b/>
          <w:bCs/>
          <w:sz w:val="22"/>
          <w:szCs w:val="22"/>
          <w:u w:val="single"/>
        </w:rPr>
        <w:t>SMLUVNÍ STRANY</w:t>
      </w:r>
    </w:p>
    <w:p w:rsidR="005921F1" w:rsidRPr="00D308D0" w:rsidRDefault="005921F1" w:rsidP="005921F1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</w:rPr>
      </w:pPr>
      <w:r w:rsidRPr="00D308D0">
        <w:rPr>
          <w:rFonts w:ascii="Arial" w:hAnsi="Arial" w:cs="Arial"/>
          <w:b/>
          <w:bCs/>
          <w:sz w:val="22"/>
          <w:szCs w:val="22"/>
        </w:rPr>
        <w:t>OBJEDNATEL</w:t>
      </w:r>
      <w:r w:rsidRPr="00D308D0">
        <w:rPr>
          <w:rFonts w:ascii="Arial" w:hAnsi="Arial" w:cs="Arial"/>
          <w:sz w:val="22"/>
          <w:szCs w:val="22"/>
        </w:rPr>
        <w:t xml:space="preserve"> 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>:</w:t>
      </w:r>
      <w:r w:rsidRPr="00D308D0">
        <w:rPr>
          <w:rFonts w:ascii="Arial" w:hAnsi="Arial" w:cs="Arial"/>
          <w:sz w:val="22"/>
          <w:szCs w:val="22"/>
        </w:rPr>
        <w:t xml:space="preserve"> </w:t>
      </w:r>
      <w:r w:rsidRPr="00D308D0">
        <w:rPr>
          <w:rFonts w:ascii="Arial" w:hAnsi="Arial" w:cs="Arial"/>
          <w:b/>
          <w:bCs/>
          <w:sz w:val="22"/>
          <w:szCs w:val="22"/>
        </w:rPr>
        <w:t>Město Jičín</w:t>
      </w: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 xml:space="preserve">sídlo 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>: Žižkovo nám. 18, 506 01 Jičín</w:t>
      </w:r>
    </w:p>
    <w:p w:rsidR="005921F1" w:rsidRPr="00D308D0" w:rsidRDefault="005921F1" w:rsidP="005921F1">
      <w:pPr>
        <w:pStyle w:val="ZkladntextIMP"/>
        <w:jc w:val="both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>zastoupená</w:t>
      </w:r>
      <w:r w:rsidRPr="00D308D0">
        <w:rPr>
          <w:rFonts w:ascii="Arial" w:hAnsi="Arial" w:cs="Arial"/>
          <w:sz w:val="22"/>
          <w:szCs w:val="22"/>
        </w:rPr>
        <w:tab/>
      </w:r>
      <w:r w:rsidRPr="00D308D0">
        <w:rPr>
          <w:rFonts w:ascii="Arial" w:hAnsi="Arial" w:cs="Arial"/>
          <w:sz w:val="22"/>
          <w:szCs w:val="22"/>
        </w:rPr>
        <w:tab/>
      </w:r>
      <w:r w:rsidRPr="00D308D0">
        <w:rPr>
          <w:rFonts w:ascii="Arial" w:hAnsi="Arial" w:cs="Arial"/>
          <w:sz w:val="22"/>
          <w:szCs w:val="22"/>
        </w:rPr>
        <w:tab/>
      </w:r>
      <w:r w:rsidRPr="00D308D0">
        <w:rPr>
          <w:rFonts w:ascii="Arial" w:hAnsi="Arial" w:cs="Arial"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 xml:space="preserve">: JUDr. Janem Malým, starostou města                                            </w:t>
      </w: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 xml:space="preserve">IČO 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>: 00271632</w:t>
      </w: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 xml:space="preserve">bankovní spojení 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>: KB Jičín</w:t>
      </w: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 xml:space="preserve">č. účtu 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xxxxx</w:t>
      </w:r>
      <w:proofErr w:type="spellEnd"/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</w:p>
    <w:p w:rsidR="005921F1" w:rsidRPr="00D308D0" w:rsidRDefault="005921F1" w:rsidP="005921F1">
      <w:pPr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>ZHOTOVITEL</w:t>
      </w:r>
      <w:r w:rsidRPr="00D308D0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>: Lukáš Neklan, Datel odborná péče o stromy</w:t>
      </w: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 xml:space="preserve">sídlo 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>: V Zátiší 564, 543 03 Vrchlabí</w:t>
      </w: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>zastoupený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>: Lukášem Neklanem</w:t>
      </w: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>IČO</w:t>
      </w:r>
      <w:r w:rsidRPr="00D308D0">
        <w:rPr>
          <w:rFonts w:ascii="Arial" w:hAnsi="Arial" w:cs="Arial"/>
          <w:sz w:val="22"/>
          <w:szCs w:val="22"/>
        </w:rPr>
        <w:t xml:space="preserve"> 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>: 74470353</w:t>
      </w: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>bankovní spojení</w:t>
      </w:r>
      <w:r w:rsidRPr="00D308D0">
        <w:rPr>
          <w:rFonts w:ascii="Arial" w:hAnsi="Arial" w:cs="Arial"/>
          <w:sz w:val="22"/>
          <w:szCs w:val="22"/>
        </w:rPr>
        <w:t xml:space="preserve"> </w:t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>: ČSOB</w:t>
      </w:r>
    </w:p>
    <w:p w:rsidR="005921F1" w:rsidRPr="00D308D0" w:rsidRDefault="005921F1" w:rsidP="005921F1">
      <w:pPr>
        <w:pStyle w:val="ZkladntextIMP"/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D308D0">
        <w:rPr>
          <w:rFonts w:ascii="Arial" w:hAnsi="Arial" w:cs="Arial"/>
          <w:b/>
          <w:bCs/>
          <w:sz w:val="22"/>
          <w:szCs w:val="22"/>
        </w:rPr>
        <w:t>č. účtu</w:t>
      </w:r>
      <w:r w:rsidRPr="00D308D0">
        <w:rPr>
          <w:rFonts w:ascii="Arial" w:hAnsi="Arial" w:cs="Arial"/>
          <w:sz w:val="22"/>
          <w:szCs w:val="22"/>
        </w:rPr>
        <w:t xml:space="preserve"> </w:t>
      </w:r>
      <w:r w:rsidRPr="00D308D0">
        <w:rPr>
          <w:rFonts w:ascii="Arial" w:hAnsi="Arial" w:cs="Arial"/>
          <w:sz w:val="22"/>
          <w:szCs w:val="22"/>
        </w:rPr>
        <w:tab/>
      </w:r>
      <w:r w:rsidRPr="00D308D0">
        <w:rPr>
          <w:rFonts w:ascii="Arial" w:hAnsi="Arial" w:cs="Arial"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</w:r>
      <w:r w:rsidRPr="00D308D0">
        <w:rPr>
          <w:rFonts w:ascii="Arial" w:hAnsi="Arial" w:cs="Arial"/>
          <w:b/>
          <w:bCs/>
          <w:sz w:val="22"/>
          <w:szCs w:val="22"/>
        </w:rPr>
        <w:tab/>
        <w:t xml:space="preserve">: </w:t>
      </w:r>
      <w:r>
        <w:rPr>
          <w:rFonts w:ascii="Arial" w:hAnsi="Arial" w:cs="Arial"/>
          <w:b/>
          <w:bCs/>
          <w:sz w:val="22"/>
          <w:szCs w:val="22"/>
        </w:rPr>
        <w:t>xxxxx</w:t>
      </w:r>
      <w:bookmarkStart w:id="0" w:name="_GoBack"/>
      <w:bookmarkEnd w:id="0"/>
    </w:p>
    <w:p w:rsidR="005921F1" w:rsidRPr="00D308D0" w:rsidRDefault="005921F1" w:rsidP="005921F1">
      <w:pPr>
        <w:pStyle w:val="ZkladntextIMP"/>
        <w:jc w:val="both"/>
        <w:rPr>
          <w:rFonts w:ascii="Arial" w:hAnsi="Arial" w:cs="Arial"/>
          <w:b/>
          <w:bCs/>
          <w:sz w:val="22"/>
          <w:szCs w:val="22"/>
        </w:rPr>
      </w:pPr>
    </w:p>
    <w:p w:rsidR="005921F1" w:rsidRPr="00D308D0" w:rsidRDefault="005921F1" w:rsidP="005921F1">
      <w:pPr>
        <w:pStyle w:val="ZkladntextIMP"/>
        <w:ind w:left="2832"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D308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308D0">
        <w:rPr>
          <w:rFonts w:ascii="Arial" w:hAnsi="Arial" w:cs="Arial"/>
          <w:b/>
          <w:bCs/>
          <w:sz w:val="20"/>
          <w:szCs w:val="20"/>
        </w:rPr>
        <w:t>I. Předmět plnění</w:t>
      </w:r>
    </w:p>
    <w:p w:rsidR="005921F1" w:rsidRPr="00D308D0" w:rsidRDefault="005921F1" w:rsidP="005921F1">
      <w:pPr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Předmětem plnění je </w:t>
      </w:r>
      <w:r w:rsidRPr="00D308D0">
        <w:rPr>
          <w:rFonts w:ascii="Arial" w:hAnsi="Arial" w:cs="Arial"/>
          <w:u w:val="single"/>
        </w:rPr>
        <w:t xml:space="preserve">provedení odborného ošetření dřevin na vrchu </w:t>
      </w:r>
      <w:proofErr w:type="spellStart"/>
      <w:r w:rsidRPr="00D308D0">
        <w:rPr>
          <w:rFonts w:ascii="Arial" w:hAnsi="Arial" w:cs="Arial"/>
          <w:u w:val="single"/>
        </w:rPr>
        <w:t>Čeřovka</w:t>
      </w:r>
      <w:proofErr w:type="spellEnd"/>
      <w:r w:rsidRPr="00D308D0">
        <w:rPr>
          <w:rFonts w:ascii="Arial" w:hAnsi="Arial" w:cs="Arial"/>
        </w:rPr>
        <w:t xml:space="preserve">. </w:t>
      </w:r>
    </w:p>
    <w:p w:rsidR="005921F1" w:rsidRPr="00D308D0" w:rsidRDefault="005921F1" w:rsidP="005921F1">
      <w:pPr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Jedná se o odstranění suchých a zavěšených větví na stromech, rostoucích v blízkosti cest v lesoparku </w:t>
      </w:r>
      <w:proofErr w:type="spellStart"/>
      <w:r w:rsidRPr="00D308D0">
        <w:rPr>
          <w:rFonts w:ascii="Arial" w:hAnsi="Arial" w:cs="Arial"/>
        </w:rPr>
        <w:t>Čeřovka</w:t>
      </w:r>
      <w:proofErr w:type="spellEnd"/>
      <w:r w:rsidRPr="00D308D0">
        <w:rPr>
          <w:rFonts w:ascii="Arial" w:hAnsi="Arial" w:cs="Arial"/>
        </w:rPr>
        <w:t xml:space="preserve"> na pozemku p.č.306 </w:t>
      </w:r>
      <w:proofErr w:type="spellStart"/>
      <w:proofErr w:type="gramStart"/>
      <w:r w:rsidRPr="00D308D0">
        <w:rPr>
          <w:rFonts w:ascii="Arial" w:hAnsi="Arial" w:cs="Arial"/>
        </w:rPr>
        <w:t>k.ú</w:t>
      </w:r>
      <w:proofErr w:type="spellEnd"/>
      <w:r w:rsidRPr="00D308D0">
        <w:rPr>
          <w:rFonts w:ascii="Arial" w:hAnsi="Arial" w:cs="Arial"/>
        </w:rPr>
        <w:t>.</w:t>
      </w:r>
      <w:proofErr w:type="gramEnd"/>
      <w:r w:rsidRPr="00D308D0">
        <w:rPr>
          <w:rFonts w:ascii="Arial" w:hAnsi="Arial" w:cs="Arial"/>
        </w:rPr>
        <w:t xml:space="preserve"> Jičín</w:t>
      </w:r>
    </w:p>
    <w:p w:rsidR="005921F1" w:rsidRPr="00D308D0" w:rsidRDefault="005921F1" w:rsidP="005921F1">
      <w:pPr>
        <w:jc w:val="both"/>
        <w:rPr>
          <w:rFonts w:ascii="Arial" w:hAnsi="Arial" w:cs="Arial"/>
          <w:b/>
          <w:bCs/>
        </w:rPr>
      </w:pPr>
    </w:p>
    <w:p w:rsidR="005921F1" w:rsidRPr="00D308D0" w:rsidRDefault="005921F1" w:rsidP="005921F1">
      <w:pPr>
        <w:tabs>
          <w:tab w:val="left" w:pos="0"/>
        </w:tabs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 </w:t>
      </w:r>
    </w:p>
    <w:p w:rsidR="005921F1" w:rsidRPr="00D308D0" w:rsidRDefault="005921F1" w:rsidP="005921F1">
      <w:pPr>
        <w:pStyle w:val="Nadpis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5921F1" w:rsidRPr="00D308D0" w:rsidRDefault="005921F1" w:rsidP="005921F1">
      <w:pPr>
        <w:pStyle w:val="Nadpis1"/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  <w:t>II. Závazky zhotovitele</w:t>
      </w:r>
    </w:p>
    <w:p w:rsidR="005921F1" w:rsidRPr="00D308D0" w:rsidRDefault="005921F1" w:rsidP="005921F1"/>
    <w:p w:rsidR="005921F1" w:rsidRPr="00D308D0" w:rsidRDefault="005921F1" w:rsidP="005921F1"/>
    <w:tbl>
      <w:tblPr>
        <w:tblW w:w="8992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1"/>
        <w:gridCol w:w="3919"/>
        <w:gridCol w:w="2146"/>
        <w:gridCol w:w="2146"/>
      </w:tblGrid>
      <w:tr w:rsidR="005921F1" w:rsidRPr="00D308D0" w:rsidTr="00E763DA">
        <w:trPr>
          <w:trHeight w:val="300"/>
        </w:trPr>
        <w:tc>
          <w:tcPr>
            <w:tcW w:w="4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21F1" w:rsidRPr="00D308D0" w:rsidRDefault="005921F1" w:rsidP="00E763DA">
            <w:pPr>
              <w:overflowPunct/>
              <w:autoSpaceDE/>
              <w:autoSpaceDN/>
              <w:adjustRightInd/>
              <w:spacing w:after="160" w:line="259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</w:tcPr>
          <w:p w:rsidR="005921F1" w:rsidRPr="00D308D0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21F1" w:rsidRPr="00D308D0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</w:rPr>
            </w:pPr>
          </w:p>
        </w:tc>
      </w:tr>
      <w:tr w:rsidR="005921F1" w:rsidRPr="00D308D0" w:rsidTr="00E763DA">
        <w:trPr>
          <w:trHeight w:val="30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</w:tcPr>
          <w:p w:rsidR="005921F1" w:rsidRPr="00D308D0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21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921F1" w:rsidRPr="00D308D0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8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Předpokládané množství plnění: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  <w:r w:rsidRPr="00D308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ks dřevin</w:t>
            </w:r>
          </w:p>
          <w:p w:rsidR="005921F1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308D0">
              <w:rPr>
                <w:rFonts w:ascii="Arial" w:hAnsi="Arial" w:cs="Arial"/>
                <w:b/>
                <w:bCs/>
                <w:sz w:val="16"/>
                <w:szCs w:val="16"/>
              </w:rPr>
              <w:t>/zahrnuje: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rizikové</w:t>
            </w:r>
            <w:r w:rsidRPr="00D308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pokácení buku lesního, </w:t>
            </w:r>
            <w:r w:rsidRPr="00D308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odstranění suchých a zavěšených větví ze stromů nad cestami v lesoparku/ </w:t>
            </w:r>
          </w:p>
          <w:p w:rsidR="005921F1" w:rsidRPr="00D308D0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921F1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8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921F1" w:rsidRPr="00D308D0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D308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elková cena díla:  </w:t>
            </w:r>
          </w:p>
          <w:p w:rsidR="005921F1" w:rsidRPr="00D308D0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D308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: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68 640</w:t>
            </w:r>
            <w:r w:rsidRPr="00D308D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proofErr w:type="gramEnd"/>
            <w:r w:rsidRPr="00D308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Kč </w:t>
            </w:r>
          </w:p>
          <w:p w:rsidR="005921F1" w:rsidRPr="00D308D0" w:rsidRDefault="005921F1" w:rsidP="00E763DA">
            <w:pPr>
              <w:overflowPunct/>
              <w:autoSpaceDE/>
              <w:autoSpaceDN/>
              <w:adjustRightInd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08D0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Pr="00D308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cena se odvíjí od nabídkové ceny předložených zhotovitelem, které tvoří přílohu č. 1 této smlouvy, a kte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ré jsou pro zhotovitele závazné, zhotovitel není plátcem DPH</w:t>
            </w:r>
            <w:r w:rsidRPr="00D308D0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Pr="00D308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5921F1" w:rsidRPr="00D308D0" w:rsidRDefault="005921F1" w:rsidP="005921F1">
      <w:pPr>
        <w:suppressAutoHyphens/>
        <w:overflowPunct/>
        <w:autoSpaceDE/>
        <w:autoSpaceDN/>
        <w:adjustRightInd/>
        <w:ind w:left="426"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 </w:t>
      </w:r>
    </w:p>
    <w:p w:rsidR="005921F1" w:rsidRPr="00D308D0" w:rsidRDefault="005921F1" w:rsidP="005921F1">
      <w:pPr>
        <w:numPr>
          <w:ilvl w:val="0"/>
          <w:numId w:val="3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Zhotovitel se zavazuje provést odborné ošetření na dřevinách v termínu od </w:t>
      </w:r>
      <w:r>
        <w:rPr>
          <w:rFonts w:ascii="Arial" w:hAnsi="Arial" w:cs="Arial"/>
        </w:rPr>
        <w:t>22</w:t>
      </w:r>
      <w:r w:rsidRPr="00D308D0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10</w:t>
      </w:r>
      <w:r w:rsidRPr="00D308D0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  <w:r w:rsidRPr="00D308D0">
        <w:rPr>
          <w:rFonts w:ascii="Arial" w:hAnsi="Arial" w:cs="Arial"/>
        </w:rPr>
        <w:t xml:space="preserve"> do 3</w:t>
      </w:r>
      <w:r>
        <w:rPr>
          <w:rFonts w:ascii="Arial" w:hAnsi="Arial" w:cs="Arial"/>
        </w:rPr>
        <w:t>1. 10</w:t>
      </w:r>
      <w:r w:rsidRPr="00D308D0">
        <w:rPr>
          <w:rFonts w:ascii="Arial" w:hAnsi="Arial" w:cs="Arial"/>
        </w:rPr>
        <w:t>. 201</w:t>
      </w:r>
      <w:r>
        <w:rPr>
          <w:rFonts w:ascii="Arial" w:hAnsi="Arial" w:cs="Arial"/>
        </w:rPr>
        <w:t>8</w:t>
      </w:r>
    </w:p>
    <w:p w:rsidR="005921F1" w:rsidRPr="00D308D0" w:rsidRDefault="005921F1" w:rsidP="005921F1">
      <w:pPr>
        <w:numPr>
          <w:ilvl w:val="0"/>
          <w:numId w:val="3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Zhotovitel se zavazuje provádět práce kvalifikovanými pracovníky (certifikovanými </w:t>
      </w:r>
      <w:proofErr w:type="spellStart"/>
      <w:r w:rsidRPr="00D308D0">
        <w:rPr>
          <w:rFonts w:ascii="Arial" w:hAnsi="Arial" w:cs="Arial"/>
        </w:rPr>
        <w:t>arboristy</w:t>
      </w:r>
      <w:proofErr w:type="spellEnd"/>
      <w:r w:rsidRPr="00D308D0">
        <w:rPr>
          <w:rFonts w:ascii="Arial" w:hAnsi="Arial" w:cs="Arial"/>
        </w:rPr>
        <w:t xml:space="preserve">) a v požadované kvalitě. </w:t>
      </w:r>
    </w:p>
    <w:p w:rsidR="005921F1" w:rsidRPr="00D308D0" w:rsidRDefault="005921F1" w:rsidP="005921F1">
      <w:pPr>
        <w:numPr>
          <w:ilvl w:val="0"/>
          <w:numId w:val="3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>Zhotovitel zabezpečí prostor pod ošetřovanými stromy tak, aby nedošlo ke zranění procházejících osob</w:t>
      </w:r>
    </w:p>
    <w:p w:rsidR="005921F1" w:rsidRPr="00D308D0" w:rsidRDefault="005921F1" w:rsidP="005921F1">
      <w:pPr>
        <w:numPr>
          <w:ilvl w:val="0"/>
          <w:numId w:val="3"/>
        </w:numPr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Zhotovitel odpovídá za škody způsobené zaviněním nebo z nedbalosti na zdraví nebo na majetku třetích osob, ke kterým by došlo v přímé souvislosti s plněním předmětu této smlouvy a to ať je způsobí sám nebo osoby, které se s jeho vědomím zdržují na místě provádění díla. </w:t>
      </w:r>
    </w:p>
    <w:p w:rsidR="005921F1" w:rsidRPr="00D308D0" w:rsidRDefault="005921F1" w:rsidP="005921F1">
      <w:pPr>
        <w:numPr>
          <w:ilvl w:val="0"/>
          <w:numId w:val="3"/>
        </w:numPr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 Zhotovitel se zavazuje vystavit po ukončení díla soupis prací s popisem a rozsahem </w:t>
      </w:r>
      <w:proofErr w:type="gramStart"/>
      <w:r w:rsidRPr="00D308D0">
        <w:rPr>
          <w:rFonts w:ascii="Arial" w:hAnsi="Arial" w:cs="Arial"/>
        </w:rPr>
        <w:t xml:space="preserve">provedené  </w:t>
      </w:r>
      <w:r>
        <w:rPr>
          <w:rFonts w:ascii="Arial" w:hAnsi="Arial" w:cs="Arial"/>
        </w:rPr>
        <w:t xml:space="preserve">   </w:t>
      </w:r>
      <w:r w:rsidRPr="00D308D0">
        <w:rPr>
          <w:rFonts w:ascii="Arial" w:hAnsi="Arial" w:cs="Arial"/>
        </w:rPr>
        <w:t>práce</w:t>
      </w:r>
      <w:proofErr w:type="gramEnd"/>
      <w:r w:rsidRPr="00D308D0">
        <w:rPr>
          <w:rFonts w:ascii="Arial" w:hAnsi="Arial" w:cs="Arial"/>
        </w:rPr>
        <w:t>.</w:t>
      </w:r>
    </w:p>
    <w:p w:rsidR="005921F1" w:rsidRPr="00D308D0" w:rsidRDefault="005921F1" w:rsidP="005921F1">
      <w:pPr>
        <w:suppressAutoHyphens/>
        <w:overflowPunct/>
        <w:autoSpaceDE/>
        <w:autoSpaceDN/>
        <w:adjustRightInd/>
        <w:ind w:left="142"/>
        <w:jc w:val="both"/>
        <w:rPr>
          <w:rFonts w:ascii="Arial" w:hAnsi="Arial" w:cs="Arial"/>
        </w:rPr>
      </w:pPr>
    </w:p>
    <w:p w:rsidR="005921F1" w:rsidRPr="00D308D0" w:rsidRDefault="005921F1" w:rsidP="005921F1">
      <w:pPr>
        <w:tabs>
          <w:tab w:val="left" w:pos="360"/>
          <w:tab w:val="left" w:pos="426"/>
        </w:tabs>
        <w:ind w:left="426" w:hanging="426"/>
        <w:jc w:val="both"/>
        <w:rPr>
          <w:rFonts w:ascii="Arial" w:hAnsi="Arial" w:cs="Arial"/>
        </w:rPr>
      </w:pPr>
    </w:p>
    <w:p w:rsidR="005921F1" w:rsidRPr="003D1BD6" w:rsidRDefault="005921F1" w:rsidP="005921F1">
      <w:pPr>
        <w:tabs>
          <w:tab w:val="left" w:pos="360"/>
          <w:tab w:val="left" w:pos="426"/>
        </w:tabs>
        <w:ind w:left="426" w:hanging="426"/>
        <w:jc w:val="both"/>
        <w:rPr>
          <w:rFonts w:ascii="Arial" w:hAnsi="Arial" w:cs="Arial"/>
          <w:b/>
        </w:rPr>
      </w:pPr>
      <w:r w:rsidRPr="00D308D0">
        <w:rPr>
          <w:rFonts w:ascii="Arial" w:hAnsi="Arial" w:cs="Arial"/>
        </w:rPr>
        <w:lastRenderedPageBreak/>
        <w:tab/>
      </w:r>
      <w:r w:rsidRPr="00D308D0"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</w:r>
      <w:r w:rsidRPr="003D1BD6">
        <w:rPr>
          <w:rFonts w:ascii="Arial" w:hAnsi="Arial" w:cs="Arial"/>
          <w:b/>
        </w:rPr>
        <w:tab/>
        <w:t>III. Závazky objednatele</w:t>
      </w:r>
    </w:p>
    <w:p w:rsidR="005921F1" w:rsidRPr="00D308D0" w:rsidRDefault="005921F1" w:rsidP="005921F1"/>
    <w:p w:rsidR="005921F1" w:rsidRPr="00D308D0" w:rsidRDefault="005921F1" w:rsidP="005921F1">
      <w:pPr>
        <w:numPr>
          <w:ilvl w:val="0"/>
          <w:numId w:val="1"/>
        </w:numPr>
        <w:tabs>
          <w:tab w:val="clear" w:pos="360"/>
          <w:tab w:val="left" w:pos="426"/>
        </w:tabs>
        <w:suppressAutoHyphens/>
        <w:overflowPunct/>
        <w:autoSpaceDE/>
        <w:autoSpaceDN/>
        <w:adjustRightInd/>
        <w:ind w:left="426" w:hanging="426"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>Objednatel se zavazuje zaplatit zhotoviteli cenu za provedené dílo dle skutečného množství ošetřených stromů</w:t>
      </w:r>
    </w:p>
    <w:p w:rsidR="005921F1" w:rsidRPr="00D308D0" w:rsidRDefault="005921F1" w:rsidP="005921F1">
      <w:pPr>
        <w:numPr>
          <w:ilvl w:val="0"/>
          <w:numId w:val="1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 Objednatel se zavazuje převzít řádně dokončené dílo bez vad a nedodělků a potvrdit soupis   </w:t>
      </w:r>
    </w:p>
    <w:p w:rsidR="005921F1" w:rsidRPr="00D308D0" w:rsidRDefault="005921F1" w:rsidP="005921F1">
      <w:pPr>
        <w:tabs>
          <w:tab w:val="left" w:pos="426"/>
        </w:tabs>
        <w:suppressAutoHyphens/>
        <w:overflowPunct/>
        <w:autoSpaceDE/>
        <w:autoSpaceDN/>
        <w:adjustRightInd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 </w:t>
      </w:r>
      <w:r w:rsidRPr="00D308D0">
        <w:rPr>
          <w:rFonts w:ascii="Arial" w:hAnsi="Arial" w:cs="Arial"/>
        </w:rPr>
        <w:tab/>
        <w:t>provedených prací.</w:t>
      </w:r>
    </w:p>
    <w:p w:rsidR="005921F1" w:rsidRPr="00D308D0" w:rsidRDefault="005921F1" w:rsidP="005921F1">
      <w:pPr>
        <w:tabs>
          <w:tab w:val="left" w:pos="426"/>
        </w:tabs>
        <w:suppressAutoHyphens/>
        <w:overflowPunct/>
        <w:autoSpaceDE/>
        <w:autoSpaceDN/>
        <w:adjustRightInd/>
        <w:ind w:left="360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 </w:t>
      </w:r>
    </w:p>
    <w:p w:rsidR="005921F1" w:rsidRPr="00D308D0" w:rsidRDefault="005921F1" w:rsidP="005921F1">
      <w:pPr>
        <w:pStyle w:val="Nadpis1"/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  <w:t>IV. Platební a cenové podmínky</w:t>
      </w:r>
    </w:p>
    <w:p w:rsidR="005921F1" w:rsidRPr="00D308D0" w:rsidRDefault="005921F1" w:rsidP="005921F1"/>
    <w:p w:rsidR="005921F1" w:rsidRPr="00D308D0" w:rsidRDefault="005921F1" w:rsidP="005921F1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>Zhotovitel bude objednateli fakturovat objednané a převzaté práce po dokončení a odsouhlasení díla.</w:t>
      </w:r>
    </w:p>
    <w:p w:rsidR="005921F1" w:rsidRPr="00D308D0" w:rsidRDefault="005921F1" w:rsidP="005921F1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Úhrada za provedené dílo bude objednatelem provedena na základě faktury se splatností </w:t>
      </w:r>
      <w:r w:rsidRPr="00D308D0">
        <w:rPr>
          <w:rFonts w:ascii="Arial" w:hAnsi="Arial" w:cs="Arial"/>
          <w:b/>
          <w:bCs/>
        </w:rPr>
        <w:t xml:space="preserve">14 dní. </w:t>
      </w:r>
    </w:p>
    <w:p w:rsidR="005921F1" w:rsidRPr="00D308D0" w:rsidRDefault="005921F1" w:rsidP="005921F1">
      <w:pPr>
        <w:numPr>
          <w:ilvl w:val="0"/>
          <w:numId w:val="2"/>
        </w:numPr>
        <w:tabs>
          <w:tab w:val="left" w:pos="426"/>
        </w:tabs>
        <w:suppressAutoHyphens/>
        <w:overflowPunct/>
        <w:autoSpaceDE/>
        <w:autoSpaceDN/>
        <w:adjustRightInd/>
        <w:jc w:val="both"/>
        <w:rPr>
          <w:rFonts w:ascii="Arial" w:eastAsia="MS Mincho" w:hAnsi="Arial" w:cs="Arial"/>
        </w:rPr>
      </w:pPr>
      <w:r w:rsidRPr="00D308D0">
        <w:rPr>
          <w:rFonts w:ascii="Arial" w:eastAsia="MS Mincho" w:hAnsi="Arial" w:cs="Arial"/>
        </w:rPr>
        <w:t xml:space="preserve">Celkovou a pro účely fakturace rozhodnou cenou se rozumí cena včetně DPH. </w:t>
      </w:r>
    </w:p>
    <w:p w:rsidR="005921F1" w:rsidRPr="00D308D0" w:rsidRDefault="005921F1" w:rsidP="005921F1">
      <w:pPr>
        <w:tabs>
          <w:tab w:val="left" w:pos="426"/>
        </w:tabs>
        <w:ind w:left="360"/>
        <w:jc w:val="both"/>
        <w:rPr>
          <w:rFonts w:ascii="Arial" w:eastAsia="MS Mincho" w:hAnsi="Arial"/>
        </w:rPr>
      </w:pPr>
    </w:p>
    <w:p w:rsidR="005921F1" w:rsidRPr="00D308D0" w:rsidRDefault="005921F1" w:rsidP="005921F1">
      <w:pPr>
        <w:pStyle w:val="Nadpis1"/>
        <w:tabs>
          <w:tab w:val="left" w:pos="426"/>
        </w:tabs>
        <w:rPr>
          <w:rFonts w:ascii="Arial" w:hAnsi="Arial" w:cs="Arial"/>
          <w:sz w:val="20"/>
          <w:szCs w:val="20"/>
        </w:rPr>
      </w:pP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</w:r>
      <w:r w:rsidRPr="00D308D0">
        <w:rPr>
          <w:rFonts w:ascii="Arial" w:hAnsi="Arial" w:cs="Arial"/>
          <w:sz w:val="20"/>
          <w:szCs w:val="20"/>
        </w:rPr>
        <w:tab/>
        <w:t>V. Obecná ustanovení</w:t>
      </w:r>
    </w:p>
    <w:p w:rsidR="005921F1" w:rsidRPr="00D308D0" w:rsidRDefault="005921F1" w:rsidP="005921F1"/>
    <w:p w:rsidR="005921F1" w:rsidRPr="00D308D0" w:rsidRDefault="005921F1" w:rsidP="005921F1">
      <w:pPr>
        <w:tabs>
          <w:tab w:val="left" w:pos="0"/>
        </w:tabs>
        <w:suppressAutoHyphens/>
        <w:overflowPunct/>
        <w:autoSpaceDE/>
        <w:autoSpaceDN/>
        <w:adjustRightInd/>
        <w:ind w:left="426" w:hanging="360"/>
        <w:jc w:val="both"/>
        <w:rPr>
          <w:rFonts w:ascii="Arial" w:hAnsi="Arial" w:cs="Arial"/>
        </w:rPr>
      </w:pPr>
    </w:p>
    <w:p w:rsidR="005921F1" w:rsidRPr="00D308D0" w:rsidRDefault="005921F1" w:rsidP="005921F1">
      <w:pPr>
        <w:numPr>
          <w:ilvl w:val="0"/>
          <w:numId w:val="5"/>
        </w:numPr>
        <w:tabs>
          <w:tab w:val="left" w:pos="0"/>
        </w:tabs>
        <w:suppressAutoHyphens/>
        <w:overflowPunct/>
        <w:autoSpaceDE/>
        <w:autoSpaceDN/>
        <w:adjustRightInd/>
        <w:ind w:left="426"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 xml:space="preserve">Smluvní vztahy mezi zhotovitelem a objednatelem v této smlouvě výslovně neupravené se řídí českými právními předpisy, zejména platným a účinným občanským zákoníkem. Případné spory mezi smluvními stranami budou řešeny věcně a místně příslušnými soudy.  </w:t>
      </w:r>
    </w:p>
    <w:p w:rsidR="005921F1" w:rsidRDefault="005921F1" w:rsidP="005921F1">
      <w:pPr>
        <w:numPr>
          <w:ilvl w:val="0"/>
          <w:numId w:val="5"/>
        </w:numPr>
        <w:tabs>
          <w:tab w:val="left" w:pos="0"/>
        </w:tabs>
        <w:suppressAutoHyphens/>
        <w:overflowPunct/>
        <w:autoSpaceDE/>
        <w:autoSpaceDN/>
        <w:adjustRightInd/>
        <w:ind w:left="426"/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>Tato smlouva je vyhotovena ve dvou originálních výtiscích, z nichž každá strana obdrží jeden.</w:t>
      </w:r>
    </w:p>
    <w:p w:rsidR="005921F1" w:rsidRPr="00D308D0" w:rsidRDefault="005921F1" w:rsidP="005921F1">
      <w:pPr>
        <w:tabs>
          <w:tab w:val="left" w:pos="0"/>
        </w:tabs>
        <w:suppressAutoHyphens/>
        <w:overflowPunct/>
        <w:autoSpaceDE/>
        <w:autoSpaceDN/>
        <w:adjustRightInd/>
        <w:ind w:left="426" w:hanging="360"/>
        <w:jc w:val="both"/>
        <w:rPr>
          <w:rFonts w:ascii="Arial" w:hAnsi="Arial" w:cs="Arial"/>
        </w:rPr>
      </w:pPr>
    </w:p>
    <w:p w:rsidR="005921F1" w:rsidRDefault="005921F1" w:rsidP="005921F1">
      <w:pPr>
        <w:pStyle w:val="Odstavecseseznamem"/>
        <w:tabs>
          <w:tab w:val="left" w:pos="0"/>
        </w:tabs>
        <w:overflowPunct/>
        <w:autoSpaceDE/>
        <w:autoSpaceDN/>
        <w:adjustRightInd/>
        <w:ind w:left="426" w:hanging="360"/>
        <w:contextualSpacing/>
        <w:jc w:val="both"/>
        <w:rPr>
          <w:rFonts w:ascii="Myriad Web" w:hAnsi="Myriad Web"/>
        </w:rPr>
      </w:pPr>
    </w:p>
    <w:p w:rsidR="005921F1" w:rsidRDefault="005921F1" w:rsidP="005921F1">
      <w:pPr>
        <w:pStyle w:val="Odstavecseseznamem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426"/>
        <w:contextualSpacing/>
        <w:jc w:val="both"/>
        <w:rPr>
          <w:rFonts w:ascii="Myriad Web" w:hAnsi="Myriad Web"/>
        </w:rPr>
      </w:pPr>
      <w:r>
        <w:rPr>
          <w:rFonts w:ascii="Myriad Web" w:hAnsi="Myriad Web"/>
        </w:rPr>
        <w:t xml:space="preserve">Vzhledem k tomu, že tato smlouva podléhá zveřejnění podle zákona č. 340/2015 Sb., o zvláštních podmínkách účinnosti některých smluv, uveřejňování těchto smluv a o registru smluv (zákon o registru smluv), smluvní strany se dohodly, že město, jenž je povinným subjektem dle </w:t>
      </w:r>
      <w:proofErr w:type="spellStart"/>
      <w:r>
        <w:rPr>
          <w:rFonts w:ascii="Myriad Web" w:hAnsi="Myriad Web"/>
        </w:rPr>
        <w:t>ust</w:t>
      </w:r>
      <w:proofErr w:type="spellEnd"/>
      <w:r>
        <w:rPr>
          <w:rFonts w:ascii="Myriad Web" w:hAnsi="Myriad Web"/>
        </w:rPr>
        <w:t xml:space="preserve">. § 2 odst. 1 tohoto zákona, zašle nejpozději do 30 dnů od uzavření smlouvu včetně </w:t>
      </w:r>
      <w:proofErr w:type="spellStart"/>
      <w:r>
        <w:rPr>
          <w:rFonts w:ascii="Myriad Web" w:hAnsi="Myriad Web"/>
        </w:rPr>
        <w:t>metadat</w:t>
      </w:r>
      <w:proofErr w:type="spellEnd"/>
      <w:r>
        <w:rPr>
          <w:rFonts w:ascii="Myriad Web" w:hAnsi="Myriad Web"/>
        </w:rPr>
        <w:t xml:space="preserve"> ve smyslu </w:t>
      </w:r>
      <w:proofErr w:type="spellStart"/>
      <w:r>
        <w:rPr>
          <w:rFonts w:ascii="Myriad Web" w:hAnsi="Myriad Web"/>
        </w:rPr>
        <w:t>ust</w:t>
      </w:r>
      <w:proofErr w:type="spellEnd"/>
      <w:r>
        <w:rPr>
          <w:rFonts w:ascii="Myriad Web" w:hAnsi="Myriad Web"/>
        </w:rPr>
        <w:t>. § 5 odst. 2 a 5 zákona správci registru smluv k uveřejnění, s vyloučením, resp. znečitelněním těch informací, které jsou ze zákona vyňaty z povinnosti uveřejnění.</w:t>
      </w:r>
    </w:p>
    <w:p w:rsidR="005921F1" w:rsidRDefault="005921F1" w:rsidP="005921F1">
      <w:pPr>
        <w:pStyle w:val="Odstavecseseznamem"/>
        <w:tabs>
          <w:tab w:val="left" w:pos="0"/>
        </w:tabs>
        <w:ind w:left="426" w:hanging="360"/>
        <w:rPr>
          <w:rFonts w:ascii="Myriad Web" w:hAnsi="Myriad Web"/>
        </w:rPr>
      </w:pPr>
    </w:p>
    <w:p w:rsidR="005921F1" w:rsidRDefault="005921F1" w:rsidP="005921F1">
      <w:pPr>
        <w:pStyle w:val="Odstavecseseznamem"/>
        <w:numPr>
          <w:ilvl w:val="0"/>
          <w:numId w:val="5"/>
        </w:numPr>
        <w:tabs>
          <w:tab w:val="left" w:pos="0"/>
        </w:tabs>
        <w:overflowPunct/>
        <w:autoSpaceDE/>
        <w:autoSpaceDN/>
        <w:adjustRightInd/>
        <w:ind w:left="426"/>
        <w:contextualSpacing/>
        <w:jc w:val="both"/>
        <w:rPr>
          <w:rFonts w:ascii="Myriad Web" w:hAnsi="Myriad Web"/>
        </w:rPr>
      </w:pPr>
      <w:r>
        <w:rPr>
          <w:rFonts w:ascii="Myriad Web" w:hAnsi="Myriad Web"/>
        </w:rPr>
        <w:t>Druhá smluvní strana bere na vědomí, že tato smlouva včetně všech jejích příloh a případných dodatků bude uveřejněna v registru smluv v souladu s příslušnými právními předpisy a výslovně prohlašuje, že veškeré informace, skutečnosti a veškerá dokumentace týkající se plnění dle této smlouvy, které jsou případně předmětem obchodního tajemství a považují se za důvěrné předem městu písemně a jasně označila a nejsou obsaženy v této smlouvě.“</w:t>
      </w:r>
    </w:p>
    <w:p w:rsidR="005921F1" w:rsidRDefault="005921F1" w:rsidP="005921F1">
      <w:pPr>
        <w:jc w:val="center"/>
        <w:rPr>
          <w:rFonts w:ascii="Myriad Web" w:hAnsi="Myriad Web"/>
          <w:b/>
        </w:rPr>
      </w:pPr>
    </w:p>
    <w:p w:rsidR="005921F1" w:rsidRDefault="005921F1" w:rsidP="005921F1">
      <w:pPr>
        <w:jc w:val="center"/>
        <w:rPr>
          <w:rFonts w:ascii="Myriad Web" w:hAnsi="Myriad Web"/>
          <w:b/>
        </w:rPr>
      </w:pPr>
    </w:p>
    <w:p w:rsidR="005921F1" w:rsidRDefault="005921F1" w:rsidP="005921F1">
      <w:pPr>
        <w:jc w:val="center"/>
        <w:rPr>
          <w:rFonts w:ascii="Myriad Web" w:hAnsi="Myriad Web"/>
          <w:b/>
        </w:rPr>
      </w:pPr>
      <w:r>
        <w:rPr>
          <w:rFonts w:ascii="Myriad Web" w:hAnsi="Myriad Web"/>
          <w:b/>
        </w:rPr>
        <w:t>VI. Závěrečná ustanovení</w:t>
      </w:r>
    </w:p>
    <w:p w:rsidR="005921F1" w:rsidRDefault="005921F1" w:rsidP="005921F1">
      <w:pPr>
        <w:pStyle w:val="Odstavecseseznamem"/>
        <w:ind w:left="426"/>
        <w:rPr>
          <w:rFonts w:ascii="Myriad Web" w:hAnsi="Myriad Web"/>
        </w:rPr>
      </w:pPr>
    </w:p>
    <w:p w:rsidR="005921F1" w:rsidRDefault="005921F1" w:rsidP="005921F1">
      <w:pPr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>Tato smlouva nabývá platnosti dnem podpisu a účinnosti dnem jejího uveřejnění v registru smluv.</w:t>
      </w:r>
      <w:r w:rsidRPr="00BC5403">
        <w:rPr>
          <w:rFonts w:ascii="Arial" w:hAnsi="Arial" w:cs="Arial"/>
        </w:rPr>
        <w:t xml:space="preserve"> </w:t>
      </w:r>
      <w:r w:rsidRPr="00D308D0">
        <w:rPr>
          <w:rFonts w:ascii="Arial" w:hAnsi="Arial" w:cs="Arial"/>
        </w:rPr>
        <w:t>Změny nebo doplňky smlouvy mohou být prováděny pouze písemnou formou se souhlasem obou smluvních stran.</w:t>
      </w:r>
    </w:p>
    <w:p w:rsidR="005921F1" w:rsidRDefault="005921F1" w:rsidP="005921F1">
      <w:pPr>
        <w:pStyle w:val="Odstavecseseznamem"/>
        <w:ind w:left="426" w:hanging="426"/>
        <w:rPr>
          <w:rFonts w:ascii="Myriad Web" w:hAnsi="Myriad Web"/>
        </w:rPr>
      </w:pPr>
    </w:p>
    <w:p w:rsidR="005921F1" w:rsidRDefault="005921F1" w:rsidP="005921F1">
      <w:pPr>
        <w:numPr>
          <w:ilvl w:val="0"/>
          <w:numId w:val="4"/>
        </w:numPr>
        <w:overflowPunct/>
        <w:autoSpaceDE/>
        <w:autoSpaceDN/>
        <w:adjustRightInd/>
        <w:ind w:left="426" w:hanging="426"/>
        <w:jc w:val="both"/>
        <w:rPr>
          <w:rFonts w:ascii="Myriad Web" w:hAnsi="Myriad Web"/>
        </w:rPr>
      </w:pPr>
      <w:r>
        <w:rPr>
          <w:rFonts w:ascii="Myriad Web" w:hAnsi="Myriad Web"/>
        </w:rPr>
        <w:t>Pro případ, kdy by došlo k situaci předvídané v </w:t>
      </w:r>
      <w:proofErr w:type="spellStart"/>
      <w:r>
        <w:rPr>
          <w:rFonts w:ascii="Myriad Web" w:hAnsi="Myriad Web"/>
        </w:rPr>
        <w:t>ust</w:t>
      </w:r>
      <w:proofErr w:type="spellEnd"/>
      <w:r>
        <w:rPr>
          <w:rFonts w:ascii="Myriad Web" w:hAnsi="Myriad Web"/>
        </w:rPr>
        <w:t xml:space="preserve">. § 7 odst. 1 nebo 2 zákona o registru smluv (zrušení smlouvy od počátku) se smluvní strany zavazují jednat takovým způsobem, aby došlo ke </w:t>
      </w:r>
      <w:proofErr w:type="spellStart"/>
      <w:r>
        <w:rPr>
          <w:rFonts w:ascii="Myriad Web" w:hAnsi="Myriad Web"/>
        </w:rPr>
        <w:t>konvalidaci</w:t>
      </w:r>
      <w:proofErr w:type="spellEnd"/>
      <w:r>
        <w:rPr>
          <w:rFonts w:ascii="Myriad Web" w:hAnsi="Myriad Web"/>
        </w:rPr>
        <w:t xml:space="preserve"> následků, zejména dohodou upravit již poskytnutá plnění (tj. plnění ze zrušené smlouvy), popř. upravit plnění, které má být teprve poskytnuto.</w:t>
      </w:r>
    </w:p>
    <w:p w:rsidR="005921F1" w:rsidRDefault="005921F1" w:rsidP="005921F1">
      <w:pPr>
        <w:jc w:val="both"/>
        <w:rPr>
          <w:rFonts w:ascii="Myriad Web" w:hAnsi="Myriad Web"/>
        </w:rPr>
      </w:pPr>
    </w:p>
    <w:p w:rsidR="005921F1" w:rsidRDefault="005921F1" w:rsidP="005921F1"/>
    <w:p w:rsidR="005921F1" w:rsidRPr="00D308D0" w:rsidRDefault="005921F1" w:rsidP="005921F1">
      <w:pPr>
        <w:jc w:val="both"/>
        <w:rPr>
          <w:rFonts w:ascii="Arial" w:hAnsi="Arial" w:cs="Arial"/>
        </w:rPr>
      </w:pPr>
    </w:p>
    <w:p w:rsidR="005921F1" w:rsidRPr="00D308D0" w:rsidRDefault="005921F1" w:rsidP="005921F1">
      <w:pPr>
        <w:jc w:val="both"/>
        <w:rPr>
          <w:rFonts w:ascii="Arial" w:hAnsi="Arial" w:cs="Arial"/>
        </w:rPr>
      </w:pPr>
    </w:p>
    <w:p w:rsidR="005921F1" w:rsidRPr="00D308D0" w:rsidRDefault="005921F1" w:rsidP="005921F1">
      <w:pPr>
        <w:jc w:val="both"/>
        <w:rPr>
          <w:rFonts w:ascii="Arial" w:hAnsi="Arial" w:cs="Arial"/>
        </w:rPr>
      </w:pPr>
    </w:p>
    <w:p w:rsidR="005921F1" w:rsidRPr="00D308D0" w:rsidRDefault="005921F1" w:rsidP="005921F1">
      <w:pPr>
        <w:jc w:val="both"/>
        <w:rPr>
          <w:rFonts w:ascii="Arial" w:hAnsi="Arial" w:cs="Arial"/>
        </w:rPr>
      </w:pPr>
      <w:r w:rsidRPr="00D308D0">
        <w:rPr>
          <w:rFonts w:ascii="Arial" w:hAnsi="Arial" w:cs="Arial"/>
        </w:rPr>
        <w:t>V Jičíně dne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  <w:t xml:space="preserve">Ve </w:t>
      </w:r>
      <w:proofErr w:type="gramStart"/>
      <w:r w:rsidRPr="00D308D0">
        <w:rPr>
          <w:rFonts w:ascii="Arial" w:hAnsi="Arial" w:cs="Arial"/>
        </w:rPr>
        <w:t>Vrchlabí  dne</w:t>
      </w:r>
      <w:proofErr w:type="gramEnd"/>
      <w:r w:rsidRPr="00D308D0">
        <w:rPr>
          <w:rFonts w:ascii="Arial" w:hAnsi="Arial" w:cs="Arial"/>
        </w:rPr>
        <w:t xml:space="preserve"> </w:t>
      </w:r>
    </w:p>
    <w:p w:rsidR="005921F1" w:rsidRPr="00D308D0" w:rsidRDefault="005921F1" w:rsidP="005921F1">
      <w:pPr>
        <w:jc w:val="both"/>
        <w:rPr>
          <w:rFonts w:ascii="Arial" w:hAnsi="Arial" w:cs="Arial"/>
        </w:rPr>
      </w:pPr>
    </w:p>
    <w:p w:rsidR="005921F1" w:rsidRPr="00D308D0" w:rsidRDefault="005921F1" w:rsidP="005921F1">
      <w:pPr>
        <w:jc w:val="both"/>
        <w:rPr>
          <w:rFonts w:ascii="Arial" w:hAnsi="Arial" w:cs="Arial"/>
        </w:rPr>
      </w:pPr>
    </w:p>
    <w:p w:rsidR="005921F1" w:rsidRPr="00D308D0" w:rsidRDefault="005921F1" w:rsidP="005921F1">
      <w:pPr>
        <w:jc w:val="both"/>
        <w:rPr>
          <w:rFonts w:ascii="Arial" w:hAnsi="Arial" w:cs="Arial"/>
        </w:rPr>
      </w:pPr>
    </w:p>
    <w:p w:rsidR="005921F1" w:rsidRPr="00D308D0" w:rsidRDefault="005921F1" w:rsidP="005921F1">
      <w:pPr>
        <w:rPr>
          <w:rFonts w:ascii="Arial" w:hAnsi="Arial" w:cs="Arial"/>
        </w:rPr>
      </w:pPr>
      <w:r w:rsidRPr="00D308D0">
        <w:rPr>
          <w:rFonts w:ascii="Arial" w:hAnsi="Arial" w:cs="Arial"/>
        </w:rPr>
        <w:t>OBJEDNATEL: ………………………</w:t>
      </w:r>
      <w:proofErr w:type="gramStart"/>
      <w:r w:rsidRPr="00D308D0">
        <w:rPr>
          <w:rFonts w:ascii="Arial" w:hAnsi="Arial" w:cs="Arial"/>
        </w:rPr>
        <w:t>…..</w:t>
      </w:r>
      <w:r w:rsidRPr="00D308D0"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</w:r>
      <w:r w:rsidRPr="00D308D0">
        <w:rPr>
          <w:rFonts w:ascii="Arial" w:hAnsi="Arial" w:cs="Arial"/>
        </w:rPr>
        <w:tab/>
        <w:t>ZHOTOVITEL</w:t>
      </w:r>
      <w:proofErr w:type="gramEnd"/>
      <w:r w:rsidRPr="00D308D0">
        <w:rPr>
          <w:rFonts w:ascii="Arial" w:hAnsi="Arial" w:cs="Arial"/>
        </w:rPr>
        <w:t>: …………………………………..</w:t>
      </w:r>
    </w:p>
    <w:p w:rsidR="005921F1" w:rsidRPr="00D308D0" w:rsidRDefault="005921F1" w:rsidP="005921F1">
      <w:pPr>
        <w:rPr>
          <w:rFonts w:ascii="Arial" w:hAnsi="Arial" w:cs="Arial"/>
        </w:rPr>
      </w:pPr>
    </w:p>
    <w:p w:rsidR="005921F1" w:rsidRPr="00D308D0" w:rsidRDefault="005921F1" w:rsidP="005921F1">
      <w:pPr>
        <w:rPr>
          <w:rFonts w:ascii="Arial" w:hAnsi="Arial" w:cs="Arial"/>
        </w:rPr>
      </w:pPr>
    </w:p>
    <w:p w:rsidR="005921F1" w:rsidRPr="00D308D0" w:rsidRDefault="005921F1" w:rsidP="005921F1">
      <w:pPr>
        <w:rPr>
          <w:rFonts w:ascii="Arial" w:hAnsi="Arial" w:cs="Arial"/>
        </w:rPr>
      </w:pPr>
    </w:p>
    <w:p w:rsidR="005921F1" w:rsidRPr="00D308D0" w:rsidRDefault="005921F1" w:rsidP="005921F1">
      <w:pPr>
        <w:rPr>
          <w:rFonts w:ascii="Arial" w:hAnsi="Arial" w:cs="Arial"/>
        </w:rPr>
      </w:pPr>
    </w:p>
    <w:p w:rsidR="005921F1" w:rsidRPr="00D308D0" w:rsidRDefault="005921F1" w:rsidP="005921F1">
      <w:pPr>
        <w:rPr>
          <w:rFonts w:ascii="Arial" w:hAnsi="Arial" w:cs="Arial"/>
        </w:rPr>
      </w:pPr>
    </w:p>
    <w:p w:rsidR="005921F1" w:rsidRPr="00D308D0" w:rsidRDefault="005921F1" w:rsidP="005921F1">
      <w:pPr>
        <w:rPr>
          <w:rFonts w:ascii="Arial" w:hAnsi="Arial" w:cs="Arial"/>
        </w:rPr>
      </w:pPr>
    </w:p>
    <w:p w:rsidR="005921F1" w:rsidRPr="00D308D0" w:rsidRDefault="005921F1" w:rsidP="005921F1">
      <w:pPr>
        <w:rPr>
          <w:rFonts w:ascii="Arial" w:hAnsi="Arial" w:cs="Arial"/>
        </w:rPr>
      </w:pPr>
    </w:p>
    <w:p w:rsidR="005921F1" w:rsidRPr="00D308D0" w:rsidRDefault="005921F1" w:rsidP="005921F1">
      <w:pPr>
        <w:rPr>
          <w:rFonts w:ascii="Arial" w:hAnsi="Arial" w:cs="Arial"/>
        </w:rPr>
      </w:pPr>
    </w:p>
    <w:p w:rsidR="005921F1" w:rsidRPr="00D308D0" w:rsidRDefault="005921F1" w:rsidP="005921F1"/>
    <w:p w:rsidR="006472C6" w:rsidRDefault="006472C6"/>
    <w:sectPr w:rsidR="006472C6" w:rsidSect="00105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CF178A"/>
    <w:multiLevelType w:val="hybridMultilevel"/>
    <w:tmpl w:val="6D20E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6A13"/>
    <w:multiLevelType w:val="hybridMultilevel"/>
    <w:tmpl w:val="775A24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02326"/>
    <w:multiLevelType w:val="hybridMultilevel"/>
    <w:tmpl w:val="317E17E8"/>
    <w:lvl w:ilvl="0" w:tplc="00000007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F1"/>
    <w:rsid w:val="005921F1"/>
    <w:rsid w:val="0064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CE84B01-F204-421E-B23E-D84F75E3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21F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921F1"/>
    <w:pPr>
      <w:keepNext/>
      <w:tabs>
        <w:tab w:val="left" w:pos="567"/>
        <w:tab w:val="left" w:pos="851"/>
        <w:tab w:val="left" w:pos="1701"/>
        <w:tab w:val="left" w:pos="2977"/>
        <w:tab w:val="left" w:pos="3686"/>
        <w:tab w:val="left" w:pos="5103"/>
        <w:tab w:val="left" w:pos="7371"/>
      </w:tabs>
      <w:outlineLvl w:val="0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921F1"/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ZkladntextIMP">
    <w:name w:val="Základní text_IMP"/>
    <w:basedOn w:val="Normln"/>
    <w:uiPriority w:val="99"/>
    <w:rsid w:val="005921F1"/>
    <w:pPr>
      <w:suppressAutoHyphens/>
      <w:spacing w:line="276" w:lineRule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921F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Smolíková Vladimíra RNDr</dc:creator>
  <cp:keywords/>
  <dc:description/>
  <cp:lastModifiedBy>Smolíková Vladimíra RNDr</cp:lastModifiedBy>
  <cp:revision>1</cp:revision>
  <dcterms:created xsi:type="dcterms:W3CDTF">2018-10-17T08:02:00Z</dcterms:created>
  <dcterms:modified xsi:type="dcterms:W3CDTF">2018-10-17T08:03:00Z</dcterms:modified>
</cp:coreProperties>
</file>