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EA" w:rsidRPr="00F27AE7" w:rsidRDefault="006526EA" w:rsidP="006526EA">
      <w:pPr>
        <w:spacing w:line="276" w:lineRule="auto"/>
        <w:rPr>
          <w:rFonts w:ascii="Garamond" w:hAnsi="Garamond"/>
          <w:b/>
          <w:bCs/>
          <w:sz w:val="22"/>
          <w:szCs w:val="22"/>
        </w:rPr>
      </w:pPr>
    </w:p>
    <w:tbl>
      <w:tblPr>
        <w:tblW w:w="268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</w:tblGrid>
      <w:tr w:rsidR="00E578F9" w:rsidRPr="001965ED" w:rsidTr="00E578F9">
        <w:trPr>
          <w:trHeight w:val="33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578F9" w:rsidRPr="001965ED" w:rsidRDefault="00E578F9" w:rsidP="001965ED">
            <w:pPr>
              <w:suppressAutoHyphens w:val="0"/>
              <w:autoSpaceDE/>
              <w:jc w:val="center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  <w:r w:rsidRPr="001965ED"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  <w:t>jméno</w:t>
            </w:r>
          </w:p>
        </w:tc>
      </w:tr>
      <w:tr w:rsidR="00E578F9" w:rsidRPr="001965ED" w:rsidTr="00E578F9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F9" w:rsidRDefault="00E578F9" w:rsidP="00BD0D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</w:t>
            </w:r>
          </w:p>
        </w:tc>
      </w:tr>
      <w:tr w:rsidR="00E578F9" w:rsidRPr="001965ED" w:rsidTr="00E578F9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F9" w:rsidRDefault="00BD0D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MM</w:t>
            </w:r>
          </w:p>
        </w:tc>
      </w:tr>
      <w:tr w:rsidR="00E578F9" w:rsidRPr="001965ED" w:rsidTr="00E578F9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F9" w:rsidRDefault="00BD0D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VP</w:t>
            </w:r>
          </w:p>
        </w:tc>
      </w:tr>
      <w:tr w:rsidR="00E578F9" w:rsidRPr="001965ED" w:rsidTr="00E578F9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F9" w:rsidRDefault="00BD0D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KP</w:t>
            </w:r>
          </w:p>
        </w:tc>
      </w:tr>
      <w:tr w:rsidR="00E578F9" w:rsidRPr="001965ED" w:rsidTr="00E578F9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F9" w:rsidRDefault="00BD0D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KF</w:t>
            </w:r>
          </w:p>
        </w:tc>
      </w:tr>
      <w:tr w:rsidR="00E578F9" w:rsidRPr="001965ED" w:rsidTr="00E578F9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F9" w:rsidRDefault="00BD0D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NP</w:t>
            </w:r>
          </w:p>
        </w:tc>
      </w:tr>
      <w:tr w:rsidR="00E578F9" w:rsidRPr="001965ED" w:rsidTr="00E578F9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F9" w:rsidRDefault="00BD0D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KJ</w:t>
            </w:r>
          </w:p>
        </w:tc>
      </w:tr>
      <w:tr w:rsidR="00E578F9" w:rsidRPr="001965ED" w:rsidTr="00E578F9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F9" w:rsidRDefault="00BD0D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FHM</w:t>
            </w:r>
            <w:bookmarkStart w:id="0" w:name="_GoBack"/>
            <w:bookmarkEnd w:id="0"/>
            <w:r w:rsidR="00E578F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195CC8" w:rsidRPr="00F27AE7" w:rsidRDefault="00195CC8">
      <w:pPr>
        <w:rPr>
          <w:rFonts w:ascii="Garamond" w:hAnsi="Garamond"/>
          <w:sz w:val="22"/>
          <w:szCs w:val="22"/>
        </w:rPr>
      </w:pPr>
    </w:p>
    <w:sectPr w:rsidR="00195CC8" w:rsidRPr="00F27AE7" w:rsidSect="00195CC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6BF" w:rsidRDefault="004A26BF" w:rsidP="006526EA">
      <w:r>
        <w:separator/>
      </w:r>
    </w:p>
  </w:endnote>
  <w:endnote w:type="continuationSeparator" w:id="0">
    <w:p w:rsidR="004A26BF" w:rsidRDefault="004A26BF" w:rsidP="0065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6BF" w:rsidRDefault="004A26BF" w:rsidP="006526EA">
      <w:r>
        <w:separator/>
      </w:r>
    </w:p>
  </w:footnote>
  <w:footnote w:type="continuationSeparator" w:id="0">
    <w:p w:rsidR="004A26BF" w:rsidRDefault="004A26BF" w:rsidP="00652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86E" w:rsidRPr="00B24F30" w:rsidRDefault="0043586E" w:rsidP="006526EA">
    <w:pPr>
      <w:pStyle w:val="Zhlav"/>
      <w:tabs>
        <w:tab w:val="clear" w:pos="9072"/>
        <w:tab w:val="left" w:pos="-851"/>
        <w:tab w:val="left" w:pos="7020"/>
        <w:tab w:val="left" w:pos="7080"/>
        <w:tab w:val="left" w:pos="7788"/>
        <w:tab w:val="left" w:pos="8496"/>
      </w:tabs>
      <w:rPr>
        <w:sz w:val="22"/>
        <w:szCs w:val="22"/>
      </w:rPr>
    </w:pPr>
    <w:r>
      <w:rPr>
        <w:noProof/>
        <w:sz w:val="22"/>
        <w:szCs w:val="2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-537210</wp:posOffset>
          </wp:positionH>
          <wp:positionV relativeFrom="paragraph">
            <wp:posOffset>-6350</wp:posOffset>
          </wp:positionV>
          <wp:extent cx="2343785" cy="379730"/>
          <wp:effectExtent l="19050" t="0" r="0" b="0"/>
          <wp:wrapTight wrapText="bothSides">
            <wp:wrapPolygon edited="0">
              <wp:start x="-176" y="0"/>
              <wp:lineTo x="-176" y="20589"/>
              <wp:lineTo x="21594" y="20589"/>
              <wp:lineTo x="21594" y="0"/>
              <wp:lineTo x="-176" y="0"/>
            </wp:wrapPolygon>
          </wp:wrapTight>
          <wp:docPr id="1" name="Obrázek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785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2"/>
        <w:szCs w:val="22"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5166360</wp:posOffset>
          </wp:positionH>
          <wp:positionV relativeFrom="paragraph">
            <wp:posOffset>29845</wp:posOffset>
          </wp:positionV>
          <wp:extent cx="1112520" cy="135255"/>
          <wp:effectExtent l="19050" t="0" r="0" b="0"/>
          <wp:wrapTight wrapText="bothSides">
            <wp:wrapPolygon edited="0">
              <wp:start x="-370" y="0"/>
              <wp:lineTo x="-370" y="18254"/>
              <wp:lineTo x="21452" y="18254"/>
              <wp:lineTo x="21452" y="0"/>
              <wp:lineTo x="-370" y="0"/>
            </wp:wrapPolygon>
          </wp:wrapTight>
          <wp:docPr id="2" name="Obrázek 2" descr="logo_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www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35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586E" w:rsidRPr="00B24F30" w:rsidRDefault="0043586E" w:rsidP="006526EA">
    <w:pPr>
      <w:pStyle w:val="Zhlav"/>
      <w:tabs>
        <w:tab w:val="clear" w:pos="9072"/>
        <w:tab w:val="left" w:pos="7020"/>
        <w:tab w:val="left" w:pos="7080"/>
        <w:tab w:val="left" w:pos="7788"/>
        <w:tab w:val="left" w:pos="8496"/>
        <w:tab w:val="left" w:pos="9204"/>
      </w:tabs>
      <w:rPr>
        <w:sz w:val="22"/>
        <w:szCs w:val="22"/>
      </w:rPr>
    </w:pPr>
  </w:p>
  <w:p w:rsidR="0043586E" w:rsidRPr="00B24F30" w:rsidRDefault="0043586E" w:rsidP="006526EA">
    <w:pPr>
      <w:pStyle w:val="Zhlav"/>
      <w:tabs>
        <w:tab w:val="clear" w:pos="9072"/>
        <w:tab w:val="left" w:pos="7020"/>
        <w:tab w:val="left" w:pos="7080"/>
        <w:tab w:val="left" w:pos="7788"/>
        <w:tab w:val="left" w:pos="8496"/>
        <w:tab w:val="left" w:pos="9204"/>
      </w:tabs>
      <w:rPr>
        <w:sz w:val="22"/>
        <w:szCs w:val="22"/>
      </w:rPr>
    </w:pPr>
  </w:p>
  <w:p w:rsidR="0043586E" w:rsidRPr="00B24F30" w:rsidRDefault="0043586E" w:rsidP="006526EA">
    <w:pPr>
      <w:jc w:val="right"/>
      <w:rPr>
        <w:color w:val="00AEC7"/>
        <w:sz w:val="22"/>
        <w:szCs w:val="22"/>
      </w:rPr>
    </w:pPr>
    <w:r w:rsidRPr="00B24F30">
      <w:rPr>
        <w:color w:val="00AEC7"/>
        <w:sz w:val="22"/>
        <w:szCs w:val="22"/>
      </w:rPr>
      <w:t xml:space="preserve"> </w:t>
    </w:r>
    <w:r w:rsidR="00831364" w:rsidRPr="00B24F30">
      <w:rPr>
        <w:color w:val="00AEC7"/>
        <w:sz w:val="22"/>
        <w:szCs w:val="22"/>
      </w:rPr>
      <w:fldChar w:fldCharType="begin"/>
    </w:r>
    <w:r w:rsidRPr="00B24F30">
      <w:rPr>
        <w:color w:val="00AEC7"/>
        <w:sz w:val="22"/>
        <w:szCs w:val="22"/>
      </w:rPr>
      <w:instrText xml:space="preserve"> PAGE </w:instrText>
    </w:r>
    <w:r w:rsidR="00831364" w:rsidRPr="00B24F30">
      <w:rPr>
        <w:color w:val="00AEC7"/>
        <w:sz w:val="22"/>
        <w:szCs w:val="22"/>
      </w:rPr>
      <w:fldChar w:fldCharType="separate"/>
    </w:r>
    <w:r w:rsidR="00BD0D74">
      <w:rPr>
        <w:noProof/>
        <w:color w:val="00AEC7"/>
        <w:sz w:val="22"/>
        <w:szCs w:val="22"/>
      </w:rPr>
      <w:t>1</w:t>
    </w:r>
    <w:r w:rsidR="00831364" w:rsidRPr="00B24F30">
      <w:rPr>
        <w:color w:val="00AEC7"/>
        <w:sz w:val="22"/>
        <w:szCs w:val="22"/>
      </w:rPr>
      <w:fldChar w:fldCharType="end"/>
    </w:r>
    <w:r w:rsidRPr="00B24F30">
      <w:rPr>
        <w:color w:val="00AEC7"/>
        <w:sz w:val="22"/>
        <w:szCs w:val="22"/>
      </w:rPr>
      <w:t>/</w:t>
    </w:r>
    <w:r w:rsidR="00831364" w:rsidRPr="00B24F30">
      <w:rPr>
        <w:color w:val="00AEC7"/>
        <w:sz w:val="22"/>
        <w:szCs w:val="22"/>
      </w:rPr>
      <w:fldChar w:fldCharType="begin"/>
    </w:r>
    <w:r w:rsidRPr="00B24F30">
      <w:rPr>
        <w:color w:val="00AEC7"/>
        <w:sz w:val="22"/>
        <w:szCs w:val="22"/>
      </w:rPr>
      <w:instrText xml:space="preserve"> NUMPAGES  </w:instrText>
    </w:r>
    <w:r w:rsidR="00831364" w:rsidRPr="00B24F30">
      <w:rPr>
        <w:color w:val="00AEC7"/>
        <w:sz w:val="22"/>
        <w:szCs w:val="22"/>
      </w:rPr>
      <w:fldChar w:fldCharType="separate"/>
    </w:r>
    <w:r w:rsidR="00BD0D74">
      <w:rPr>
        <w:noProof/>
        <w:color w:val="00AEC7"/>
        <w:sz w:val="22"/>
        <w:szCs w:val="22"/>
      </w:rPr>
      <w:t>1</w:t>
    </w:r>
    <w:r w:rsidR="00831364" w:rsidRPr="00B24F30">
      <w:rPr>
        <w:color w:val="00AEC7"/>
        <w:sz w:val="22"/>
        <w:szCs w:val="22"/>
      </w:rPr>
      <w:fldChar w:fldCharType="end"/>
    </w:r>
  </w:p>
  <w:p w:rsidR="0043586E" w:rsidRPr="006526EA" w:rsidRDefault="0043586E" w:rsidP="006526EA">
    <w:pPr>
      <w:spacing w:line="276" w:lineRule="auto"/>
      <w:rPr>
        <w:rFonts w:ascii="Garamond" w:hAnsi="Garamond"/>
        <w:b/>
        <w:bCs/>
        <w:sz w:val="22"/>
        <w:szCs w:val="22"/>
      </w:rPr>
    </w:pPr>
    <w:r>
      <w:rPr>
        <w:rFonts w:ascii="Garamond" w:hAnsi="Garamond"/>
        <w:b/>
        <w:bCs/>
        <w:sz w:val="22"/>
        <w:szCs w:val="22"/>
      </w:rPr>
      <w:t>PŘÍLOHA Č. 2 KE SMLOUVĚ</w:t>
    </w:r>
    <w:r w:rsidRPr="00A1250F">
      <w:rPr>
        <w:rFonts w:ascii="Garamond" w:hAnsi="Garamond"/>
        <w:b/>
        <w:bCs/>
        <w:sz w:val="22"/>
        <w:szCs w:val="22"/>
      </w:rPr>
      <w:t xml:space="preserve"> O ZAJIŠTĚNÍ REALIZACE</w:t>
    </w:r>
    <w:r>
      <w:rPr>
        <w:rFonts w:ascii="Garamond" w:hAnsi="Garamond"/>
        <w:b/>
        <w:bCs/>
        <w:sz w:val="22"/>
        <w:szCs w:val="22"/>
      </w:rPr>
      <w:t xml:space="preserve"> </w:t>
    </w:r>
    <w:r w:rsidRPr="00A1250F">
      <w:rPr>
        <w:rFonts w:ascii="Garamond" w:hAnsi="Garamond"/>
        <w:b/>
        <w:bCs/>
        <w:sz w:val="22"/>
        <w:szCs w:val="22"/>
      </w:rPr>
      <w:t>REKVALIFIKAČNÍHO KURZU</w:t>
    </w:r>
    <w:r>
      <w:rPr>
        <w:rFonts w:ascii="Garamond" w:hAnsi="Garamond"/>
        <w:b/>
        <w:bCs/>
        <w:sz w:val="22"/>
        <w:szCs w:val="22"/>
      </w:rPr>
      <w:t xml:space="preserve"> </w:t>
    </w:r>
    <w:r w:rsidRPr="00A1250F">
      <w:rPr>
        <w:rFonts w:ascii="Garamond" w:hAnsi="Garamond"/>
        <w:b/>
        <w:bCs/>
        <w:sz w:val="22"/>
        <w:szCs w:val="22"/>
      </w:rPr>
      <w:t>„</w:t>
    </w:r>
    <w:r>
      <w:rPr>
        <w:rFonts w:ascii="Garamond" w:hAnsi="Garamond"/>
        <w:b/>
        <w:bCs/>
        <w:sz w:val="22"/>
        <w:szCs w:val="22"/>
      </w:rPr>
      <w:t>CHEMIK PRO OBSLUH</w:t>
    </w:r>
    <w:r w:rsidRPr="00A1250F">
      <w:rPr>
        <w:rFonts w:ascii="Garamond" w:hAnsi="Garamond"/>
        <w:b/>
        <w:bCs/>
        <w:sz w:val="22"/>
        <w:szCs w:val="22"/>
      </w:rPr>
      <w:t>U ZAŘÍZENÍ“</w:t>
    </w:r>
    <w:r>
      <w:rPr>
        <w:rFonts w:ascii="Garamond" w:hAnsi="Garamond"/>
        <w:b/>
        <w:bCs/>
        <w:sz w:val="22"/>
        <w:szCs w:val="22"/>
      </w:rPr>
      <w:t xml:space="preserve"> – ÚČASTNÍCI KURZU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6EA"/>
    <w:rsid w:val="00041FE7"/>
    <w:rsid w:val="00164E75"/>
    <w:rsid w:val="00195CC8"/>
    <w:rsid w:val="001965ED"/>
    <w:rsid w:val="001E0C5F"/>
    <w:rsid w:val="001E1734"/>
    <w:rsid w:val="001E3462"/>
    <w:rsid w:val="001F3074"/>
    <w:rsid w:val="002063B0"/>
    <w:rsid w:val="0034187B"/>
    <w:rsid w:val="003A5B56"/>
    <w:rsid w:val="003B3C4E"/>
    <w:rsid w:val="00412C38"/>
    <w:rsid w:val="00417BDB"/>
    <w:rsid w:val="0043586E"/>
    <w:rsid w:val="004A26BF"/>
    <w:rsid w:val="004E4B50"/>
    <w:rsid w:val="005335A1"/>
    <w:rsid w:val="006526EA"/>
    <w:rsid w:val="00831364"/>
    <w:rsid w:val="008838B0"/>
    <w:rsid w:val="00891E2F"/>
    <w:rsid w:val="009145A8"/>
    <w:rsid w:val="00932399"/>
    <w:rsid w:val="009A7B06"/>
    <w:rsid w:val="009E0AD3"/>
    <w:rsid w:val="00A74B29"/>
    <w:rsid w:val="00BB0CED"/>
    <w:rsid w:val="00BD0D74"/>
    <w:rsid w:val="00C41BE6"/>
    <w:rsid w:val="00C70E5E"/>
    <w:rsid w:val="00CE06E2"/>
    <w:rsid w:val="00E578F9"/>
    <w:rsid w:val="00EC61E5"/>
    <w:rsid w:val="00F23694"/>
    <w:rsid w:val="00F27AE7"/>
    <w:rsid w:val="00FA11E5"/>
    <w:rsid w:val="00FD5DC0"/>
    <w:rsid w:val="00FE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38D1C6-F3DE-4B5C-970F-9EB952E2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26E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26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26EA"/>
    <w:rPr>
      <w:rFonts w:ascii="Arial" w:eastAsia="Times New Roman" w:hAnsi="Arial" w:cs="Arial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6526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526EA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8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902B16939A1B4DA09972DC6A6D2AE8" ma:contentTypeVersion="25" ma:contentTypeDescription="Vytvořit nový dokument" ma:contentTypeScope="" ma:versionID="d8c1cff9747854f58dde502dc6e31fce">
  <xsd:schema xmlns:xsd="http://www.w3.org/2001/XMLSchema" xmlns:p="http://schemas.microsoft.com/office/2006/metadata/properties" targetNamespace="http://schemas.microsoft.com/office/2006/metadata/properties" ma:root="true" ma:fieldsID="ab7b3c99ef2fc418289cd1c5463b3d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0CD5416-CB8A-4F27-817F-1A69198C1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71639A9-E4EC-4979-834B-6F151B9C45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9CEFD8-4030-4648-B959-56B1109336F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Lovochemie, a.s.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Segečová</dc:creator>
  <cp:lastModifiedBy>Štráchalová Jiřina</cp:lastModifiedBy>
  <cp:revision>2</cp:revision>
  <dcterms:created xsi:type="dcterms:W3CDTF">2018-10-17T13:11:00Z</dcterms:created>
  <dcterms:modified xsi:type="dcterms:W3CDTF">2018-10-17T13:11:00Z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1764026682</vt:i4>
  </property>
  <property fmtid="{D5CDD505-2E9C-101B-9397-08002B2CF9AE}" pid="3" name="_NewReviewCycle">
    <vt:lpwstr/>
  </property>
  <property fmtid="{D5CDD505-2E9C-101B-9397-08002B2CF9AE}" pid="4" name="_EmailSubject">
    <vt:lpwstr>Smlouva rekvalifikační kurz Lovochemie</vt:lpwstr>
  </property>
  <property fmtid="{D5CDD505-2E9C-101B-9397-08002B2CF9AE}" pid="5" name="_AuthorEmail">
    <vt:lpwstr>Anna.Simova@lovochemie.cz</vt:lpwstr>
  </property>
  <property fmtid="{D5CDD505-2E9C-101B-9397-08002B2CF9AE}" pid="6" name="_AuthorEmailDisplayName">
    <vt:lpwstr>Šímová Anna</vt:lpwstr>
  </property>
  <property fmtid="{D5CDD505-2E9C-101B-9397-08002B2CF9AE}" pid="7" name="_PreviousAdHocReviewCycleID">
    <vt:i4>-101670985</vt:i4>
  </property>
  <property fmtid="{D5CDD505-2E9C-101B-9397-08002B2CF9AE}" pid="8" name="ContentTypeId">
    <vt:lpwstr>0x0101003A902B16939A1B4DA09972DC6A6D2AE8</vt:lpwstr>
  </property>
  <property fmtid="{D5CDD505-2E9C-101B-9397-08002B2CF9AE}" pid="9" name="_ReviewingToolsShownOnce">
    <vt:lpwstr/>
  </property>
</Properties>
</file>