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C8" w:rsidRDefault="00771DC8" w:rsidP="00771DC8">
      <w:pPr>
        <w:pStyle w:val="Bezmezer"/>
        <w:spacing w:after="12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Prováděcí smlouva na dodávky nábytku</w:t>
      </w:r>
      <w:r w:rsidR="00B112EB">
        <w:rPr>
          <w:rFonts w:ascii="Calibri" w:hAnsi="Calibri" w:cs="Calibri"/>
          <w:sz w:val="36"/>
          <w:szCs w:val="36"/>
        </w:rPr>
        <w:t xml:space="preserve"> </w:t>
      </w:r>
      <w:proofErr w:type="gramStart"/>
      <w:r w:rsidR="00B112EB">
        <w:rPr>
          <w:rFonts w:ascii="Calibri" w:hAnsi="Calibri" w:cs="Calibri"/>
          <w:sz w:val="36"/>
          <w:szCs w:val="36"/>
        </w:rPr>
        <w:t>č.31</w:t>
      </w:r>
      <w:proofErr w:type="gramEnd"/>
    </w:p>
    <w:p w:rsidR="00620BBC" w:rsidRDefault="00620BBC" w:rsidP="00771DC8">
      <w:pPr>
        <w:pStyle w:val="Bezmezer"/>
        <w:spacing w:after="12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SML/0107/2018</w:t>
      </w:r>
    </w:p>
    <w:p w:rsidR="00771DC8" w:rsidRDefault="00771DC8" w:rsidP="00771DC8">
      <w:pPr>
        <w:pStyle w:val="cotext"/>
        <w:spacing w:before="60" w:after="60" w:line="320" w:lineRule="atLeast"/>
        <w:ind w:left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uzavřená dle ustanovení § 2085 a násl. zákona č. 89/2012 Sb., občanský zákoník, ve znění pozdějších předpisů (dále jen „NOZ“) a na základě rámcové dohody (dále jen „RD“) dle ustanovení § 131 zákona č. 134/2016 Sb., o zadávání veřejných zakázek, ve znění pozdějších předpisů (dále jen „zákon“).</w:t>
      </w:r>
    </w:p>
    <w:p w:rsidR="00771DC8" w:rsidRDefault="00771DC8" w:rsidP="00771DC8">
      <w:pPr>
        <w:spacing w:before="60" w:after="60" w:line="320" w:lineRule="atLeast"/>
        <w:rPr>
          <w:rFonts w:ascii="Calibri" w:hAnsi="Calibri" w:cs="Calibri"/>
          <w:b/>
          <w:sz w:val="24"/>
        </w:rPr>
      </w:pPr>
    </w:p>
    <w:p w:rsidR="00771DC8" w:rsidRDefault="00771DC8" w:rsidP="00E5690C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5" w:hanging="425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Smluvní</w:t>
      </w: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strany</w:t>
      </w:r>
    </w:p>
    <w:p w:rsidR="00771DC8" w:rsidRDefault="00845020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organizace: Dům zahraniční spolupráce</w:t>
      </w:r>
    </w:p>
    <w:p w:rsidR="00771DC8" w:rsidRDefault="00845020" w:rsidP="00771DC8">
      <w:pPr>
        <w:pStyle w:val="cotext"/>
        <w:spacing w:before="60" w:after="60" w:line="320" w:lineRule="atLeast"/>
        <w:ind w:left="360" w:firstLine="6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Sídlo: Na Poříčí 1035/4, 110 00  Praha 1</w:t>
      </w:r>
    </w:p>
    <w:p w:rsidR="00771DC8" w:rsidRDefault="00845020" w:rsidP="00771DC8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IČ: 61386839</w:t>
      </w:r>
    </w:p>
    <w:p w:rsidR="00771DC8" w:rsidRDefault="00845020" w:rsidP="00771DC8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Jednající: Ing. Dana Petrova, ředitelka </w:t>
      </w:r>
    </w:p>
    <w:p w:rsidR="00771DC8" w:rsidRPr="007069B2" w:rsidRDefault="00771DC8" w:rsidP="007069B2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bankovní spojení: </w:t>
      </w:r>
      <w:r w:rsidR="007069B2">
        <w:rPr>
          <w:rFonts w:ascii="Calibri" w:hAnsi="Calibri" w:cs="Calibri"/>
          <w:sz w:val="24"/>
        </w:rPr>
        <w:t>Česká národní</w:t>
      </w:r>
      <w:r w:rsidR="00047361">
        <w:rPr>
          <w:rFonts w:ascii="Calibri" w:hAnsi="Calibri" w:cs="Calibri"/>
          <w:sz w:val="24"/>
        </w:rPr>
        <w:t xml:space="preserve"> banka,</w:t>
      </w:r>
      <w:r w:rsidR="00845020">
        <w:rPr>
          <w:rFonts w:ascii="Calibri" w:hAnsi="Calibri" w:cs="Calibri"/>
          <w:sz w:val="24"/>
        </w:rPr>
        <w:t xml:space="preserve"> č. účtu: </w:t>
      </w:r>
      <w:r w:rsidR="007069B2" w:rsidRPr="007069B2">
        <w:rPr>
          <w:rFonts w:ascii="Calibri" w:hAnsi="Calibri" w:cs="Calibri"/>
          <w:sz w:val="24"/>
        </w:rPr>
        <w:t>8630031/0710</w:t>
      </w:r>
    </w:p>
    <w:p w:rsidR="00771DC8" w:rsidRDefault="00771DC8" w:rsidP="00771DC8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Email:</w:t>
      </w:r>
      <w:r w:rsidR="00845020">
        <w:rPr>
          <w:rFonts w:ascii="Calibri" w:hAnsi="Calibri" w:cs="Calibri"/>
          <w:sz w:val="24"/>
        </w:rPr>
        <w:t xml:space="preserve"> </w:t>
      </w:r>
      <w:r w:rsidR="004E3DFF">
        <w:rPr>
          <w:rFonts w:ascii="Calibri" w:hAnsi="Calibri" w:cs="Calibri"/>
          <w:sz w:val="24"/>
        </w:rPr>
        <w:t>dana.petrova</w:t>
      </w:r>
      <w:r w:rsidR="004E3DFF" w:rsidRPr="004E3DFF">
        <w:rPr>
          <w:rFonts w:ascii="Calibri" w:hAnsi="Calibri" w:cs="Calibri"/>
          <w:sz w:val="24"/>
        </w:rPr>
        <w:t>@dzs.cz</w:t>
      </w:r>
    </w:p>
    <w:p w:rsidR="00771DC8" w:rsidRDefault="00E5690C" w:rsidP="00B112E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  <w:rPr>
          <w:rFonts w:ascii="Calibri" w:hAnsi="Calibri" w:cs="Calibri"/>
        </w:rPr>
      </w:pPr>
      <w:r>
        <w:rPr>
          <w:rStyle w:val="tsubjname"/>
          <w:rFonts w:ascii="Calibri" w:eastAsia="Calibri" w:hAnsi="Calibri"/>
        </w:rPr>
        <w:t xml:space="preserve">Datová schránka: </w:t>
      </w:r>
      <w:r w:rsidRPr="00E5690C">
        <w:rPr>
          <w:rStyle w:val="tsubjname"/>
          <w:rFonts w:ascii="Calibri" w:eastAsia="Calibri" w:hAnsi="Calibri"/>
        </w:rPr>
        <w:t>tj8vfp3</w:t>
      </w:r>
    </w:p>
    <w:p w:rsidR="00771DC8" w:rsidRDefault="00771DC8" w:rsidP="00771DC8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Tel.:</w:t>
      </w:r>
      <w:r w:rsidR="004E3DFF">
        <w:rPr>
          <w:rFonts w:ascii="Calibri" w:hAnsi="Calibri" w:cs="Calibri"/>
          <w:sz w:val="24"/>
        </w:rPr>
        <w:t xml:space="preserve"> 221850100</w:t>
      </w:r>
    </w:p>
    <w:p w:rsidR="00771DC8" w:rsidRDefault="00771DC8" w:rsidP="00771DC8">
      <w:pPr>
        <w:spacing w:before="120" w:after="60" w:line="320" w:lineRule="atLeast"/>
        <w:ind w:firstLine="425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(dále jen „kupující“) </w:t>
      </w:r>
    </w:p>
    <w:p w:rsidR="00771DC8" w:rsidRDefault="00771DC8" w:rsidP="00771DC8">
      <w:pPr>
        <w:pStyle w:val="Odstavecseseznamem"/>
        <w:spacing w:before="60" w:after="60" w:line="320" w:lineRule="atLeast"/>
        <w:jc w:val="both"/>
        <w:rPr>
          <w:rFonts w:ascii="Calibri" w:hAnsi="Calibri" w:cs="Calibri"/>
          <w:sz w:val="24"/>
          <w:szCs w:val="24"/>
        </w:rPr>
      </w:pPr>
    </w:p>
    <w:p w:rsidR="00771DC8" w:rsidRDefault="00771DC8" w:rsidP="00771DC8">
      <w:pPr>
        <w:spacing w:before="60" w:after="60" w:line="320" w:lineRule="atLeast"/>
        <w:ind w:firstLine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</w:t>
      </w:r>
    </w:p>
    <w:p w:rsidR="00771DC8" w:rsidRDefault="00771DC8" w:rsidP="00771DC8">
      <w:pPr>
        <w:pStyle w:val="Odstavecseseznamem"/>
        <w:spacing w:before="60" w:after="60" w:line="320" w:lineRule="atLeast"/>
        <w:jc w:val="both"/>
        <w:rPr>
          <w:rFonts w:ascii="Calibri" w:hAnsi="Calibri" w:cs="Calibri"/>
          <w:sz w:val="24"/>
          <w:szCs w:val="24"/>
        </w:rPr>
      </w:pPr>
    </w:p>
    <w:p w:rsidR="00771DC8" w:rsidRDefault="002168F3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Dodavatel: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PROFIL NÁBYTEK, a.s.</w:t>
      </w:r>
    </w:p>
    <w:p w:rsidR="00771DC8" w:rsidRDefault="002168F3" w:rsidP="00771DC8">
      <w:pPr>
        <w:pStyle w:val="cotext"/>
        <w:spacing w:before="60" w:after="60" w:line="320" w:lineRule="atLeast"/>
        <w:ind w:left="360" w:firstLine="6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Sídlo: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Hradská 280, 396 01 Humpolec</w:t>
      </w:r>
    </w:p>
    <w:p w:rsidR="00771DC8" w:rsidRDefault="002168F3" w:rsidP="00771DC8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IČ: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48202118</w:t>
      </w:r>
    </w:p>
    <w:p w:rsidR="00771DC8" w:rsidRDefault="00771DC8" w:rsidP="00771DC8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Zapsaný</w:t>
      </w:r>
      <w:r w:rsidR="002168F3">
        <w:rPr>
          <w:rFonts w:ascii="Calibri" w:hAnsi="Calibri" w:cs="Calibri"/>
          <w:sz w:val="24"/>
        </w:rPr>
        <w:t xml:space="preserve"> v obchodním rejstříku vedeném u Krajského soudu v Českých Budějovicích</w:t>
      </w:r>
      <w:r>
        <w:rPr>
          <w:rFonts w:ascii="Calibri" w:hAnsi="Calibri" w:cs="Calibri"/>
          <w:sz w:val="24"/>
        </w:rPr>
        <w:t>,</w:t>
      </w:r>
      <w:r w:rsidR="002168F3">
        <w:rPr>
          <w:rFonts w:ascii="Calibri" w:hAnsi="Calibri" w:cs="Calibri"/>
          <w:sz w:val="24"/>
        </w:rPr>
        <w:t xml:space="preserve"> oddíl B, spisová značka 1420</w:t>
      </w:r>
    </w:p>
    <w:p w:rsidR="00771DC8" w:rsidRDefault="002168F3" w:rsidP="00771DC8">
      <w:pPr>
        <w:pStyle w:val="cotext"/>
        <w:spacing w:before="60" w:after="60" w:line="320" w:lineRule="atLeast"/>
        <w:ind w:left="426"/>
        <w:rPr>
          <w:rStyle w:val="platne"/>
        </w:rPr>
      </w:pPr>
      <w:r>
        <w:rPr>
          <w:rFonts w:ascii="Calibri" w:hAnsi="Calibri" w:cs="Calibri"/>
          <w:sz w:val="24"/>
        </w:rPr>
        <w:t xml:space="preserve">Jednající: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:rsidR="00771DC8" w:rsidRDefault="00771DC8" w:rsidP="00771DC8">
      <w:pPr>
        <w:numPr>
          <w:ilvl w:val="12"/>
          <w:numId w:val="0"/>
        </w:numPr>
        <w:ind w:left="2127" w:hanging="1701"/>
        <w:rPr>
          <w:rStyle w:val="tsubjname"/>
        </w:rPr>
      </w:pPr>
      <w:r>
        <w:rPr>
          <w:rStyle w:val="tsubjname"/>
          <w:rFonts w:ascii="Calibri" w:hAnsi="Calibri"/>
          <w:sz w:val="24"/>
        </w:rPr>
        <w:t xml:space="preserve">Datová schránka:          </w:t>
      </w:r>
      <w:r w:rsidR="002168F3">
        <w:rPr>
          <w:rFonts w:ascii="Calibri" w:hAnsi="Calibri" w:cs="Calibri"/>
          <w:sz w:val="24"/>
        </w:rPr>
        <w:t xml:space="preserve">   bjacgv6</w:t>
      </w:r>
    </w:p>
    <w:p w:rsidR="00771DC8" w:rsidRDefault="00771DC8" w:rsidP="00771DC8">
      <w:pPr>
        <w:pStyle w:val="cotext"/>
        <w:spacing w:before="60" w:after="60" w:line="320" w:lineRule="atLeast"/>
        <w:ind w:left="426"/>
        <w:rPr>
          <w:rFonts w:cs="Calibri"/>
        </w:rPr>
      </w:pPr>
    </w:p>
    <w:p w:rsidR="00771DC8" w:rsidRDefault="002168F3" w:rsidP="00771DC8">
      <w:pPr>
        <w:pStyle w:val="cotext"/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bankovní spojení: ČSOB Pelhřimov, číslo účtu: 0223602551/0300</w:t>
      </w:r>
    </w:p>
    <w:p w:rsidR="00771DC8" w:rsidRDefault="00771DC8" w:rsidP="00771DC8">
      <w:pPr>
        <w:spacing w:before="120" w:after="60" w:line="320" w:lineRule="atLeast"/>
        <w:ind w:firstLine="425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(dále jen „prodávající“) </w:t>
      </w:r>
    </w:p>
    <w:p w:rsidR="00771DC8" w:rsidRDefault="00771DC8" w:rsidP="00771DC8">
      <w:pPr>
        <w:spacing w:before="60" w:after="60" w:line="320" w:lineRule="atLeast"/>
        <w:ind w:firstLine="708"/>
        <w:rPr>
          <w:rFonts w:ascii="Calibri" w:hAnsi="Calibri" w:cs="Calibri"/>
          <w:sz w:val="24"/>
        </w:rPr>
      </w:pPr>
    </w:p>
    <w:p w:rsidR="00771DC8" w:rsidRDefault="00771DC8" w:rsidP="00771DC8">
      <w:pPr>
        <w:spacing w:before="60" w:after="60" w:line="320" w:lineRule="atLeast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Objednatel a dodavatel, společně dále též jako „smluvní strany“ a každý samostatně jako „smluvní strana“ uzavírají níže uvedeného dne, měsíce a roku tuto</w:t>
      </w:r>
    </w:p>
    <w:p w:rsidR="00771DC8" w:rsidRDefault="00771DC8" w:rsidP="00771DC8">
      <w:pPr>
        <w:spacing w:before="60" w:after="60" w:line="320" w:lineRule="atLeast"/>
        <w:ind w:firstLine="708"/>
        <w:rPr>
          <w:rFonts w:ascii="Calibri" w:hAnsi="Calibri" w:cs="Calibri"/>
          <w:sz w:val="24"/>
        </w:rPr>
      </w:pPr>
    </w:p>
    <w:p w:rsidR="00771DC8" w:rsidRDefault="00771DC8" w:rsidP="00771DC8">
      <w:pPr>
        <w:spacing w:before="60" w:after="60" w:line="320" w:lineRule="atLeast"/>
        <w:ind w:firstLine="14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prováděcí smlouvu k RD (dále jen „prováděcí smlouva“)</w:t>
      </w:r>
    </w:p>
    <w:p w:rsidR="00771DC8" w:rsidRDefault="00771DC8" w:rsidP="00771DC8">
      <w:pPr>
        <w:spacing w:before="60" w:after="60" w:line="320" w:lineRule="atLeast"/>
        <w:ind w:firstLine="142"/>
        <w:jc w:val="center"/>
        <w:rPr>
          <w:rFonts w:ascii="Calibri" w:hAnsi="Calibri" w:cs="Calibri"/>
          <w:sz w:val="28"/>
          <w:szCs w:val="28"/>
        </w:rPr>
      </w:pPr>
    </w:p>
    <w:p w:rsidR="00771DC8" w:rsidRDefault="00771DC8" w:rsidP="00E5690C">
      <w:pPr>
        <w:spacing w:before="60" w:after="60" w:line="320" w:lineRule="atLeast"/>
        <w:ind w:firstLine="142"/>
        <w:jc w:val="left"/>
        <w:rPr>
          <w:rFonts w:ascii="Calibri" w:hAnsi="Calibri" w:cs="Calibri"/>
          <w:sz w:val="28"/>
          <w:szCs w:val="28"/>
        </w:rPr>
      </w:pPr>
    </w:p>
    <w:p w:rsidR="00B112EB" w:rsidRDefault="00B112EB" w:rsidP="00E5690C">
      <w:pPr>
        <w:spacing w:before="60" w:after="60" w:line="320" w:lineRule="atLeast"/>
        <w:ind w:firstLine="142"/>
        <w:jc w:val="left"/>
        <w:rPr>
          <w:rFonts w:ascii="Calibri" w:hAnsi="Calibri" w:cs="Calibri"/>
          <w:sz w:val="28"/>
          <w:szCs w:val="28"/>
        </w:rPr>
      </w:pPr>
    </w:p>
    <w:p w:rsidR="00771DC8" w:rsidRDefault="00771DC8" w:rsidP="00E5690C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Předmět prováděcí smlouvy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Předmětem této prováděcí smlouvy je závazek na straně dodavatele odevzdat kupujícímu předmět koupě s veškerým příslušenstvím (doprava, montáž, odvoz obalů, umístění) a umožnit objednateli nabytí vlastnického práva k předmětu koupě a závazek na straně objednatele tento předmět koupě s veškerým příslušenstvím převzít a zaplatit za něj dodavateli kupní cenu.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 koupě a jeho množství je podrobně specifikován v příloze č. 1 prováděcí smlouvy.</w:t>
      </w:r>
    </w:p>
    <w:p w:rsidR="00771DC8" w:rsidRDefault="00771DC8" w:rsidP="00E5690C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Kupní cena 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Kupní cena za předmět koupě vychází z jednotkových cen jednotlivých položek, které jsou součástí přílohy č. 2 RD - Technická specifikace předmětu plnění a cenová tabulka, a je počítána násobkem počtu kusů každé položky cenou této položky a následným součtem všech těchto násobků.</w:t>
      </w:r>
    </w:p>
    <w:p w:rsidR="00771DC8" w:rsidRPr="001C2F2E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Celko</w:t>
      </w:r>
      <w:r w:rsidRPr="001C2F2E">
        <w:rPr>
          <w:rFonts w:ascii="Calibri" w:hAnsi="Calibri" w:cs="Calibri"/>
        </w:rPr>
        <w:t xml:space="preserve">vá cena činí </w:t>
      </w:r>
      <w:r w:rsidR="002D001D">
        <w:rPr>
          <w:rFonts w:ascii="Calibri" w:hAnsi="Calibri" w:cs="Calibri"/>
        </w:rPr>
        <w:t>53 330,-</w:t>
      </w:r>
      <w:r w:rsidR="00B112EB">
        <w:rPr>
          <w:rFonts w:ascii="Calibri" w:hAnsi="Calibri" w:cs="Calibri"/>
        </w:rPr>
        <w:t xml:space="preserve"> Kč bez DPH, resp. </w:t>
      </w:r>
      <w:r w:rsidR="002D001D">
        <w:rPr>
          <w:rFonts w:ascii="Calibri" w:hAnsi="Calibri" w:cs="Calibri"/>
        </w:rPr>
        <w:t>64 529,30</w:t>
      </w:r>
      <w:r w:rsidRPr="001C2F2E">
        <w:rPr>
          <w:rFonts w:ascii="Calibri" w:hAnsi="Calibri" w:cs="Calibri"/>
        </w:rPr>
        <w:t xml:space="preserve"> Kč včetně DPH.</w:t>
      </w:r>
    </w:p>
    <w:p w:rsidR="00771DC8" w:rsidRDefault="00771DC8" w:rsidP="00771DC8">
      <w:pPr>
        <w:pStyle w:val="Odstavecseseznamem"/>
        <w:widowControl w:val="0"/>
        <w:spacing w:before="60" w:after="60" w:line="320" w:lineRule="atLeast"/>
        <w:ind w:left="0"/>
        <w:jc w:val="both"/>
        <w:rPr>
          <w:rFonts w:ascii="Calibri" w:hAnsi="Calibri" w:cs="Calibri"/>
          <w:sz w:val="24"/>
          <w:szCs w:val="24"/>
        </w:rPr>
      </w:pPr>
    </w:p>
    <w:p w:rsidR="00771DC8" w:rsidRDefault="00771DC8" w:rsidP="00E5690C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Místo a čas plnění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Prodávající se zavazuje předat kupujícímu předmět koupě s veškerým příslušenstvím do </w:t>
      </w:r>
      <w:r w:rsidR="002D001D">
        <w:rPr>
          <w:rFonts w:ascii="Calibri" w:hAnsi="Calibri" w:cs="Calibri"/>
        </w:rPr>
        <w:t>40</w:t>
      </w:r>
      <w:r w:rsidR="00A0065B">
        <w:rPr>
          <w:rFonts w:ascii="Calibri" w:hAnsi="Calibri" w:cs="Calibri"/>
        </w:rPr>
        <w:t xml:space="preserve"> dnů od uzavření této smlouvy</w:t>
      </w:r>
      <w:r w:rsidR="00E5690C">
        <w:rPr>
          <w:rFonts w:ascii="Calibri" w:hAnsi="Calibri" w:cs="Calibri"/>
        </w:rPr>
        <w:t xml:space="preserve"> na adrese </w:t>
      </w:r>
      <w:r w:rsidR="00E5690C" w:rsidRPr="00A0065B">
        <w:rPr>
          <w:rFonts w:ascii="Calibri" w:hAnsi="Calibri" w:cs="Calibri"/>
        </w:rPr>
        <w:t>Na Poříčí 1035/4, Praha 1.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Společně s předmětem koupě a jeho příslušenstvím se prodávající zavazuje předat kupujícímu doklady nutné k převzetí a užívání věci a k uplatnění případných vad z titulu záruky za jakost.</w:t>
      </w:r>
    </w:p>
    <w:p w:rsidR="00771DC8" w:rsidRDefault="00771DC8" w:rsidP="00771DC8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Calibri" w:hAnsi="Calibri" w:cs="Calibri"/>
          <w:sz w:val="24"/>
          <w:szCs w:val="24"/>
        </w:rPr>
      </w:pPr>
    </w:p>
    <w:p w:rsidR="00771DC8" w:rsidRDefault="00771DC8" w:rsidP="00E5690C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Vlastnické právo a přechod nebezpečí škody na věci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Vlastnické právo z dodavatele na objednatele přechází vystavením dodacího listu dodavatelem ve smyslu čl. VI. odst. 4 RD.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přechodu nebezpečí škody na předmětu koupě a jeho příslušenství dojde okamžikem jeho převzetí ze strany kupujícího.</w:t>
      </w:r>
    </w:p>
    <w:p w:rsidR="00771DC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předání a převzetí předmětu koupě jsou určeny níže uvedené osoby:</w:t>
      </w:r>
    </w:p>
    <w:p w:rsidR="00E9150E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prodávajícího: </w:t>
      </w:r>
    </w:p>
    <w:p w:rsidR="00E9150E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kupujícího: </w:t>
      </w:r>
    </w:p>
    <w:p w:rsidR="00771DC8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popř. osoby jimi pověřené.</w:t>
      </w:r>
    </w:p>
    <w:p w:rsidR="00771DC8" w:rsidRDefault="00771DC8" w:rsidP="00771DC8">
      <w:pPr>
        <w:widowControl w:val="0"/>
        <w:spacing w:before="60" w:after="60" w:line="320" w:lineRule="atLeast"/>
        <w:jc w:val="center"/>
        <w:rPr>
          <w:rFonts w:ascii="Calibri" w:hAnsi="Calibri" w:cs="Calibri"/>
          <w:b/>
          <w:sz w:val="24"/>
        </w:rPr>
      </w:pPr>
    </w:p>
    <w:p w:rsidR="00771DC8" w:rsidRDefault="00771DC8" w:rsidP="00E5690C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Další požadavky kupujícího </w:t>
      </w:r>
    </w:p>
    <w:p w:rsidR="00E5690C" w:rsidRDefault="00D24828" w:rsidP="00E5690C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</w:t>
      </w:r>
      <w:r w:rsidR="00E5690C">
        <w:rPr>
          <w:rFonts w:ascii="Calibri" w:hAnsi="Calibri" w:cs="Calibri"/>
          <w:sz w:val="28"/>
          <w:szCs w:val="28"/>
        </w:rPr>
        <w:t>-</w:t>
      </w:r>
    </w:p>
    <w:p w:rsidR="00B112EB" w:rsidRPr="00E5690C" w:rsidRDefault="00B112EB" w:rsidP="00E5690C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rPr>
          <w:rFonts w:ascii="Calibri" w:hAnsi="Calibri" w:cs="Calibri"/>
          <w:sz w:val="28"/>
          <w:szCs w:val="28"/>
        </w:rPr>
      </w:pPr>
    </w:p>
    <w:p w:rsidR="00771DC8" w:rsidRDefault="00771DC8" w:rsidP="00E5690C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Závěrečná ustanovení</w:t>
      </w:r>
    </w:p>
    <w:p w:rsidR="00771DC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Práva a povinnosti touto prováděcí smlouvou výslovně neupravené či upravené jen částečně se řídí příslušnými ustanoveními RD, českým právním řádem, zejména NOZ, v platném znění.</w:t>
      </w:r>
    </w:p>
    <w:p w:rsidR="00771DC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Změny a doplňky této prováděcí smlouvy lze činit pouze písemně, číslovanými dodatky, podepsanými oběma smluvními stranami.</w:t>
      </w:r>
    </w:p>
    <w:p w:rsidR="00771DC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prováděcí smlouva je sepsána ve dvou vyhotoveních, každé s platností originálu, přičemž po jednom z nich obdrží každá smluvní strana. </w:t>
      </w:r>
    </w:p>
    <w:p w:rsidR="00771DC8" w:rsidRDefault="00771DC8" w:rsidP="00771DC8">
      <w:pPr>
        <w:pStyle w:val="Odstavecseseznamem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 xml:space="preserve">V souladu se zákonem č. 340/2015 Sb., o zvláštních podmínkách účinnosti některých smluv, uveřejňování těchto smluv a o registru smluv (zákon o registru smluv) a Výnosem ministryně školství, mládeže a tělovýchovy č. 14/2016 ze dne 30. 6. 2016 o uveřejňování smluv, zajistí kupující uveřejnění celého textu prováděcí smlouvy, vyjma osobních údajů, a </w:t>
      </w:r>
      <w:proofErr w:type="spellStart"/>
      <w:r>
        <w:rPr>
          <w:rFonts w:ascii="Calibri" w:hAnsi="Calibri" w:cs="Calibri"/>
          <w:sz w:val="24"/>
          <w:szCs w:val="24"/>
          <w:lang w:eastAsia="cs-CZ"/>
        </w:rPr>
        <w:t>metadat</w:t>
      </w:r>
      <w:proofErr w:type="spellEnd"/>
      <w:r>
        <w:rPr>
          <w:rFonts w:ascii="Calibri" w:hAnsi="Calibri" w:cs="Calibri"/>
          <w:sz w:val="24"/>
          <w:szCs w:val="24"/>
          <w:lang w:eastAsia="cs-CZ"/>
        </w:rPr>
        <w:t xml:space="preserve"> prováděcí smlouvy v registru smluv, včetně případných oprav uveřejnění s tím, že nezajistí-li kupující uveřejnění prováděcí smlouvy nebo </w:t>
      </w:r>
      <w:proofErr w:type="spellStart"/>
      <w:r>
        <w:rPr>
          <w:rFonts w:ascii="Calibri" w:hAnsi="Calibri" w:cs="Calibri"/>
          <w:sz w:val="24"/>
          <w:szCs w:val="24"/>
          <w:lang w:eastAsia="cs-CZ"/>
        </w:rPr>
        <w:t>metadat</w:t>
      </w:r>
      <w:proofErr w:type="spellEnd"/>
      <w:r>
        <w:rPr>
          <w:rFonts w:ascii="Calibri" w:hAnsi="Calibri" w:cs="Calibri"/>
          <w:sz w:val="24"/>
          <w:szCs w:val="24"/>
          <w:lang w:eastAsia="cs-CZ"/>
        </w:rPr>
        <w:t xml:space="preserve"> prováděcí smlouvy v registru smluv do 30 dnů od uzavření prováděcí smlouvy, pak je oprávněn zajistit jejich uveřejnění prodávající ve lhůtě tří měsíců od uzavření prováděcí smlouvy.</w:t>
      </w:r>
    </w:p>
    <w:p w:rsidR="00771DC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Prováděcí smlouva nabývá platnosti dnem jejího podpisu druhou ze smluvních stran. Účinnosti nabývá prováděcí smlouva, na kterou se vztahuje zákon o registru smluv, dnem jejího zveřejnění v registru smluv. Prováděcí smlouva, na kterou se zákon o registru smluv nevztahuje, nabývá účinnosti dnem jejího podpisu. </w:t>
      </w:r>
    </w:p>
    <w:p w:rsidR="00771DC8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Realizace plnění je tedy možná až od data účinnosti.</w:t>
      </w:r>
    </w:p>
    <w:p w:rsidR="00771DC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Obě smluvní strany shodně prohlašují, že si tuto prováděcí smlouvu před jejím podpisem přečetly, že byla uzavřena po vzájemném projednání podle jejich pravé a svobodné vůle, vážně a srozumitelně, nikoli v tísni a za nápadně nevýhodných podmínek.</w:t>
      </w:r>
    </w:p>
    <w:p w:rsidR="00771DC8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  <w:rPr>
          <w:rFonts w:ascii="Calibri" w:hAnsi="Calibri" w:cs="Calibri"/>
        </w:rPr>
      </w:pPr>
    </w:p>
    <w:p w:rsidR="00771DC8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Příloha:</w:t>
      </w:r>
    </w:p>
    <w:p w:rsidR="00771DC8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Příloha č. 1 – Specifikace předmětu prováděcí smlouvy</w:t>
      </w:r>
    </w:p>
    <w:p w:rsidR="00771DC8" w:rsidRDefault="00771DC8" w:rsidP="00771DC8">
      <w:pPr>
        <w:widowControl w:val="0"/>
        <w:spacing w:before="60" w:after="60" w:line="320" w:lineRule="atLeast"/>
        <w:rPr>
          <w:rFonts w:ascii="Calibri" w:hAnsi="Calibri" w:cs="Calibri"/>
          <w:sz w:val="24"/>
        </w:rPr>
      </w:pPr>
    </w:p>
    <w:p w:rsidR="00771DC8" w:rsidRDefault="00771DC8" w:rsidP="00771DC8">
      <w:pPr>
        <w:widowControl w:val="0"/>
        <w:spacing w:before="60" w:after="60" w:line="320" w:lineRule="atLeas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</w:t>
      </w:r>
      <w:r w:rsidR="00E5690C">
        <w:rPr>
          <w:rFonts w:ascii="Calibri" w:hAnsi="Calibri" w:cs="Calibri"/>
          <w:sz w:val="24"/>
        </w:rPr>
        <w:t> Praze,</w:t>
      </w:r>
      <w:r>
        <w:rPr>
          <w:rFonts w:ascii="Calibri" w:hAnsi="Calibri" w:cs="Calibri"/>
          <w:sz w:val="24"/>
        </w:rPr>
        <w:t xml:space="preserve"> dne……………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   V</w:t>
      </w:r>
      <w:r w:rsidR="00E5690C">
        <w:rPr>
          <w:rFonts w:ascii="Calibri" w:hAnsi="Calibri" w:cs="Calibri"/>
          <w:sz w:val="24"/>
        </w:rPr>
        <w:t> Humpolci,</w:t>
      </w:r>
      <w:r>
        <w:rPr>
          <w:rFonts w:ascii="Calibri" w:hAnsi="Calibri" w:cs="Calibri"/>
          <w:sz w:val="24"/>
        </w:rPr>
        <w:t xml:space="preserve"> dne……………</w:t>
      </w:r>
    </w:p>
    <w:p w:rsidR="00771DC8" w:rsidRDefault="00771DC8" w:rsidP="00771DC8">
      <w:pPr>
        <w:widowControl w:val="0"/>
        <w:spacing w:before="60" w:after="60" w:line="320" w:lineRule="atLeast"/>
        <w:rPr>
          <w:rFonts w:ascii="Calibri" w:hAnsi="Calibri" w:cs="Calibri"/>
          <w:sz w:val="24"/>
        </w:rPr>
      </w:pPr>
      <w:bookmarkStart w:id="0" w:name="_GoBack"/>
      <w:bookmarkEnd w:id="0"/>
    </w:p>
    <w:p w:rsidR="00771DC8" w:rsidRDefault="00771DC8" w:rsidP="00771DC8">
      <w:pPr>
        <w:widowControl w:val="0"/>
        <w:spacing w:before="60" w:after="60"/>
        <w:rPr>
          <w:rFonts w:ascii="Calibri" w:hAnsi="Calibri" w:cs="Calibri"/>
          <w:sz w:val="24"/>
        </w:rPr>
      </w:pPr>
    </w:p>
    <w:p w:rsidR="00771DC8" w:rsidRDefault="00771DC8" w:rsidP="00771DC8">
      <w:pPr>
        <w:widowControl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____________________________</w:t>
      </w:r>
    </w:p>
    <w:p w:rsidR="00771DC8" w:rsidRDefault="00771DC8" w:rsidP="00771DC8">
      <w:pPr>
        <w:widowControl w:val="0"/>
        <w:ind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      </w:t>
      </w:r>
      <w:r w:rsidR="00E5690C">
        <w:rPr>
          <w:rFonts w:ascii="Calibri" w:hAnsi="Calibri" w:cs="Calibri"/>
          <w:sz w:val="24"/>
        </w:rPr>
        <w:t xml:space="preserve">                                                              </w:t>
      </w:r>
    </w:p>
    <w:p w:rsidR="006E2E19" w:rsidRDefault="006E2E19"/>
    <w:sectPr w:rsidR="006E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F0"/>
    <w:rsid w:val="00047361"/>
    <w:rsid w:val="001C2F2E"/>
    <w:rsid w:val="002168F3"/>
    <w:rsid w:val="002D001D"/>
    <w:rsid w:val="004E3DFF"/>
    <w:rsid w:val="005F5B10"/>
    <w:rsid w:val="00620BBC"/>
    <w:rsid w:val="006E2E19"/>
    <w:rsid w:val="007069B2"/>
    <w:rsid w:val="00771DC8"/>
    <w:rsid w:val="00845020"/>
    <w:rsid w:val="00886909"/>
    <w:rsid w:val="00923F02"/>
    <w:rsid w:val="009A43F0"/>
    <w:rsid w:val="00A0065B"/>
    <w:rsid w:val="00B112EB"/>
    <w:rsid w:val="00B95A51"/>
    <w:rsid w:val="00D24828"/>
    <w:rsid w:val="00E5690C"/>
    <w:rsid w:val="00E9150E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E425"/>
  <w15:docId w15:val="{1C8587D3-06AB-4406-A363-3C2A4BF2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DC8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1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771D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1DC8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cotext">
    <w:name w:val="co_text"/>
    <w:basedOn w:val="Normln"/>
    <w:uiPriority w:val="99"/>
    <w:rsid w:val="00771DC8"/>
    <w:pPr>
      <w:widowControl w:val="0"/>
      <w:spacing w:before="120" w:line="240" w:lineRule="auto"/>
      <w:ind w:left="720"/>
    </w:pPr>
    <w:rPr>
      <w:rFonts w:ascii="Arial Narrow" w:eastAsia="Times New Roman" w:hAnsi="Arial Narrow" w:cs="Arial"/>
      <w:sz w:val="22"/>
    </w:rPr>
  </w:style>
  <w:style w:type="character" w:customStyle="1" w:styleId="platne">
    <w:name w:val="platne"/>
    <w:rsid w:val="00771DC8"/>
  </w:style>
  <w:style w:type="character" w:customStyle="1" w:styleId="tsubjname">
    <w:name w:val="tsubjname"/>
    <w:rsid w:val="0077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709</Words>
  <Characters>4187</Characters>
  <Application>Microsoft Office Word</Application>
  <DocSecurity>0</DocSecurity>
  <Lines>34</Lines>
  <Paragraphs>9</Paragraphs>
  <ScaleCrop>false</ScaleCrop>
  <Company>MSMT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Bauerová Dagmar</cp:lastModifiedBy>
  <cp:revision>24</cp:revision>
  <dcterms:created xsi:type="dcterms:W3CDTF">2018-06-25T12:04:00Z</dcterms:created>
  <dcterms:modified xsi:type="dcterms:W3CDTF">2018-10-17T12:25:00Z</dcterms:modified>
</cp:coreProperties>
</file>