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E" w:rsidRPr="00302D09" w:rsidRDefault="00DC22EE" w:rsidP="008636BF">
      <w:pPr>
        <w:suppressAutoHyphens w:val="0"/>
        <w:jc w:val="right"/>
        <w:rPr>
          <w:rFonts w:ascii="Arial" w:hAnsi="Arial" w:cs="Arial"/>
          <w:b/>
          <w:bCs/>
          <w:lang w:eastAsia="cs-CZ"/>
        </w:rPr>
      </w:pPr>
    </w:p>
    <w:p w:rsidR="00B21C4F" w:rsidRPr="00134FB6" w:rsidRDefault="0090717C" w:rsidP="008636BF">
      <w:pPr>
        <w:suppressAutoHyphens w:val="0"/>
        <w:jc w:val="right"/>
        <w:rPr>
          <w:rFonts w:ascii="Arial" w:hAnsi="Arial" w:cs="Arial"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</w:p>
    <w:p w:rsidR="00DC22EE" w:rsidRPr="00134FB6" w:rsidRDefault="00DC22EE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4B5EB4" w:rsidRPr="00134FB6" w:rsidRDefault="004B5EB4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:rsidR="007B60DB" w:rsidRPr="00134FB6" w:rsidRDefault="004B5EB4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Sídlo: </w:t>
      </w:r>
      <w:r w:rsidR="007B60DB" w:rsidRPr="00134FB6">
        <w:rPr>
          <w:rFonts w:ascii="Arial" w:hAnsi="Arial" w:cs="Arial"/>
          <w:sz w:val="22"/>
          <w:szCs w:val="22"/>
        </w:rPr>
        <w:t xml:space="preserve"> Praha 3, Husinecká 1024/11a, PSČ 130 00</w:t>
      </w:r>
    </w:p>
    <w:p w:rsidR="007B60DB" w:rsidRPr="00134FB6" w:rsidRDefault="007B60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IČ</w:t>
      </w:r>
      <w:r w:rsidR="009369D0" w:rsidRPr="00134FB6">
        <w:rPr>
          <w:rFonts w:ascii="Arial" w:hAnsi="Arial" w:cs="Arial"/>
          <w:sz w:val="22"/>
          <w:szCs w:val="22"/>
        </w:rPr>
        <w:t>O</w:t>
      </w:r>
      <w:r w:rsidRPr="00134FB6">
        <w:rPr>
          <w:rFonts w:ascii="Arial" w:hAnsi="Arial" w:cs="Arial"/>
          <w:sz w:val="22"/>
          <w:szCs w:val="22"/>
        </w:rPr>
        <w:t xml:space="preserve">: </w:t>
      </w:r>
      <w:r w:rsidR="00057CBA" w:rsidRPr="00134FB6">
        <w:rPr>
          <w:rFonts w:ascii="Arial" w:hAnsi="Arial" w:cs="Arial"/>
          <w:sz w:val="22"/>
          <w:szCs w:val="22"/>
        </w:rPr>
        <w:t>013 12 774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DIČ: </w:t>
      </w:r>
      <w:r w:rsidR="00057CBA" w:rsidRPr="00134FB6">
        <w:rPr>
          <w:rFonts w:ascii="Arial" w:hAnsi="Arial" w:cs="Arial"/>
          <w:sz w:val="22"/>
          <w:szCs w:val="22"/>
        </w:rPr>
        <w:t>CZ01312774</w:t>
      </w:r>
    </w:p>
    <w:p w:rsidR="00A276DB" w:rsidRPr="00134FB6" w:rsidRDefault="007864C5" w:rsidP="008636B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34FB6">
        <w:rPr>
          <w:rFonts w:ascii="Arial" w:hAnsi="Arial" w:cs="Arial"/>
          <w:sz w:val="22"/>
          <w:szCs w:val="22"/>
          <w:lang w:eastAsia="cs-CZ"/>
        </w:rPr>
        <w:t>J</w:t>
      </w:r>
      <w:r w:rsidR="00A276DB" w:rsidRPr="00134FB6">
        <w:rPr>
          <w:rFonts w:ascii="Arial" w:hAnsi="Arial" w:cs="Arial"/>
          <w:sz w:val="22"/>
          <w:szCs w:val="22"/>
          <w:lang w:eastAsia="cs-CZ"/>
        </w:rPr>
        <w:t xml:space="preserve">ednající: </w:t>
      </w:r>
      <w:r w:rsidR="0019495F">
        <w:rPr>
          <w:rFonts w:ascii="Arial" w:hAnsi="Arial" w:cs="Arial"/>
          <w:sz w:val="22"/>
          <w:szCs w:val="20"/>
          <w:lang w:eastAsia="cs-CZ"/>
        </w:rPr>
        <w:t>Ing. Martin Vrba, zástupce ústředního ředitele Státního pozemkového úřadu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  <w:lang w:eastAsia="cs-CZ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580F7A" w:rsidRPr="00134FB6">
        <w:rPr>
          <w:rFonts w:ascii="Arial" w:hAnsi="Arial" w:cs="Arial"/>
          <w:sz w:val="22"/>
          <w:szCs w:val="22"/>
        </w:rPr>
        <w:t>SPÚ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A276DB" w:rsidP="008636BF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- </w:t>
      </w:r>
      <w:r w:rsidR="007B60DB" w:rsidRPr="00134FB6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8636BF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8636BF" w:rsidRPr="00134FB6" w:rsidRDefault="008636BF" w:rsidP="008636BF">
      <w:pPr>
        <w:pStyle w:val="Zkladntext21"/>
        <w:rPr>
          <w:rFonts w:ascii="Arial" w:hAnsi="Arial" w:cs="Arial"/>
          <w:b w:val="0"/>
          <w:sz w:val="22"/>
          <w:szCs w:val="22"/>
          <w:u w:val="none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a</w:t>
      </w:r>
    </w:p>
    <w:p w:rsidR="008636BF" w:rsidRPr="00134FB6" w:rsidRDefault="008636BF" w:rsidP="008636BF">
      <w:pPr>
        <w:rPr>
          <w:rFonts w:ascii="Arial" w:hAnsi="Arial" w:cs="Arial"/>
          <w:sz w:val="22"/>
          <w:szCs w:val="22"/>
        </w:rPr>
      </w:pPr>
    </w:p>
    <w:p w:rsidR="00936BB2" w:rsidRDefault="002C6688" w:rsidP="008636BF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Limagrain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Central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Europe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Cereals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, s.r.o.</w:t>
      </w:r>
    </w:p>
    <w:p w:rsidR="008636BF" w:rsidRPr="004364DC" w:rsidRDefault="00936BB2" w:rsidP="008636B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Praha 9-Kyje, Podedvorská 755/5, </w:t>
      </w:r>
      <w:r w:rsidR="004F4DD5" w:rsidRPr="004F4DD5">
        <w:rPr>
          <w:rFonts w:ascii="Arial" w:hAnsi="Arial" w:cs="Arial"/>
          <w:color w:val="000000"/>
          <w:sz w:val="22"/>
          <w:szCs w:val="22"/>
        </w:rPr>
        <w:t xml:space="preserve">PSČ </w:t>
      </w:r>
      <w:r>
        <w:rPr>
          <w:rFonts w:ascii="Arial" w:hAnsi="Arial" w:cs="Arial"/>
          <w:color w:val="000000"/>
          <w:sz w:val="22"/>
          <w:szCs w:val="22"/>
        </w:rPr>
        <w:t>198 00</w:t>
      </w:r>
      <w:r w:rsidR="00CF75A9">
        <w:rPr>
          <w:rFonts w:ascii="Arial" w:hAnsi="Arial" w:cs="Arial"/>
          <w:color w:val="000000"/>
          <w:sz w:val="22"/>
          <w:szCs w:val="22"/>
        </w:rPr>
        <w:t>, zapsaná v obchodním rejstříku vedeném Městským soudem v Praze, oddíl C, vložka 34072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6BB2" w:rsidRDefault="00936BB2" w:rsidP="008636BF">
      <w:pPr>
        <w:rPr>
          <w:rFonts w:ascii="Arial" w:hAnsi="Arial" w:cs="Arial"/>
          <w:color w:val="000000"/>
          <w:sz w:val="22"/>
          <w:szCs w:val="22"/>
        </w:rPr>
      </w:pPr>
      <w:r w:rsidRPr="00936BB2"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>62587498</w:t>
      </w:r>
    </w:p>
    <w:p w:rsidR="00CF75A9" w:rsidRDefault="00936BB2" w:rsidP="008636BF">
      <w:pPr>
        <w:rPr>
          <w:rFonts w:ascii="Arial" w:hAnsi="Arial" w:cs="Arial"/>
          <w:color w:val="000000"/>
          <w:sz w:val="22"/>
          <w:szCs w:val="22"/>
        </w:rPr>
      </w:pPr>
      <w:r w:rsidRPr="00936BB2">
        <w:rPr>
          <w:rFonts w:ascii="Arial" w:hAnsi="Arial" w:cs="Arial"/>
          <w:color w:val="000000"/>
          <w:sz w:val="22"/>
          <w:szCs w:val="22"/>
        </w:rPr>
        <w:t>DIČ: CZ62587498</w:t>
      </w:r>
    </w:p>
    <w:p w:rsidR="004F4DD5" w:rsidRDefault="00F211A3" w:rsidP="008636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CF75A9">
        <w:rPr>
          <w:rFonts w:ascii="Arial" w:hAnsi="Arial" w:cs="Arial"/>
          <w:color w:val="000000"/>
          <w:sz w:val="22"/>
          <w:szCs w:val="22"/>
        </w:rPr>
        <w:t xml:space="preserve">ednající: Ing. Pavel </w:t>
      </w:r>
      <w:proofErr w:type="spellStart"/>
      <w:r w:rsidR="00CF75A9">
        <w:rPr>
          <w:rFonts w:ascii="Arial" w:hAnsi="Arial" w:cs="Arial"/>
          <w:color w:val="000000"/>
          <w:sz w:val="22"/>
          <w:szCs w:val="22"/>
        </w:rPr>
        <w:t>Kutmon</w:t>
      </w:r>
      <w:proofErr w:type="spellEnd"/>
      <w:r w:rsidR="00CF75A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ředitel společnosti </w:t>
      </w:r>
      <w:r w:rsidR="00CF75A9">
        <w:rPr>
          <w:rFonts w:ascii="Arial" w:hAnsi="Arial" w:cs="Arial"/>
          <w:color w:val="000000"/>
          <w:sz w:val="22"/>
          <w:szCs w:val="22"/>
        </w:rPr>
        <w:t xml:space="preserve"> </w:t>
      </w:r>
      <w:r w:rsidR="004F4D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364DC" w:rsidRDefault="004364DC" w:rsidP="008636BF">
      <w:pPr>
        <w:rPr>
          <w:rFonts w:ascii="Arial" w:hAnsi="Arial" w:cs="Arial"/>
          <w:sz w:val="22"/>
          <w:szCs w:val="22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057CBA" w:rsidRPr="00134FB6">
        <w:rPr>
          <w:rFonts w:ascii="Arial" w:hAnsi="Arial" w:cs="Arial"/>
          <w:sz w:val="22"/>
          <w:szCs w:val="22"/>
        </w:rPr>
        <w:t>nabyvatel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7B60DB" w:rsidP="008636BF">
      <w:pPr>
        <w:pStyle w:val="Zkladntext21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- na straně druhé -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uzavírají podle §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>2</w:t>
      </w:r>
      <w:r w:rsidR="001F1E70" w:rsidRPr="00134FB6">
        <w:rPr>
          <w:rFonts w:ascii="Arial" w:hAnsi="Arial" w:cs="Arial"/>
          <w:color w:val="000000"/>
          <w:sz w:val="22"/>
          <w:szCs w:val="22"/>
        </w:rPr>
        <w:t>184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057CBA" w:rsidRPr="00134FB6">
        <w:rPr>
          <w:rFonts w:ascii="Arial" w:hAnsi="Arial" w:cs="Arial"/>
          <w:color w:val="000000"/>
          <w:sz w:val="22"/>
          <w:szCs w:val="22"/>
        </w:rPr>
        <w:t>a násl.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Sb., občanský zákoník,  v souladu s § 17 odst. 3 </w:t>
      </w:r>
      <w:r w:rsidR="00D53793">
        <w:rPr>
          <w:rFonts w:ascii="Arial" w:hAnsi="Arial" w:cs="Arial"/>
          <w:color w:val="000000"/>
          <w:sz w:val="22"/>
          <w:szCs w:val="22"/>
        </w:rPr>
        <w:t>písmeno d</w:t>
      </w:r>
      <w:r w:rsidRPr="00134FB6">
        <w:rPr>
          <w:rFonts w:ascii="Arial" w:hAnsi="Arial" w:cs="Arial"/>
          <w:color w:val="000000"/>
          <w:sz w:val="22"/>
          <w:szCs w:val="22"/>
        </w:rPr>
        <w:t>) zákona č. 229/1991 Sb., o úpravě vlastnických vztahů k půdě a jinému zemědělskému majetku, ve znění pozdějších předpisů, tuto: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76DB" w:rsidRPr="00134FB6" w:rsidRDefault="00A276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6B24" w:rsidRDefault="003C6B24">
      <w:pPr>
        <w:jc w:val="center"/>
        <w:rPr>
          <w:rFonts w:ascii="Arial" w:hAnsi="Arial" w:cs="Arial"/>
          <w:b/>
          <w:color w:val="000000"/>
        </w:rPr>
      </w:pPr>
    </w:p>
    <w:p w:rsidR="007B60DB" w:rsidRPr="008C22BE" w:rsidRDefault="007B60DB">
      <w:pPr>
        <w:jc w:val="center"/>
        <w:rPr>
          <w:rFonts w:ascii="Arial" w:hAnsi="Arial" w:cs="Arial"/>
          <w:b/>
          <w:color w:val="000000"/>
        </w:rPr>
      </w:pPr>
      <w:r w:rsidRPr="008C22BE">
        <w:rPr>
          <w:rFonts w:ascii="Arial" w:hAnsi="Arial" w:cs="Arial"/>
          <w:b/>
          <w:color w:val="000000"/>
        </w:rPr>
        <w:t xml:space="preserve">S M Ě N </w:t>
      </w:r>
      <w:proofErr w:type="spellStart"/>
      <w:r w:rsidRPr="008C22BE">
        <w:rPr>
          <w:rFonts w:ascii="Arial" w:hAnsi="Arial" w:cs="Arial"/>
          <w:b/>
          <w:color w:val="000000"/>
        </w:rPr>
        <w:t>N</w:t>
      </w:r>
      <w:proofErr w:type="spellEnd"/>
      <w:r w:rsidRPr="008C22BE">
        <w:rPr>
          <w:rFonts w:ascii="Arial" w:hAnsi="Arial" w:cs="Arial"/>
          <w:b/>
          <w:color w:val="000000"/>
        </w:rPr>
        <w:t xml:space="preserve"> O U   S M L O U V U</w:t>
      </w:r>
    </w:p>
    <w:p w:rsidR="007B60DB" w:rsidRPr="00134FB6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B6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661D1A">
        <w:rPr>
          <w:rFonts w:ascii="Arial" w:hAnsi="Arial" w:cs="Arial"/>
          <w:b/>
          <w:color w:val="000000"/>
          <w:sz w:val="22"/>
          <w:szCs w:val="22"/>
        </w:rPr>
        <w:t>2003</w:t>
      </w:r>
      <w:r w:rsidR="00580485">
        <w:rPr>
          <w:rFonts w:ascii="Arial" w:hAnsi="Arial" w:cs="Arial"/>
          <w:b/>
          <w:color w:val="000000"/>
          <w:sz w:val="22"/>
          <w:szCs w:val="22"/>
        </w:rPr>
        <w:t>S17</w:t>
      </w:r>
      <w:r w:rsidR="00BC0C20">
        <w:rPr>
          <w:rFonts w:ascii="Arial" w:hAnsi="Arial" w:cs="Arial"/>
          <w:b/>
          <w:color w:val="000000"/>
          <w:sz w:val="22"/>
          <w:szCs w:val="22"/>
        </w:rPr>
        <w:t>/</w:t>
      </w:r>
      <w:r w:rsidR="00661D1A">
        <w:rPr>
          <w:rFonts w:ascii="Arial" w:hAnsi="Arial" w:cs="Arial"/>
          <w:b/>
          <w:color w:val="000000"/>
          <w:sz w:val="22"/>
          <w:szCs w:val="22"/>
        </w:rPr>
        <w:t>53</w:t>
      </w:r>
    </w:p>
    <w:p w:rsidR="007B60DB" w:rsidRPr="00134FB6" w:rsidRDefault="007B60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A276DB" w:rsidRPr="00134FB6" w:rsidRDefault="00A276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7B60DB" w:rsidRPr="00134FB6" w:rsidRDefault="007B60DB">
      <w:pPr>
        <w:jc w:val="center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Čl. I.</w:t>
      </w:r>
    </w:p>
    <w:p w:rsidR="001E55CE" w:rsidRPr="00134FB6" w:rsidRDefault="001E55CE" w:rsidP="001E55CE">
      <w:pPr>
        <w:pStyle w:val="vnintext"/>
        <w:ind w:firstLine="0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Česká republika je vlastníkem a SPÚ </w:t>
      </w:r>
      <w:r w:rsidRPr="00134FB6">
        <w:rPr>
          <w:rFonts w:ascii="Arial" w:hAnsi="Arial" w:cs="Arial"/>
          <w:iCs/>
          <w:sz w:val="22"/>
          <w:szCs w:val="22"/>
        </w:rPr>
        <w:t xml:space="preserve">je ve smyslu zákona č. 503/2012 Sb., o Státním pozemkovém úřadu a o změně některých souvisejících zákonů, </w:t>
      </w:r>
      <w:r w:rsidRPr="00134FB6">
        <w:rPr>
          <w:rFonts w:ascii="Arial" w:hAnsi="Arial" w:cs="Arial"/>
          <w:color w:val="000000"/>
          <w:sz w:val="22"/>
          <w:szCs w:val="22"/>
        </w:rPr>
        <w:t>ve znění pozdějších předpisů</w:t>
      </w:r>
      <w:r w:rsidRPr="00134FB6">
        <w:rPr>
          <w:rFonts w:ascii="Arial" w:hAnsi="Arial" w:cs="Arial"/>
          <w:iCs/>
          <w:sz w:val="22"/>
          <w:szCs w:val="22"/>
        </w:rPr>
        <w:t xml:space="preserve"> (dále jen „zákon o SPÚ“), příslušný hospodařit</w:t>
      </w:r>
      <w:r w:rsidRPr="00134FB6">
        <w:rPr>
          <w:rFonts w:ascii="Arial" w:hAnsi="Arial" w:cs="Arial"/>
          <w:sz w:val="22"/>
          <w:szCs w:val="22"/>
        </w:rPr>
        <w:t xml:space="preserve"> s níže uvedenou nemovitou věcí</w:t>
      </w:r>
      <w:r w:rsidRPr="00134FB6">
        <w:rPr>
          <w:rFonts w:ascii="Arial" w:hAnsi="Arial" w:cs="Arial"/>
          <w:color w:val="000000"/>
          <w:sz w:val="22"/>
          <w:szCs w:val="22"/>
        </w:rPr>
        <w:t>:</w:t>
      </w:r>
    </w:p>
    <w:p w:rsidR="006D0058" w:rsidRDefault="006D0058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1E55CE" w:rsidRPr="00134FB6" w:rsidRDefault="000978DC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6D0058">
        <w:rPr>
          <w:rFonts w:ascii="Arial" w:hAnsi="Arial" w:cs="Arial"/>
          <w:color w:val="000000"/>
          <w:sz w:val="22"/>
          <w:szCs w:val="22"/>
        </w:rPr>
        <w:t xml:space="preserve">ozemek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1E55CE" w:rsidRPr="00302D09" w:rsidTr="00523779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523779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183462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Hrubčice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183462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Hrubčice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D0058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183462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2086/3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183462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  <w:r w:rsidR="006D0058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6D0058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B37B67" w:rsidRPr="00134FB6" w:rsidRDefault="00B37B67" w:rsidP="00B37B67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color w:val="000000"/>
          <w:sz w:val="22"/>
          <w:szCs w:val="22"/>
        </w:rPr>
      </w:pPr>
      <w:r w:rsidRPr="00134FB6">
        <w:rPr>
          <w:rFonts w:ascii="Arial" w:hAnsi="Arial" w:cs="Arial"/>
          <w:iCs/>
          <w:color w:val="000000"/>
          <w:sz w:val="22"/>
          <w:szCs w:val="22"/>
        </w:rPr>
        <w:t xml:space="preserve">který vznikl z pozemku </w:t>
      </w:r>
      <w:proofErr w:type="spellStart"/>
      <w:r w:rsidRPr="00134FB6">
        <w:rPr>
          <w:rFonts w:ascii="Arial" w:hAnsi="Arial" w:cs="Arial"/>
          <w:iCs/>
          <w:color w:val="000000"/>
          <w:sz w:val="22"/>
          <w:szCs w:val="22"/>
        </w:rPr>
        <w:t>parc</w:t>
      </w:r>
      <w:proofErr w:type="spellEnd"/>
      <w:r w:rsidRPr="00134FB6">
        <w:rPr>
          <w:rFonts w:ascii="Arial" w:hAnsi="Arial" w:cs="Arial"/>
          <w:iCs/>
          <w:color w:val="000000"/>
          <w:sz w:val="22"/>
          <w:szCs w:val="22"/>
        </w:rPr>
        <w:t xml:space="preserve">. č. </w:t>
      </w:r>
      <w:r>
        <w:rPr>
          <w:rFonts w:ascii="Arial" w:hAnsi="Arial" w:cs="Arial"/>
          <w:iCs/>
          <w:color w:val="000000"/>
          <w:sz w:val="22"/>
          <w:szCs w:val="22"/>
        </w:rPr>
        <w:t>2086</w:t>
      </w:r>
      <w:r w:rsidRPr="00134FB6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134FB6">
        <w:rPr>
          <w:rFonts w:ascii="Arial" w:hAnsi="Arial" w:cs="Arial"/>
          <w:bCs/>
          <w:color w:val="000000"/>
          <w:sz w:val="22"/>
          <w:szCs w:val="22"/>
        </w:rPr>
        <w:t xml:space="preserve">na základě geometrického plánu č. </w:t>
      </w:r>
      <w:r>
        <w:rPr>
          <w:rFonts w:ascii="Arial" w:hAnsi="Arial" w:cs="Arial"/>
          <w:bCs/>
          <w:color w:val="000000"/>
          <w:sz w:val="22"/>
          <w:szCs w:val="22"/>
        </w:rPr>
        <w:t>427-213/2017</w:t>
      </w:r>
      <w:r w:rsidRPr="00134FB6">
        <w:rPr>
          <w:rFonts w:ascii="Arial" w:hAnsi="Arial" w:cs="Arial"/>
          <w:bCs/>
          <w:color w:val="000000"/>
          <w:sz w:val="22"/>
          <w:szCs w:val="22"/>
        </w:rPr>
        <w:t xml:space="preserve">, potvrzeného Katastrálním úřadem 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pro </w:t>
      </w:r>
      <w:r>
        <w:rPr>
          <w:rFonts w:ascii="Arial" w:hAnsi="Arial" w:cs="Arial"/>
          <w:color w:val="000000"/>
          <w:sz w:val="22"/>
          <w:szCs w:val="22"/>
        </w:rPr>
        <w:t>Olomoucký kraj,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Katastrální pracoviště</w:t>
      </w:r>
      <w:r>
        <w:rPr>
          <w:rFonts w:ascii="Arial" w:hAnsi="Arial" w:cs="Arial"/>
          <w:color w:val="000000"/>
          <w:sz w:val="22"/>
          <w:szCs w:val="22"/>
        </w:rPr>
        <w:t xml:space="preserve"> Prostějov</w:t>
      </w:r>
      <w:r w:rsidRPr="00134FB6">
        <w:rPr>
          <w:rFonts w:ascii="Arial" w:hAnsi="Arial" w:cs="Arial"/>
          <w:bCs/>
          <w:color w:val="000000"/>
          <w:sz w:val="22"/>
          <w:szCs w:val="22"/>
        </w:rPr>
        <w:t>, dne 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3.1.2018</w:t>
      </w:r>
      <w:proofErr w:type="gramEnd"/>
      <w:r w:rsidRPr="00134FB6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1E55CE" w:rsidRPr="00302D09" w:rsidRDefault="001E55CE" w:rsidP="001E55CE">
      <w:pPr>
        <w:jc w:val="both"/>
        <w:rPr>
          <w:rFonts w:ascii="Arial" w:hAnsi="Arial" w:cs="Arial"/>
          <w:color w:val="000000"/>
        </w:rPr>
      </w:pP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>(dále jen „směňovaná nemovitost“)</w:t>
      </w:r>
      <w:r w:rsidR="00523779">
        <w:rPr>
          <w:rFonts w:ascii="Arial" w:hAnsi="Arial" w:cs="Arial"/>
          <w:color w:val="000000"/>
          <w:sz w:val="22"/>
          <w:szCs w:val="22"/>
        </w:rPr>
        <w:t>.</w:t>
      </w:r>
    </w:p>
    <w:p w:rsidR="001E55CE" w:rsidRPr="008C22BE" w:rsidRDefault="00523779" w:rsidP="00C470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A27">
        <w:rPr>
          <w:rFonts w:ascii="Arial" w:hAnsi="Arial" w:cs="Arial"/>
          <w:color w:val="000000"/>
          <w:sz w:val="22"/>
          <w:szCs w:val="22"/>
        </w:rPr>
        <w:t>C</w:t>
      </w:r>
      <w:r w:rsidR="001E55CE" w:rsidRPr="000E7A27">
        <w:rPr>
          <w:rFonts w:ascii="Arial" w:hAnsi="Arial" w:cs="Arial"/>
          <w:color w:val="000000"/>
          <w:sz w:val="22"/>
          <w:szCs w:val="22"/>
        </w:rPr>
        <w:t>ena této nemovitost</w:t>
      </w:r>
      <w:r w:rsidR="000978DC" w:rsidRPr="000E7A27">
        <w:rPr>
          <w:rFonts w:ascii="Arial" w:hAnsi="Arial" w:cs="Arial"/>
          <w:color w:val="000000"/>
          <w:sz w:val="22"/>
          <w:szCs w:val="22"/>
        </w:rPr>
        <w:t>i</w:t>
      </w:r>
      <w:r w:rsidR="001E55CE" w:rsidRPr="000E7A27">
        <w:rPr>
          <w:rFonts w:ascii="Arial" w:hAnsi="Arial" w:cs="Arial"/>
          <w:color w:val="000000"/>
          <w:sz w:val="22"/>
          <w:szCs w:val="22"/>
        </w:rPr>
        <w:t xml:space="preserve"> stanovená dohodou činí</w:t>
      </w:r>
      <w:r w:rsidR="004364DC" w:rsidRPr="000E7A27">
        <w:rPr>
          <w:rFonts w:ascii="Arial" w:hAnsi="Arial" w:cs="Arial"/>
          <w:color w:val="000000"/>
          <w:sz w:val="22"/>
          <w:szCs w:val="22"/>
        </w:rPr>
        <w:t xml:space="preserve"> </w:t>
      </w:r>
      <w:r w:rsidR="0089181E" w:rsidRPr="000E7A27">
        <w:rPr>
          <w:rFonts w:ascii="Arial" w:hAnsi="Arial" w:cs="Arial"/>
          <w:color w:val="000000"/>
          <w:sz w:val="22"/>
          <w:szCs w:val="22"/>
        </w:rPr>
        <w:t>344 200,-</w:t>
      </w:r>
      <w:r w:rsidR="00C4703F" w:rsidRPr="000E7A27">
        <w:rPr>
          <w:rFonts w:ascii="Arial" w:hAnsi="Arial" w:cs="Arial"/>
          <w:color w:val="000000"/>
          <w:sz w:val="22"/>
          <w:szCs w:val="22"/>
        </w:rPr>
        <w:t xml:space="preserve"> Kč </w:t>
      </w:r>
      <w:r w:rsidR="001E55CE" w:rsidRPr="000E7A27">
        <w:rPr>
          <w:rFonts w:ascii="Arial" w:hAnsi="Arial" w:cs="Arial"/>
          <w:color w:val="000000"/>
          <w:sz w:val="22"/>
          <w:szCs w:val="22"/>
        </w:rPr>
        <w:t>(slovy:</w:t>
      </w:r>
      <w:r w:rsidR="00C4703F" w:rsidRPr="000E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3462" w:rsidRPr="000E7A27">
        <w:rPr>
          <w:rFonts w:ascii="Arial" w:hAnsi="Arial" w:cs="Arial"/>
          <w:color w:val="000000"/>
          <w:sz w:val="22"/>
          <w:szCs w:val="22"/>
        </w:rPr>
        <w:t>třista</w:t>
      </w:r>
      <w:r w:rsidR="0089181E" w:rsidRPr="000E7A27">
        <w:rPr>
          <w:rFonts w:ascii="Arial" w:hAnsi="Arial" w:cs="Arial"/>
          <w:color w:val="000000"/>
          <w:sz w:val="22"/>
          <w:szCs w:val="22"/>
        </w:rPr>
        <w:t>čtyřicetčtyřitisíc</w:t>
      </w:r>
      <w:proofErr w:type="spellEnd"/>
      <w:r w:rsidR="0089181E" w:rsidRPr="000E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9181E" w:rsidRPr="000E7A27">
        <w:rPr>
          <w:rFonts w:ascii="Arial" w:hAnsi="Arial" w:cs="Arial"/>
          <w:color w:val="000000"/>
          <w:sz w:val="22"/>
          <w:szCs w:val="22"/>
        </w:rPr>
        <w:t>dvěstě</w:t>
      </w:r>
      <w:proofErr w:type="spellEnd"/>
      <w:r w:rsidR="001E55CE" w:rsidRPr="000E7A27">
        <w:rPr>
          <w:rFonts w:ascii="Arial" w:hAnsi="Arial" w:cs="Arial"/>
          <w:color w:val="000000"/>
          <w:sz w:val="22"/>
          <w:szCs w:val="22"/>
        </w:rPr>
        <w:t xml:space="preserve"> korun českých). </w:t>
      </w:r>
    </w:p>
    <w:p w:rsidR="001F1E70" w:rsidRPr="008C22BE" w:rsidRDefault="001F1E70" w:rsidP="001F1E7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269D9" w:rsidRPr="008C22BE" w:rsidRDefault="00E269D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7B60DB" w:rsidRPr="008C22BE" w:rsidRDefault="007B60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>Čl. II.</w:t>
      </w:r>
    </w:p>
    <w:p w:rsidR="001E55CE" w:rsidRPr="00093737" w:rsidRDefault="00093737" w:rsidP="00093737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Nabyvatel 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je vlastníkem </w:t>
      </w:r>
      <w:r>
        <w:rPr>
          <w:rFonts w:ascii="Arial" w:hAnsi="Arial" w:cs="Arial"/>
          <w:color w:val="000000"/>
          <w:sz w:val="22"/>
          <w:szCs w:val="22"/>
        </w:rPr>
        <w:t xml:space="preserve"> nemovité věci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1E55CE" w:rsidRPr="008C22BE" w:rsidRDefault="000978DC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</w:t>
      </w:r>
      <w:r w:rsidR="00093737">
        <w:rPr>
          <w:rFonts w:ascii="Arial" w:hAnsi="Arial" w:cs="Arial"/>
          <w:iCs/>
          <w:color w:val="000000"/>
          <w:sz w:val="22"/>
          <w:szCs w:val="22"/>
        </w:rPr>
        <w:t xml:space="preserve">ozemku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1E55CE" w:rsidRPr="00302D09" w:rsidTr="0009373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093737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AF66C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Výšovice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AF66C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Výšovice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093737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AF66C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580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093737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AF66CE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421</w:t>
            </w:r>
          </w:p>
        </w:tc>
      </w:tr>
    </w:tbl>
    <w:p w:rsidR="00093737" w:rsidRDefault="000E7A27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093737">
        <w:rPr>
          <w:rFonts w:ascii="Arial" w:hAnsi="Arial" w:cs="Arial"/>
          <w:color w:val="000000"/>
          <w:sz w:val="22"/>
          <w:szCs w:val="22"/>
        </w:rPr>
        <w:t xml:space="preserve">apsaného 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>na výše uvedeném LV u Katastrálního úřadu pro </w:t>
      </w:r>
      <w:r w:rsidR="00AF66CE">
        <w:rPr>
          <w:rFonts w:ascii="Arial" w:hAnsi="Arial" w:cs="Arial"/>
          <w:color w:val="000000"/>
          <w:sz w:val="22"/>
          <w:szCs w:val="22"/>
        </w:rPr>
        <w:t>Olomoucký</w:t>
      </w:r>
      <w:r w:rsidR="00093737">
        <w:rPr>
          <w:rFonts w:ascii="Arial" w:hAnsi="Arial" w:cs="Arial"/>
          <w:color w:val="000000"/>
          <w:sz w:val="22"/>
          <w:szCs w:val="22"/>
        </w:rPr>
        <w:t xml:space="preserve"> kraj, 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Katastrální pracoviště </w:t>
      </w:r>
      <w:r w:rsidR="00AF66CE">
        <w:rPr>
          <w:rFonts w:ascii="Arial" w:hAnsi="Arial" w:cs="Arial"/>
          <w:color w:val="000000"/>
          <w:sz w:val="22"/>
          <w:szCs w:val="22"/>
        </w:rPr>
        <w:t>Prostějov</w:t>
      </w:r>
      <w:r w:rsidR="00093737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1E55CE" w:rsidRPr="00134FB6" w:rsidRDefault="001E55CE" w:rsidP="001E55CE">
      <w:pPr>
        <w:jc w:val="both"/>
        <w:rPr>
          <w:rFonts w:ascii="Arial" w:hAnsi="Arial" w:cs="Arial"/>
          <w:sz w:val="22"/>
          <w:szCs w:val="22"/>
        </w:rPr>
      </w:pPr>
    </w:p>
    <w:p w:rsidR="00BC0C20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(dále jen „směňovaná nemovitost“)</w:t>
      </w:r>
      <w:r w:rsidR="004364DC">
        <w:rPr>
          <w:rFonts w:ascii="Arial" w:hAnsi="Arial" w:cs="Arial"/>
          <w:sz w:val="22"/>
          <w:szCs w:val="22"/>
        </w:rPr>
        <w:t>.</w:t>
      </w:r>
    </w:p>
    <w:p w:rsidR="001E55CE" w:rsidRPr="00134FB6" w:rsidRDefault="001E55CE" w:rsidP="001E55CE">
      <w:pPr>
        <w:jc w:val="both"/>
        <w:rPr>
          <w:rFonts w:ascii="Arial" w:hAnsi="Arial" w:cs="Arial"/>
          <w:sz w:val="22"/>
          <w:szCs w:val="22"/>
        </w:rPr>
      </w:pPr>
    </w:p>
    <w:p w:rsidR="0018310B" w:rsidRDefault="0018310B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8310B" w:rsidRDefault="0018310B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E55CE" w:rsidRPr="00134FB6" w:rsidRDefault="004364DC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A27">
        <w:rPr>
          <w:rFonts w:ascii="Arial" w:hAnsi="Arial" w:cs="Arial"/>
          <w:color w:val="000000"/>
          <w:sz w:val="22"/>
          <w:szCs w:val="22"/>
        </w:rPr>
        <w:t>C</w:t>
      </w:r>
      <w:r w:rsidR="001E55CE" w:rsidRPr="000E7A27">
        <w:rPr>
          <w:rFonts w:ascii="Arial" w:hAnsi="Arial" w:cs="Arial"/>
          <w:color w:val="000000"/>
          <w:sz w:val="22"/>
          <w:szCs w:val="22"/>
        </w:rPr>
        <w:t>ena t</w:t>
      </w:r>
      <w:r w:rsidR="00093737" w:rsidRPr="000E7A27">
        <w:rPr>
          <w:rFonts w:ascii="Arial" w:hAnsi="Arial" w:cs="Arial"/>
          <w:color w:val="000000"/>
          <w:sz w:val="22"/>
          <w:szCs w:val="22"/>
        </w:rPr>
        <w:t xml:space="preserve">éto </w:t>
      </w:r>
      <w:r w:rsidR="001E55CE" w:rsidRPr="000E7A27">
        <w:rPr>
          <w:rFonts w:ascii="Arial" w:hAnsi="Arial" w:cs="Arial"/>
          <w:color w:val="000000"/>
          <w:sz w:val="22"/>
          <w:szCs w:val="22"/>
        </w:rPr>
        <w:t>nemovitost</w:t>
      </w:r>
      <w:r w:rsidR="00093737" w:rsidRPr="000E7A27">
        <w:rPr>
          <w:rFonts w:ascii="Arial" w:hAnsi="Arial" w:cs="Arial"/>
          <w:color w:val="000000"/>
          <w:sz w:val="22"/>
          <w:szCs w:val="22"/>
        </w:rPr>
        <w:t>i</w:t>
      </w:r>
      <w:r w:rsidR="001E55CE" w:rsidRPr="000E7A27">
        <w:rPr>
          <w:rFonts w:ascii="Arial" w:hAnsi="Arial" w:cs="Arial"/>
          <w:color w:val="000000"/>
          <w:sz w:val="22"/>
          <w:szCs w:val="22"/>
        </w:rPr>
        <w:t xml:space="preserve"> stanovená dohodou činí </w:t>
      </w:r>
      <w:r w:rsidR="0089181E" w:rsidRPr="000E7A27">
        <w:rPr>
          <w:rFonts w:ascii="Arial" w:hAnsi="Arial" w:cs="Arial"/>
          <w:color w:val="000000"/>
          <w:sz w:val="22"/>
          <w:szCs w:val="22"/>
        </w:rPr>
        <w:t>396</w:t>
      </w:r>
      <w:r w:rsidR="00F174E6" w:rsidRPr="000E7A27">
        <w:rPr>
          <w:rFonts w:ascii="Arial" w:hAnsi="Arial" w:cs="Arial"/>
          <w:color w:val="000000"/>
          <w:sz w:val="22"/>
          <w:szCs w:val="22"/>
        </w:rPr>
        <w:t> </w:t>
      </w:r>
      <w:r w:rsidR="0089181E" w:rsidRPr="000E7A27">
        <w:rPr>
          <w:rFonts w:ascii="Arial" w:hAnsi="Arial" w:cs="Arial"/>
          <w:color w:val="000000"/>
          <w:sz w:val="22"/>
          <w:szCs w:val="22"/>
        </w:rPr>
        <w:t>920</w:t>
      </w:r>
      <w:r w:rsidR="00F174E6" w:rsidRPr="000E7A27">
        <w:rPr>
          <w:rFonts w:ascii="Arial" w:hAnsi="Arial" w:cs="Arial"/>
          <w:color w:val="000000"/>
          <w:sz w:val="22"/>
          <w:szCs w:val="22"/>
        </w:rPr>
        <w:t>,-</w:t>
      </w:r>
      <w:r w:rsidRPr="000E7A27">
        <w:rPr>
          <w:rFonts w:ascii="Arial" w:hAnsi="Arial" w:cs="Arial"/>
          <w:color w:val="000000"/>
          <w:sz w:val="22"/>
          <w:szCs w:val="22"/>
        </w:rPr>
        <w:t xml:space="preserve"> </w:t>
      </w:r>
      <w:r w:rsidR="001E55CE" w:rsidRPr="000E7A27">
        <w:rPr>
          <w:rFonts w:ascii="Arial" w:hAnsi="Arial" w:cs="Arial"/>
          <w:color w:val="000000"/>
          <w:sz w:val="22"/>
          <w:szCs w:val="22"/>
        </w:rPr>
        <w:t>Kč</w:t>
      </w:r>
      <w:r w:rsidRPr="000E7A27">
        <w:rPr>
          <w:rFonts w:ascii="Arial" w:hAnsi="Arial" w:cs="Arial"/>
          <w:color w:val="000000"/>
          <w:sz w:val="22"/>
          <w:szCs w:val="22"/>
        </w:rPr>
        <w:t xml:space="preserve"> </w:t>
      </w:r>
      <w:r w:rsidR="001E55CE" w:rsidRPr="000E7A27">
        <w:rPr>
          <w:rFonts w:ascii="Arial" w:hAnsi="Arial" w:cs="Arial"/>
          <w:color w:val="000000"/>
          <w:sz w:val="22"/>
          <w:szCs w:val="22"/>
        </w:rPr>
        <w:t xml:space="preserve">(slovy: </w:t>
      </w:r>
      <w:proofErr w:type="spellStart"/>
      <w:r w:rsidR="0089181E" w:rsidRPr="000E7A27">
        <w:rPr>
          <w:rFonts w:ascii="Arial" w:hAnsi="Arial" w:cs="Arial"/>
          <w:color w:val="000000"/>
          <w:sz w:val="22"/>
          <w:szCs w:val="22"/>
        </w:rPr>
        <w:t>třistadevadesátšesttisícdevětsetdvacet</w:t>
      </w:r>
      <w:proofErr w:type="spellEnd"/>
      <w:r w:rsidR="0089181E" w:rsidRPr="000E7A27">
        <w:rPr>
          <w:rFonts w:ascii="Arial" w:hAnsi="Arial" w:cs="Arial"/>
          <w:color w:val="000000"/>
          <w:sz w:val="22"/>
          <w:szCs w:val="22"/>
        </w:rPr>
        <w:t xml:space="preserve"> </w:t>
      </w:r>
      <w:r w:rsidR="001E55CE" w:rsidRPr="000E7A27">
        <w:rPr>
          <w:rFonts w:ascii="Arial" w:hAnsi="Arial" w:cs="Arial"/>
          <w:color w:val="000000"/>
          <w:sz w:val="22"/>
          <w:szCs w:val="22"/>
        </w:rPr>
        <w:t>korun českých).</w:t>
      </w:r>
      <w:r w:rsidR="001E55CE" w:rsidRPr="00134F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60DB" w:rsidRPr="00134FB6" w:rsidRDefault="007B60DB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6B24" w:rsidRDefault="003C6B2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Čl. III.</w:t>
      </w:r>
    </w:p>
    <w:p w:rsidR="00E7474F" w:rsidRPr="00134FB6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Smluvní strany směňují nemovitosti uvedené v čl. I. a čl. II. této smlouvy tím způsobem, že vlastníkem směňované nemovitosti uvedené </w:t>
      </w:r>
      <w:r w:rsidR="00735A0B">
        <w:rPr>
          <w:rFonts w:ascii="Arial" w:hAnsi="Arial" w:cs="Arial"/>
          <w:sz w:val="22"/>
          <w:szCs w:val="22"/>
        </w:rPr>
        <w:t>v čl. I bude nabyvatel</w:t>
      </w:r>
      <w:r w:rsidRPr="00134FB6">
        <w:rPr>
          <w:rFonts w:ascii="Arial" w:hAnsi="Arial" w:cs="Arial"/>
          <w:sz w:val="22"/>
          <w:szCs w:val="22"/>
        </w:rPr>
        <w:t>, směňovaná nemovitost uvedená v čl. II. této smlouvy bude ve vlastnictví České republiky a příslušnosti hospodařit SPÚ.</w:t>
      </w:r>
    </w:p>
    <w:p w:rsidR="007B60DB" w:rsidRPr="00134FB6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8310B" w:rsidRDefault="0018310B">
      <w:pPr>
        <w:jc w:val="center"/>
        <w:rPr>
          <w:rFonts w:ascii="Arial" w:hAnsi="Arial" w:cs="Arial"/>
          <w:sz w:val="22"/>
          <w:szCs w:val="22"/>
        </w:rPr>
      </w:pPr>
    </w:p>
    <w:p w:rsidR="007B60DB" w:rsidRPr="00134FB6" w:rsidRDefault="007B60DB">
      <w:pPr>
        <w:jc w:val="center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Čl. IV.</w:t>
      </w:r>
    </w:p>
    <w:p w:rsidR="007B60DB" w:rsidRPr="00134FB6" w:rsidRDefault="000E7A27">
      <w:pPr>
        <w:jc w:val="both"/>
        <w:rPr>
          <w:rFonts w:ascii="Arial" w:hAnsi="Arial" w:cs="Arial"/>
          <w:sz w:val="22"/>
          <w:szCs w:val="22"/>
        </w:rPr>
      </w:pPr>
      <w:r w:rsidRPr="000E7A27">
        <w:rPr>
          <w:rFonts w:ascii="Arial" w:hAnsi="Arial" w:cs="Arial"/>
          <w:sz w:val="22"/>
          <w:szCs w:val="22"/>
        </w:rPr>
        <w:t>Cenový rozdíl</w:t>
      </w:r>
      <w:r w:rsidR="00E7474F" w:rsidRPr="000E7A27">
        <w:rPr>
          <w:rFonts w:ascii="Arial" w:hAnsi="Arial" w:cs="Arial"/>
          <w:sz w:val="22"/>
          <w:szCs w:val="22"/>
        </w:rPr>
        <w:t>, tj. rozdíl mezi cenami stanovenými dohodou uvedenými v</w:t>
      </w:r>
      <w:r w:rsidRPr="000E7A27">
        <w:rPr>
          <w:rFonts w:ascii="Arial" w:hAnsi="Arial" w:cs="Arial"/>
          <w:sz w:val="22"/>
          <w:szCs w:val="22"/>
        </w:rPr>
        <w:t xml:space="preserve"> čl. I. a čl. II. této smlouvy, </w:t>
      </w:r>
      <w:r w:rsidR="00F174E6" w:rsidRPr="000E7A27">
        <w:rPr>
          <w:rFonts w:ascii="Arial" w:hAnsi="Arial" w:cs="Arial"/>
          <w:sz w:val="22"/>
          <w:szCs w:val="22"/>
        </w:rPr>
        <w:t>SPÚ nehradí.</w:t>
      </w:r>
    </w:p>
    <w:p w:rsidR="005D7048" w:rsidRDefault="005D7048">
      <w:pPr>
        <w:jc w:val="center"/>
        <w:rPr>
          <w:rFonts w:ascii="Arial" w:hAnsi="Arial" w:cs="Arial"/>
          <w:sz w:val="22"/>
          <w:szCs w:val="22"/>
        </w:rPr>
      </w:pPr>
    </w:p>
    <w:p w:rsidR="00BB3503" w:rsidRPr="00134FB6" w:rsidRDefault="00BB3503">
      <w:pPr>
        <w:jc w:val="center"/>
        <w:rPr>
          <w:rFonts w:ascii="Arial" w:hAnsi="Arial" w:cs="Arial"/>
          <w:sz w:val="22"/>
          <w:szCs w:val="22"/>
        </w:rPr>
      </w:pPr>
    </w:p>
    <w:p w:rsidR="0018310B" w:rsidRDefault="0018310B">
      <w:pPr>
        <w:jc w:val="center"/>
        <w:rPr>
          <w:rFonts w:ascii="Arial" w:hAnsi="Arial" w:cs="Arial"/>
          <w:sz w:val="22"/>
          <w:szCs w:val="22"/>
        </w:rPr>
      </w:pPr>
    </w:p>
    <w:p w:rsidR="007B60DB" w:rsidRPr="00134FB6" w:rsidRDefault="007B60DB">
      <w:pPr>
        <w:jc w:val="center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Čl. V.</w:t>
      </w:r>
    </w:p>
    <w:p w:rsidR="00FC0FB6" w:rsidRDefault="00FC0FB6" w:rsidP="00FC0FB6">
      <w:pPr>
        <w:numPr>
          <w:ilvl w:val="0"/>
          <w:numId w:val="5"/>
        </w:numPr>
        <w:tabs>
          <w:tab w:val="left" w:pos="-496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C0FB6">
        <w:rPr>
          <w:rFonts w:ascii="Arial" w:hAnsi="Arial" w:cs="Arial"/>
          <w:sz w:val="22"/>
          <w:szCs w:val="22"/>
        </w:rPr>
        <w:t>Obě smluvní strany shodně prohlašují, že jim nejsou známy žádné skutečnosti, které by uzavření smlouvy bránily. Nabyvatel bere na vědomí skutečnost, že SPÚ nezajišťuje zpřístupn</w:t>
      </w:r>
      <w:r w:rsidR="00D44F12">
        <w:rPr>
          <w:rFonts w:ascii="Arial" w:hAnsi="Arial" w:cs="Arial"/>
          <w:sz w:val="22"/>
          <w:szCs w:val="22"/>
        </w:rPr>
        <w:t>ění a vytyčování hranic pozemku</w:t>
      </w:r>
      <w:r w:rsidRPr="00FC0FB6">
        <w:rPr>
          <w:rFonts w:ascii="Arial" w:hAnsi="Arial" w:cs="Arial"/>
          <w:sz w:val="22"/>
          <w:szCs w:val="22"/>
        </w:rPr>
        <w:t>.</w:t>
      </w:r>
    </w:p>
    <w:p w:rsidR="00C706C8" w:rsidRPr="00FC0FB6" w:rsidRDefault="00D24B13" w:rsidP="00C706C8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Užívací vztah k  nemovitosti</w:t>
      </w:r>
      <w:r w:rsidR="00C706C8" w:rsidRPr="00FC0FB6">
        <w:rPr>
          <w:rFonts w:ascii="Arial" w:hAnsi="Arial" w:cs="Arial"/>
          <w:color w:val="000000"/>
          <w:sz w:val="22"/>
          <w:szCs w:val="22"/>
        </w:rPr>
        <w:t>:</w:t>
      </w:r>
    </w:p>
    <w:p w:rsidR="00C706C8" w:rsidRPr="00FC0FB6" w:rsidRDefault="00C706C8" w:rsidP="00C706C8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</w:t>
      </w:r>
      <w:r w:rsidR="00D24B13">
        <w:rPr>
          <w:rFonts w:ascii="Arial" w:hAnsi="Arial" w:cs="Arial"/>
          <w:iCs/>
          <w:color w:val="000000"/>
          <w:sz w:val="22"/>
          <w:szCs w:val="22"/>
        </w:rPr>
        <w:t xml:space="preserve">ozemku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85"/>
        <w:gridCol w:w="1290"/>
        <w:gridCol w:w="1320"/>
        <w:gridCol w:w="1425"/>
        <w:gridCol w:w="1220"/>
      </w:tblGrid>
      <w:tr w:rsidR="00C706C8" w:rsidRPr="00FC0FB6" w:rsidTr="00D24B13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6C8" w:rsidRPr="00FC0FB6" w:rsidRDefault="00C706C8" w:rsidP="00DE4512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FC0FB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6C8" w:rsidRPr="00FC0FB6" w:rsidRDefault="00C706C8" w:rsidP="00DE4512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FC0FB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6C8" w:rsidRPr="00FC0FB6" w:rsidRDefault="00C706C8" w:rsidP="00DE4512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FC0FB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6C8" w:rsidRPr="00FC0FB6" w:rsidRDefault="00C706C8" w:rsidP="00DE4512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FC0FB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6C8" w:rsidRPr="00FC0FB6" w:rsidRDefault="00C706C8" w:rsidP="00DE4512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FC0FB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C8" w:rsidRPr="00FC0FB6" w:rsidRDefault="00C706C8" w:rsidP="00DE4512">
            <w:pPr>
              <w:tabs>
                <w:tab w:val="left" w:pos="709"/>
              </w:tabs>
              <w:snapToGrid w:val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FC0FB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LV</w:t>
            </w:r>
          </w:p>
        </w:tc>
      </w:tr>
      <w:tr w:rsidR="00C706C8" w:rsidRPr="00FC0FB6" w:rsidTr="00D24B13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C706C8" w:rsidRPr="00FC0FB6" w:rsidRDefault="00D24B13" w:rsidP="00DE4512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Hrubčice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C706C8" w:rsidRPr="00FC0FB6" w:rsidRDefault="00D24B13" w:rsidP="00DE4512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Hrubčice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C706C8" w:rsidRPr="00FC0FB6" w:rsidRDefault="00D24B13" w:rsidP="00DE4512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706C8" w:rsidRPr="00FC0FB6" w:rsidRDefault="00D24B13" w:rsidP="00DE4512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2086/3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C706C8" w:rsidRPr="00FC0FB6" w:rsidRDefault="00D24B13" w:rsidP="00DE4512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C8" w:rsidRPr="00FC0FB6" w:rsidRDefault="00D24B13" w:rsidP="00DE4512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10002</w:t>
            </w:r>
          </w:p>
        </w:tc>
      </w:tr>
    </w:tbl>
    <w:p w:rsidR="004568AB" w:rsidRDefault="004568AB" w:rsidP="00C706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706C8" w:rsidRDefault="00C706C8" w:rsidP="00C706C8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>je řešen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>nájemní smlouvou</w:t>
      </w:r>
      <w:r w:rsidR="00D24B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>č.</w:t>
      </w:r>
      <w:r w:rsidR="00D24B13">
        <w:rPr>
          <w:rFonts w:ascii="Arial" w:hAnsi="Arial" w:cs="Arial"/>
          <w:color w:val="000000"/>
          <w:sz w:val="22"/>
          <w:szCs w:val="22"/>
        </w:rPr>
        <w:t>202N08/53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C0FB6">
        <w:rPr>
          <w:rFonts w:ascii="Arial" w:hAnsi="Arial" w:cs="Arial"/>
          <w:color w:val="000000"/>
          <w:sz w:val="22"/>
          <w:szCs w:val="22"/>
        </w:rPr>
        <w:t>uzavřenou s</w:t>
      </w:r>
      <w:r w:rsidR="00D24B13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C230E5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proofErr w:type="gramEnd"/>
      <w:r w:rsidR="00D24B13">
        <w:rPr>
          <w:rFonts w:ascii="Arial" w:hAnsi="Arial" w:cs="Arial"/>
          <w:color w:val="000000"/>
          <w:sz w:val="22"/>
          <w:szCs w:val="22"/>
        </w:rPr>
        <w:t xml:space="preserve">, jakožto nájemcem.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S obsahem nájemní smlouvy byl nabyvatel seznámen před podpisem této smlouvy, </w:t>
      </w:r>
      <w:r w:rsidRPr="00FC0FB6">
        <w:rPr>
          <w:rFonts w:ascii="Arial" w:hAnsi="Arial" w:cs="Arial"/>
          <w:bCs/>
          <w:iCs/>
          <w:color w:val="000000"/>
          <w:sz w:val="22"/>
          <w:szCs w:val="22"/>
        </w:rPr>
        <w:t>což stvrzuje svým podpisem</w:t>
      </w:r>
      <w:r w:rsidR="00D24B13">
        <w:rPr>
          <w:rFonts w:ascii="Arial" w:hAnsi="Arial" w:cs="Arial"/>
          <w:bCs/>
          <w:iCs/>
          <w:color w:val="000000"/>
          <w:sz w:val="22"/>
          <w:szCs w:val="22"/>
        </w:rPr>
        <w:t>.</w:t>
      </w:r>
      <w:r w:rsidRPr="00FC0FB6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:rsidR="00C706C8" w:rsidRPr="00FC0FB6" w:rsidRDefault="00C706C8" w:rsidP="00C706C8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4568AB" w:rsidRDefault="004568AB" w:rsidP="004568AB">
      <w:pPr>
        <w:numPr>
          <w:ilvl w:val="0"/>
          <w:numId w:val="5"/>
        </w:numPr>
        <w:tabs>
          <w:tab w:val="left" w:pos="-496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Převáděný pozemek je součástí společenství honitby </w:t>
      </w:r>
      <w:proofErr w:type="spellStart"/>
      <w:r w:rsidR="00C230E5"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568AB">
        <w:rPr>
          <w:rFonts w:ascii="Arial" w:hAnsi="Arial" w:cs="Arial"/>
          <w:sz w:val="22"/>
          <w:szCs w:val="22"/>
        </w:rPr>
        <w:t xml:space="preserve">Přechodem vlastnického práva na nabyvatele k pozemku ve vztahu k převáděnému pozemku zaniká členství SPÚ v honebním společenstvu. </w:t>
      </w:r>
      <w:r>
        <w:rPr>
          <w:rFonts w:ascii="Arial" w:hAnsi="Arial" w:cs="Arial"/>
          <w:sz w:val="22"/>
          <w:szCs w:val="22"/>
        </w:rPr>
        <w:t>N</w:t>
      </w:r>
      <w:r w:rsidRPr="004568AB">
        <w:rPr>
          <w:rFonts w:ascii="Arial" w:hAnsi="Arial" w:cs="Arial"/>
          <w:sz w:val="22"/>
          <w:szCs w:val="22"/>
        </w:rPr>
        <w:t>abyvatel se v souladu s § 26 odst. 1 zákona č. 449/2001 Sb., o myslivosti, ve znění pozdějších předpisů, stane členem honebního společenstva, pokud do třiceti dnů ode dne vzniku svého vlastnického práva neoznámí písemně honebnímu společenstvu, že s členstvím nesouhlasí.</w:t>
      </w:r>
    </w:p>
    <w:p w:rsidR="00DC6D7F" w:rsidRDefault="00DC6D7F" w:rsidP="00DC6D7F">
      <w:pPr>
        <w:tabs>
          <w:tab w:val="left" w:pos="-4962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FC0FB6" w:rsidRPr="00DC6D7F" w:rsidRDefault="00FC0FB6" w:rsidP="00DC6D7F">
      <w:pPr>
        <w:numPr>
          <w:ilvl w:val="0"/>
          <w:numId w:val="5"/>
        </w:numPr>
        <w:tabs>
          <w:tab w:val="left" w:pos="-496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C6D7F">
        <w:rPr>
          <w:rFonts w:ascii="Arial" w:hAnsi="Arial" w:cs="Arial"/>
          <w:sz w:val="22"/>
          <w:szCs w:val="22"/>
        </w:rPr>
        <w:t>Smluvní strany berou na vědomí, že n</w:t>
      </w:r>
      <w:r w:rsidRPr="00DC6D7F">
        <w:rPr>
          <w:rFonts w:ascii="Arial" w:hAnsi="Arial" w:cs="Arial"/>
          <w:bCs/>
          <w:sz w:val="22"/>
          <w:szCs w:val="22"/>
        </w:rPr>
        <w:t xml:space="preserve"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</w:t>
      </w:r>
      <w:r w:rsidR="004364DC" w:rsidRPr="00DC6D7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DC6D7F">
        <w:rPr>
          <w:rFonts w:ascii="Arial" w:hAnsi="Arial" w:cs="Arial"/>
          <w:bCs/>
          <w:sz w:val="22"/>
          <w:szCs w:val="22"/>
        </w:rPr>
        <w:t>a oprávnění přecházejí na nabyvatele pozemků.</w:t>
      </w:r>
    </w:p>
    <w:p w:rsidR="00FC0FB6" w:rsidRPr="00FC0FB6" w:rsidRDefault="00FC0FB6" w:rsidP="00FC0FB6">
      <w:pPr>
        <w:jc w:val="both"/>
        <w:rPr>
          <w:rFonts w:ascii="Arial" w:hAnsi="Arial" w:cs="Arial"/>
          <w:bCs/>
          <w:sz w:val="22"/>
          <w:szCs w:val="22"/>
        </w:rPr>
      </w:pPr>
    </w:p>
    <w:p w:rsidR="006C4E21" w:rsidRDefault="006C4E21">
      <w:pPr>
        <w:jc w:val="center"/>
        <w:rPr>
          <w:rFonts w:ascii="Arial" w:hAnsi="Arial" w:cs="Arial"/>
          <w:sz w:val="22"/>
          <w:szCs w:val="22"/>
        </w:rPr>
      </w:pPr>
    </w:p>
    <w:p w:rsidR="0018310B" w:rsidRDefault="0018310B">
      <w:pPr>
        <w:jc w:val="center"/>
        <w:rPr>
          <w:rFonts w:ascii="Arial" w:hAnsi="Arial" w:cs="Arial"/>
          <w:sz w:val="22"/>
          <w:szCs w:val="22"/>
        </w:rPr>
      </w:pPr>
    </w:p>
    <w:p w:rsidR="007B60DB" w:rsidRPr="00B43F73" w:rsidRDefault="007B60DB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Čl. VI. </w:t>
      </w:r>
    </w:p>
    <w:p w:rsidR="00E7474F" w:rsidRPr="00B43F73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7B60DB" w:rsidRPr="00B43F73" w:rsidRDefault="007B60D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50148" w:rsidRDefault="00D50148" w:rsidP="00E3697C">
      <w:pPr>
        <w:jc w:val="center"/>
        <w:rPr>
          <w:rFonts w:ascii="Arial" w:hAnsi="Arial" w:cs="Arial"/>
          <w:sz w:val="22"/>
          <w:szCs w:val="22"/>
        </w:rPr>
      </w:pPr>
    </w:p>
    <w:p w:rsidR="0018310B" w:rsidRDefault="0018310B" w:rsidP="00E3697C">
      <w:pPr>
        <w:jc w:val="center"/>
        <w:rPr>
          <w:rFonts w:ascii="Arial" w:hAnsi="Arial" w:cs="Arial"/>
          <w:sz w:val="22"/>
          <w:szCs w:val="22"/>
        </w:rPr>
      </w:pPr>
    </w:p>
    <w:p w:rsidR="0018310B" w:rsidRDefault="0018310B" w:rsidP="00E3697C">
      <w:pPr>
        <w:jc w:val="center"/>
        <w:rPr>
          <w:rFonts w:ascii="Arial" w:hAnsi="Arial" w:cs="Arial"/>
          <w:sz w:val="22"/>
          <w:szCs w:val="22"/>
        </w:rPr>
      </w:pPr>
    </w:p>
    <w:p w:rsidR="0018310B" w:rsidRDefault="0018310B" w:rsidP="00E3697C">
      <w:pPr>
        <w:jc w:val="center"/>
        <w:rPr>
          <w:rFonts w:ascii="Arial" w:hAnsi="Arial" w:cs="Arial"/>
          <w:sz w:val="22"/>
          <w:szCs w:val="22"/>
        </w:rPr>
      </w:pPr>
    </w:p>
    <w:p w:rsidR="0018310B" w:rsidRDefault="0018310B" w:rsidP="00E3697C">
      <w:pPr>
        <w:jc w:val="center"/>
        <w:rPr>
          <w:rFonts w:ascii="Arial" w:hAnsi="Arial" w:cs="Arial"/>
          <w:sz w:val="22"/>
          <w:szCs w:val="22"/>
        </w:rPr>
      </w:pPr>
    </w:p>
    <w:p w:rsidR="0018310B" w:rsidRDefault="0018310B" w:rsidP="00E3697C">
      <w:pPr>
        <w:jc w:val="center"/>
        <w:rPr>
          <w:rFonts w:ascii="Arial" w:hAnsi="Arial" w:cs="Arial"/>
          <w:sz w:val="22"/>
          <w:szCs w:val="22"/>
        </w:rPr>
      </w:pPr>
    </w:p>
    <w:p w:rsidR="0018310B" w:rsidRDefault="0018310B" w:rsidP="00E3697C">
      <w:pPr>
        <w:jc w:val="center"/>
        <w:rPr>
          <w:rFonts w:ascii="Arial" w:hAnsi="Arial" w:cs="Arial"/>
          <w:sz w:val="22"/>
          <w:szCs w:val="22"/>
        </w:rPr>
      </w:pPr>
    </w:p>
    <w:p w:rsidR="0018310B" w:rsidRDefault="0018310B" w:rsidP="00E3697C">
      <w:pPr>
        <w:jc w:val="center"/>
        <w:rPr>
          <w:rFonts w:ascii="Arial" w:hAnsi="Arial" w:cs="Arial"/>
          <w:sz w:val="22"/>
          <w:szCs w:val="22"/>
        </w:rPr>
      </w:pPr>
    </w:p>
    <w:p w:rsidR="0018310B" w:rsidRDefault="0018310B" w:rsidP="00E3697C">
      <w:pPr>
        <w:jc w:val="center"/>
        <w:rPr>
          <w:rFonts w:ascii="Arial" w:hAnsi="Arial" w:cs="Arial"/>
          <w:sz w:val="22"/>
          <w:szCs w:val="22"/>
        </w:rPr>
      </w:pPr>
    </w:p>
    <w:p w:rsidR="00E7474F" w:rsidRDefault="007B60DB" w:rsidP="00E3697C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VII.</w:t>
      </w:r>
    </w:p>
    <w:p w:rsidR="00886976" w:rsidRPr="00B43F73" w:rsidRDefault="00886976" w:rsidP="00886976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SPÚ zajistí uveřejnění této smlouvy v registru smluv dle § 6 odst. 1 zákona č. 340/2015 Sb., o zvláštních podmínkách účinnosti některých smluv, uveřejňování těchto smluv a o registru smluv (zákon o registru smluv) a následně podá v souladu s </w:t>
      </w:r>
      <w:proofErr w:type="spellStart"/>
      <w:r w:rsidRPr="00B43F73">
        <w:rPr>
          <w:rFonts w:ascii="Arial" w:hAnsi="Arial" w:cs="Arial"/>
          <w:sz w:val="22"/>
          <w:szCs w:val="22"/>
        </w:rPr>
        <w:t>ust</w:t>
      </w:r>
      <w:proofErr w:type="spellEnd"/>
      <w:r w:rsidRPr="00B43F73">
        <w:rPr>
          <w:rFonts w:ascii="Arial" w:hAnsi="Arial" w:cs="Arial"/>
          <w:sz w:val="22"/>
          <w:szCs w:val="22"/>
        </w:rPr>
        <w:t xml:space="preserve">. § 16 odst. 4 zákona o SPÚ návrh na vklad vlastnického práva na základě této smlouvy u příslušného katastrálního úřadu do </w:t>
      </w:r>
      <w:r w:rsidRPr="00B43F73">
        <w:rPr>
          <w:rFonts w:ascii="Arial" w:hAnsi="Arial" w:cs="Arial"/>
          <w:bCs/>
          <w:sz w:val="22"/>
          <w:szCs w:val="22"/>
        </w:rPr>
        <w:t>30</w:t>
      </w:r>
      <w:r w:rsidRPr="00B43F73">
        <w:rPr>
          <w:rFonts w:ascii="Arial" w:hAnsi="Arial" w:cs="Arial"/>
          <w:sz w:val="22"/>
          <w:szCs w:val="22"/>
        </w:rPr>
        <w:t xml:space="preserve"> dnů od podpisu této smlouvy.</w:t>
      </w:r>
    </w:p>
    <w:p w:rsidR="00E7474F" w:rsidRDefault="00E7474F" w:rsidP="00E7474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0148" w:rsidRDefault="00D50148">
      <w:pPr>
        <w:jc w:val="center"/>
        <w:rPr>
          <w:rFonts w:ascii="Arial" w:hAnsi="Arial" w:cs="Arial"/>
          <w:sz w:val="22"/>
          <w:szCs w:val="22"/>
        </w:rPr>
      </w:pPr>
    </w:p>
    <w:p w:rsidR="00BB3503" w:rsidRDefault="00BB3503">
      <w:pPr>
        <w:jc w:val="center"/>
        <w:rPr>
          <w:rFonts w:ascii="Arial" w:hAnsi="Arial" w:cs="Arial"/>
          <w:sz w:val="22"/>
          <w:szCs w:val="22"/>
        </w:rPr>
      </w:pPr>
    </w:p>
    <w:p w:rsidR="007B60DB" w:rsidRPr="00B43F73" w:rsidRDefault="007B60DB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VIII.</w:t>
      </w:r>
    </w:p>
    <w:p w:rsidR="00AB2C54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22272B"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SPÚ je ve smyslu předpisu č. 340/2013 Sb., zákonné opatření Senátu o dani z nabytí nemovitých věcí, ve znění pozdějších předpisů, osvobozen od daně z nabytí nemovitých věcí.</w:t>
      </w:r>
    </w:p>
    <w:p w:rsidR="0022272B" w:rsidRPr="0022272B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F528D5" w:rsidRDefault="00F528D5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D50148" w:rsidRDefault="00D50148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C71771" w:rsidRPr="00B43F73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Čl. </w:t>
      </w:r>
      <w:r w:rsidR="003440FF" w:rsidRPr="00B43F73">
        <w:rPr>
          <w:rFonts w:ascii="Arial" w:hAnsi="Arial" w:cs="Arial"/>
          <w:sz w:val="22"/>
          <w:szCs w:val="22"/>
        </w:rPr>
        <w:t>IX.</w:t>
      </w:r>
    </w:p>
    <w:p w:rsidR="007B60DB" w:rsidRPr="00B43F73" w:rsidRDefault="00E7474F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se dohodly, že jakékoliv změny a doplňky této smlouvy jsou možné pouze písemnou formou na základě dohody smluvních stran.</w:t>
      </w:r>
      <w:r w:rsidRPr="00B43F73">
        <w:rPr>
          <w:rFonts w:ascii="Arial" w:hAnsi="Arial" w:cs="Arial"/>
          <w:sz w:val="22"/>
          <w:szCs w:val="22"/>
        </w:rPr>
        <w:t xml:space="preserve"> Případné dodatky ke smlouvě musí být vzestupně očíslovány.</w:t>
      </w:r>
    </w:p>
    <w:p w:rsidR="007B60DB" w:rsidRPr="00B43F73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D50148" w:rsidRDefault="00D50148" w:rsidP="008636BF">
      <w:pPr>
        <w:jc w:val="center"/>
        <w:rPr>
          <w:rFonts w:ascii="Arial" w:hAnsi="Arial" w:cs="Arial"/>
          <w:sz w:val="22"/>
          <w:szCs w:val="22"/>
        </w:rPr>
      </w:pP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X.</w:t>
      </w:r>
    </w:p>
    <w:p w:rsidR="00E7474F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je vyhotovena v</w:t>
      </w:r>
      <w:r w:rsidR="00B84AFF">
        <w:rPr>
          <w:rFonts w:ascii="Arial" w:hAnsi="Arial" w:cs="Arial"/>
          <w:sz w:val="22"/>
          <w:szCs w:val="22"/>
        </w:rPr>
        <w:t>e</w:t>
      </w:r>
      <w:r w:rsidR="00834FF7">
        <w:rPr>
          <w:rFonts w:ascii="Arial" w:hAnsi="Arial" w:cs="Arial"/>
          <w:sz w:val="22"/>
          <w:szCs w:val="22"/>
        </w:rPr>
        <w:t xml:space="preserve"> 3</w:t>
      </w:r>
      <w:r w:rsidRPr="00B43F73">
        <w:rPr>
          <w:rFonts w:ascii="Arial" w:hAnsi="Arial" w:cs="Arial"/>
          <w:sz w:val="22"/>
          <w:szCs w:val="22"/>
        </w:rPr>
        <w:t xml:space="preserve"> stejnopisech, z nichž každý má platnost originálu. Nabyvatel obdrží </w:t>
      </w:r>
      <w:r w:rsidR="00834FF7">
        <w:rPr>
          <w:rFonts w:ascii="Arial" w:hAnsi="Arial" w:cs="Arial"/>
          <w:sz w:val="22"/>
          <w:szCs w:val="22"/>
        </w:rPr>
        <w:t>1 s</w:t>
      </w:r>
      <w:r w:rsidRPr="00B43F73">
        <w:rPr>
          <w:rFonts w:ascii="Arial" w:hAnsi="Arial" w:cs="Arial"/>
          <w:sz w:val="22"/>
          <w:szCs w:val="22"/>
        </w:rPr>
        <w:t>tejnopis a ostatní jsou určeny pro SPÚ.</w:t>
      </w:r>
    </w:p>
    <w:p w:rsidR="00886976" w:rsidRPr="00B43F73" w:rsidRDefault="00886976" w:rsidP="00886976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B84AFF" w:rsidRPr="00B43F73" w:rsidRDefault="00B84AFF" w:rsidP="00E7474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EE3497" w:rsidRDefault="00EE3497" w:rsidP="008636BF">
      <w:pPr>
        <w:jc w:val="center"/>
        <w:rPr>
          <w:rFonts w:ascii="Arial" w:hAnsi="Arial" w:cs="Arial"/>
          <w:sz w:val="22"/>
          <w:szCs w:val="22"/>
        </w:rPr>
      </w:pPr>
    </w:p>
    <w:p w:rsidR="00D50148" w:rsidRDefault="00D50148" w:rsidP="008636BF">
      <w:pPr>
        <w:jc w:val="center"/>
        <w:rPr>
          <w:rFonts w:ascii="Arial" w:hAnsi="Arial" w:cs="Arial"/>
          <w:sz w:val="22"/>
          <w:szCs w:val="22"/>
        </w:rPr>
      </w:pP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XI.</w:t>
      </w:r>
    </w:p>
    <w:p w:rsidR="007B60DB" w:rsidRPr="00B43F73" w:rsidRDefault="00472710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</w:t>
      </w:r>
      <w:r w:rsidR="00655E01" w:rsidRPr="00B43F73">
        <w:rPr>
          <w:rFonts w:ascii="Arial" w:hAnsi="Arial" w:cs="Arial"/>
          <w:sz w:val="22"/>
          <w:szCs w:val="22"/>
        </w:rPr>
        <w:t xml:space="preserve"> a SPÚ</w:t>
      </w:r>
      <w:r w:rsidRPr="00B43F73">
        <w:rPr>
          <w:rFonts w:ascii="Arial" w:hAnsi="Arial" w:cs="Arial"/>
          <w:sz w:val="22"/>
          <w:szCs w:val="22"/>
        </w:rPr>
        <w:t xml:space="preserve"> okamžikem vkladu vlastnického práva dle této smlouvy do veřejného seznamu vedeného příslušným katastrem nemovitostí, a to ke dni podání návrhu na vklad tohoto práva</w:t>
      </w:r>
      <w:r w:rsidR="008636BF" w:rsidRPr="00B43F73">
        <w:rPr>
          <w:rFonts w:ascii="Arial" w:hAnsi="Arial" w:cs="Arial"/>
          <w:sz w:val="22"/>
          <w:szCs w:val="22"/>
        </w:rPr>
        <w:t>.</w:t>
      </w:r>
    </w:p>
    <w:p w:rsidR="004364DC" w:rsidRDefault="004364DC" w:rsidP="00886976">
      <w:pPr>
        <w:rPr>
          <w:rFonts w:ascii="Arial" w:hAnsi="Arial" w:cs="Arial"/>
          <w:sz w:val="22"/>
          <w:szCs w:val="22"/>
        </w:rPr>
      </w:pPr>
    </w:p>
    <w:p w:rsidR="004364DC" w:rsidRDefault="004364DC" w:rsidP="00DC22EE">
      <w:pPr>
        <w:jc w:val="center"/>
        <w:rPr>
          <w:rFonts w:ascii="Arial" w:hAnsi="Arial" w:cs="Arial"/>
          <w:sz w:val="22"/>
          <w:szCs w:val="22"/>
        </w:rPr>
      </w:pPr>
    </w:p>
    <w:p w:rsidR="00443997" w:rsidRDefault="00443997" w:rsidP="00DC22EE">
      <w:pPr>
        <w:jc w:val="center"/>
        <w:rPr>
          <w:rFonts w:ascii="Arial" w:hAnsi="Arial" w:cs="Arial"/>
          <w:sz w:val="22"/>
          <w:szCs w:val="22"/>
        </w:rPr>
      </w:pPr>
    </w:p>
    <w:p w:rsidR="00886976" w:rsidRDefault="00DC22EE" w:rsidP="00886976">
      <w:pPr>
        <w:jc w:val="center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Čl. XII.</w:t>
      </w:r>
    </w:p>
    <w:p w:rsidR="00886976" w:rsidRDefault="00886976" w:rsidP="00886976">
      <w:pPr>
        <w:pStyle w:val="Odstavecseseznamem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217D9B">
        <w:rPr>
          <w:rFonts w:ascii="Arial" w:hAnsi="Arial" w:cs="Arial"/>
          <w:sz w:val="22"/>
          <w:szCs w:val="22"/>
        </w:rPr>
        <w:t xml:space="preserve">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  <w:r w:rsidRPr="00571766">
        <w:rPr>
          <w:rFonts w:ascii="Arial" w:hAnsi="Arial" w:cs="Arial"/>
          <w:sz w:val="22"/>
          <w:szCs w:val="22"/>
        </w:rPr>
        <w:t>SPÚ se zavazuje, že při správě a zpracování osobních údajů bude dále postupovat v souladu s aktuální platnou</w:t>
      </w:r>
      <w:r w:rsidRPr="00571766">
        <w:rPr>
          <w:rStyle w:val="CharStyle25"/>
          <w:sz w:val="22"/>
          <w:szCs w:val="22"/>
        </w:rPr>
        <w:t xml:space="preserve"> </w:t>
      </w:r>
      <w:r w:rsidRPr="00571766">
        <w:rPr>
          <w:rStyle w:val="CharStyle26"/>
          <w:sz w:val="22"/>
          <w:szCs w:val="22"/>
        </w:rPr>
        <w:t xml:space="preserve">a </w:t>
      </w:r>
      <w:r w:rsidRPr="00571766">
        <w:rPr>
          <w:rFonts w:ascii="Arial" w:hAnsi="Arial" w:cs="Arial"/>
          <w:sz w:val="22"/>
          <w:szCs w:val="22"/>
        </w:rPr>
        <w:t>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18310B" w:rsidRDefault="0018310B" w:rsidP="001831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310B" w:rsidRDefault="0018310B" w:rsidP="001831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310B" w:rsidRDefault="0018310B" w:rsidP="001831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310B" w:rsidRDefault="0018310B" w:rsidP="001831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310B" w:rsidRDefault="0018310B" w:rsidP="001831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310B" w:rsidRDefault="0018310B" w:rsidP="001831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310B" w:rsidRPr="0018310B" w:rsidRDefault="0018310B" w:rsidP="001831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86976" w:rsidRDefault="00886976" w:rsidP="00886976">
      <w:pPr>
        <w:jc w:val="both"/>
        <w:rPr>
          <w:rFonts w:ascii="Arial" w:hAnsi="Arial" w:cs="Arial"/>
          <w:sz w:val="22"/>
          <w:szCs w:val="22"/>
        </w:rPr>
      </w:pPr>
    </w:p>
    <w:p w:rsidR="00BB495A" w:rsidRDefault="00BB495A" w:rsidP="00886976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886976" w:rsidRPr="00217D9B" w:rsidRDefault="00886976" w:rsidP="00886976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217D9B">
        <w:rPr>
          <w:rFonts w:ascii="Arial" w:hAnsi="Arial" w:cs="Arial"/>
          <w:sz w:val="22"/>
          <w:szCs w:val="22"/>
          <w:bdr w:val="none" w:sz="0" w:space="0" w:color="auto" w:frame="1"/>
        </w:rPr>
        <w:t xml:space="preserve">2) </w:t>
      </w:r>
      <w:r w:rsidRPr="00217D9B">
        <w:rPr>
          <w:rFonts w:ascii="Arial" w:hAnsi="Arial" w:cs="Arial"/>
          <w:sz w:val="22"/>
          <w:szCs w:val="22"/>
          <w:bdr w:val="none" w:sz="0" w:space="0" w:color="auto" w:frame="1"/>
        </w:rPr>
        <w:tab/>
        <w:t>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:rsidR="00886976" w:rsidRPr="00217D9B" w:rsidRDefault="00886976" w:rsidP="00886976">
      <w:pPr>
        <w:jc w:val="both"/>
        <w:rPr>
          <w:rFonts w:ascii="Arial" w:hAnsi="Arial" w:cs="Arial"/>
          <w:sz w:val="22"/>
          <w:szCs w:val="22"/>
        </w:rPr>
      </w:pPr>
      <w:r w:rsidRPr="00217D9B">
        <w:rPr>
          <w:rFonts w:ascii="Arial" w:hAnsi="Arial" w:cs="Arial"/>
          <w:sz w:val="22"/>
          <w:szCs w:val="22"/>
          <w:bdr w:val="none" w:sz="0" w:space="0" w:color="auto" w:frame="1"/>
        </w:rPr>
        <w:t>Obě smluvní strany se zavazují, že budou postupovat v  souladu s nařízením Evropského parlamentu a Rady EU 2016/679 („GDPR“).</w:t>
      </w:r>
    </w:p>
    <w:p w:rsidR="00886976" w:rsidRPr="00E62AE0" w:rsidRDefault="00886976" w:rsidP="00886976">
      <w:pPr>
        <w:jc w:val="both"/>
        <w:rPr>
          <w:rFonts w:ascii="Arial" w:hAnsi="Arial" w:cs="Arial"/>
          <w:sz w:val="22"/>
          <w:szCs w:val="22"/>
        </w:rPr>
      </w:pPr>
    </w:p>
    <w:p w:rsidR="00D50148" w:rsidRDefault="00D50148" w:rsidP="008636BF">
      <w:pPr>
        <w:jc w:val="center"/>
        <w:rPr>
          <w:rFonts w:ascii="Arial" w:hAnsi="Arial" w:cs="Arial"/>
          <w:sz w:val="22"/>
          <w:szCs w:val="22"/>
        </w:rPr>
      </w:pPr>
    </w:p>
    <w:p w:rsidR="0018310B" w:rsidRDefault="0018310B" w:rsidP="008636B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B60DB" w:rsidRPr="00B43F73" w:rsidRDefault="007B60DB" w:rsidP="008636B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Čl. </w:t>
      </w:r>
      <w:r w:rsidR="003440FF" w:rsidRPr="00B43F73">
        <w:rPr>
          <w:rFonts w:ascii="Arial" w:hAnsi="Arial" w:cs="Arial"/>
          <w:color w:val="000000"/>
          <w:sz w:val="22"/>
          <w:szCs w:val="22"/>
        </w:rPr>
        <w:t>XI</w:t>
      </w:r>
      <w:r w:rsidR="00433713" w:rsidRPr="00B43F73">
        <w:rPr>
          <w:rFonts w:ascii="Arial" w:hAnsi="Arial" w:cs="Arial"/>
          <w:color w:val="000000"/>
          <w:sz w:val="22"/>
          <w:szCs w:val="22"/>
        </w:rPr>
        <w:t>II</w:t>
      </w:r>
      <w:r w:rsidRPr="00B43F73">
        <w:rPr>
          <w:rFonts w:ascii="Arial" w:hAnsi="Arial" w:cs="Arial"/>
          <w:color w:val="000000"/>
          <w:sz w:val="22"/>
          <w:szCs w:val="22"/>
        </w:rPr>
        <w:t>.</w:t>
      </w:r>
    </w:p>
    <w:p w:rsidR="007B60DB" w:rsidRDefault="00E74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B16CE5" w:rsidRDefault="00B16C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6CE5" w:rsidRDefault="00B16C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6CE5" w:rsidRDefault="00B16C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41202" w:rsidRDefault="001412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6CE5" w:rsidRPr="00B43F73" w:rsidRDefault="00B16C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B43F73" w:rsidRDefault="007B60D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Praze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</w:t>
      </w:r>
      <w:proofErr w:type="gramStart"/>
      <w:r w:rsidR="00C230E5">
        <w:rPr>
          <w:rFonts w:ascii="Arial" w:hAnsi="Arial" w:cs="Arial"/>
          <w:color w:val="000000"/>
          <w:sz w:val="22"/>
          <w:szCs w:val="22"/>
        </w:rPr>
        <w:t>11.10.2018</w:t>
      </w:r>
      <w:proofErr w:type="gramEnd"/>
      <w:r w:rsidRPr="00B43F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3F73"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 w:rsidR="00FC0FB6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43F73">
        <w:rPr>
          <w:rFonts w:ascii="Arial" w:hAnsi="Arial" w:cs="Arial"/>
          <w:color w:val="000000"/>
          <w:sz w:val="22"/>
          <w:szCs w:val="22"/>
        </w:rPr>
        <w:t>V ..………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.......</w:t>
      </w:r>
      <w:r w:rsidRPr="00B43F73">
        <w:rPr>
          <w:rFonts w:ascii="Arial" w:hAnsi="Arial" w:cs="Arial"/>
          <w:color w:val="000000"/>
          <w:sz w:val="22"/>
          <w:szCs w:val="22"/>
        </w:rPr>
        <w:t>........ dne 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</w:t>
      </w:r>
      <w:r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</w:t>
      </w:r>
      <w:r w:rsidRPr="00B43F73">
        <w:rPr>
          <w:rFonts w:ascii="Arial" w:hAnsi="Arial" w:cs="Arial"/>
          <w:color w:val="000000"/>
          <w:sz w:val="22"/>
          <w:szCs w:val="22"/>
        </w:rPr>
        <w:t>....</w:t>
      </w:r>
    </w:p>
    <w:p w:rsidR="007B60DB" w:rsidRPr="00B43F73" w:rsidRDefault="007B60DB">
      <w:pPr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272F3" w:rsidRPr="00B43F73" w:rsidRDefault="00E272F3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18310B" w:rsidRPr="0018310B" w:rsidRDefault="00057CBA" w:rsidP="003F3DC9">
      <w:pPr>
        <w:rPr>
          <w:rFonts w:ascii="Arial" w:hAnsi="Arial" w:cs="Arial"/>
          <w:b/>
          <w:color w:val="000000"/>
          <w:sz w:val="20"/>
          <w:szCs w:val="20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  <w:r w:rsidR="003F3DC9" w:rsidRPr="0018310B">
        <w:rPr>
          <w:rFonts w:ascii="Arial" w:hAnsi="Arial" w:cs="Arial"/>
          <w:b/>
          <w:sz w:val="22"/>
          <w:szCs w:val="22"/>
        </w:rPr>
        <w:t xml:space="preserve">     </w:t>
      </w:r>
      <w:r w:rsidR="004D5AC1" w:rsidRPr="0018310B">
        <w:rPr>
          <w:rFonts w:ascii="Arial" w:hAnsi="Arial" w:cs="Arial"/>
          <w:b/>
          <w:sz w:val="22"/>
          <w:szCs w:val="22"/>
        </w:rPr>
        <w:t xml:space="preserve">Ing. </w:t>
      </w:r>
      <w:r w:rsidR="0019495F" w:rsidRPr="0018310B">
        <w:rPr>
          <w:rFonts w:ascii="Arial" w:hAnsi="Arial" w:cs="Arial"/>
          <w:b/>
          <w:sz w:val="22"/>
          <w:szCs w:val="22"/>
        </w:rPr>
        <w:t>Martin Vrba</w:t>
      </w:r>
      <w:r w:rsidR="00DF3A62" w:rsidRPr="001831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F3A62" w:rsidRPr="0018310B">
        <w:rPr>
          <w:rFonts w:ascii="Arial" w:hAnsi="Arial" w:cs="Arial"/>
          <w:b/>
          <w:color w:val="000000"/>
          <w:sz w:val="22"/>
          <w:szCs w:val="22"/>
        </w:rPr>
        <w:tab/>
      </w:r>
      <w:r w:rsidR="00DF3A62">
        <w:rPr>
          <w:rFonts w:ascii="Arial" w:hAnsi="Arial" w:cs="Arial"/>
          <w:b/>
          <w:color w:val="000000"/>
          <w:sz w:val="22"/>
          <w:szCs w:val="22"/>
        </w:rPr>
        <w:tab/>
      </w:r>
      <w:r w:rsidR="00DF3A62">
        <w:rPr>
          <w:rFonts w:ascii="Arial" w:hAnsi="Arial" w:cs="Arial"/>
          <w:b/>
          <w:color w:val="000000"/>
          <w:sz w:val="22"/>
          <w:szCs w:val="22"/>
        </w:rPr>
        <w:tab/>
      </w:r>
      <w:r w:rsidR="00DF3A62">
        <w:rPr>
          <w:rFonts w:ascii="Arial" w:hAnsi="Arial" w:cs="Arial"/>
          <w:b/>
          <w:color w:val="000000"/>
          <w:sz w:val="22"/>
          <w:szCs w:val="22"/>
        </w:rPr>
        <w:tab/>
      </w:r>
      <w:r w:rsidR="0018310B">
        <w:rPr>
          <w:rFonts w:ascii="Arial" w:hAnsi="Arial" w:cs="Arial"/>
          <w:b/>
          <w:color w:val="000000"/>
          <w:sz w:val="22"/>
          <w:szCs w:val="22"/>
        </w:rPr>
        <w:t xml:space="preserve">             </w:t>
      </w:r>
      <w:r w:rsidR="0018310B" w:rsidRPr="0018310B">
        <w:rPr>
          <w:rFonts w:ascii="Arial" w:hAnsi="Arial" w:cs="Arial"/>
          <w:b/>
          <w:sz w:val="22"/>
          <w:szCs w:val="22"/>
        </w:rPr>
        <w:t xml:space="preserve">Ing. Pavel </w:t>
      </w:r>
      <w:proofErr w:type="spellStart"/>
      <w:r w:rsidR="0018310B" w:rsidRPr="0018310B">
        <w:rPr>
          <w:rFonts w:ascii="Arial" w:hAnsi="Arial" w:cs="Arial"/>
          <w:b/>
          <w:sz w:val="22"/>
          <w:szCs w:val="22"/>
        </w:rPr>
        <w:t>Kutmon</w:t>
      </w:r>
      <w:proofErr w:type="spellEnd"/>
      <w:r w:rsidR="0018310B" w:rsidRPr="0018310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41303" w:rsidRPr="00B43F73" w:rsidRDefault="00D41303" w:rsidP="00D41303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18310B">
        <w:rPr>
          <w:rFonts w:ascii="Arial" w:hAnsi="Arial" w:cs="Arial"/>
          <w:sz w:val="22"/>
          <w:szCs w:val="22"/>
        </w:rPr>
        <w:t xml:space="preserve">            zástupce ústředního ředitele                                               ředitel</w:t>
      </w:r>
      <w:r w:rsidR="00DF3A62">
        <w:rPr>
          <w:rFonts w:ascii="Arial" w:hAnsi="Arial" w:cs="Arial"/>
          <w:sz w:val="22"/>
          <w:szCs w:val="22"/>
        </w:rPr>
        <w:tab/>
      </w:r>
    </w:p>
    <w:p w:rsidR="0018310B" w:rsidRPr="003F3DC9" w:rsidRDefault="008724EC" w:rsidP="0018310B">
      <w:pPr>
        <w:rPr>
          <w:rFonts w:ascii="Arial" w:hAnsi="Arial" w:cs="Arial"/>
          <w:b/>
          <w:color w:val="000000"/>
          <w:sz w:val="20"/>
          <w:szCs w:val="20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1979" w:rsidRPr="00B43F73">
        <w:rPr>
          <w:rFonts w:ascii="Arial" w:hAnsi="Arial" w:cs="Arial"/>
          <w:sz w:val="22"/>
          <w:szCs w:val="22"/>
        </w:rPr>
        <w:t>Státní</w:t>
      </w:r>
      <w:r w:rsidR="009F023C" w:rsidRPr="00B43F73">
        <w:rPr>
          <w:rFonts w:ascii="Arial" w:hAnsi="Arial" w:cs="Arial"/>
          <w:sz w:val="22"/>
          <w:szCs w:val="22"/>
        </w:rPr>
        <w:t>ho</w:t>
      </w:r>
      <w:r w:rsidR="00AA1979" w:rsidRPr="00B43F73">
        <w:rPr>
          <w:rFonts w:ascii="Arial" w:hAnsi="Arial" w:cs="Arial"/>
          <w:sz w:val="22"/>
          <w:szCs w:val="22"/>
        </w:rPr>
        <w:t xml:space="preserve"> pozemkov</w:t>
      </w:r>
      <w:r w:rsidR="009F023C" w:rsidRPr="00B43F73">
        <w:rPr>
          <w:rFonts w:ascii="Arial" w:hAnsi="Arial" w:cs="Arial"/>
          <w:sz w:val="22"/>
          <w:szCs w:val="22"/>
        </w:rPr>
        <w:t>ého</w:t>
      </w:r>
      <w:r w:rsidR="00AA1979" w:rsidRPr="00B43F73">
        <w:rPr>
          <w:rFonts w:ascii="Arial" w:hAnsi="Arial" w:cs="Arial"/>
          <w:sz w:val="22"/>
          <w:szCs w:val="22"/>
        </w:rPr>
        <w:t xml:space="preserve"> úřad</w:t>
      </w:r>
      <w:r w:rsidR="009F023C" w:rsidRPr="00B43F73">
        <w:rPr>
          <w:rFonts w:ascii="Arial" w:hAnsi="Arial" w:cs="Arial"/>
          <w:sz w:val="22"/>
          <w:szCs w:val="22"/>
        </w:rPr>
        <w:t>u</w:t>
      </w:r>
      <w:r w:rsidR="0018310B" w:rsidRPr="001831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8310B">
        <w:rPr>
          <w:rFonts w:ascii="Arial" w:hAnsi="Arial" w:cs="Arial"/>
          <w:b/>
          <w:color w:val="000000"/>
          <w:sz w:val="20"/>
          <w:szCs w:val="20"/>
        </w:rPr>
        <w:t xml:space="preserve">                          </w:t>
      </w:r>
      <w:proofErr w:type="spellStart"/>
      <w:r w:rsidR="0018310B" w:rsidRPr="0018310B">
        <w:rPr>
          <w:rFonts w:ascii="Arial" w:hAnsi="Arial" w:cs="Arial"/>
          <w:color w:val="000000"/>
          <w:sz w:val="20"/>
          <w:szCs w:val="20"/>
        </w:rPr>
        <w:t>Limagrain</w:t>
      </w:r>
      <w:proofErr w:type="spellEnd"/>
      <w:r w:rsidR="0018310B" w:rsidRPr="001831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310B" w:rsidRPr="0018310B">
        <w:rPr>
          <w:rFonts w:ascii="Arial" w:hAnsi="Arial" w:cs="Arial"/>
          <w:color w:val="000000"/>
          <w:sz w:val="20"/>
          <w:szCs w:val="20"/>
        </w:rPr>
        <w:t>Central</w:t>
      </w:r>
      <w:proofErr w:type="spellEnd"/>
      <w:r w:rsidR="0018310B" w:rsidRPr="001831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310B" w:rsidRPr="0018310B">
        <w:rPr>
          <w:rFonts w:ascii="Arial" w:hAnsi="Arial" w:cs="Arial"/>
          <w:color w:val="000000"/>
          <w:sz w:val="20"/>
          <w:szCs w:val="20"/>
        </w:rPr>
        <w:t>Europe</w:t>
      </w:r>
      <w:proofErr w:type="spellEnd"/>
      <w:r w:rsidR="0018310B" w:rsidRPr="001831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310B" w:rsidRPr="0018310B">
        <w:rPr>
          <w:rFonts w:ascii="Arial" w:hAnsi="Arial" w:cs="Arial"/>
          <w:color w:val="000000"/>
          <w:sz w:val="20"/>
          <w:szCs w:val="20"/>
        </w:rPr>
        <w:t>Cereals</w:t>
      </w:r>
      <w:proofErr w:type="spellEnd"/>
      <w:r w:rsidR="0018310B" w:rsidRPr="0018310B">
        <w:rPr>
          <w:rFonts w:ascii="Arial" w:hAnsi="Arial" w:cs="Arial"/>
          <w:color w:val="000000"/>
          <w:sz w:val="20"/>
          <w:szCs w:val="20"/>
        </w:rPr>
        <w:t>, s.r.o.</w:t>
      </w:r>
    </w:p>
    <w:p w:rsidR="00B16CE5" w:rsidRDefault="00057CBA" w:rsidP="00950B67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</w:p>
    <w:p w:rsidR="00B16CE5" w:rsidRDefault="00B16CE5" w:rsidP="00950B67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C613E5" w:rsidRPr="00B43F73" w:rsidRDefault="00B16CE5" w:rsidP="00950B67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B16CE5">
        <w:rPr>
          <w:rFonts w:ascii="Arial" w:hAnsi="Arial" w:cs="Arial"/>
          <w:sz w:val="22"/>
          <w:szCs w:val="22"/>
        </w:rPr>
        <w:t xml:space="preserve">SPÚ </w:t>
      </w:r>
      <w:r>
        <w:rPr>
          <w:rFonts w:ascii="Arial" w:hAnsi="Arial" w:cs="Arial"/>
          <w:b/>
          <w:i/>
          <w:sz w:val="22"/>
          <w:szCs w:val="22"/>
        </w:rPr>
        <w:tab/>
      </w:r>
      <w:r w:rsidR="00950B67" w:rsidRPr="00950B67">
        <w:rPr>
          <w:rFonts w:ascii="Arial" w:hAnsi="Arial" w:cs="Arial"/>
          <w:sz w:val="22"/>
          <w:szCs w:val="22"/>
        </w:rPr>
        <w:t>n</w:t>
      </w:r>
      <w:r w:rsidR="00C613E5" w:rsidRPr="00B43F73">
        <w:rPr>
          <w:rFonts w:ascii="Arial" w:hAnsi="Arial" w:cs="Arial"/>
          <w:sz w:val="22"/>
          <w:szCs w:val="22"/>
        </w:rPr>
        <w:t>abyvatel</w:t>
      </w:r>
    </w:p>
    <w:p w:rsidR="00C613E5" w:rsidRPr="00302D09" w:rsidRDefault="00C613E5">
      <w:pPr>
        <w:ind w:left="4956" w:firstLine="708"/>
        <w:rPr>
          <w:rFonts w:ascii="Arial" w:hAnsi="Arial" w:cs="Arial"/>
          <w:i/>
          <w:sz w:val="22"/>
        </w:rPr>
      </w:pPr>
    </w:p>
    <w:p w:rsidR="00DF5F94" w:rsidRDefault="0018310B" w:rsidP="00DF5F94">
      <w:pPr>
        <w:ind w:left="4956" w:firstLine="708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</w:p>
    <w:p w:rsidR="00BB3503" w:rsidRDefault="00BB3503" w:rsidP="00DF5F94">
      <w:pPr>
        <w:ind w:left="4956" w:firstLine="708"/>
        <w:rPr>
          <w:rFonts w:ascii="Arial" w:hAnsi="Arial" w:cs="Arial"/>
          <w:i/>
          <w:sz w:val="22"/>
        </w:rPr>
      </w:pPr>
    </w:p>
    <w:p w:rsidR="00BB3503" w:rsidRDefault="00BB3503" w:rsidP="00DF5F94">
      <w:pPr>
        <w:ind w:left="4956" w:firstLine="708"/>
        <w:rPr>
          <w:rFonts w:ascii="Arial" w:hAnsi="Arial" w:cs="Arial"/>
          <w:i/>
          <w:sz w:val="22"/>
        </w:rPr>
      </w:pPr>
    </w:p>
    <w:p w:rsidR="00BB3503" w:rsidRDefault="00BB3503" w:rsidP="00DF5F94">
      <w:pPr>
        <w:ind w:left="4956" w:firstLine="708"/>
        <w:rPr>
          <w:rFonts w:ascii="Arial" w:hAnsi="Arial" w:cs="Arial"/>
          <w:i/>
          <w:sz w:val="22"/>
        </w:rPr>
      </w:pPr>
    </w:p>
    <w:p w:rsidR="00BB3503" w:rsidRDefault="00BB3503" w:rsidP="00DF5F94">
      <w:pPr>
        <w:ind w:left="4956" w:firstLine="708"/>
        <w:rPr>
          <w:rFonts w:ascii="Arial" w:hAnsi="Arial" w:cs="Arial"/>
          <w:i/>
          <w:sz w:val="22"/>
        </w:rPr>
      </w:pPr>
    </w:p>
    <w:p w:rsidR="00BB3503" w:rsidRDefault="00BB3503" w:rsidP="00DF5F94">
      <w:pPr>
        <w:ind w:left="4956" w:firstLine="708"/>
        <w:rPr>
          <w:rFonts w:ascii="Arial" w:hAnsi="Arial" w:cs="Arial"/>
          <w:i/>
          <w:sz w:val="22"/>
        </w:rPr>
      </w:pPr>
    </w:p>
    <w:p w:rsidR="00BB3503" w:rsidRDefault="00BB3503" w:rsidP="00DF5F94">
      <w:pPr>
        <w:ind w:left="4956" w:firstLine="708"/>
        <w:rPr>
          <w:rFonts w:ascii="Arial" w:hAnsi="Arial" w:cs="Arial"/>
          <w:i/>
          <w:sz w:val="22"/>
        </w:rPr>
      </w:pPr>
    </w:p>
    <w:p w:rsidR="00BB3503" w:rsidRDefault="00BB3503" w:rsidP="00DF5F94">
      <w:pPr>
        <w:ind w:left="4956" w:firstLine="708"/>
        <w:rPr>
          <w:rFonts w:ascii="Arial" w:hAnsi="Arial" w:cs="Arial"/>
          <w:i/>
          <w:sz w:val="22"/>
        </w:rPr>
      </w:pPr>
    </w:p>
    <w:p w:rsidR="00BB3503" w:rsidRDefault="00BB3503" w:rsidP="00DF5F94">
      <w:pPr>
        <w:ind w:left="4956" w:firstLine="708"/>
        <w:rPr>
          <w:rFonts w:ascii="Arial" w:hAnsi="Arial" w:cs="Arial"/>
          <w:i/>
          <w:sz w:val="22"/>
        </w:rPr>
      </w:pPr>
    </w:p>
    <w:p w:rsidR="00BB3503" w:rsidRDefault="00BB3503" w:rsidP="00DF5F94">
      <w:pPr>
        <w:ind w:left="4956" w:firstLine="708"/>
        <w:rPr>
          <w:rFonts w:ascii="Arial" w:hAnsi="Arial" w:cs="Arial"/>
          <w:i/>
          <w:sz w:val="22"/>
        </w:rPr>
      </w:pPr>
    </w:p>
    <w:p w:rsidR="00BB3503" w:rsidRPr="00302D09" w:rsidRDefault="00BB3503" w:rsidP="00DF5F94">
      <w:pPr>
        <w:ind w:left="4956" w:firstLine="708"/>
        <w:rPr>
          <w:rFonts w:ascii="Arial" w:hAnsi="Arial" w:cs="Arial"/>
          <w:i/>
          <w:sz w:val="22"/>
        </w:rPr>
      </w:pPr>
    </w:p>
    <w:p w:rsidR="00655E01" w:rsidRPr="00302D09" w:rsidRDefault="00655E01" w:rsidP="003D7018">
      <w:pPr>
        <w:jc w:val="both"/>
        <w:rPr>
          <w:rFonts w:ascii="Arial" w:hAnsi="Arial" w:cs="Arial"/>
          <w:i/>
          <w:sz w:val="22"/>
        </w:rPr>
      </w:pPr>
    </w:p>
    <w:p w:rsidR="00ED68BD" w:rsidRPr="00FC0FB6" w:rsidRDefault="00ED68BD" w:rsidP="00ED68BD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Tato smlouva byla uveřejněna v registru smluv, vedeném dle zákona č. 340/2015 Sb., o registru smluv</w:t>
      </w:r>
    </w:p>
    <w:p w:rsidR="00ED68BD" w:rsidRPr="00FC0FB6" w:rsidRDefault="00ED68BD" w:rsidP="00ED68BD">
      <w:pPr>
        <w:jc w:val="both"/>
        <w:rPr>
          <w:rFonts w:ascii="Arial" w:hAnsi="Arial" w:cs="Arial"/>
          <w:i/>
          <w:sz w:val="22"/>
          <w:szCs w:val="22"/>
        </w:rPr>
      </w:pPr>
    </w:p>
    <w:p w:rsidR="00ED68BD" w:rsidRPr="00FC0FB6" w:rsidRDefault="00ED68BD" w:rsidP="00ED68BD">
      <w:pPr>
        <w:jc w:val="both"/>
        <w:rPr>
          <w:rFonts w:ascii="Arial" w:hAnsi="Arial" w:cs="Arial"/>
          <w:i/>
          <w:sz w:val="22"/>
          <w:szCs w:val="22"/>
        </w:rPr>
      </w:pPr>
    </w:p>
    <w:p w:rsidR="00ED68BD" w:rsidRPr="00FC0FB6" w:rsidRDefault="00ED68BD" w:rsidP="00ED68BD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datum registrace:</w:t>
      </w:r>
      <w:r w:rsidRPr="00FC0FB6">
        <w:rPr>
          <w:rFonts w:ascii="Arial" w:hAnsi="Arial" w:cs="Arial"/>
          <w:i/>
          <w:sz w:val="22"/>
          <w:szCs w:val="22"/>
        </w:rPr>
        <w:tab/>
        <w:t xml:space="preserve">........................  </w:t>
      </w:r>
    </w:p>
    <w:p w:rsidR="00ED68BD" w:rsidRPr="00FC0FB6" w:rsidRDefault="00ED68BD" w:rsidP="00ED68BD">
      <w:pPr>
        <w:jc w:val="both"/>
        <w:rPr>
          <w:rFonts w:ascii="Arial" w:hAnsi="Arial" w:cs="Arial"/>
          <w:i/>
          <w:sz w:val="22"/>
          <w:szCs w:val="22"/>
        </w:rPr>
      </w:pPr>
    </w:p>
    <w:p w:rsidR="00ED68BD" w:rsidRPr="00FC0FB6" w:rsidRDefault="00ED68BD" w:rsidP="00ED68BD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ID smlouvy: </w:t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D68BD" w:rsidRPr="00FC0FB6" w:rsidRDefault="00ED68BD" w:rsidP="00ED68BD">
      <w:pPr>
        <w:jc w:val="both"/>
        <w:rPr>
          <w:rFonts w:ascii="Arial" w:hAnsi="Arial" w:cs="Arial"/>
          <w:i/>
          <w:sz w:val="22"/>
          <w:szCs w:val="22"/>
        </w:rPr>
      </w:pPr>
    </w:p>
    <w:p w:rsidR="00ED68BD" w:rsidRPr="00FC0FB6" w:rsidRDefault="00ED68BD" w:rsidP="00ED68BD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registraci provedl: </w:t>
      </w:r>
      <w:r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D68BD" w:rsidRPr="00FC0FB6" w:rsidRDefault="00ED68BD" w:rsidP="00ED68BD">
      <w:pPr>
        <w:jc w:val="both"/>
        <w:rPr>
          <w:rFonts w:ascii="Arial" w:hAnsi="Arial" w:cs="Arial"/>
          <w:i/>
          <w:sz w:val="22"/>
          <w:szCs w:val="22"/>
        </w:rPr>
      </w:pPr>
    </w:p>
    <w:p w:rsidR="00ED68BD" w:rsidRPr="00FC0FB6" w:rsidRDefault="00ED68BD" w:rsidP="00ED68BD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V Praze dne:</w:t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  <w:t xml:space="preserve">........................   </w:t>
      </w:r>
      <w:r w:rsidRPr="00FC0FB6">
        <w:rPr>
          <w:rFonts w:ascii="Arial" w:hAnsi="Arial" w:cs="Arial"/>
          <w:i/>
          <w:sz w:val="22"/>
          <w:szCs w:val="22"/>
        </w:rPr>
        <w:tab/>
        <w:t xml:space="preserve">                     .............................................</w:t>
      </w:r>
    </w:p>
    <w:p w:rsidR="00ED68BD" w:rsidRPr="00302D09" w:rsidRDefault="00ED68BD" w:rsidP="00ED68BD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  <w:t xml:space="preserve"> </w:t>
      </w:r>
      <w:r w:rsidRPr="00FC0FB6">
        <w:rPr>
          <w:rFonts w:ascii="Arial" w:hAnsi="Arial" w:cs="Arial"/>
          <w:i/>
          <w:sz w:val="22"/>
          <w:szCs w:val="22"/>
        </w:rPr>
        <w:tab/>
        <w:t xml:space="preserve">       podpis odpovědného zaměstnance</w:t>
      </w:r>
    </w:p>
    <w:p w:rsidR="00ED68BD" w:rsidRPr="00302D09" w:rsidRDefault="00ED68BD" w:rsidP="00ED68BD">
      <w:pPr>
        <w:jc w:val="both"/>
        <w:rPr>
          <w:rFonts w:ascii="Arial" w:hAnsi="Arial" w:cs="Arial"/>
          <w:i/>
          <w:sz w:val="22"/>
        </w:rPr>
      </w:pPr>
    </w:p>
    <w:p w:rsidR="00655E01" w:rsidRPr="00302D09" w:rsidRDefault="00655E01" w:rsidP="003D7018">
      <w:pPr>
        <w:jc w:val="both"/>
        <w:rPr>
          <w:rFonts w:ascii="Arial" w:hAnsi="Arial" w:cs="Arial"/>
          <w:i/>
          <w:sz w:val="22"/>
        </w:rPr>
      </w:pPr>
    </w:p>
    <w:sectPr w:rsidR="00655E01" w:rsidRPr="00302D09" w:rsidSect="00DC22EE">
      <w:headerReference w:type="default" r:id="rId8"/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25" w:rsidRDefault="00E40225">
      <w:r>
        <w:separator/>
      </w:r>
    </w:p>
  </w:endnote>
  <w:endnote w:type="continuationSeparator" w:id="0">
    <w:p w:rsidR="00E40225" w:rsidRDefault="00E4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25" w:rsidRDefault="00E40225">
      <w:r>
        <w:separator/>
      </w:r>
    </w:p>
  </w:footnote>
  <w:footnote w:type="continuationSeparator" w:id="0">
    <w:p w:rsidR="00E40225" w:rsidRDefault="00E4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65" w:rsidRPr="00BB5765" w:rsidRDefault="00BB5765" w:rsidP="00BB5765">
    <w:pPr>
      <w:suppressAutoHyphens w:val="0"/>
      <w:jc w:val="right"/>
      <w:rPr>
        <w:rFonts w:ascii="Arial" w:hAnsi="Arial" w:cs="Arial"/>
        <w:b/>
        <w:bCs/>
        <w:sz w:val="18"/>
        <w:szCs w:val="18"/>
        <w:lang w:eastAsia="cs-CZ"/>
      </w:rPr>
    </w:pPr>
    <w:r w:rsidRPr="001D381D">
      <w:rPr>
        <w:rFonts w:ascii="Arial" w:hAnsi="Arial" w:cs="Arial"/>
        <w:b/>
        <w:bCs/>
        <w:sz w:val="18"/>
        <w:szCs w:val="18"/>
        <w:lang w:eastAsia="cs-CZ"/>
      </w:rPr>
      <w:t xml:space="preserve">Čj.: </w:t>
    </w:r>
    <w:r w:rsidR="002C6688">
      <w:rPr>
        <w:rFonts w:ascii="Arial" w:hAnsi="Arial" w:cs="Arial"/>
        <w:b/>
        <w:bCs/>
        <w:sz w:val="18"/>
        <w:szCs w:val="18"/>
        <w:lang w:eastAsia="cs-CZ"/>
      </w:rPr>
      <w:t>SPU 407389</w:t>
    </w:r>
    <w:r w:rsidR="004364DC">
      <w:rPr>
        <w:rFonts w:ascii="Arial" w:hAnsi="Arial" w:cs="Arial"/>
        <w:b/>
        <w:bCs/>
        <w:sz w:val="18"/>
        <w:szCs w:val="18"/>
        <w:lang w:eastAsia="cs-CZ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94F45"/>
    <w:multiLevelType w:val="hybridMultilevel"/>
    <w:tmpl w:val="B60A4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061B"/>
    <w:multiLevelType w:val="hybridMultilevel"/>
    <w:tmpl w:val="F8A6BAAA"/>
    <w:lvl w:ilvl="0" w:tplc="0E10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68AB"/>
    <w:multiLevelType w:val="hybridMultilevel"/>
    <w:tmpl w:val="E7263788"/>
    <w:lvl w:ilvl="0" w:tplc="E9088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2C2AD9"/>
    <w:multiLevelType w:val="hybridMultilevel"/>
    <w:tmpl w:val="36664E1C"/>
    <w:lvl w:ilvl="0" w:tplc="88521A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5F"/>
    <w:rsid w:val="00035122"/>
    <w:rsid w:val="000420FB"/>
    <w:rsid w:val="000437B4"/>
    <w:rsid w:val="00057CBA"/>
    <w:rsid w:val="00061329"/>
    <w:rsid w:val="00075229"/>
    <w:rsid w:val="0008499E"/>
    <w:rsid w:val="0008576A"/>
    <w:rsid w:val="00093737"/>
    <w:rsid w:val="00095163"/>
    <w:rsid w:val="000978DC"/>
    <w:rsid w:val="000B1A92"/>
    <w:rsid w:val="000B1D4A"/>
    <w:rsid w:val="000B7389"/>
    <w:rsid w:val="000E6EC5"/>
    <w:rsid w:val="000E7A27"/>
    <w:rsid w:val="00101843"/>
    <w:rsid w:val="001174DD"/>
    <w:rsid w:val="00127570"/>
    <w:rsid w:val="001346D4"/>
    <w:rsid w:val="00134FB6"/>
    <w:rsid w:val="00141202"/>
    <w:rsid w:val="00144711"/>
    <w:rsid w:val="00151960"/>
    <w:rsid w:val="0016192B"/>
    <w:rsid w:val="00170E30"/>
    <w:rsid w:val="0017327C"/>
    <w:rsid w:val="00177F98"/>
    <w:rsid w:val="0018310B"/>
    <w:rsid w:val="00183462"/>
    <w:rsid w:val="001905D1"/>
    <w:rsid w:val="0019155F"/>
    <w:rsid w:val="0019495F"/>
    <w:rsid w:val="001A62E8"/>
    <w:rsid w:val="001C6B2B"/>
    <w:rsid w:val="001D0A04"/>
    <w:rsid w:val="001D2DDE"/>
    <w:rsid w:val="001E525B"/>
    <w:rsid w:val="001E527D"/>
    <w:rsid w:val="001E55CE"/>
    <w:rsid w:val="001E6F3D"/>
    <w:rsid w:val="001F1E70"/>
    <w:rsid w:val="001F553C"/>
    <w:rsid w:val="001F7B99"/>
    <w:rsid w:val="00217D9B"/>
    <w:rsid w:val="0022272B"/>
    <w:rsid w:val="002660DA"/>
    <w:rsid w:val="002712AA"/>
    <w:rsid w:val="002750EC"/>
    <w:rsid w:val="00275D90"/>
    <w:rsid w:val="00285E80"/>
    <w:rsid w:val="00290D2D"/>
    <w:rsid w:val="002962DE"/>
    <w:rsid w:val="002A4D52"/>
    <w:rsid w:val="002C6688"/>
    <w:rsid w:val="002D4713"/>
    <w:rsid w:val="002F7BC7"/>
    <w:rsid w:val="00302D09"/>
    <w:rsid w:val="003112C4"/>
    <w:rsid w:val="00311A94"/>
    <w:rsid w:val="003204DC"/>
    <w:rsid w:val="00321C22"/>
    <w:rsid w:val="00324782"/>
    <w:rsid w:val="003440FF"/>
    <w:rsid w:val="003524B6"/>
    <w:rsid w:val="00367CC0"/>
    <w:rsid w:val="00372EFA"/>
    <w:rsid w:val="00381A99"/>
    <w:rsid w:val="003A3ED1"/>
    <w:rsid w:val="003B33BE"/>
    <w:rsid w:val="003B4346"/>
    <w:rsid w:val="003B4736"/>
    <w:rsid w:val="003C17BC"/>
    <w:rsid w:val="003C6B24"/>
    <w:rsid w:val="003D7018"/>
    <w:rsid w:val="003E0239"/>
    <w:rsid w:val="003E37DD"/>
    <w:rsid w:val="003E3C6A"/>
    <w:rsid w:val="003F3DC9"/>
    <w:rsid w:val="00402033"/>
    <w:rsid w:val="00413759"/>
    <w:rsid w:val="00420001"/>
    <w:rsid w:val="00433713"/>
    <w:rsid w:val="00435F70"/>
    <w:rsid w:val="004364DC"/>
    <w:rsid w:val="00443997"/>
    <w:rsid w:val="00453001"/>
    <w:rsid w:val="004568AB"/>
    <w:rsid w:val="0046359E"/>
    <w:rsid w:val="00472710"/>
    <w:rsid w:val="0047523F"/>
    <w:rsid w:val="004B5EB4"/>
    <w:rsid w:val="004C29D4"/>
    <w:rsid w:val="004C7E84"/>
    <w:rsid w:val="004D5AC1"/>
    <w:rsid w:val="004D7A73"/>
    <w:rsid w:val="004D7BC7"/>
    <w:rsid w:val="004F4DD5"/>
    <w:rsid w:val="004F59BF"/>
    <w:rsid w:val="004F5FB1"/>
    <w:rsid w:val="004F794F"/>
    <w:rsid w:val="0051522D"/>
    <w:rsid w:val="00523779"/>
    <w:rsid w:val="00524653"/>
    <w:rsid w:val="00545840"/>
    <w:rsid w:val="0056464F"/>
    <w:rsid w:val="00571766"/>
    <w:rsid w:val="00575AF5"/>
    <w:rsid w:val="00580485"/>
    <w:rsid w:val="00580F7A"/>
    <w:rsid w:val="005974CA"/>
    <w:rsid w:val="005C1D95"/>
    <w:rsid w:val="005D5412"/>
    <w:rsid w:val="005D7048"/>
    <w:rsid w:val="006332CF"/>
    <w:rsid w:val="006440A5"/>
    <w:rsid w:val="00646D62"/>
    <w:rsid w:val="006558A0"/>
    <w:rsid w:val="00655E01"/>
    <w:rsid w:val="00661D1A"/>
    <w:rsid w:val="0069595A"/>
    <w:rsid w:val="006B1655"/>
    <w:rsid w:val="006B5BC5"/>
    <w:rsid w:val="006B71A7"/>
    <w:rsid w:val="006C469E"/>
    <w:rsid w:val="006C4E21"/>
    <w:rsid w:val="006D0058"/>
    <w:rsid w:val="006E4652"/>
    <w:rsid w:val="007171A7"/>
    <w:rsid w:val="007268F7"/>
    <w:rsid w:val="00730F80"/>
    <w:rsid w:val="0073426A"/>
    <w:rsid w:val="00735A0B"/>
    <w:rsid w:val="00745E59"/>
    <w:rsid w:val="00755C1E"/>
    <w:rsid w:val="00773E35"/>
    <w:rsid w:val="007773D6"/>
    <w:rsid w:val="007864C5"/>
    <w:rsid w:val="0079412E"/>
    <w:rsid w:val="007A1CCC"/>
    <w:rsid w:val="007B60DB"/>
    <w:rsid w:val="007C34C8"/>
    <w:rsid w:val="007C78D9"/>
    <w:rsid w:val="00801E99"/>
    <w:rsid w:val="00806830"/>
    <w:rsid w:val="0082535B"/>
    <w:rsid w:val="00834FF7"/>
    <w:rsid w:val="008565F5"/>
    <w:rsid w:val="008636BF"/>
    <w:rsid w:val="008724EC"/>
    <w:rsid w:val="00872E24"/>
    <w:rsid w:val="00885692"/>
    <w:rsid w:val="00886976"/>
    <w:rsid w:val="0089181E"/>
    <w:rsid w:val="00895E63"/>
    <w:rsid w:val="008A2C31"/>
    <w:rsid w:val="008A5365"/>
    <w:rsid w:val="008A6748"/>
    <w:rsid w:val="008B0F09"/>
    <w:rsid w:val="008C22BE"/>
    <w:rsid w:val="008C41B5"/>
    <w:rsid w:val="008C4444"/>
    <w:rsid w:val="008D3554"/>
    <w:rsid w:val="008D5472"/>
    <w:rsid w:val="008E155E"/>
    <w:rsid w:val="0090717C"/>
    <w:rsid w:val="00921940"/>
    <w:rsid w:val="009369D0"/>
    <w:rsid w:val="00936BB2"/>
    <w:rsid w:val="00942B14"/>
    <w:rsid w:val="00945138"/>
    <w:rsid w:val="00946001"/>
    <w:rsid w:val="00950B67"/>
    <w:rsid w:val="0095114C"/>
    <w:rsid w:val="009530E5"/>
    <w:rsid w:val="00962912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AF66CE"/>
    <w:rsid w:val="00B16CE5"/>
    <w:rsid w:val="00B21C4F"/>
    <w:rsid w:val="00B2557E"/>
    <w:rsid w:val="00B266DF"/>
    <w:rsid w:val="00B3790F"/>
    <w:rsid w:val="00B37B67"/>
    <w:rsid w:val="00B43F73"/>
    <w:rsid w:val="00B84AFF"/>
    <w:rsid w:val="00BB3503"/>
    <w:rsid w:val="00BB495A"/>
    <w:rsid w:val="00BB5765"/>
    <w:rsid w:val="00BC0C20"/>
    <w:rsid w:val="00BC53C9"/>
    <w:rsid w:val="00BD2698"/>
    <w:rsid w:val="00BE31AB"/>
    <w:rsid w:val="00BF370E"/>
    <w:rsid w:val="00C03E2D"/>
    <w:rsid w:val="00C05E2C"/>
    <w:rsid w:val="00C079A4"/>
    <w:rsid w:val="00C2046B"/>
    <w:rsid w:val="00C20663"/>
    <w:rsid w:val="00C230E5"/>
    <w:rsid w:val="00C34A1D"/>
    <w:rsid w:val="00C41BA6"/>
    <w:rsid w:val="00C4616E"/>
    <w:rsid w:val="00C4703F"/>
    <w:rsid w:val="00C60EC6"/>
    <w:rsid w:val="00C613E5"/>
    <w:rsid w:val="00C65230"/>
    <w:rsid w:val="00C652D2"/>
    <w:rsid w:val="00C706C8"/>
    <w:rsid w:val="00C71771"/>
    <w:rsid w:val="00C859D4"/>
    <w:rsid w:val="00CD348C"/>
    <w:rsid w:val="00CD732A"/>
    <w:rsid w:val="00CE0135"/>
    <w:rsid w:val="00CE1F3A"/>
    <w:rsid w:val="00CF02FD"/>
    <w:rsid w:val="00CF75A9"/>
    <w:rsid w:val="00D02956"/>
    <w:rsid w:val="00D24B13"/>
    <w:rsid w:val="00D3099D"/>
    <w:rsid w:val="00D41303"/>
    <w:rsid w:val="00D44F12"/>
    <w:rsid w:val="00D50148"/>
    <w:rsid w:val="00D53793"/>
    <w:rsid w:val="00D6230B"/>
    <w:rsid w:val="00D644EE"/>
    <w:rsid w:val="00D66CF6"/>
    <w:rsid w:val="00D869E8"/>
    <w:rsid w:val="00D93509"/>
    <w:rsid w:val="00D94FED"/>
    <w:rsid w:val="00DA3095"/>
    <w:rsid w:val="00DB48F3"/>
    <w:rsid w:val="00DC22EE"/>
    <w:rsid w:val="00DC6D7F"/>
    <w:rsid w:val="00DD07FF"/>
    <w:rsid w:val="00DF3A62"/>
    <w:rsid w:val="00DF5F94"/>
    <w:rsid w:val="00DF7FA8"/>
    <w:rsid w:val="00E01CC1"/>
    <w:rsid w:val="00E17623"/>
    <w:rsid w:val="00E21174"/>
    <w:rsid w:val="00E269D9"/>
    <w:rsid w:val="00E272F3"/>
    <w:rsid w:val="00E334F8"/>
    <w:rsid w:val="00E3697C"/>
    <w:rsid w:val="00E3712D"/>
    <w:rsid w:val="00E37D82"/>
    <w:rsid w:val="00E40225"/>
    <w:rsid w:val="00E62AE0"/>
    <w:rsid w:val="00E63A04"/>
    <w:rsid w:val="00E64B4F"/>
    <w:rsid w:val="00E73566"/>
    <w:rsid w:val="00E7474F"/>
    <w:rsid w:val="00E85AC5"/>
    <w:rsid w:val="00E85CD7"/>
    <w:rsid w:val="00E931A8"/>
    <w:rsid w:val="00E970E8"/>
    <w:rsid w:val="00EB309F"/>
    <w:rsid w:val="00EC6D7C"/>
    <w:rsid w:val="00ED68BD"/>
    <w:rsid w:val="00EE3497"/>
    <w:rsid w:val="00F174E6"/>
    <w:rsid w:val="00F211A3"/>
    <w:rsid w:val="00F36A2F"/>
    <w:rsid w:val="00F528D5"/>
    <w:rsid w:val="00F7065C"/>
    <w:rsid w:val="00F776F5"/>
    <w:rsid w:val="00F94F76"/>
    <w:rsid w:val="00FA27A5"/>
    <w:rsid w:val="00FC0FB6"/>
    <w:rsid w:val="00FC403A"/>
    <w:rsid w:val="00FC5E1E"/>
    <w:rsid w:val="00FD760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EA8C"/>
  <w15:docId w15:val="{393AE6BA-3EF4-43BE-8D51-C2DEA620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link w:val="ZhlavChar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CharStyle25">
    <w:name w:val="Char Style 25"/>
    <w:basedOn w:val="Standardnpsmoodstavce"/>
    <w:rsid w:val="00E62AE0"/>
    <w:rPr>
      <w:rFonts w:ascii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  <w:style w:type="character" w:customStyle="1" w:styleId="CharStyle26">
    <w:name w:val="Char Style 26"/>
    <w:basedOn w:val="Standardnpsmoodstavce"/>
    <w:rsid w:val="00E62AE0"/>
    <w:rPr>
      <w:rFonts w:ascii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  <w:style w:type="paragraph" w:styleId="Odstavecseseznamem">
    <w:name w:val="List Paragraph"/>
    <w:basedOn w:val="Normln"/>
    <w:uiPriority w:val="34"/>
    <w:qFormat/>
    <w:rsid w:val="00217D9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BB57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acova\Documents\Vlastn&#237;%20&#353;ablony%20Office\SS_smlouva_vzor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BD71-6B6F-4119-B402-7131692F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SS_smlouva_vzor1</Template>
  <TotalTime>4</TotalTime>
  <Pages>4</Pages>
  <Words>1182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Jakubáčová Jitka</dc:creator>
  <cp:lastModifiedBy>Johnová Lenka</cp:lastModifiedBy>
  <cp:revision>3</cp:revision>
  <cp:lastPrinted>2014-05-12T14:27:00Z</cp:lastPrinted>
  <dcterms:created xsi:type="dcterms:W3CDTF">2018-10-17T10:28:00Z</dcterms:created>
  <dcterms:modified xsi:type="dcterms:W3CDTF">2018-10-17T10:31:00Z</dcterms:modified>
</cp:coreProperties>
</file>