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721" w:rsidRDefault="00DF034B">
      <w:pPr>
        <w:spacing w:after="866" w:line="259" w:lineRule="auto"/>
        <w:ind w:left="586" w:firstLine="0"/>
        <w:jc w:val="center"/>
      </w:pPr>
      <w:r>
        <w:rPr>
          <w:rFonts w:ascii="Times New Roman" w:eastAsia="Times New Roman" w:hAnsi="Times New Roman" w:cs="Times New Roman"/>
        </w:rPr>
        <w:t xml:space="preserve">SMLOUVA </w:t>
      </w:r>
      <w:r>
        <w:rPr>
          <w:rFonts w:ascii="Times New Roman" w:eastAsia="Times New Roman" w:hAnsi="Times New Roman" w:cs="Times New Roman"/>
        </w:rPr>
        <w:t>O REALIZACI DIVADELNÍHO PŘEDSTAVENÍ</w:t>
      </w:r>
    </w:p>
    <w:p w:rsidR="00342721" w:rsidRDefault="00DF034B">
      <w:pPr>
        <w:spacing w:after="213" w:line="271" w:lineRule="auto"/>
        <w:ind w:left="95" w:right="28" w:firstLine="0"/>
        <w:jc w:val="both"/>
      </w:pPr>
      <w:proofErr w:type="gramStart"/>
      <w:r>
        <w:rPr>
          <w:rFonts w:ascii="Times New Roman" w:eastAsia="Times New Roman" w:hAnsi="Times New Roman" w:cs="Times New Roman"/>
        </w:rPr>
        <w:t>Obj</w:t>
      </w:r>
      <w:r>
        <w:rPr>
          <w:rFonts w:ascii="Times New Roman" w:eastAsia="Times New Roman" w:hAnsi="Times New Roman" w:cs="Times New Roman"/>
        </w:rPr>
        <w:t>ednatel :</w:t>
      </w:r>
      <w:proofErr w:type="gramEnd"/>
    </w:p>
    <w:p w:rsidR="00342721" w:rsidRDefault="00DF034B">
      <w:pPr>
        <w:spacing w:after="5" w:line="271" w:lineRule="auto"/>
        <w:ind w:left="95" w:right="28" w:firstLine="0"/>
        <w:jc w:val="both"/>
      </w:pPr>
      <w:r>
        <w:rPr>
          <w:rFonts w:ascii="Times New Roman" w:eastAsia="Times New Roman" w:hAnsi="Times New Roman" w:cs="Times New Roman"/>
        </w:rPr>
        <w:t>VYSOKOMÝTSKÁ KULTURNÍ, o.p.s.</w:t>
      </w:r>
    </w:p>
    <w:p w:rsidR="00342721" w:rsidRDefault="00DF034B">
      <w:pPr>
        <w:spacing w:after="5" w:line="271" w:lineRule="auto"/>
        <w:ind w:left="95" w:right="28" w:firstLine="0"/>
        <w:jc w:val="both"/>
      </w:pPr>
      <w:r>
        <w:rPr>
          <w:rFonts w:ascii="Times New Roman" w:eastAsia="Times New Roman" w:hAnsi="Times New Roman" w:cs="Times New Roman"/>
        </w:rPr>
        <w:t>Středisko M-klub</w:t>
      </w:r>
    </w:p>
    <w:p w:rsidR="00342721" w:rsidRDefault="00DF034B">
      <w:pPr>
        <w:spacing w:after="5" w:line="271" w:lineRule="auto"/>
        <w:ind w:left="95" w:right="6926" w:firstLine="0"/>
        <w:jc w:val="both"/>
      </w:pPr>
      <w:r>
        <w:rPr>
          <w:rFonts w:ascii="Times New Roman" w:eastAsia="Times New Roman" w:hAnsi="Times New Roman" w:cs="Times New Roman"/>
        </w:rPr>
        <w:t>Litomyšlská 72 566 01 Vysoké Mýto</w:t>
      </w:r>
    </w:p>
    <w:p w:rsidR="00342721" w:rsidRDefault="00DF034B">
      <w:pPr>
        <w:pStyle w:val="Nadpis1"/>
        <w:tabs>
          <w:tab w:val="center" w:pos="1262"/>
        </w:tabs>
        <w:ind w:left="0"/>
      </w:pPr>
      <w:r>
        <w:t>IČO:</w:t>
      </w:r>
      <w:r>
        <w:tab/>
      </w:r>
      <w:r>
        <w:t>28852150</w:t>
      </w:r>
    </w:p>
    <w:p w:rsidR="00342721" w:rsidRDefault="00DF034B">
      <w:pPr>
        <w:spacing w:after="46" w:line="271" w:lineRule="auto"/>
        <w:ind w:left="95" w:right="28" w:firstLine="0"/>
        <w:jc w:val="both"/>
      </w:pPr>
      <w:r>
        <w:rPr>
          <w:rFonts w:ascii="Times New Roman" w:eastAsia="Times New Roman" w:hAnsi="Times New Roman" w:cs="Times New Roman"/>
        </w:rPr>
        <w:t>DIČ: CZ28852150</w:t>
      </w:r>
    </w:p>
    <w:p w:rsidR="00342721" w:rsidRDefault="00DF034B">
      <w:pPr>
        <w:spacing w:after="406" w:line="271" w:lineRule="auto"/>
        <w:ind w:left="95" w:right="28" w:firstLine="0"/>
        <w:jc w:val="both"/>
      </w:pPr>
      <w:r>
        <w:rPr>
          <w:rFonts w:ascii="Times New Roman" w:eastAsia="Times New Roman" w:hAnsi="Times New Roman" w:cs="Times New Roman"/>
        </w:rPr>
        <w:t xml:space="preserve">Zastoupené: paní ředitelkou Ing. Dagmar </w:t>
      </w:r>
      <w:proofErr w:type="spellStart"/>
      <w:r>
        <w:rPr>
          <w:rFonts w:ascii="Times New Roman" w:eastAsia="Times New Roman" w:hAnsi="Times New Roman" w:cs="Times New Roman"/>
        </w:rPr>
        <w:t>Sabolčikovou</w:t>
      </w:r>
      <w:proofErr w:type="spellEnd"/>
    </w:p>
    <w:p w:rsidR="00342721" w:rsidRDefault="00DF034B">
      <w:pPr>
        <w:spacing w:after="167" w:line="271" w:lineRule="auto"/>
        <w:ind w:left="95" w:right="28" w:firstLine="0"/>
        <w:jc w:val="both"/>
      </w:pPr>
      <w:proofErr w:type="gramStart"/>
      <w:r>
        <w:rPr>
          <w:rFonts w:ascii="Times New Roman" w:eastAsia="Times New Roman" w:hAnsi="Times New Roman" w:cs="Times New Roman"/>
        </w:rPr>
        <w:t>Dodavatel :</w:t>
      </w:r>
      <w:proofErr w:type="gramEnd"/>
    </w:p>
    <w:p w:rsidR="00342721" w:rsidRDefault="00DF034B">
      <w:pPr>
        <w:spacing w:after="5" w:line="271" w:lineRule="auto"/>
        <w:ind w:left="95" w:right="28" w:firstLine="0"/>
        <w:jc w:val="both"/>
      </w:pPr>
      <w:r>
        <w:rPr>
          <w:rFonts w:ascii="Times New Roman" w:eastAsia="Times New Roman" w:hAnsi="Times New Roman" w:cs="Times New Roman"/>
        </w:rPr>
        <w:t>POINT, s.r.o.</w:t>
      </w:r>
    </w:p>
    <w:p w:rsidR="00342721" w:rsidRDefault="00DF034B">
      <w:pPr>
        <w:spacing w:after="5" w:line="271" w:lineRule="auto"/>
        <w:ind w:left="95" w:right="28" w:firstLine="0"/>
        <w:jc w:val="both"/>
      </w:pPr>
      <w:r>
        <w:rPr>
          <w:rFonts w:ascii="Times New Roman" w:eastAsia="Times New Roman" w:hAnsi="Times New Roman" w:cs="Times New Roman"/>
        </w:rPr>
        <w:t>V Přelomu 3/45</w:t>
      </w:r>
    </w:p>
    <w:p w:rsidR="00342721" w:rsidRDefault="00DF034B">
      <w:pPr>
        <w:spacing w:after="5" w:line="271" w:lineRule="auto"/>
        <w:ind w:left="95" w:right="28" w:firstLine="0"/>
        <w:jc w:val="both"/>
      </w:pPr>
      <w:r>
        <w:rPr>
          <w:rFonts w:ascii="Times New Roman" w:eastAsia="Times New Roman" w:hAnsi="Times New Roman" w:cs="Times New Roman"/>
        </w:rPr>
        <w:t>150 OO Praha 5</w:t>
      </w:r>
    </w:p>
    <w:p w:rsidR="00342721" w:rsidRDefault="00DF034B">
      <w:pPr>
        <w:spacing w:after="5" w:line="271" w:lineRule="auto"/>
        <w:ind w:left="95" w:right="28" w:firstLine="0"/>
        <w:jc w:val="both"/>
      </w:pPr>
      <w:r>
        <w:rPr>
          <w:rFonts w:ascii="Times New Roman" w:eastAsia="Times New Roman" w:hAnsi="Times New Roman" w:cs="Times New Roman"/>
        </w:rPr>
        <w:t>IČO: 60472146</w:t>
      </w:r>
    </w:p>
    <w:p w:rsidR="00342721" w:rsidRDefault="00DF034B">
      <w:pPr>
        <w:spacing w:after="5" w:line="271" w:lineRule="auto"/>
        <w:ind w:left="95" w:right="28" w:firstLine="0"/>
        <w:jc w:val="both"/>
      </w:pPr>
      <w:r>
        <w:rPr>
          <w:rFonts w:ascii="Times New Roman" w:eastAsia="Times New Roman" w:hAnsi="Times New Roman" w:cs="Times New Roman"/>
        </w:rPr>
        <w:t>DIČ: CZ60472146</w:t>
      </w:r>
    </w:p>
    <w:p w:rsidR="00342721" w:rsidRDefault="00DF034B">
      <w:pPr>
        <w:spacing w:after="232" w:line="271" w:lineRule="auto"/>
        <w:ind w:left="95" w:right="28" w:firstLine="0"/>
        <w:jc w:val="both"/>
      </w:pPr>
      <w:r>
        <w:rPr>
          <w:rFonts w:ascii="Times New Roman" w:eastAsia="Times New Roman" w:hAnsi="Times New Roman" w:cs="Times New Roman"/>
        </w:rPr>
        <w:t xml:space="preserve">Zastoupená: paní Yvettou </w:t>
      </w:r>
      <w:proofErr w:type="spellStart"/>
      <w:r>
        <w:rPr>
          <w:rFonts w:ascii="Times New Roman" w:eastAsia="Times New Roman" w:hAnsi="Times New Roman" w:cs="Times New Roman"/>
        </w:rPr>
        <w:t>Lizatović</w:t>
      </w:r>
      <w:proofErr w:type="spellEnd"/>
      <w:r>
        <w:rPr>
          <w:rFonts w:ascii="Times New Roman" w:eastAsia="Times New Roman" w:hAnsi="Times New Roman" w:cs="Times New Roman"/>
        </w:rPr>
        <w:t>, jednatelkou společnosti</w:t>
      </w:r>
    </w:p>
    <w:tbl>
      <w:tblPr>
        <w:tblStyle w:val="TableGrid"/>
        <w:tblW w:w="6245" w:type="dxa"/>
        <w:tblInd w:w="9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65"/>
        <w:gridCol w:w="3480"/>
      </w:tblGrid>
      <w:tr w:rsidR="00342721">
        <w:trPr>
          <w:trHeight w:val="186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342721" w:rsidRDefault="00DF034B">
            <w:pPr>
              <w:spacing w:after="0" w:line="259" w:lineRule="auto"/>
              <w:ind w:left="10" w:firstLine="0"/>
            </w:pPr>
            <w:r>
              <w:rPr>
                <w:rFonts w:ascii="Times New Roman" w:eastAsia="Times New Roman" w:hAnsi="Times New Roman" w:cs="Times New Roman"/>
              </w:rPr>
              <w:t>Termín: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42721" w:rsidRDefault="00DF034B">
            <w:pPr>
              <w:spacing w:after="0" w:line="259" w:lineRule="auto"/>
              <w:ind w:left="10" w:firstLine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12 .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11 . 2018</w:t>
            </w:r>
            <w:proofErr w:type="gramEnd"/>
          </w:p>
        </w:tc>
      </w:tr>
      <w:tr w:rsidR="00342721">
        <w:trPr>
          <w:trHeight w:val="234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342721" w:rsidRDefault="00DF034B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>Místo konání: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42721" w:rsidRDefault="00DF034B">
            <w:pPr>
              <w:spacing w:after="0" w:line="259" w:lineRule="auto"/>
              <w:ind w:left="5" w:firstLine="0"/>
              <w:jc w:val="both"/>
            </w:pPr>
            <w:r>
              <w:rPr>
                <w:rFonts w:ascii="Times New Roman" w:eastAsia="Times New Roman" w:hAnsi="Times New Roman" w:cs="Times New Roman"/>
              </w:rPr>
              <w:t>Šemberovo divadlo, Vysoké Mýto</w:t>
            </w:r>
          </w:p>
        </w:tc>
      </w:tr>
      <w:tr w:rsidR="00342721">
        <w:trPr>
          <w:trHeight w:val="220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342721" w:rsidRDefault="00DF034B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>Název představení: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42721" w:rsidRDefault="00DF034B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>CAVEMAN</w:t>
            </w:r>
          </w:p>
        </w:tc>
      </w:tr>
      <w:tr w:rsidR="00342721">
        <w:trPr>
          <w:trHeight w:val="223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342721" w:rsidRDefault="00DF034B">
            <w:pPr>
              <w:spacing w:after="0" w:line="259" w:lineRule="auto"/>
              <w:ind w:left="10" w:firstLine="0"/>
            </w:pPr>
            <w:r>
              <w:rPr>
                <w:rFonts w:ascii="Times New Roman" w:eastAsia="Times New Roman" w:hAnsi="Times New Roman" w:cs="Times New Roman"/>
              </w:rPr>
              <w:t>Počet vstupenek: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42721" w:rsidRDefault="00DF034B">
            <w:pPr>
              <w:spacing w:after="0" w:line="259" w:lineRule="auto"/>
              <w:ind w:left="5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318</w:t>
            </w:r>
          </w:p>
        </w:tc>
      </w:tr>
      <w:tr w:rsidR="00342721">
        <w:trPr>
          <w:trHeight w:val="218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342721" w:rsidRDefault="00DF034B">
            <w:pPr>
              <w:spacing w:after="0" w:line="259" w:lineRule="auto"/>
              <w:ind w:firstLine="0"/>
            </w:pPr>
            <w:r>
              <w:rPr>
                <w:rFonts w:ascii="Times New Roman" w:eastAsia="Times New Roman" w:hAnsi="Times New Roman" w:cs="Times New Roman"/>
              </w:rPr>
              <w:t>Začátek představení: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42721" w:rsidRDefault="00DF034B">
            <w:pPr>
              <w:spacing w:after="0" w:line="259" w:lineRule="auto"/>
              <w:ind w:left="10" w:firstLine="0"/>
            </w:pPr>
            <w:r>
              <w:rPr>
                <w:rFonts w:ascii="Times New Roman" w:eastAsia="Times New Roman" w:hAnsi="Times New Roman" w:cs="Times New Roman"/>
              </w:rPr>
              <w:t>19.30 hod.</w:t>
            </w:r>
          </w:p>
        </w:tc>
      </w:tr>
      <w:tr w:rsidR="00342721">
        <w:trPr>
          <w:trHeight w:val="172"/>
        </w:trPr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342721" w:rsidRDefault="00DF034B">
            <w:pPr>
              <w:spacing w:after="0" w:line="259" w:lineRule="auto"/>
              <w:ind w:left="10" w:firstLine="0"/>
            </w:pPr>
            <w:r>
              <w:rPr>
                <w:rFonts w:ascii="Times New Roman" w:eastAsia="Times New Roman" w:hAnsi="Times New Roman" w:cs="Times New Roman"/>
              </w:rPr>
              <w:t>Délka trvání: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42721" w:rsidRDefault="00DF034B">
            <w:pPr>
              <w:spacing w:after="0" w:line="259" w:lineRule="auto"/>
              <w:ind w:left="10" w:firstLine="0"/>
            </w:pPr>
            <w:r>
              <w:rPr>
                <w:rFonts w:ascii="Times New Roman" w:eastAsia="Times New Roman" w:hAnsi="Times New Roman" w:cs="Times New Roman"/>
              </w:rPr>
              <w:t>90 minut</w:t>
            </w:r>
          </w:p>
        </w:tc>
      </w:tr>
    </w:tbl>
    <w:p w:rsidR="00342721" w:rsidRDefault="00DF034B">
      <w:pPr>
        <w:spacing w:after="5" w:line="271" w:lineRule="auto"/>
        <w:ind w:left="95" w:right="28" w:firstLine="0"/>
        <w:jc w:val="both"/>
      </w:pPr>
      <w:r>
        <w:rPr>
          <w:rFonts w:ascii="Times New Roman" w:eastAsia="Times New Roman" w:hAnsi="Times New Roman" w:cs="Times New Roman"/>
        </w:rPr>
        <w:t xml:space="preserve">Začátek stavby dekorací: cca </w:t>
      </w:r>
      <w:proofErr w:type="gramStart"/>
      <w:r>
        <w:rPr>
          <w:rFonts w:ascii="Times New Roman" w:eastAsia="Times New Roman" w:hAnsi="Times New Roman" w:cs="Times New Roman"/>
        </w:rPr>
        <w:t>17 . 00</w:t>
      </w:r>
      <w:proofErr w:type="gramEnd"/>
      <w:r>
        <w:rPr>
          <w:rFonts w:ascii="Times New Roman" w:eastAsia="Times New Roman" w:hAnsi="Times New Roman" w:cs="Times New Roman"/>
        </w:rPr>
        <w:t xml:space="preserve"> hod.</w:t>
      </w:r>
    </w:p>
    <w:p w:rsidR="00342721" w:rsidRDefault="00DF034B">
      <w:pPr>
        <w:tabs>
          <w:tab w:val="center" w:pos="3538"/>
        </w:tabs>
        <w:spacing w:after="433" w:line="271" w:lineRule="auto"/>
        <w:ind w:left="0" w:firstLine="0"/>
      </w:pPr>
      <w:proofErr w:type="gramStart"/>
      <w:r>
        <w:rPr>
          <w:rFonts w:ascii="Times New Roman" w:eastAsia="Times New Roman" w:hAnsi="Times New Roman" w:cs="Times New Roman"/>
        </w:rPr>
        <w:t>Demontáž :</w:t>
      </w:r>
      <w:r>
        <w:rPr>
          <w:rFonts w:ascii="Times New Roman" w:eastAsia="Times New Roman" w:hAnsi="Times New Roman" w:cs="Times New Roman"/>
        </w:rPr>
        <w:tab/>
        <w:t>max.</w:t>
      </w:r>
      <w:proofErr w:type="gramEnd"/>
      <w:r>
        <w:rPr>
          <w:rFonts w:ascii="Times New Roman" w:eastAsia="Times New Roman" w:hAnsi="Times New Roman" w:cs="Times New Roman"/>
        </w:rPr>
        <w:t xml:space="preserve"> 45 minut</w:t>
      </w:r>
    </w:p>
    <w:p w:rsidR="00342721" w:rsidRDefault="00DF034B">
      <w:pPr>
        <w:spacing w:after="240" w:line="271" w:lineRule="auto"/>
        <w:ind w:left="95" w:right="28" w:firstLine="0"/>
        <w:jc w:val="both"/>
      </w:pPr>
      <w:r>
        <w:rPr>
          <w:rFonts w:ascii="Times New Roman" w:eastAsia="Times New Roman" w:hAnsi="Times New Roman" w:cs="Times New Roman"/>
        </w:rPr>
        <w:t>Dodavatel zajistí obj</w:t>
      </w:r>
      <w:r>
        <w:rPr>
          <w:rFonts w:ascii="Times New Roman" w:eastAsia="Times New Roman" w:hAnsi="Times New Roman" w:cs="Times New Roman"/>
        </w:rPr>
        <w:t xml:space="preserve">ednavateli realizaci představení </w:t>
      </w:r>
      <w:proofErr w:type="spellStart"/>
      <w:r>
        <w:rPr>
          <w:rFonts w:ascii="Times New Roman" w:eastAsia="Times New Roman" w:hAnsi="Times New Roman" w:cs="Times New Roman"/>
        </w:rPr>
        <w:t>Caveman</w:t>
      </w:r>
      <w:proofErr w:type="spellEnd"/>
      <w:r>
        <w:rPr>
          <w:rFonts w:ascii="Times New Roman" w:eastAsia="Times New Roman" w:hAnsi="Times New Roman" w:cs="Times New Roman"/>
        </w:rPr>
        <w:t xml:space="preserve">, které se bude konat dne </w:t>
      </w:r>
      <w:proofErr w:type="gramStart"/>
      <w:r>
        <w:rPr>
          <w:rFonts w:ascii="Times New Roman" w:eastAsia="Times New Roman" w:hAnsi="Times New Roman" w:cs="Times New Roman"/>
        </w:rPr>
        <w:t>12 .11</w:t>
      </w:r>
      <w:proofErr w:type="gramEnd"/>
      <w:r>
        <w:rPr>
          <w:rFonts w:ascii="Times New Roman" w:eastAsia="Times New Roman" w:hAnsi="Times New Roman" w:cs="Times New Roman"/>
        </w:rPr>
        <w:t>. 2018 v Šemberově divadle. V rámci uvedení představení dodavatel na vlastní náklady zaj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>stí dopravu umělce, dopravu dekorací, dva technické pracovníky, kteří z</w:t>
      </w:r>
      <w:r>
        <w:rPr>
          <w:rFonts w:ascii="Times New Roman" w:eastAsia="Times New Roman" w:hAnsi="Times New Roman" w:cs="Times New Roman"/>
        </w:rPr>
        <w:t>aj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>stí stavbu a demontáž dekorací, osvětlení a ozvučení představení, autorská práva.</w:t>
      </w:r>
    </w:p>
    <w:tbl>
      <w:tblPr>
        <w:tblStyle w:val="TableGrid"/>
        <w:tblW w:w="9014" w:type="dxa"/>
        <w:tblInd w:w="9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68"/>
        <w:gridCol w:w="6446"/>
      </w:tblGrid>
      <w:tr w:rsidR="00342721">
        <w:trPr>
          <w:trHeight w:val="191"/>
        </w:trPr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:rsidR="00342721" w:rsidRDefault="00DF034B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Cena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představení :</w:t>
            </w:r>
            <w:proofErr w:type="gramEnd"/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342721" w:rsidRDefault="00DF034B" w:rsidP="00DF034B">
            <w:pPr>
              <w:spacing w:after="0" w:line="259" w:lineRule="auto"/>
              <w:ind w:left="192" w:firstLine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Kč + 21% </w:t>
            </w:r>
            <w:r>
              <w:rPr>
                <w:rFonts w:ascii="Times New Roman" w:eastAsia="Times New Roman" w:hAnsi="Times New Roman" w:cs="Times New Roman"/>
              </w:rPr>
              <w:t>DPH</w:t>
            </w:r>
          </w:p>
        </w:tc>
      </w:tr>
      <w:tr w:rsidR="00342721">
        <w:trPr>
          <w:trHeight w:val="649"/>
        </w:trPr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:rsidR="00342721" w:rsidRDefault="00DF034B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>Platební podmínky: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342721" w:rsidRDefault="00DF034B">
            <w:pPr>
              <w:spacing w:after="0" w:line="259" w:lineRule="auto"/>
              <w:ind w:left="187" w:firstLine="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cena za představení bude uhrazena převodem na účet dodavatele na základě daňového dokladu ( splatnost V dní) vystaveného dodavatelem v den konání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představení .</w:t>
            </w:r>
            <w:proofErr w:type="gramEnd"/>
          </w:p>
        </w:tc>
      </w:tr>
    </w:tbl>
    <w:p w:rsidR="00342721" w:rsidRDefault="00DF034B">
      <w:pPr>
        <w:spacing w:after="5" w:line="216" w:lineRule="auto"/>
        <w:ind w:left="95" w:right="28" w:firstLine="0"/>
        <w:jc w:val="both"/>
      </w:pPr>
      <w:r>
        <w:rPr>
          <w:rFonts w:ascii="Times New Roman" w:eastAsia="Times New Roman" w:hAnsi="Times New Roman" w:cs="Times New Roman"/>
        </w:rPr>
        <w:t xml:space="preserve">Kontaktní osoba za dodavatele: Yvetta </w:t>
      </w:r>
      <w:proofErr w:type="spellStart"/>
      <w:r>
        <w:rPr>
          <w:rFonts w:ascii="Times New Roman" w:eastAsia="Times New Roman" w:hAnsi="Times New Roman" w:cs="Times New Roman"/>
        </w:rPr>
        <w:t>Lizatović</w:t>
      </w:r>
      <w:proofErr w:type="spellEnd"/>
      <w:r>
        <w:rPr>
          <w:rFonts w:ascii="Times New Roman" w:eastAsia="Times New Roman" w:hAnsi="Times New Roman" w:cs="Times New Roman"/>
        </w:rPr>
        <w:t xml:space="preserve"> …………</w:t>
      </w:r>
      <w:r>
        <w:rPr>
          <w:rFonts w:ascii="Times New Roman" w:eastAsia="Times New Roman" w:hAnsi="Times New Roman" w:cs="Times New Roman"/>
        </w:rPr>
        <w:t xml:space="preserve"> Lucie</w:t>
      </w:r>
      <w:r>
        <w:rPr>
          <w:rFonts w:ascii="Times New Roman" w:eastAsia="Times New Roman" w:hAnsi="Times New Roman" w:cs="Times New Roman"/>
        </w:rPr>
        <w:t xml:space="preserve"> Chybová …………..</w:t>
      </w:r>
    </w:p>
    <w:p w:rsidR="00342721" w:rsidRDefault="00DF034B">
      <w:pPr>
        <w:spacing w:after="671" w:line="271" w:lineRule="auto"/>
        <w:ind w:left="95" w:right="28" w:firstLine="0"/>
        <w:jc w:val="both"/>
      </w:pPr>
      <w:r>
        <w:rPr>
          <w:rFonts w:ascii="Times New Roman" w:eastAsia="Times New Roman" w:hAnsi="Times New Roman" w:cs="Times New Roman"/>
        </w:rPr>
        <w:t>Kontaktní</w:t>
      </w:r>
      <w:r>
        <w:rPr>
          <w:rFonts w:ascii="Times New Roman" w:eastAsia="Times New Roman" w:hAnsi="Times New Roman" w:cs="Times New Roman"/>
        </w:rPr>
        <w:t xml:space="preserve"> osoba pro technické zabezpečení: Pavel Srb …………..</w:t>
      </w:r>
    </w:p>
    <w:p w:rsidR="00342721" w:rsidRDefault="00DF034B">
      <w:pPr>
        <w:spacing w:after="5" w:line="271" w:lineRule="auto"/>
        <w:ind w:left="95" w:right="28" w:firstLine="0"/>
        <w:jc w:val="both"/>
      </w:pPr>
      <w:r>
        <w:rPr>
          <w:rFonts w:ascii="Times New Roman" w:eastAsia="Times New Roman" w:hAnsi="Times New Roman" w:cs="Times New Roman"/>
        </w:rPr>
        <w:t>Ze strany obj</w:t>
      </w:r>
      <w:r>
        <w:rPr>
          <w:rFonts w:ascii="Times New Roman" w:eastAsia="Times New Roman" w:hAnsi="Times New Roman" w:cs="Times New Roman"/>
        </w:rPr>
        <w:t>ednavatele je třeba zaj</w:t>
      </w:r>
      <w:r>
        <w:rPr>
          <w:rFonts w:ascii="Times New Roman" w:eastAsia="Times New Roman" w:hAnsi="Times New Roman" w:cs="Times New Roman"/>
        </w:rPr>
        <w:t xml:space="preserve">istit jednoho </w:t>
      </w:r>
      <w:proofErr w:type="gramStart"/>
      <w:r>
        <w:rPr>
          <w:rFonts w:ascii="Times New Roman" w:eastAsia="Times New Roman" w:hAnsi="Times New Roman" w:cs="Times New Roman"/>
        </w:rPr>
        <w:t>pracovníka který</w:t>
      </w:r>
      <w:proofErr w:type="gramEnd"/>
      <w:r>
        <w:rPr>
          <w:rFonts w:ascii="Times New Roman" w:eastAsia="Times New Roman" w:hAnsi="Times New Roman" w:cs="Times New Roman"/>
        </w:rPr>
        <w:t>, umo</w:t>
      </w:r>
      <w:r>
        <w:rPr>
          <w:rFonts w:ascii="Times New Roman" w:eastAsia="Times New Roman" w:hAnsi="Times New Roman" w:cs="Times New Roman"/>
        </w:rPr>
        <w:t>žní technikům dodavatele přístup do kabiny osvětlovače a zvukaře, běžné divadelní</w:t>
      </w:r>
    </w:p>
    <w:p w:rsidR="00342721" w:rsidRDefault="00DF034B">
      <w:pPr>
        <w:spacing w:after="0" w:line="259" w:lineRule="auto"/>
        <w:ind w:left="8448" w:right="-62" w:firstLine="0"/>
      </w:pPr>
      <w:r>
        <w:rPr>
          <w:noProof/>
        </w:rPr>
        <w:drawing>
          <wp:inline distT="0" distB="0" distL="0" distR="0">
            <wp:extent cx="463296" cy="798804"/>
            <wp:effectExtent l="0" t="0" r="0" b="0"/>
            <wp:docPr id="8951" name="Picture 89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1" name="Picture 895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3296" cy="798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2721" w:rsidRDefault="00DF034B">
      <w:r>
        <w:lastRenderedPageBreak/>
        <w:t>ozvučení a osvětlení, přístup do divadla cca od 16.30 hod. tak, aby stavba mohla začít hned po příjezdu dekorací.</w:t>
      </w:r>
    </w:p>
    <w:p w:rsidR="00342721" w:rsidRDefault="00DF034B">
      <w:pPr>
        <w:spacing w:after="409"/>
      </w:pPr>
      <w:r>
        <w:t>Pro herce prosíme zajistit šatnu umístěnou co nejblíže podia a menší občerstvení pro 3 osoby (káva, čaj</w:t>
      </w:r>
      <w:r>
        <w:t>, voda, šunka, sýr,</w:t>
      </w:r>
      <w:r>
        <w:t xml:space="preserve"> apod.</w:t>
      </w:r>
      <w:r>
        <w:t>)</w:t>
      </w:r>
      <w:r>
        <w:rPr>
          <w:noProof/>
        </w:rPr>
        <w:drawing>
          <wp:inline distT="0" distB="0" distL="0" distR="0">
            <wp:extent cx="24384" cy="21342"/>
            <wp:effectExtent l="0" t="0" r="0" b="0"/>
            <wp:docPr id="3927" name="Picture 39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7" name="Picture 392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2721" w:rsidRDefault="00DF034B">
      <w:pPr>
        <w:spacing w:after="56"/>
      </w:pPr>
      <w:r>
        <w:t>Požadavky na světla:</w:t>
      </w:r>
    </w:p>
    <w:p w:rsidR="00342721" w:rsidRDefault="00DF034B">
      <w:pPr>
        <w:numPr>
          <w:ilvl w:val="0"/>
          <w:numId w:val="1"/>
        </w:numPr>
        <w:ind w:hanging="355"/>
      </w:pPr>
      <w:r>
        <w:t>Scénické nasvícení jeviště ve dvou změnách (plošná bílá a plošná barevná</w:t>
      </w:r>
    </w:p>
    <w:p w:rsidR="00342721" w:rsidRDefault="00DF034B">
      <w:pPr>
        <w:numPr>
          <w:ilvl w:val="0"/>
          <w:numId w:val="1"/>
        </w:numPr>
        <w:ind w:hanging="355"/>
      </w:pPr>
      <w:r>
        <w:t>modrá a zelená)</w:t>
      </w:r>
    </w:p>
    <w:p w:rsidR="00342721" w:rsidRDefault="00DF034B">
      <w:pPr>
        <w:numPr>
          <w:ilvl w:val="0"/>
          <w:numId w:val="1"/>
        </w:numPr>
        <w:spacing w:after="423"/>
        <w:ind w:hanging="355"/>
      </w:pPr>
      <w:r>
        <w:t>12x 1 kW divadelní světla</w:t>
      </w:r>
    </w:p>
    <w:p w:rsidR="00342721" w:rsidRDefault="00DF034B">
      <w:r>
        <w:t>Požadavky na zvuk:</w:t>
      </w:r>
    </w:p>
    <w:p w:rsidR="00342721" w:rsidRDefault="00DF034B">
      <w:pPr>
        <w:numPr>
          <w:ilvl w:val="0"/>
          <w:numId w:val="1"/>
        </w:numPr>
        <w:spacing w:after="30"/>
        <w:ind w:hanging="355"/>
      </w:pPr>
      <w:r>
        <w:t>Ozvučený sál</w:t>
      </w:r>
    </w:p>
    <w:p w:rsidR="00342721" w:rsidRDefault="00DF034B">
      <w:pPr>
        <w:spacing w:after="211"/>
      </w:pPr>
      <w:r>
        <w:rPr>
          <w:noProof/>
        </w:rPr>
        <w:drawing>
          <wp:inline distT="0" distB="0" distL="0" distR="0">
            <wp:extent cx="54864" cy="12195"/>
            <wp:effectExtent l="0" t="0" r="0" b="0"/>
            <wp:docPr id="3931" name="Picture 39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1" name="Picture 393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Připoj</w:t>
      </w:r>
      <w:r>
        <w:t>ený přehrávač Mini disků (pouze pro ruchy)</w:t>
      </w:r>
    </w:p>
    <w:p w:rsidR="00342721" w:rsidRDefault="00DF034B">
      <w:pPr>
        <w:pStyle w:val="Nadpis2"/>
      </w:pPr>
      <w:r>
        <w:t>Podium</w:t>
      </w:r>
      <w:r>
        <w:t>: 6m x 5m</w:t>
      </w:r>
    </w:p>
    <w:p w:rsidR="00342721" w:rsidRDefault="00DF034B">
      <w:pPr>
        <w:spacing w:after="227"/>
      </w:pPr>
      <w:r>
        <w:t xml:space="preserve">Kontaktní osoba za </w:t>
      </w:r>
      <w:r>
        <w:t>obj</w:t>
      </w:r>
      <w:r>
        <w:t>ednavatele: pan Jiří Novotný ………….</w:t>
      </w:r>
    </w:p>
    <w:p w:rsidR="00342721" w:rsidRDefault="00DF034B">
      <w:pPr>
        <w:spacing w:after="243" w:line="242" w:lineRule="auto"/>
        <w:ind w:left="-10" w:right="701" w:firstLine="5"/>
        <w:jc w:val="both"/>
      </w:pPr>
      <w:r>
        <w:t>Kontaktní osoba pro zajištění přístupu do divadla a kabiny osvětlovače a zvukaře: Jaroslav Tesař ……..</w:t>
      </w:r>
      <w:r>
        <w:t xml:space="preserve"> Marcel Svěrák ……..</w:t>
      </w:r>
    </w:p>
    <w:p w:rsidR="00342721" w:rsidRDefault="00DF034B">
      <w:pPr>
        <w:spacing w:after="396"/>
      </w:pPr>
      <w:r>
        <w:t xml:space="preserve">Objednavatel a dodavatel se dohodli, že cena jedné vstupenky na toto představení bude </w:t>
      </w:r>
      <w:proofErr w:type="spellStart"/>
      <w:r>
        <w:t>xxxKč</w:t>
      </w:r>
      <w:proofErr w:type="spellEnd"/>
      <w:r>
        <w:t xml:space="preserve"> včetně</w:t>
      </w:r>
      <w:r>
        <w:t xml:space="preserve"> DPH a provize z prodeje.</w:t>
      </w:r>
    </w:p>
    <w:p w:rsidR="00342721" w:rsidRDefault="00DF034B">
      <w:pPr>
        <w:spacing w:after="119"/>
      </w:pPr>
      <w:r>
        <w:t>Nekonání a odřeknutí představení</w:t>
      </w:r>
      <w:r>
        <w:t>:</w:t>
      </w:r>
    </w:p>
    <w:p w:rsidR="00342721" w:rsidRDefault="00DF034B">
      <w:pPr>
        <w:numPr>
          <w:ilvl w:val="0"/>
          <w:numId w:val="2"/>
        </w:numPr>
        <w:spacing w:after="243" w:line="242" w:lineRule="auto"/>
        <w:ind w:right="86" w:hanging="355"/>
      </w:pPr>
      <w:r>
        <w:t>Zrušení představení z vyšší moci: závažné důvody (onemocnění některého z účinkuj</w:t>
      </w:r>
      <w:r>
        <w:t>í</w:t>
      </w:r>
      <w:r>
        <w:t>cích, nepředvídatelná přírodní katastrofa, úřední zákaz atd.</w:t>
      </w:r>
      <w:r>
        <w:t>) dávají oběma stranám právo, po včasném, průkazném vyrozumění, od smlouvy odstoupit, nebo změnit její podmínky,</w:t>
      </w:r>
      <w:r>
        <w:t xml:space="preserve"> a to bez jakýchkoli nároků na finanční úhradu škody.</w:t>
      </w:r>
    </w:p>
    <w:p w:rsidR="00342721" w:rsidRDefault="00DF034B">
      <w:pPr>
        <w:numPr>
          <w:ilvl w:val="0"/>
          <w:numId w:val="2"/>
        </w:numPr>
        <w:spacing w:after="166"/>
        <w:ind w:right="86" w:hanging="355"/>
      </w:pPr>
      <w:proofErr w:type="gramStart"/>
      <w:r>
        <w:t>Odřekne</w:t>
      </w:r>
      <w:proofErr w:type="gramEnd"/>
      <w:r>
        <w:t>—</w:t>
      </w:r>
      <w:proofErr w:type="spellStart"/>
      <w:proofErr w:type="gramStart"/>
      <w:r>
        <w:t>li</w:t>
      </w:r>
      <w:proofErr w:type="spellEnd"/>
      <w:proofErr w:type="gramEnd"/>
      <w:r>
        <w:t xml:space="preserve"> OBJEDNAVATEL vystoupení z jiných důvodů než je uvedeno v odstavci a)</w:t>
      </w:r>
      <w:r>
        <w:t>, je povinen zaplatit DODAVATELI 50% dohodnuté částky.</w:t>
      </w:r>
    </w:p>
    <w:p w:rsidR="00342721" w:rsidRDefault="00DF034B">
      <w:pPr>
        <w:numPr>
          <w:ilvl w:val="0"/>
          <w:numId w:val="2"/>
        </w:numPr>
        <w:spacing w:after="202"/>
        <w:ind w:right="86" w:hanging="355"/>
      </w:pPr>
      <w:proofErr w:type="gramStart"/>
      <w:r>
        <w:t>Odřekne</w:t>
      </w:r>
      <w:proofErr w:type="gramEnd"/>
      <w:r>
        <w:t>—</w:t>
      </w:r>
      <w:proofErr w:type="spellStart"/>
      <w:proofErr w:type="gramStart"/>
      <w:r>
        <w:t>li</w:t>
      </w:r>
      <w:proofErr w:type="spellEnd"/>
      <w:proofErr w:type="gramEnd"/>
      <w:r>
        <w:t xml:space="preserve"> vystoupení DODAVATEL (kromě důvodů uvedených v odstavci </w:t>
      </w:r>
      <w:r>
        <w:t>a)</w:t>
      </w:r>
      <w:r>
        <w:t>, je povinen uhradit OBJEDNAVATELI 50% dohodnuté částky.</w:t>
      </w:r>
    </w:p>
    <w:p w:rsidR="00342721" w:rsidRDefault="00DF034B">
      <w:pPr>
        <w:spacing w:after="129"/>
      </w:pPr>
      <w:r>
        <w:t>Závěrečná ustanovení:</w:t>
      </w:r>
    </w:p>
    <w:p w:rsidR="00342721" w:rsidRDefault="00DF034B">
      <w:pPr>
        <w:numPr>
          <w:ilvl w:val="0"/>
          <w:numId w:val="3"/>
        </w:numPr>
        <w:spacing w:after="242"/>
        <w:ind w:left="771" w:right="187" w:hanging="346"/>
      </w:pPr>
      <w:r>
        <w:t>Tuto smlouvu lze měnit a doplňovat pouze písemnými dodatky podepsanými oběma stranami</w:t>
      </w:r>
      <w:r>
        <w:t>.</w:t>
      </w:r>
    </w:p>
    <w:p w:rsidR="00342721" w:rsidRDefault="00DF034B">
      <w:pPr>
        <w:numPr>
          <w:ilvl w:val="0"/>
          <w:numId w:val="3"/>
        </w:numPr>
        <w:spacing w:after="216"/>
        <w:ind w:left="771" w:right="187" w:hanging="346"/>
      </w:pPr>
      <w:r>
        <w:t>Strany se zavazují nesdělit třetí osobě obsah a podmínky této smlouvy bez souhlasu st</w:t>
      </w:r>
      <w:r>
        <w:t>rany druhé. Obsah této smlouvy a vztahy z ní vyplývaj</w:t>
      </w:r>
      <w:r>
        <w:t>í</w:t>
      </w:r>
      <w:r>
        <w:t xml:space="preserve">cí </w:t>
      </w:r>
      <w:r>
        <w:rPr>
          <w:noProof/>
        </w:rPr>
        <w:t>j</w:t>
      </w:r>
      <w:r>
        <w:t>sou obchodním taj</w:t>
      </w:r>
      <w:r>
        <w:t>emstvím ve smyslu S 504 občanského zákoníku.</w:t>
      </w:r>
    </w:p>
    <w:p w:rsidR="00342721" w:rsidRDefault="00DF034B">
      <w:pPr>
        <w:ind w:left="691"/>
      </w:pPr>
      <w:r>
        <w:t>Point s.r.o. bere na vědomí, že tato smlouva bude po jejím podpisu zveřejněna v Registru smluv dle zákona o registru smluv č. 340/201</w:t>
      </w:r>
      <w:r>
        <w:t>5 Sb. Odměna je údaj en, který se nezveřejňuje ve smyslu S 3 odst. 2 písm.</w:t>
      </w:r>
      <w:r>
        <w:rPr>
          <w:noProof/>
        </w:rPr>
        <w:drawing>
          <wp:inline distT="0" distB="0" distL="0" distR="0">
            <wp:extent cx="39624" cy="106711"/>
            <wp:effectExtent l="0" t="0" r="0" b="0"/>
            <wp:docPr id="8956" name="Picture 89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6" name="Picture 895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10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2721" w:rsidRDefault="00DF034B">
      <w:pPr>
        <w:ind w:left="696"/>
      </w:pPr>
      <w:r>
        <w:t>č. 340/2015 Sb., jakož i neuveřejněnou informací ve smyslu S 3 odst. 1 zákona č. 340/2015 Sb.</w:t>
      </w:r>
    </w:p>
    <w:p w:rsidR="00342721" w:rsidRDefault="00DF034B">
      <w:pPr>
        <w:spacing w:after="0" w:line="259" w:lineRule="auto"/>
        <w:ind w:left="8400" w:right="-24" w:firstLine="0"/>
      </w:pPr>
      <w:r>
        <w:rPr>
          <w:noProof/>
        </w:rPr>
        <w:lastRenderedPageBreak/>
        <w:drawing>
          <wp:inline distT="0" distB="0" distL="0" distR="0">
            <wp:extent cx="469393" cy="573188"/>
            <wp:effectExtent l="0" t="0" r="0" b="0"/>
            <wp:docPr id="3942" name="Picture 39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2" name="Picture 394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9393" cy="573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2721" w:rsidRDefault="00DF034B">
      <w:pPr>
        <w:numPr>
          <w:ilvl w:val="0"/>
          <w:numId w:val="3"/>
        </w:numPr>
        <w:spacing w:after="215"/>
        <w:ind w:left="771" w:right="187" w:hanging="346"/>
      </w:pPr>
      <w:r>
        <w:t>Tato smlouva je vyhotovena ve dvou exemplářích, z nichž po j</w:t>
      </w:r>
      <w:r>
        <w:t>ednom z nich obdrží každá</w:t>
      </w:r>
      <w:r>
        <w:t xml:space="preserve"> ze smluvních stran.</w:t>
      </w:r>
    </w:p>
    <w:p w:rsidR="00342721" w:rsidRDefault="00DF034B">
      <w:pPr>
        <w:numPr>
          <w:ilvl w:val="0"/>
          <w:numId w:val="3"/>
        </w:numPr>
        <w:ind w:left="771" w:right="187" w:hanging="346"/>
      </w:pPr>
      <w:r>
        <w:t>Smlouva nabývá účinnosti dnem podpisu oběma stranami</w:t>
      </w:r>
      <w:r>
        <w:t>.</w:t>
      </w:r>
    </w:p>
    <w:p w:rsidR="00342721" w:rsidRDefault="00342721">
      <w:pPr>
        <w:sectPr w:rsidR="00342721">
          <w:pgSz w:w="11904" w:h="16838"/>
          <w:pgMar w:top="2076" w:right="1637" w:bottom="955" w:left="1152" w:header="708" w:footer="708" w:gutter="0"/>
          <w:cols w:space="708"/>
        </w:sectPr>
      </w:pPr>
    </w:p>
    <w:p w:rsidR="00342721" w:rsidRDefault="00DF034B">
      <w:pPr>
        <w:spacing w:after="513"/>
      </w:pPr>
      <w:r>
        <w:lastRenderedPageBreak/>
        <w:t>Ve Vysokém Mýtě dne:</w:t>
      </w:r>
    </w:p>
    <w:p w:rsidR="00342721" w:rsidRDefault="00DF034B">
      <w:pPr>
        <w:spacing w:after="3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3502152</wp:posOffset>
                </wp:positionH>
                <wp:positionV relativeFrom="paragraph">
                  <wp:posOffset>-542880</wp:posOffset>
                </wp:positionV>
                <wp:extent cx="2776728" cy="756119"/>
                <wp:effectExtent l="0" t="0" r="0" b="0"/>
                <wp:wrapSquare wrapText="bothSides"/>
                <wp:docPr id="8010" name="Group 80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6728" cy="756119"/>
                          <a:chOff x="0" y="0"/>
                          <a:chExt cx="2776728" cy="756119"/>
                        </a:xfrm>
                      </wpg:grpSpPr>
                      <pic:pic xmlns:pic="http://schemas.openxmlformats.org/drawingml/2006/picture">
                        <pic:nvPicPr>
                          <pic:cNvPr id="8961" name="Picture 89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18872" y="0"/>
                            <a:ext cx="2657856" cy="7561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64" name="Rectangle 4464"/>
                        <wps:cNvSpPr/>
                        <wps:spPr>
                          <a:xfrm>
                            <a:off x="0" y="112808"/>
                            <a:ext cx="189768" cy="1338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2721" w:rsidRDefault="00DF034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V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010" style="width:218.64pt;height:59.537pt;position:absolute;mso-position-horizontal-relative:text;mso-position-horizontal:absolute;margin-left:275.76pt;mso-position-vertical-relative:text;margin-top:-42.7466pt;" coordsize="27767,7561">
                <v:shape id="Picture 8961" style="position:absolute;width:26578;height:7561;left:1188;top:0;" filled="f">
                  <v:imagedata r:id="rId11"/>
                </v:shape>
                <v:rect id="Rectangle 4464" style="position:absolute;width:1897;height:1338;left:0;top:11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ourier New" w:hAnsi="Courier New" w:eastAsia="Courier New" w:ascii="Courier New"/>
                          </w:rPr>
                          <w:t xml:space="preserve">V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VYSOKOMÝTSKÁ KULTURNÍ, o</w:t>
      </w:r>
      <w:r>
        <w:rPr>
          <w:noProof/>
        </w:rPr>
        <w:drawing>
          <wp:inline distT="0" distB="0" distL="0" distR="0">
            <wp:extent cx="316992" cy="82319"/>
            <wp:effectExtent l="0" t="0" r="0" b="0"/>
            <wp:docPr id="8959" name="Picture 89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9" name="Picture 895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6992" cy="82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POINT, s.r.o.</w:t>
      </w:r>
    </w:p>
    <w:p w:rsidR="00342721" w:rsidRDefault="00DF034B">
      <w:pPr>
        <w:tabs>
          <w:tab w:val="right" w:pos="7378"/>
        </w:tabs>
        <w:spacing w:after="41"/>
        <w:ind w:left="0" w:firstLine="0"/>
      </w:pPr>
      <w:r>
        <w:t xml:space="preserve">Ing. Dagmar </w:t>
      </w:r>
      <w:proofErr w:type="spellStart"/>
      <w:r>
        <w:t>Sabol</w:t>
      </w:r>
      <w:r>
        <w:t>či</w:t>
      </w:r>
      <w:r>
        <w:t>ková</w:t>
      </w:r>
      <w:proofErr w:type="spellEnd"/>
      <w:r>
        <w:tab/>
        <w:t xml:space="preserve">Yvetta </w:t>
      </w:r>
      <w:proofErr w:type="spellStart"/>
      <w:r>
        <w:t>Lizatović</w:t>
      </w:r>
      <w:proofErr w:type="spellEnd"/>
    </w:p>
    <w:p w:rsidR="00342721" w:rsidRDefault="00DF034B">
      <w:pPr>
        <w:tabs>
          <w:tab w:val="center" w:pos="6036"/>
        </w:tabs>
        <w:ind w:left="0" w:firstLine="0"/>
      </w:pPr>
      <w:r>
        <w:t>Obj</w:t>
      </w:r>
      <w:bookmarkStart w:id="0" w:name="_GoBack"/>
      <w:bookmarkEnd w:id="0"/>
      <w:r>
        <w:t>ednavatel</w:t>
      </w:r>
      <w:r>
        <w:tab/>
        <w:t>Dodavatel</w:t>
      </w:r>
    </w:p>
    <w:sectPr w:rsidR="00342721">
      <w:type w:val="continuous"/>
      <w:pgSz w:w="11904" w:h="16838"/>
      <w:pgMar w:top="2076" w:right="3240" w:bottom="11862" w:left="128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1.5pt;height:.75pt" coordsize="" o:spt="100" o:bullet="t" adj="0,,0" path="" stroked="f">
        <v:stroke joinstyle="miter"/>
        <v:imagedata r:id="rId1" o:title="image10"/>
        <v:formulas/>
        <v:path o:connecttype="segments"/>
      </v:shape>
    </w:pict>
  </w:numPicBullet>
  <w:abstractNum w:abstractNumId="0" w15:restartNumberingAfterBreak="0">
    <w:nsid w:val="061A5614"/>
    <w:multiLevelType w:val="hybridMultilevel"/>
    <w:tmpl w:val="1E62FC4A"/>
    <w:lvl w:ilvl="0" w:tplc="4184EB54">
      <w:start w:val="1"/>
      <w:numFmt w:val="lowerLetter"/>
      <w:lvlText w:val="%1)"/>
      <w:lvlJc w:val="left"/>
      <w:pPr>
        <w:ind w:left="7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4E031E">
      <w:start w:val="1"/>
      <w:numFmt w:val="lowerLetter"/>
      <w:lvlText w:val="%2"/>
      <w:lvlJc w:val="left"/>
      <w:pPr>
        <w:ind w:left="14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2A37BC">
      <w:start w:val="1"/>
      <w:numFmt w:val="lowerRoman"/>
      <w:lvlText w:val="%3"/>
      <w:lvlJc w:val="left"/>
      <w:pPr>
        <w:ind w:left="21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A49EFA">
      <w:start w:val="1"/>
      <w:numFmt w:val="decimal"/>
      <w:lvlText w:val="%4"/>
      <w:lvlJc w:val="left"/>
      <w:pPr>
        <w:ind w:left="28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587B12">
      <w:start w:val="1"/>
      <w:numFmt w:val="lowerLetter"/>
      <w:lvlText w:val="%5"/>
      <w:lvlJc w:val="left"/>
      <w:pPr>
        <w:ind w:left="35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A4CF1E">
      <w:start w:val="1"/>
      <w:numFmt w:val="lowerRoman"/>
      <w:lvlText w:val="%6"/>
      <w:lvlJc w:val="left"/>
      <w:pPr>
        <w:ind w:left="43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4E1CF0">
      <w:start w:val="1"/>
      <w:numFmt w:val="decimal"/>
      <w:lvlText w:val="%7"/>
      <w:lvlJc w:val="left"/>
      <w:pPr>
        <w:ind w:left="50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762980">
      <w:start w:val="1"/>
      <w:numFmt w:val="lowerLetter"/>
      <w:lvlText w:val="%8"/>
      <w:lvlJc w:val="left"/>
      <w:pPr>
        <w:ind w:left="57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9AAF8C">
      <w:start w:val="1"/>
      <w:numFmt w:val="lowerRoman"/>
      <w:lvlText w:val="%9"/>
      <w:lvlJc w:val="left"/>
      <w:pPr>
        <w:ind w:left="64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C513F4"/>
    <w:multiLevelType w:val="hybridMultilevel"/>
    <w:tmpl w:val="4C862130"/>
    <w:lvl w:ilvl="0" w:tplc="7C80DC98">
      <w:start w:val="1"/>
      <w:numFmt w:val="lowerLetter"/>
      <w:lvlText w:val="%1)"/>
      <w:lvlJc w:val="left"/>
      <w:pPr>
        <w:ind w:left="7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AC327C">
      <w:start w:val="1"/>
      <w:numFmt w:val="lowerLetter"/>
      <w:lvlText w:val="%2"/>
      <w:lvlJc w:val="left"/>
      <w:pPr>
        <w:ind w:left="12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DC567E">
      <w:start w:val="1"/>
      <w:numFmt w:val="lowerRoman"/>
      <w:lvlText w:val="%3"/>
      <w:lvlJc w:val="left"/>
      <w:pPr>
        <w:ind w:left="19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5E07A6">
      <w:start w:val="1"/>
      <w:numFmt w:val="decimal"/>
      <w:lvlText w:val="%4"/>
      <w:lvlJc w:val="left"/>
      <w:pPr>
        <w:ind w:left="269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C2E622">
      <w:start w:val="1"/>
      <w:numFmt w:val="lowerLetter"/>
      <w:lvlText w:val="%5"/>
      <w:lvlJc w:val="left"/>
      <w:pPr>
        <w:ind w:left="34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828E08">
      <w:start w:val="1"/>
      <w:numFmt w:val="lowerRoman"/>
      <w:lvlText w:val="%6"/>
      <w:lvlJc w:val="left"/>
      <w:pPr>
        <w:ind w:left="413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28094C">
      <w:start w:val="1"/>
      <w:numFmt w:val="decimal"/>
      <w:lvlText w:val="%7"/>
      <w:lvlJc w:val="left"/>
      <w:pPr>
        <w:ind w:left="48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CA4904">
      <w:start w:val="1"/>
      <w:numFmt w:val="lowerLetter"/>
      <w:lvlText w:val="%8"/>
      <w:lvlJc w:val="left"/>
      <w:pPr>
        <w:ind w:left="55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34BD6A">
      <w:start w:val="1"/>
      <w:numFmt w:val="lowerRoman"/>
      <w:lvlText w:val="%9"/>
      <w:lvlJc w:val="left"/>
      <w:pPr>
        <w:ind w:left="629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9BD1D65"/>
    <w:multiLevelType w:val="hybridMultilevel"/>
    <w:tmpl w:val="A3D6CA3A"/>
    <w:lvl w:ilvl="0" w:tplc="89F4BDBC">
      <w:start w:val="1"/>
      <w:numFmt w:val="bullet"/>
      <w:lvlText w:val="•"/>
      <w:lvlPicBulletId w:val="0"/>
      <w:lvlJc w:val="left"/>
      <w:pPr>
        <w:ind w:left="7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FA9C50">
      <w:start w:val="1"/>
      <w:numFmt w:val="bullet"/>
      <w:lvlText w:val="o"/>
      <w:lvlJc w:val="left"/>
      <w:pPr>
        <w:ind w:left="16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E05152">
      <w:start w:val="1"/>
      <w:numFmt w:val="bullet"/>
      <w:lvlText w:val="▪"/>
      <w:lvlJc w:val="left"/>
      <w:pPr>
        <w:ind w:left="24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EE08DE">
      <w:start w:val="1"/>
      <w:numFmt w:val="bullet"/>
      <w:lvlText w:val="•"/>
      <w:lvlJc w:val="left"/>
      <w:pPr>
        <w:ind w:left="31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220668">
      <w:start w:val="1"/>
      <w:numFmt w:val="bullet"/>
      <w:lvlText w:val="o"/>
      <w:lvlJc w:val="left"/>
      <w:pPr>
        <w:ind w:left="38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EE82E0">
      <w:start w:val="1"/>
      <w:numFmt w:val="bullet"/>
      <w:lvlText w:val="▪"/>
      <w:lvlJc w:val="left"/>
      <w:pPr>
        <w:ind w:left="45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E4EBDE">
      <w:start w:val="1"/>
      <w:numFmt w:val="bullet"/>
      <w:lvlText w:val="•"/>
      <w:lvlJc w:val="left"/>
      <w:pPr>
        <w:ind w:left="52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144602">
      <w:start w:val="1"/>
      <w:numFmt w:val="bullet"/>
      <w:lvlText w:val="o"/>
      <w:lvlJc w:val="left"/>
      <w:pPr>
        <w:ind w:left="60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7E9F62">
      <w:start w:val="1"/>
      <w:numFmt w:val="bullet"/>
      <w:lvlText w:val="▪"/>
      <w:lvlJc w:val="left"/>
      <w:pPr>
        <w:ind w:left="67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721"/>
    <w:rsid w:val="00342721"/>
    <w:rsid w:val="00DF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6ACF5"/>
  <w15:docId w15:val="{0A802550-D933-460C-A77B-01581752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 w:line="260" w:lineRule="auto"/>
      <w:ind w:left="14" w:firstLine="4"/>
    </w:pPr>
    <w:rPr>
      <w:rFonts w:ascii="Courier New" w:eastAsia="Courier New" w:hAnsi="Courier New" w:cs="Courier New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7"/>
      <w:ind w:left="110"/>
      <w:outlineLvl w:val="0"/>
    </w:pPr>
    <w:rPr>
      <w:rFonts w:ascii="Times New Roman" w:eastAsia="Times New Roman" w:hAnsi="Times New Roman" w:cs="Times New Roman"/>
      <w:color w:val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63"/>
      <w:ind w:left="24"/>
      <w:outlineLvl w:val="1"/>
    </w:pPr>
    <w:rPr>
      <w:rFonts w:ascii="Courier New" w:eastAsia="Courier New" w:hAnsi="Courier New" w:cs="Courier New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ourier New" w:eastAsia="Courier New" w:hAnsi="Courier New" w:cs="Courier New"/>
      <w:color w:val="000000"/>
      <w:sz w:val="22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image" Target="media/image35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cp:lastModifiedBy>Uživatel systému Windows</cp:lastModifiedBy>
  <cp:revision>2</cp:revision>
  <dcterms:created xsi:type="dcterms:W3CDTF">2018-10-15T13:32:00Z</dcterms:created>
  <dcterms:modified xsi:type="dcterms:W3CDTF">2018-10-15T13:32:00Z</dcterms:modified>
</cp:coreProperties>
</file>