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64" w:rsidRDefault="00696467">
      <w:pPr>
        <w:rPr>
          <w:rFonts w:ascii="Arial" w:hAnsi="Arial" w:cs="Arial"/>
          <w:sz w:val="20"/>
          <w:szCs w:val="24"/>
        </w:rPr>
      </w:pPr>
      <w:r>
        <w:rPr>
          <w:rFonts w:ascii="Arial" w:hAnsi="Arial" w:cs="Arial"/>
          <w:sz w:val="20"/>
          <w:szCs w:val="24"/>
        </w:rPr>
        <w:t>Níže uvedeného dne, měsíce a roku uzavřeli</w:t>
      </w:r>
    </w:p>
    <w:p w:rsidR="00471764" w:rsidRDefault="00471764">
      <w:pPr>
        <w:rPr>
          <w:rFonts w:ascii="Arial" w:hAnsi="Arial" w:cs="Arial"/>
          <w:sz w:val="20"/>
          <w:szCs w:val="24"/>
        </w:rPr>
      </w:pPr>
    </w:p>
    <w:p w:rsidR="00471764" w:rsidRDefault="00696467">
      <w:pPr>
        <w:rPr>
          <w:rFonts w:ascii="Arial" w:hAnsi="Arial" w:cs="Arial"/>
          <w:b/>
          <w:bCs/>
          <w:sz w:val="20"/>
          <w:szCs w:val="24"/>
        </w:rPr>
      </w:pPr>
      <w:r>
        <w:rPr>
          <w:rFonts w:ascii="Arial" w:hAnsi="Arial" w:cs="Arial"/>
          <w:b/>
          <w:bCs/>
          <w:sz w:val="20"/>
          <w:szCs w:val="24"/>
        </w:rPr>
        <w:t>statutární město Plzeň</w:t>
      </w:r>
    </w:p>
    <w:p w:rsidR="00471764" w:rsidRDefault="00696467">
      <w:pPr>
        <w:rPr>
          <w:rFonts w:ascii="Arial" w:hAnsi="Arial" w:cs="Arial"/>
          <w:bCs/>
          <w:sz w:val="20"/>
          <w:szCs w:val="24"/>
        </w:rPr>
      </w:pPr>
      <w:r>
        <w:rPr>
          <w:rFonts w:ascii="Arial" w:hAnsi="Arial" w:cs="Arial"/>
          <w:bCs/>
          <w:sz w:val="20"/>
          <w:szCs w:val="24"/>
        </w:rPr>
        <w:t>IČ</w:t>
      </w:r>
      <w:r w:rsidR="00144E78">
        <w:rPr>
          <w:rFonts w:ascii="Arial" w:hAnsi="Arial" w:cs="Arial"/>
          <w:bCs/>
          <w:sz w:val="20"/>
          <w:szCs w:val="24"/>
        </w:rPr>
        <w:t>O</w:t>
      </w:r>
      <w:r>
        <w:rPr>
          <w:rFonts w:ascii="Arial" w:hAnsi="Arial" w:cs="Arial"/>
          <w:bCs/>
          <w:sz w:val="20"/>
          <w:szCs w:val="24"/>
        </w:rPr>
        <w:t>:</w:t>
      </w:r>
      <w:r>
        <w:rPr>
          <w:rFonts w:ascii="Arial" w:hAnsi="Arial" w:cs="Arial"/>
          <w:bCs/>
          <w:sz w:val="20"/>
          <w:szCs w:val="24"/>
        </w:rPr>
        <w:tab/>
      </w:r>
      <w:r>
        <w:rPr>
          <w:rFonts w:ascii="Arial" w:hAnsi="Arial" w:cs="Arial"/>
          <w:bCs/>
          <w:sz w:val="20"/>
          <w:szCs w:val="24"/>
        </w:rPr>
        <w:tab/>
        <w:t>00075370</w:t>
      </w:r>
    </w:p>
    <w:p w:rsidR="00471764" w:rsidRDefault="00696467">
      <w:pPr>
        <w:rPr>
          <w:rFonts w:ascii="Arial" w:hAnsi="Arial" w:cs="Arial"/>
          <w:bCs/>
          <w:sz w:val="20"/>
          <w:szCs w:val="24"/>
        </w:rPr>
      </w:pPr>
      <w:r>
        <w:rPr>
          <w:rFonts w:ascii="Arial" w:hAnsi="Arial" w:cs="Arial"/>
          <w:bCs/>
          <w:sz w:val="20"/>
          <w:szCs w:val="24"/>
        </w:rPr>
        <w:t>se sídlem:</w:t>
      </w:r>
      <w:r>
        <w:rPr>
          <w:rFonts w:ascii="Arial" w:hAnsi="Arial" w:cs="Arial"/>
          <w:bCs/>
          <w:sz w:val="20"/>
          <w:szCs w:val="24"/>
        </w:rPr>
        <w:tab/>
        <w:t>nám. Republiky 1, 306 32 Plzeň</w:t>
      </w:r>
    </w:p>
    <w:p w:rsidR="00471764" w:rsidRDefault="00471764">
      <w:pPr>
        <w:rPr>
          <w:rFonts w:ascii="Arial" w:hAnsi="Arial" w:cs="Arial"/>
          <w:bCs/>
          <w:sz w:val="20"/>
          <w:szCs w:val="24"/>
        </w:rPr>
      </w:pPr>
    </w:p>
    <w:p w:rsidR="00471764" w:rsidRDefault="00696467">
      <w:pPr>
        <w:rPr>
          <w:rFonts w:ascii="Arial" w:hAnsi="Arial" w:cs="Arial"/>
          <w:bCs/>
          <w:sz w:val="20"/>
          <w:szCs w:val="24"/>
        </w:rPr>
      </w:pPr>
      <w:r>
        <w:rPr>
          <w:rFonts w:ascii="Arial" w:hAnsi="Arial" w:cs="Arial"/>
          <w:bCs/>
          <w:sz w:val="20"/>
          <w:szCs w:val="24"/>
        </w:rPr>
        <w:t>zastoupené na základě plné moci</w:t>
      </w:r>
    </w:p>
    <w:p w:rsidR="00471764" w:rsidRDefault="00471764">
      <w:pPr>
        <w:rPr>
          <w:rFonts w:ascii="Arial" w:hAnsi="Arial" w:cs="Arial"/>
          <w:bCs/>
          <w:sz w:val="20"/>
          <w:szCs w:val="24"/>
        </w:rPr>
      </w:pPr>
    </w:p>
    <w:p w:rsidR="00471764" w:rsidRDefault="00696467">
      <w:pPr>
        <w:rPr>
          <w:rFonts w:ascii="Arial" w:hAnsi="Arial" w:cs="Arial"/>
          <w:bCs/>
          <w:sz w:val="20"/>
          <w:szCs w:val="24"/>
        </w:rPr>
      </w:pPr>
      <w:r>
        <w:rPr>
          <w:rFonts w:ascii="Arial" w:hAnsi="Arial" w:cs="Arial"/>
          <w:bCs/>
          <w:sz w:val="20"/>
          <w:szCs w:val="24"/>
        </w:rPr>
        <w:t>Útvarem koordinace evropských projektů města Plzně, p. o.</w:t>
      </w:r>
    </w:p>
    <w:p w:rsidR="00471764" w:rsidRDefault="00696467">
      <w:pPr>
        <w:rPr>
          <w:rFonts w:ascii="Arial" w:hAnsi="Arial" w:cs="Arial"/>
          <w:bCs/>
          <w:sz w:val="20"/>
          <w:szCs w:val="24"/>
        </w:rPr>
      </w:pPr>
      <w:r>
        <w:rPr>
          <w:rFonts w:ascii="Arial" w:hAnsi="Arial" w:cs="Arial"/>
          <w:bCs/>
          <w:sz w:val="20"/>
          <w:szCs w:val="24"/>
        </w:rPr>
        <w:t>IČ</w:t>
      </w:r>
      <w:r w:rsidR="00144E78">
        <w:rPr>
          <w:rFonts w:ascii="Arial" w:hAnsi="Arial" w:cs="Arial"/>
          <w:bCs/>
          <w:sz w:val="20"/>
          <w:szCs w:val="24"/>
        </w:rPr>
        <w:t>O</w:t>
      </w:r>
      <w:r>
        <w:rPr>
          <w:rFonts w:ascii="Arial" w:hAnsi="Arial" w:cs="Arial"/>
          <w:bCs/>
          <w:sz w:val="20"/>
          <w:szCs w:val="24"/>
        </w:rPr>
        <w:t>:</w:t>
      </w:r>
      <w:r>
        <w:rPr>
          <w:rFonts w:ascii="Arial" w:hAnsi="Arial" w:cs="Arial"/>
          <w:bCs/>
          <w:sz w:val="20"/>
          <w:szCs w:val="24"/>
        </w:rPr>
        <w:tab/>
      </w:r>
      <w:r>
        <w:rPr>
          <w:rFonts w:ascii="Arial" w:hAnsi="Arial" w:cs="Arial"/>
          <w:bCs/>
          <w:sz w:val="20"/>
          <w:szCs w:val="24"/>
        </w:rPr>
        <w:tab/>
        <w:t>71249877</w:t>
      </w:r>
    </w:p>
    <w:p w:rsidR="00471764" w:rsidRDefault="00696467">
      <w:pPr>
        <w:rPr>
          <w:rFonts w:ascii="Arial" w:hAnsi="Arial" w:cs="Arial"/>
          <w:bCs/>
          <w:sz w:val="20"/>
          <w:szCs w:val="24"/>
        </w:rPr>
      </w:pPr>
      <w:r>
        <w:rPr>
          <w:rFonts w:ascii="Arial" w:hAnsi="Arial" w:cs="Arial"/>
          <w:bCs/>
          <w:sz w:val="20"/>
          <w:szCs w:val="24"/>
        </w:rPr>
        <w:t>se sídlem:</w:t>
      </w:r>
      <w:r>
        <w:rPr>
          <w:rFonts w:ascii="Arial" w:hAnsi="Arial" w:cs="Arial"/>
          <w:bCs/>
          <w:sz w:val="20"/>
          <w:szCs w:val="24"/>
        </w:rPr>
        <w:tab/>
        <w:t xml:space="preserve">Divadelní 105/3, 301 </w:t>
      </w:r>
      <w:r w:rsidR="00144E78">
        <w:rPr>
          <w:rFonts w:ascii="Arial" w:hAnsi="Arial" w:cs="Arial"/>
          <w:bCs/>
          <w:sz w:val="20"/>
          <w:szCs w:val="24"/>
        </w:rPr>
        <w:t>00</w:t>
      </w:r>
      <w:r>
        <w:rPr>
          <w:rFonts w:ascii="Arial" w:hAnsi="Arial" w:cs="Arial"/>
          <w:bCs/>
          <w:sz w:val="20"/>
          <w:szCs w:val="24"/>
        </w:rPr>
        <w:t xml:space="preserve"> Plzeň</w:t>
      </w:r>
    </w:p>
    <w:p w:rsidR="00471764" w:rsidRDefault="00696467">
      <w:pPr>
        <w:rPr>
          <w:rFonts w:ascii="Arial" w:hAnsi="Arial" w:cs="Arial"/>
          <w:bCs/>
          <w:sz w:val="20"/>
          <w:szCs w:val="24"/>
        </w:rPr>
      </w:pPr>
      <w:r>
        <w:rPr>
          <w:rFonts w:ascii="Arial" w:hAnsi="Arial" w:cs="Arial"/>
          <w:bCs/>
          <w:sz w:val="20"/>
          <w:szCs w:val="24"/>
        </w:rPr>
        <w:t xml:space="preserve">zapsanou v OR vedeném KS v Plzni, oddíl </w:t>
      </w:r>
      <w:proofErr w:type="spellStart"/>
      <w:r>
        <w:rPr>
          <w:rFonts w:ascii="Arial" w:hAnsi="Arial" w:cs="Arial"/>
          <w:bCs/>
          <w:sz w:val="20"/>
          <w:szCs w:val="24"/>
        </w:rPr>
        <w:t>Pr</w:t>
      </w:r>
      <w:proofErr w:type="spellEnd"/>
      <w:r>
        <w:rPr>
          <w:rFonts w:ascii="Arial" w:hAnsi="Arial" w:cs="Arial"/>
          <w:bCs/>
          <w:sz w:val="20"/>
          <w:szCs w:val="24"/>
        </w:rPr>
        <w:t>, vložka 668</w:t>
      </w:r>
    </w:p>
    <w:p w:rsidR="00471764" w:rsidRDefault="00696467">
      <w:pPr>
        <w:rPr>
          <w:rFonts w:ascii="Arial" w:hAnsi="Arial" w:cs="Arial"/>
          <w:bCs/>
          <w:sz w:val="20"/>
          <w:szCs w:val="24"/>
        </w:rPr>
      </w:pPr>
      <w:r>
        <w:rPr>
          <w:rFonts w:ascii="Arial" w:hAnsi="Arial" w:cs="Arial"/>
          <w:bCs/>
          <w:sz w:val="20"/>
          <w:szCs w:val="24"/>
        </w:rPr>
        <w:t>zastoupenou:</w:t>
      </w:r>
      <w:r>
        <w:rPr>
          <w:rFonts w:ascii="Arial" w:hAnsi="Arial" w:cs="Arial"/>
          <w:bCs/>
          <w:sz w:val="20"/>
          <w:szCs w:val="24"/>
        </w:rPr>
        <w:tab/>
      </w:r>
      <w:proofErr w:type="spellStart"/>
      <w:r w:rsidR="00E22474">
        <w:rPr>
          <w:rFonts w:ascii="Arial" w:hAnsi="Arial" w:cs="Arial"/>
          <w:bCs/>
          <w:sz w:val="20"/>
          <w:szCs w:val="24"/>
        </w:rPr>
        <w:t>xxx</w:t>
      </w:r>
      <w:proofErr w:type="spellEnd"/>
    </w:p>
    <w:p w:rsidR="00471764" w:rsidRDefault="00696467">
      <w:pPr>
        <w:rPr>
          <w:rFonts w:ascii="Arial" w:hAnsi="Arial" w:cs="Arial"/>
          <w:sz w:val="20"/>
          <w:szCs w:val="24"/>
        </w:rPr>
      </w:pPr>
      <w:r>
        <w:rPr>
          <w:rFonts w:ascii="Arial" w:hAnsi="Arial" w:cs="Arial"/>
          <w:sz w:val="20"/>
          <w:szCs w:val="24"/>
        </w:rPr>
        <w:t>dále jen „objednatel“</w:t>
      </w:r>
    </w:p>
    <w:p w:rsidR="00471764" w:rsidRDefault="00471764">
      <w:pPr>
        <w:tabs>
          <w:tab w:val="left" w:pos="2127"/>
        </w:tabs>
        <w:rPr>
          <w:rFonts w:ascii="Arial" w:hAnsi="Arial" w:cs="Arial"/>
          <w:sz w:val="20"/>
          <w:szCs w:val="24"/>
        </w:rPr>
      </w:pPr>
    </w:p>
    <w:p w:rsidR="00471764" w:rsidRDefault="00696467">
      <w:pPr>
        <w:tabs>
          <w:tab w:val="left" w:pos="2127"/>
        </w:tabs>
        <w:rPr>
          <w:rFonts w:ascii="Arial" w:hAnsi="Arial" w:cs="Arial"/>
          <w:sz w:val="20"/>
          <w:szCs w:val="24"/>
        </w:rPr>
      </w:pPr>
      <w:r>
        <w:rPr>
          <w:rFonts w:ascii="Arial" w:hAnsi="Arial" w:cs="Arial"/>
          <w:sz w:val="20"/>
          <w:szCs w:val="24"/>
        </w:rPr>
        <w:t>a</w:t>
      </w:r>
    </w:p>
    <w:p w:rsidR="00471764" w:rsidRDefault="00471764">
      <w:pPr>
        <w:rPr>
          <w:rFonts w:ascii="Arial" w:hAnsi="Arial" w:cs="Arial"/>
          <w:color w:val="000000"/>
          <w:sz w:val="20"/>
          <w:szCs w:val="24"/>
        </w:rPr>
      </w:pPr>
    </w:p>
    <w:p w:rsidR="00471764" w:rsidRDefault="00696467">
      <w:proofErr w:type="spellStart"/>
      <w:r>
        <w:rPr>
          <w:rFonts w:ascii="Arial Narrow" w:hAnsi="Arial Narrow" w:cs="Arial Narrow"/>
          <w:b/>
          <w:sz w:val="22"/>
          <w:szCs w:val="22"/>
        </w:rPr>
        <w:t>Denali</w:t>
      </w:r>
      <w:proofErr w:type="spellEnd"/>
      <w:r>
        <w:rPr>
          <w:rFonts w:ascii="Arial Narrow" w:hAnsi="Arial Narrow" w:cs="Arial Narrow"/>
          <w:b/>
          <w:sz w:val="22"/>
          <w:szCs w:val="22"/>
        </w:rPr>
        <w:t xml:space="preserve"> – </w:t>
      </w:r>
      <w:r>
        <w:rPr>
          <w:rFonts w:ascii="Arial Narrow" w:hAnsi="Arial Narrow" w:cs="Arial Narrow"/>
          <w:b/>
          <w:bCs/>
          <w:sz w:val="22"/>
          <w:szCs w:val="22"/>
        </w:rPr>
        <w:t xml:space="preserve">ATELIER - </w:t>
      </w:r>
      <w:proofErr w:type="spellStart"/>
      <w:r>
        <w:rPr>
          <w:rFonts w:ascii="Arial Narrow" w:hAnsi="Arial Narrow" w:cs="Arial Narrow"/>
          <w:b/>
          <w:bCs/>
          <w:color w:val="262626"/>
          <w:sz w:val="22"/>
          <w:szCs w:val="22"/>
        </w:rPr>
        <w:t>Actispro</w:t>
      </w:r>
      <w:proofErr w:type="spellEnd"/>
      <w:r>
        <w:rPr>
          <w:rFonts w:ascii="Arial" w:hAnsi="Arial" w:cs="Arial"/>
          <w:bCs/>
          <w:sz w:val="20"/>
          <w:szCs w:val="24"/>
        </w:rPr>
        <w:t xml:space="preserve"> </w:t>
      </w:r>
    </w:p>
    <w:p w:rsidR="00471764" w:rsidRDefault="00471764">
      <w:pPr>
        <w:rPr>
          <w:rFonts w:ascii="Arial" w:hAnsi="Arial" w:cs="Arial"/>
          <w:bCs/>
          <w:sz w:val="20"/>
          <w:szCs w:val="24"/>
        </w:rPr>
      </w:pPr>
    </w:p>
    <w:p w:rsidR="00471764" w:rsidRDefault="00513706">
      <w:pPr>
        <w:pStyle w:val="normln0"/>
        <w:tabs>
          <w:tab w:val="left" w:pos="426"/>
        </w:tabs>
        <w:spacing w:before="20"/>
        <w:rPr>
          <w:rFonts w:ascii="Arial Narrow" w:hAnsi="Arial Narrow" w:cs="Arial Narrow"/>
          <w:bCs/>
          <w:color w:val="262626"/>
          <w:sz w:val="22"/>
          <w:szCs w:val="22"/>
          <w:lang w:val="cs-CZ"/>
        </w:rPr>
      </w:pPr>
      <w:r>
        <w:rPr>
          <w:rFonts w:ascii="Arial Narrow" w:hAnsi="Arial Narrow" w:cs="Arial Narrow"/>
          <w:bCs/>
          <w:color w:val="262626"/>
          <w:sz w:val="22"/>
          <w:szCs w:val="22"/>
          <w:lang w:val="cs-CZ"/>
        </w:rPr>
        <w:t>společnost</w:t>
      </w:r>
      <w:r w:rsidR="00696467">
        <w:rPr>
          <w:rFonts w:ascii="Arial Narrow" w:hAnsi="Arial Narrow" w:cs="Arial Narrow"/>
          <w:bCs/>
          <w:color w:val="262626"/>
          <w:sz w:val="22"/>
          <w:szCs w:val="22"/>
          <w:lang w:val="cs-CZ"/>
        </w:rPr>
        <w:t xml:space="preserve"> </w:t>
      </w:r>
      <w:r>
        <w:rPr>
          <w:rFonts w:ascii="Arial Narrow" w:hAnsi="Arial Narrow" w:cs="Arial Narrow"/>
          <w:bCs/>
          <w:color w:val="262626"/>
          <w:sz w:val="22"/>
          <w:szCs w:val="22"/>
          <w:lang w:val="cs-CZ"/>
        </w:rPr>
        <w:t xml:space="preserve">ve smyslu § 2716 a násl. občanského zákoníku, </w:t>
      </w:r>
      <w:r w:rsidR="00696467">
        <w:rPr>
          <w:rFonts w:ascii="Arial Narrow" w:hAnsi="Arial Narrow" w:cs="Arial Narrow"/>
          <w:bCs/>
          <w:color w:val="262626"/>
          <w:sz w:val="22"/>
          <w:szCs w:val="22"/>
          <w:lang w:val="cs-CZ"/>
        </w:rPr>
        <w:t xml:space="preserve">dle společenské smlouvy ze dne </w:t>
      </w:r>
      <w:proofErr w:type="gramStart"/>
      <w:r w:rsidR="00696467">
        <w:rPr>
          <w:rFonts w:ascii="Arial Narrow" w:hAnsi="Arial Narrow" w:cs="Arial Narrow"/>
          <w:bCs/>
          <w:color w:val="262626"/>
          <w:sz w:val="22"/>
          <w:szCs w:val="22"/>
          <w:lang w:val="cs-CZ"/>
        </w:rPr>
        <w:t>30.7.2018</w:t>
      </w:r>
      <w:proofErr w:type="gramEnd"/>
      <w:r w:rsidR="00696467">
        <w:rPr>
          <w:rFonts w:ascii="Arial Narrow" w:hAnsi="Arial Narrow" w:cs="Arial Narrow"/>
          <w:bCs/>
          <w:color w:val="262626"/>
          <w:sz w:val="22"/>
          <w:szCs w:val="22"/>
          <w:lang w:val="cs-CZ"/>
        </w:rPr>
        <w:t xml:space="preserve">, </w:t>
      </w:r>
      <w:r>
        <w:rPr>
          <w:rFonts w:ascii="Arial Narrow" w:hAnsi="Arial Narrow" w:cs="Arial Narrow"/>
          <w:bCs/>
          <w:color w:val="262626"/>
          <w:sz w:val="22"/>
          <w:szCs w:val="22"/>
          <w:lang w:val="cs-CZ"/>
        </w:rPr>
        <w:t>jakožto sdružení následujících osob</w:t>
      </w:r>
      <w:r w:rsidR="00696467">
        <w:rPr>
          <w:rFonts w:ascii="Arial Narrow" w:hAnsi="Arial Narrow" w:cs="Arial Narrow"/>
          <w:bCs/>
          <w:color w:val="262626"/>
          <w:sz w:val="22"/>
          <w:szCs w:val="22"/>
          <w:lang w:val="cs-CZ"/>
        </w:rPr>
        <w:t>:</w:t>
      </w:r>
    </w:p>
    <w:p w:rsidR="00471764" w:rsidRDefault="00471764">
      <w:pPr>
        <w:rPr>
          <w:rFonts w:ascii="Arial" w:hAnsi="Arial" w:cs="Arial"/>
          <w:bCs/>
          <w:color w:val="262626"/>
          <w:sz w:val="20"/>
          <w:szCs w:val="24"/>
        </w:rPr>
      </w:pPr>
    </w:p>
    <w:p w:rsidR="00471764" w:rsidRDefault="00696467">
      <w:pPr>
        <w:rPr>
          <w:rFonts w:ascii="Arial" w:hAnsi="Arial" w:cs="Arial"/>
          <w:b/>
          <w:bCs/>
          <w:sz w:val="20"/>
          <w:szCs w:val="24"/>
        </w:rPr>
      </w:pPr>
      <w:proofErr w:type="spellStart"/>
      <w:r>
        <w:rPr>
          <w:rFonts w:ascii="Arial" w:hAnsi="Arial" w:cs="Arial"/>
          <w:b/>
          <w:bCs/>
          <w:sz w:val="20"/>
          <w:szCs w:val="24"/>
        </w:rPr>
        <w:t>Denali</w:t>
      </w:r>
      <w:proofErr w:type="spellEnd"/>
      <w:r>
        <w:rPr>
          <w:rFonts w:ascii="Arial" w:hAnsi="Arial" w:cs="Arial"/>
          <w:b/>
          <w:bCs/>
          <w:sz w:val="20"/>
          <w:szCs w:val="24"/>
        </w:rPr>
        <w:t xml:space="preserve"> </w:t>
      </w:r>
      <w:proofErr w:type="spellStart"/>
      <w:r>
        <w:rPr>
          <w:rFonts w:ascii="Arial" w:hAnsi="Arial" w:cs="Arial"/>
          <w:b/>
          <w:bCs/>
          <w:sz w:val="20"/>
          <w:szCs w:val="24"/>
        </w:rPr>
        <w:t>Advisory</w:t>
      </w:r>
      <w:proofErr w:type="spellEnd"/>
      <w:r>
        <w:rPr>
          <w:rFonts w:ascii="Arial" w:hAnsi="Arial" w:cs="Arial"/>
          <w:b/>
          <w:bCs/>
          <w:sz w:val="20"/>
          <w:szCs w:val="24"/>
        </w:rPr>
        <w:t>, a.s.</w:t>
      </w:r>
    </w:p>
    <w:p w:rsidR="00471764" w:rsidRDefault="00696467">
      <w:r>
        <w:rPr>
          <w:rFonts w:ascii="Arial" w:hAnsi="Arial" w:cs="Arial"/>
          <w:bCs/>
          <w:sz w:val="20"/>
          <w:szCs w:val="24"/>
        </w:rPr>
        <w:t>IČO:</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2"/>
        </w:rPr>
        <w:t>06458963</w:t>
      </w:r>
    </w:p>
    <w:p w:rsidR="00471764" w:rsidRDefault="00696467">
      <w:r>
        <w:rPr>
          <w:rFonts w:ascii="Arial" w:hAnsi="Arial" w:cs="Arial"/>
          <w:bCs/>
          <w:sz w:val="20"/>
          <w:szCs w:val="24"/>
        </w:rPr>
        <w:t>DIČ:</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sz w:val="20"/>
          <w:szCs w:val="22"/>
        </w:rPr>
        <w:t>CZ</w:t>
      </w:r>
      <w:r>
        <w:rPr>
          <w:rFonts w:ascii="Arial" w:hAnsi="Arial" w:cs="Arial"/>
          <w:bCs/>
          <w:sz w:val="20"/>
          <w:szCs w:val="22"/>
        </w:rPr>
        <w:t>06458963</w:t>
      </w:r>
    </w:p>
    <w:p w:rsidR="00471764" w:rsidRDefault="00696467">
      <w:r>
        <w:rPr>
          <w:rFonts w:ascii="Arial" w:hAnsi="Arial" w:cs="Arial"/>
          <w:bCs/>
          <w:sz w:val="20"/>
          <w:szCs w:val="24"/>
        </w:rPr>
        <w:t>se sídlem:</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sz w:val="20"/>
          <w:szCs w:val="22"/>
        </w:rPr>
        <w:t>Na Ořechovce 580/4, Střešovice, 162 00 Praha 6</w:t>
      </w:r>
    </w:p>
    <w:p w:rsidR="00471764" w:rsidRDefault="00696467">
      <w:r>
        <w:rPr>
          <w:rFonts w:ascii="Arial" w:hAnsi="Arial" w:cs="Arial"/>
          <w:bCs/>
          <w:sz w:val="20"/>
          <w:szCs w:val="24"/>
        </w:rPr>
        <w:t xml:space="preserve">zapsaná: </w:t>
      </w:r>
      <w:r>
        <w:rPr>
          <w:rFonts w:ascii="Arial" w:hAnsi="Arial" w:cs="Arial"/>
          <w:bCs/>
          <w:sz w:val="20"/>
          <w:szCs w:val="24"/>
        </w:rPr>
        <w:tab/>
      </w:r>
      <w:r>
        <w:rPr>
          <w:rFonts w:ascii="Arial" w:hAnsi="Arial" w:cs="Arial"/>
          <w:bCs/>
          <w:sz w:val="20"/>
          <w:szCs w:val="24"/>
        </w:rPr>
        <w:tab/>
      </w:r>
      <w:r>
        <w:rPr>
          <w:rFonts w:ascii="Arial" w:hAnsi="Arial" w:cs="Arial"/>
          <w:bCs/>
          <w:sz w:val="20"/>
          <w:szCs w:val="24"/>
        </w:rPr>
        <w:tab/>
        <w:t xml:space="preserve">v OR vedeném </w:t>
      </w:r>
      <w:r>
        <w:rPr>
          <w:rFonts w:ascii="Arial" w:hAnsi="Arial" w:cs="Arial"/>
          <w:bCs/>
          <w:sz w:val="20"/>
          <w:szCs w:val="22"/>
        </w:rPr>
        <w:t xml:space="preserve">u Městského soudu v Praze, </w:t>
      </w:r>
      <w:r>
        <w:rPr>
          <w:rFonts w:ascii="Arial" w:hAnsi="Arial" w:cs="Arial"/>
          <w:bCs/>
          <w:sz w:val="20"/>
          <w:szCs w:val="24"/>
        </w:rPr>
        <w:t xml:space="preserve">oddíl </w:t>
      </w:r>
      <w:r>
        <w:rPr>
          <w:rFonts w:ascii="Arial" w:hAnsi="Arial" w:cs="Arial"/>
          <w:sz w:val="20"/>
          <w:szCs w:val="22"/>
        </w:rPr>
        <w:t>B</w:t>
      </w:r>
      <w:r>
        <w:rPr>
          <w:rFonts w:ascii="Arial" w:hAnsi="Arial" w:cs="Arial"/>
          <w:bCs/>
          <w:sz w:val="20"/>
          <w:szCs w:val="24"/>
        </w:rPr>
        <w:t xml:space="preserve">, č. </w:t>
      </w:r>
      <w:proofErr w:type="spellStart"/>
      <w:r>
        <w:rPr>
          <w:rFonts w:ascii="Arial" w:hAnsi="Arial" w:cs="Arial"/>
          <w:bCs/>
          <w:sz w:val="20"/>
          <w:szCs w:val="24"/>
        </w:rPr>
        <w:t>vl</w:t>
      </w:r>
      <w:proofErr w:type="spellEnd"/>
      <w:r>
        <w:rPr>
          <w:rFonts w:ascii="Arial" w:hAnsi="Arial" w:cs="Arial"/>
          <w:bCs/>
          <w:sz w:val="20"/>
          <w:szCs w:val="24"/>
        </w:rPr>
        <w:t xml:space="preserve">. </w:t>
      </w:r>
      <w:r>
        <w:rPr>
          <w:rFonts w:ascii="Arial Narrow" w:hAnsi="Arial Narrow" w:cs="Arial Narrow"/>
          <w:bCs/>
          <w:color w:val="262626"/>
          <w:sz w:val="22"/>
          <w:szCs w:val="22"/>
        </w:rPr>
        <w:t>22857</w:t>
      </w:r>
    </w:p>
    <w:p w:rsidR="00471764" w:rsidRDefault="00696467">
      <w:pPr>
        <w:jc w:val="both"/>
      </w:pPr>
      <w:r>
        <w:rPr>
          <w:rFonts w:ascii="Arial" w:hAnsi="Arial" w:cs="Arial"/>
          <w:sz w:val="20"/>
        </w:rPr>
        <w:t>číslo účtu:</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proofErr w:type="spellStart"/>
      <w:r w:rsidR="00E22474">
        <w:rPr>
          <w:rFonts w:ascii="Arial" w:hAnsi="Arial" w:cs="Arial"/>
          <w:bCs/>
          <w:sz w:val="20"/>
          <w:szCs w:val="24"/>
        </w:rPr>
        <w:t>xxx</w:t>
      </w:r>
      <w:proofErr w:type="spellEnd"/>
    </w:p>
    <w:p w:rsidR="00471764" w:rsidRDefault="00696467">
      <w:pPr>
        <w:jc w:val="both"/>
        <w:rPr>
          <w:rFonts w:ascii="Arial" w:hAnsi="Arial" w:cs="Arial"/>
          <w:bCs/>
          <w:sz w:val="20"/>
          <w:szCs w:val="24"/>
        </w:rPr>
      </w:pPr>
      <w:r>
        <w:rPr>
          <w:rFonts w:ascii="Arial" w:hAnsi="Arial" w:cs="Arial"/>
          <w:bCs/>
          <w:sz w:val="20"/>
          <w:szCs w:val="24"/>
        </w:rPr>
        <w:t xml:space="preserve">zastoupený: </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proofErr w:type="spellStart"/>
      <w:r w:rsidR="00E22474">
        <w:rPr>
          <w:rFonts w:ascii="Arial" w:hAnsi="Arial" w:cs="Arial"/>
          <w:bCs/>
          <w:sz w:val="20"/>
          <w:szCs w:val="24"/>
        </w:rPr>
        <w:t>xxx</w:t>
      </w:r>
      <w:proofErr w:type="spellEnd"/>
    </w:p>
    <w:p w:rsidR="00471764" w:rsidRDefault="00696467">
      <w:pPr>
        <w:rPr>
          <w:rFonts w:ascii="Arial" w:hAnsi="Arial" w:cs="Arial"/>
          <w:bCs/>
          <w:sz w:val="20"/>
          <w:szCs w:val="24"/>
        </w:rPr>
      </w:pPr>
      <w:r>
        <w:rPr>
          <w:rFonts w:ascii="Arial" w:hAnsi="Arial" w:cs="Arial"/>
          <w:bCs/>
          <w:sz w:val="20"/>
          <w:szCs w:val="24"/>
        </w:rPr>
        <w:t>a</w:t>
      </w:r>
    </w:p>
    <w:p w:rsidR="00471764" w:rsidRDefault="00471764">
      <w:pPr>
        <w:rPr>
          <w:rFonts w:ascii="Arial" w:hAnsi="Arial" w:cs="Arial"/>
          <w:bCs/>
          <w:sz w:val="20"/>
          <w:szCs w:val="24"/>
        </w:rPr>
      </w:pPr>
    </w:p>
    <w:p w:rsidR="00471764" w:rsidRDefault="00696467">
      <w:pPr>
        <w:rPr>
          <w:rFonts w:ascii="Arial" w:hAnsi="Arial" w:cs="Arial"/>
          <w:b/>
          <w:bCs/>
          <w:sz w:val="20"/>
          <w:szCs w:val="24"/>
        </w:rPr>
      </w:pPr>
      <w:r>
        <w:rPr>
          <w:rFonts w:ascii="Arial" w:hAnsi="Arial" w:cs="Arial"/>
          <w:b/>
          <w:bCs/>
          <w:sz w:val="20"/>
          <w:szCs w:val="24"/>
        </w:rPr>
        <w:t>ATELIER L s.r.o.</w:t>
      </w:r>
    </w:p>
    <w:p w:rsidR="00471764" w:rsidRDefault="00696467">
      <w:r>
        <w:rPr>
          <w:rFonts w:ascii="Arial" w:hAnsi="Arial" w:cs="Arial"/>
          <w:bCs/>
          <w:sz w:val="20"/>
          <w:szCs w:val="24"/>
        </w:rPr>
        <w:t>IČO:</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sz w:val="20"/>
          <w:szCs w:val="22"/>
        </w:rPr>
        <w:t>25056476</w:t>
      </w:r>
    </w:p>
    <w:p w:rsidR="00471764" w:rsidRDefault="00696467">
      <w:r>
        <w:rPr>
          <w:rFonts w:ascii="Arial" w:hAnsi="Arial" w:cs="Arial"/>
          <w:bCs/>
          <w:sz w:val="20"/>
          <w:szCs w:val="24"/>
        </w:rPr>
        <w:t>DIČ:</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t>CZ</w:t>
      </w:r>
      <w:r>
        <w:rPr>
          <w:rFonts w:ascii="Arial" w:hAnsi="Arial" w:cs="Arial"/>
          <w:sz w:val="20"/>
          <w:szCs w:val="22"/>
        </w:rPr>
        <w:t>25056476</w:t>
      </w:r>
    </w:p>
    <w:p w:rsidR="00471764" w:rsidRDefault="00696467">
      <w:r>
        <w:rPr>
          <w:rFonts w:ascii="Arial" w:hAnsi="Arial" w:cs="Arial"/>
          <w:bCs/>
          <w:sz w:val="20"/>
          <w:szCs w:val="24"/>
        </w:rPr>
        <w:t>se sídlem:</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2"/>
        </w:rPr>
        <w:t>Kafkova 580/26, Dejvice, 160 00 Praha 6</w:t>
      </w:r>
    </w:p>
    <w:p w:rsidR="00471764" w:rsidRDefault="00696467">
      <w:r>
        <w:rPr>
          <w:rFonts w:ascii="Arial" w:hAnsi="Arial" w:cs="Arial"/>
          <w:bCs/>
          <w:sz w:val="20"/>
          <w:szCs w:val="24"/>
        </w:rPr>
        <w:t>zapsaná:</w:t>
      </w:r>
      <w:r>
        <w:rPr>
          <w:rFonts w:ascii="Arial" w:hAnsi="Arial" w:cs="Arial"/>
          <w:bCs/>
          <w:sz w:val="20"/>
          <w:szCs w:val="24"/>
        </w:rPr>
        <w:tab/>
      </w:r>
      <w:r>
        <w:rPr>
          <w:rFonts w:ascii="Arial" w:hAnsi="Arial" w:cs="Arial"/>
          <w:bCs/>
          <w:sz w:val="20"/>
          <w:szCs w:val="24"/>
        </w:rPr>
        <w:tab/>
      </w:r>
      <w:r>
        <w:rPr>
          <w:rFonts w:ascii="Arial" w:hAnsi="Arial" w:cs="Arial"/>
          <w:bCs/>
          <w:sz w:val="20"/>
          <w:szCs w:val="24"/>
        </w:rPr>
        <w:tab/>
        <w:t xml:space="preserve">v OR vedeném </w:t>
      </w:r>
      <w:r>
        <w:rPr>
          <w:rFonts w:ascii="Arial" w:hAnsi="Arial" w:cs="Arial"/>
          <w:bCs/>
          <w:sz w:val="20"/>
          <w:szCs w:val="22"/>
        </w:rPr>
        <w:t>u Městského soudu v Praze</w:t>
      </w:r>
      <w:r>
        <w:rPr>
          <w:rFonts w:ascii="Arial" w:hAnsi="Arial" w:cs="Arial"/>
          <w:bCs/>
          <w:sz w:val="20"/>
          <w:szCs w:val="24"/>
        </w:rPr>
        <w:t xml:space="preserve">, oddíl </w:t>
      </w:r>
      <w:r>
        <w:rPr>
          <w:rFonts w:ascii="Arial" w:hAnsi="Arial" w:cs="Arial"/>
          <w:sz w:val="20"/>
          <w:szCs w:val="22"/>
        </w:rPr>
        <w:t>C</w:t>
      </w:r>
      <w:r>
        <w:rPr>
          <w:rFonts w:ascii="Arial" w:hAnsi="Arial" w:cs="Arial"/>
          <w:bCs/>
          <w:sz w:val="20"/>
          <w:szCs w:val="24"/>
        </w:rPr>
        <w:t xml:space="preserve">, č. </w:t>
      </w:r>
      <w:proofErr w:type="spellStart"/>
      <w:r>
        <w:rPr>
          <w:rFonts w:ascii="Arial" w:hAnsi="Arial" w:cs="Arial"/>
          <w:bCs/>
          <w:sz w:val="20"/>
          <w:szCs w:val="24"/>
        </w:rPr>
        <w:t>vl</w:t>
      </w:r>
      <w:proofErr w:type="spellEnd"/>
      <w:r>
        <w:rPr>
          <w:rFonts w:ascii="Arial" w:hAnsi="Arial" w:cs="Arial"/>
          <w:bCs/>
          <w:sz w:val="20"/>
          <w:szCs w:val="24"/>
        </w:rPr>
        <w:t xml:space="preserve">. </w:t>
      </w:r>
      <w:r>
        <w:rPr>
          <w:rFonts w:ascii="Arial" w:hAnsi="Arial" w:cs="Arial"/>
          <w:bCs/>
          <w:sz w:val="20"/>
          <w:szCs w:val="22"/>
        </w:rPr>
        <w:t>45850</w:t>
      </w:r>
    </w:p>
    <w:p w:rsidR="00471764" w:rsidRDefault="00696467">
      <w:pPr>
        <w:jc w:val="both"/>
      </w:pPr>
      <w:r>
        <w:rPr>
          <w:rFonts w:ascii="Arial" w:hAnsi="Arial" w:cs="Arial"/>
          <w:sz w:val="20"/>
        </w:rPr>
        <w:t>číslo účtu:</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proofErr w:type="spellStart"/>
      <w:r w:rsidR="00E22474">
        <w:rPr>
          <w:rFonts w:ascii="Arial" w:hAnsi="Arial" w:cs="Arial"/>
          <w:bCs/>
          <w:sz w:val="20"/>
          <w:szCs w:val="24"/>
        </w:rPr>
        <w:t>xxx</w:t>
      </w:r>
      <w:proofErr w:type="spellEnd"/>
    </w:p>
    <w:p w:rsidR="00471764" w:rsidRDefault="00696467">
      <w:pPr>
        <w:rPr>
          <w:rFonts w:ascii="Arial" w:hAnsi="Arial" w:cs="Arial"/>
          <w:sz w:val="20"/>
          <w:szCs w:val="22"/>
        </w:rPr>
      </w:pPr>
      <w:r>
        <w:rPr>
          <w:rFonts w:ascii="Arial" w:hAnsi="Arial" w:cs="Arial"/>
          <w:bCs/>
          <w:sz w:val="20"/>
          <w:szCs w:val="24"/>
        </w:rPr>
        <w:t>zastoupený:</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proofErr w:type="spellStart"/>
      <w:r w:rsidR="00E22474">
        <w:rPr>
          <w:rFonts w:ascii="Arial" w:hAnsi="Arial" w:cs="Arial"/>
          <w:sz w:val="20"/>
          <w:szCs w:val="22"/>
        </w:rPr>
        <w:t>xxx</w:t>
      </w:r>
      <w:proofErr w:type="spellEnd"/>
    </w:p>
    <w:p w:rsidR="00E22474" w:rsidRDefault="00E22474">
      <w:pPr>
        <w:rPr>
          <w:rFonts w:ascii="Arial" w:hAnsi="Arial" w:cs="Arial"/>
          <w:sz w:val="20"/>
          <w:szCs w:val="22"/>
        </w:rPr>
      </w:pPr>
    </w:p>
    <w:p w:rsidR="00E22474" w:rsidRDefault="00E22474"/>
    <w:p w:rsidR="00471764" w:rsidRDefault="00696467">
      <w:pPr>
        <w:rPr>
          <w:rFonts w:ascii="Arial" w:hAnsi="Arial" w:cs="Arial"/>
          <w:bCs/>
          <w:sz w:val="20"/>
          <w:szCs w:val="24"/>
        </w:rPr>
      </w:pPr>
      <w:r>
        <w:rPr>
          <w:rFonts w:ascii="Arial" w:hAnsi="Arial" w:cs="Arial"/>
          <w:bCs/>
          <w:sz w:val="20"/>
          <w:szCs w:val="24"/>
        </w:rPr>
        <w:t>a</w:t>
      </w:r>
    </w:p>
    <w:p w:rsidR="00471764" w:rsidRDefault="00471764">
      <w:pPr>
        <w:rPr>
          <w:rFonts w:ascii="Arial" w:hAnsi="Arial" w:cs="Arial"/>
          <w:bCs/>
          <w:sz w:val="20"/>
          <w:szCs w:val="24"/>
        </w:rPr>
      </w:pPr>
    </w:p>
    <w:p w:rsidR="00471764" w:rsidRDefault="00696467">
      <w:pPr>
        <w:rPr>
          <w:rFonts w:ascii="Arial" w:hAnsi="Arial" w:cs="Arial"/>
          <w:b/>
          <w:bCs/>
          <w:sz w:val="20"/>
          <w:szCs w:val="24"/>
        </w:rPr>
      </w:pPr>
      <w:proofErr w:type="spellStart"/>
      <w:r>
        <w:rPr>
          <w:rFonts w:ascii="Arial" w:hAnsi="Arial" w:cs="Arial"/>
          <w:b/>
          <w:bCs/>
          <w:sz w:val="20"/>
          <w:szCs w:val="24"/>
        </w:rPr>
        <w:t>Actispro</w:t>
      </w:r>
      <w:proofErr w:type="spellEnd"/>
      <w:r>
        <w:rPr>
          <w:rFonts w:ascii="Arial" w:hAnsi="Arial" w:cs="Arial"/>
          <w:b/>
          <w:bCs/>
          <w:sz w:val="20"/>
          <w:szCs w:val="24"/>
        </w:rPr>
        <w:t xml:space="preserve"> </w:t>
      </w:r>
      <w:proofErr w:type="spellStart"/>
      <w:r>
        <w:rPr>
          <w:rFonts w:ascii="Arial" w:hAnsi="Arial" w:cs="Arial"/>
          <w:b/>
          <w:bCs/>
          <w:sz w:val="20"/>
          <w:szCs w:val="24"/>
        </w:rPr>
        <w:t>Light</w:t>
      </w:r>
      <w:proofErr w:type="spellEnd"/>
      <w:r>
        <w:rPr>
          <w:rFonts w:ascii="Arial" w:hAnsi="Arial" w:cs="Arial"/>
          <w:b/>
          <w:bCs/>
          <w:sz w:val="20"/>
          <w:szCs w:val="24"/>
        </w:rPr>
        <w:t xml:space="preserve"> s.r.o.</w:t>
      </w:r>
    </w:p>
    <w:p w:rsidR="00471764" w:rsidRDefault="00696467">
      <w:r>
        <w:rPr>
          <w:rFonts w:ascii="Arial" w:hAnsi="Arial" w:cs="Arial"/>
          <w:bCs/>
          <w:sz w:val="20"/>
          <w:szCs w:val="24"/>
        </w:rPr>
        <w:t>IČO:</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sz w:val="20"/>
          <w:szCs w:val="22"/>
        </w:rPr>
        <w:t>04527241</w:t>
      </w:r>
    </w:p>
    <w:p w:rsidR="00471764" w:rsidRDefault="00696467">
      <w:r>
        <w:rPr>
          <w:rFonts w:ascii="Arial" w:hAnsi="Arial" w:cs="Arial"/>
          <w:bCs/>
          <w:sz w:val="20"/>
          <w:szCs w:val="24"/>
        </w:rPr>
        <w:t>DIČ:</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sz w:val="20"/>
          <w:szCs w:val="22"/>
        </w:rPr>
        <w:t>CZ04527241</w:t>
      </w:r>
    </w:p>
    <w:p w:rsidR="00471764" w:rsidRDefault="00696467">
      <w:r>
        <w:rPr>
          <w:rFonts w:ascii="Arial" w:hAnsi="Arial" w:cs="Arial"/>
          <w:bCs/>
          <w:sz w:val="20"/>
          <w:szCs w:val="24"/>
        </w:rPr>
        <w:t>se sídlem:</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2"/>
        </w:rPr>
        <w:t>K Červenému vrchu 845/2b, Vokovice, 160 00 Praha 6</w:t>
      </w:r>
    </w:p>
    <w:p w:rsidR="00471764" w:rsidRDefault="00696467">
      <w:r>
        <w:rPr>
          <w:rFonts w:ascii="Arial" w:hAnsi="Arial" w:cs="Arial"/>
          <w:bCs/>
          <w:sz w:val="20"/>
          <w:szCs w:val="24"/>
        </w:rPr>
        <w:t xml:space="preserve">zapsaná v OR vedeném </w:t>
      </w:r>
      <w:r>
        <w:rPr>
          <w:rFonts w:ascii="Arial" w:hAnsi="Arial" w:cs="Arial"/>
          <w:bCs/>
          <w:sz w:val="20"/>
          <w:szCs w:val="22"/>
        </w:rPr>
        <w:t xml:space="preserve">u Městského soudu v Praze, </w:t>
      </w:r>
      <w:r>
        <w:rPr>
          <w:rFonts w:ascii="Arial" w:hAnsi="Arial" w:cs="Arial"/>
          <w:bCs/>
          <w:sz w:val="20"/>
          <w:szCs w:val="24"/>
        </w:rPr>
        <w:t xml:space="preserve">oddíl </w:t>
      </w:r>
      <w:r>
        <w:rPr>
          <w:rFonts w:ascii="Arial" w:hAnsi="Arial" w:cs="Arial"/>
          <w:sz w:val="20"/>
          <w:szCs w:val="22"/>
        </w:rPr>
        <w:t>C,</w:t>
      </w:r>
      <w:r>
        <w:rPr>
          <w:rFonts w:ascii="Arial" w:hAnsi="Arial" w:cs="Arial"/>
          <w:bCs/>
          <w:sz w:val="20"/>
          <w:szCs w:val="24"/>
        </w:rPr>
        <w:t xml:space="preserve"> č. </w:t>
      </w:r>
      <w:proofErr w:type="spellStart"/>
      <w:r>
        <w:rPr>
          <w:rFonts w:ascii="Arial" w:hAnsi="Arial" w:cs="Arial"/>
          <w:bCs/>
          <w:sz w:val="20"/>
          <w:szCs w:val="24"/>
        </w:rPr>
        <w:t>vl</w:t>
      </w:r>
      <w:proofErr w:type="spellEnd"/>
      <w:r>
        <w:rPr>
          <w:rFonts w:ascii="Arial" w:hAnsi="Arial" w:cs="Arial"/>
          <w:bCs/>
          <w:sz w:val="20"/>
          <w:szCs w:val="24"/>
        </w:rPr>
        <w:t xml:space="preserve">. </w:t>
      </w:r>
      <w:r>
        <w:rPr>
          <w:rFonts w:ascii="Arial Narrow" w:hAnsi="Arial Narrow" w:cs="Arial Narrow"/>
          <w:bCs/>
          <w:color w:val="262626"/>
          <w:sz w:val="22"/>
          <w:szCs w:val="22"/>
        </w:rPr>
        <w:t>249141</w:t>
      </w:r>
    </w:p>
    <w:p w:rsidR="00471764" w:rsidRDefault="00696467">
      <w:pPr>
        <w:jc w:val="both"/>
      </w:pPr>
      <w:r>
        <w:rPr>
          <w:rFonts w:ascii="Arial" w:hAnsi="Arial" w:cs="Arial"/>
          <w:sz w:val="20"/>
        </w:rPr>
        <w:t>číslo účtu:</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proofErr w:type="spellStart"/>
      <w:r w:rsidR="00E22474">
        <w:rPr>
          <w:rFonts w:ascii="Arial" w:hAnsi="Arial" w:cs="Arial"/>
          <w:sz w:val="20"/>
          <w:szCs w:val="22"/>
        </w:rPr>
        <w:t>xxx</w:t>
      </w:r>
      <w:proofErr w:type="spellEnd"/>
    </w:p>
    <w:p w:rsidR="00471764" w:rsidRDefault="00696467">
      <w:pPr>
        <w:jc w:val="both"/>
      </w:pPr>
      <w:r>
        <w:rPr>
          <w:rFonts w:ascii="Arial" w:hAnsi="Arial" w:cs="Arial"/>
          <w:bCs/>
          <w:sz w:val="20"/>
          <w:szCs w:val="24"/>
        </w:rPr>
        <w:t>zastoupený:</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proofErr w:type="spellStart"/>
      <w:r w:rsidR="00E22474">
        <w:rPr>
          <w:rFonts w:ascii="Arial" w:hAnsi="Arial" w:cs="Arial"/>
          <w:sz w:val="20"/>
          <w:szCs w:val="22"/>
        </w:rPr>
        <w:t>xxx</w:t>
      </w:r>
      <w:proofErr w:type="spellEnd"/>
    </w:p>
    <w:p w:rsidR="00471764" w:rsidRDefault="00471764">
      <w:pPr>
        <w:rPr>
          <w:rFonts w:ascii="Arial" w:hAnsi="Arial" w:cs="Arial"/>
          <w:sz w:val="20"/>
          <w:szCs w:val="24"/>
        </w:rPr>
      </w:pPr>
    </w:p>
    <w:p w:rsidR="00471764" w:rsidRDefault="00696467">
      <w:pPr>
        <w:rPr>
          <w:rFonts w:ascii="Arial" w:hAnsi="Arial" w:cs="Arial"/>
          <w:sz w:val="20"/>
          <w:szCs w:val="24"/>
        </w:rPr>
      </w:pPr>
      <w:r>
        <w:rPr>
          <w:rFonts w:ascii="Arial" w:hAnsi="Arial" w:cs="Arial"/>
          <w:sz w:val="20"/>
          <w:szCs w:val="24"/>
        </w:rPr>
        <w:t>dále jen „zhotovitel“</w:t>
      </w:r>
    </w:p>
    <w:p w:rsidR="00471764" w:rsidRDefault="00471764">
      <w:pPr>
        <w:rPr>
          <w:rFonts w:ascii="Arial" w:hAnsi="Arial" w:cs="Arial"/>
          <w:color w:val="000000"/>
          <w:sz w:val="20"/>
          <w:szCs w:val="24"/>
        </w:rPr>
      </w:pPr>
    </w:p>
    <w:p w:rsidR="00471764" w:rsidRDefault="00696467">
      <w:pPr>
        <w:rPr>
          <w:rFonts w:ascii="Arial" w:hAnsi="Arial" w:cs="Arial"/>
          <w:sz w:val="20"/>
          <w:szCs w:val="24"/>
        </w:rPr>
      </w:pPr>
      <w:r>
        <w:rPr>
          <w:rFonts w:ascii="Arial" w:hAnsi="Arial" w:cs="Arial"/>
          <w:sz w:val="20"/>
          <w:szCs w:val="24"/>
        </w:rPr>
        <w:t>tuto</w:t>
      </w:r>
    </w:p>
    <w:p w:rsidR="00471764" w:rsidRDefault="00696467">
      <w:pPr>
        <w:jc w:val="center"/>
        <w:rPr>
          <w:rFonts w:ascii="Arial" w:hAnsi="Arial" w:cs="Arial"/>
          <w:b/>
          <w:sz w:val="22"/>
          <w:szCs w:val="28"/>
        </w:rPr>
      </w:pPr>
      <w:r>
        <w:rPr>
          <w:rFonts w:ascii="Arial" w:hAnsi="Arial" w:cs="Arial"/>
          <w:b/>
          <w:sz w:val="22"/>
          <w:szCs w:val="28"/>
        </w:rPr>
        <w:t>smlouvu o dílo</w:t>
      </w:r>
    </w:p>
    <w:p w:rsidR="00471764" w:rsidRDefault="00696467">
      <w:pPr>
        <w:jc w:val="center"/>
        <w:rPr>
          <w:rFonts w:ascii="Arial" w:hAnsi="Arial" w:cs="Arial"/>
          <w:sz w:val="20"/>
          <w:szCs w:val="24"/>
        </w:rPr>
      </w:pPr>
      <w:r>
        <w:rPr>
          <w:rFonts w:ascii="Arial" w:hAnsi="Arial" w:cs="Arial"/>
          <w:sz w:val="20"/>
          <w:szCs w:val="24"/>
        </w:rPr>
        <w:t>dle § 2586 a násl. občanského zákoníku, ve znění pozdějších předpisů</w:t>
      </w:r>
    </w:p>
    <w:p w:rsidR="00471764" w:rsidRDefault="00696467">
      <w:pPr>
        <w:jc w:val="center"/>
        <w:rPr>
          <w:rFonts w:ascii="Arial" w:hAnsi="Arial" w:cs="Arial"/>
          <w:sz w:val="20"/>
          <w:szCs w:val="24"/>
        </w:rPr>
      </w:pPr>
      <w:r>
        <w:rPr>
          <w:rFonts w:ascii="Arial" w:hAnsi="Arial" w:cs="Arial"/>
          <w:sz w:val="20"/>
          <w:szCs w:val="24"/>
        </w:rPr>
        <w:t>(dále jen „</w:t>
      </w:r>
      <w:proofErr w:type="gramStart"/>
      <w:r>
        <w:rPr>
          <w:rFonts w:ascii="Arial" w:hAnsi="Arial" w:cs="Arial"/>
          <w:sz w:val="20"/>
          <w:szCs w:val="24"/>
        </w:rPr>
        <w:t>OZ“) (dále</w:t>
      </w:r>
      <w:proofErr w:type="gramEnd"/>
      <w:r>
        <w:rPr>
          <w:rFonts w:ascii="Arial" w:hAnsi="Arial" w:cs="Arial"/>
          <w:sz w:val="20"/>
          <w:szCs w:val="24"/>
        </w:rPr>
        <w:t xml:space="preserve"> jen „smlouva“)</w:t>
      </w:r>
    </w:p>
    <w:p w:rsidR="00471764" w:rsidRDefault="00471764">
      <w:pPr>
        <w:rPr>
          <w:rFonts w:ascii="Arial" w:hAnsi="Arial" w:cs="Arial"/>
          <w:sz w:val="20"/>
          <w:szCs w:val="24"/>
        </w:rPr>
      </w:pPr>
    </w:p>
    <w:p w:rsidR="00471764" w:rsidRDefault="00696467">
      <w:pPr>
        <w:numPr>
          <w:ilvl w:val="0"/>
          <w:numId w:val="3"/>
        </w:numPr>
        <w:jc w:val="both"/>
        <w:rPr>
          <w:rFonts w:ascii="Arial" w:hAnsi="Arial" w:cs="Arial"/>
          <w:b/>
          <w:sz w:val="20"/>
          <w:szCs w:val="24"/>
        </w:rPr>
      </w:pPr>
      <w:r>
        <w:rPr>
          <w:rFonts w:ascii="Arial" w:hAnsi="Arial" w:cs="Arial"/>
          <w:b/>
          <w:sz w:val="20"/>
          <w:szCs w:val="24"/>
        </w:rPr>
        <w:t>Úvodní ustanovení</w:t>
      </w:r>
    </w:p>
    <w:p w:rsidR="00471764" w:rsidRDefault="00471764">
      <w:pPr>
        <w:jc w:val="both"/>
        <w:rPr>
          <w:rFonts w:ascii="Arial" w:hAnsi="Arial" w:cs="Arial"/>
          <w:b/>
          <w:sz w:val="20"/>
          <w:szCs w:val="24"/>
        </w:rPr>
      </w:pPr>
    </w:p>
    <w:p w:rsidR="00C2227F" w:rsidRPr="0060242F" w:rsidRDefault="00C2227F" w:rsidP="00C2227F">
      <w:pPr>
        <w:numPr>
          <w:ilvl w:val="1"/>
          <w:numId w:val="2"/>
        </w:numPr>
        <w:tabs>
          <w:tab w:val="left" w:pos="709"/>
        </w:tabs>
        <w:ind w:left="709" w:hanging="709"/>
        <w:jc w:val="both"/>
        <w:rPr>
          <w:rFonts w:ascii="Arial" w:hAnsi="Arial" w:cs="Arial"/>
          <w:sz w:val="20"/>
          <w:szCs w:val="24"/>
        </w:rPr>
      </w:pPr>
      <w:bookmarkStart w:id="0" w:name="OLE_LINK1"/>
      <w:bookmarkEnd w:id="0"/>
      <w:r w:rsidRPr="0060242F">
        <w:rPr>
          <w:rFonts w:ascii="Arial" w:hAnsi="Arial" w:cs="Arial"/>
          <w:sz w:val="20"/>
          <w:szCs w:val="24"/>
        </w:rPr>
        <w:t xml:space="preserve">Dílo je součástí projektu spolufinancovaného z finančních prostředků Evropské unie, a to z Operačního programu zaměstnanost, prioritní osa 4 - Efektivní veřejná správa, registrační </w:t>
      </w:r>
      <w:r w:rsidRPr="0060242F">
        <w:rPr>
          <w:rFonts w:ascii="Arial" w:hAnsi="Arial" w:cs="Arial"/>
          <w:sz w:val="20"/>
          <w:szCs w:val="24"/>
        </w:rPr>
        <w:lastRenderedPageBreak/>
        <w:t>číslo žádosti o dotaci CZ.03.4.74/0.0/0.0/16_058/0007449, název projektu: „Efektivní veřejná správa města Plzně - strategický plán SCP a vzdělávání úředníků města Plzně“ a ze státního rozpočtu.</w:t>
      </w:r>
    </w:p>
    <w:p w:rsidR="00C2227F" w:rsidRPr="00A23676" w:rsidRDefault="00C2227F" w:rsidP="00A23676">
      <w:pPr>
        <w:tabs>
          <w:tab w:val="left" w:pos="709"/>
        </w:tabs>
        <w:ind w:left="709"/>
        <w:jc w:val="both"/>
      </w:pPr>
    </w:p>
    <w:p w:rsidR="00471764" w:rsidRDefault="00696467">
      <w:pPr>
        <w:numPr>
          <w:ilvl w:val="1"/>
          <w:numId w:val="2"/>
        </w:numPr>
        <w:tabs>
          <w:tab w:val="left" w:pos="709"/>
        </w:tabs>
        <w:ind w:left="709" w:hanging="709"/>
        <w:jc w:val="both"/>
      </w:pPr>
      <w:r>
        <w:rPr>
          <w:rFonts w:ascii="Arial" w:hAnsi="Arial" w:cs="Arial"/>
          <w:sz w:val="20"/>
          <w:szCs w:val="24"/>
        </w:rPr>
        <w:t xml:space="preserve">Smluvní strany uzavírají tuto smlouvu za účelem vymezení práv a povinností smluvních stran při vzájemné spolupráci v oblasti vyhotovení </w:t>
      </w:r>
      <w:r>
        <w:rPr>
          <w:rFonts w:ascii="Arial" w:hAnsi="Arial" w:cs="Arial"/>
          <w:b/>
          <w:sz w:val="20"/>
        </w:rPr>
        <w:t>Koncepce veřejného osvětlení ve městě Plzni</w:t>
      </w:r>
      <w:r>
        <w:rPr>
          <w:rFonts w:ascii="Arial" w:hAnsi="Arial" w:cs="Arial"/>
          <w:sz w:val="20"/>
          <w:szCs w:val="24"/>
        </w:rPr>
        <w:t xml:space="preserve"> (dále jen „Koncepce“)</w:t>
      </w:r>
      <w:r>
        <w:rPr>
          <w:rFonts w:ascii="Arial" w:hAnsi="Arial" w:cs="Arial"/>
          <w:sz w:val="20"/>
          <w:szCs w:val="22"/>
        </w:rPr>
        <w:t>.</w:t>
      </w:r>
    </w:p>
    <w:p w:rsidR="00471764" w:rsidRDefault="00696467">
      <w:pPr>
        <w:numPr>
          <w:ilvl w:val="1"/>
          <w:numId w:val="2"/>
        </w:numPr>
        <w:tabs>
          <w:tab w:val="left" w:pos="709"/>
        </w:tabs>
        <w:ind w:left="709" w:hanging="709"/>
        <w:jc w:val="both"/>
        <w:rPr>
          <w:rFonts w:ascii="Arial" w:hAnsi="Arial" w:cs="Arial"/>
          <w:sz w:val="20"/>
          <w:szCs w:val="24"/>
        </w:rPr>
      </w:pPr>
      <w:bookmarkStart w:id="1" w:name="OLE_LINK11"/>
      <w:bookmarkEnd w:id="1"/>
      <w:r>
        <w:rPr>
          <w:rFonts w:ascii="Arial" w:hAnsi="Arial" w:cs="Arial"/>
          <w:sz w:val="20"/>
          <w:szCs w:val="24"/>
        </w:rPr>
        <w:t xml:space="preserve">Smluvní strany vzájemně deklarují vynaložit veškeré spravedlivě očekávatelné úsilí k dosažení účelu a předmětu této smlouvy, k zachování dobrého jména druhé smluvní strany jakož i k eliminaci či minimalizaci jakýchkoli škodlivých následků vzniklých při plnění povinností z této smlouvy. </w:t>
      </w:r>
    </w:p>
    <w:p w:rsidR="00471764" w:rsidRDefault="00471764">
      <w:pPr>
        <w:ind w:left="705" w:hanging="705"/>
        <w:jc w:val="both"/>
        <w:rPr>
          <w:rFonts w:ascii="Arial" w:hAnsi="Arial" w:cs="Arial"/>
          <w:sz w:val="20"/>
          <w:szCs w:val="24"/>
        </w:rPr>
      </w:pPr>
    </w:p>
    <w:p w:rsidR="00471764" w:rsidRDefault="00696467">
      <w:pPr>
        <w:numPr>
          <w:ilvl w:val="1"/>
          <w:numId w:val="2"/>
        </w:numPr>
        <w:tabs>
          <w:tab w:val="left" w:pos="709"/>
        </w:tabs>
        <w:ind w:left="709" w:hanging="709"/>
        <w:jc w:val="both"/>
        <w:rPr>
          <w:rFonts w:ascii="Arial" w:hAnsi="Arial" w:cs="Arial"/>
          <w:sz w:val="20"/>
          <w:szCs w:val="24"/>
        </w:rPr>
      </w:pPr>
      <w:r>
        <w:rPr>
          <w:rFonts w:ascii="Arial" w:hAnsi="Arial" w:cs="Arial"/>
          <w:sz w:val="20"/>
          <w:szCs w:val="24"/>
        </w:rPr>
        <w:t>Zhotovitel se zavazuje provést na svůj náklad a nebezpečí, řádně a v termínu dohodnutém v této smlouvě dílo specifikované v čl. 2. této smlouvy. Řádně a včas provedené dílo se objednatel zavazuje převzít a zaplatit cenu dle čl. 4. této smlouvy.</w:t>
      </w:r>
    </w:p>
    <w:p w:rsidR="00471764" w:rsidRDefault="00471764">
      <w:pPr>
        <w:pStyle w:val="Barevnseznamzvraznn11"/>
        <w:rPr>
          <w:rFonts w:ascii="Arial" w:hAnsi="Arial" w:cs="Arial"/>
          <w:sz w:val="20"/>
          <w:szCs w:val="24"/>
        </w:rPr>
      </w:pPr>
    </w:p>
    <w:p w:rsidR="00471764" w:rsidRDefault="00696467">
      <w:pPr>
        <w:numPr>
          <w:ilvl w:val="1"/>
          <w:numId w:val="2"/>
        </w:numPr>
        <w:tabs>
          <w:tab w:val="left" w:pos="709"/>
        </w:tabs>
        <w:ind w:left="709" w:hanging="709"/>
        <w:jc w:val="both"/>
        <w:rPr>
          <w:rFonts w:ascii="Arial" w:hAnsi="Arial" w:cs="Arial"/>
          <w:sz w:val="20"/>
          <w:szCs w:val="24"/>
        </w:rPr>
      </w:pPr>
      <w:r>
        <w:rPr>
          <w:rFonts w:ascii="Arial" w:hAnsi="Arial" w:cs="Arial"/>
          <w:sz w:val="20"/>
          <w:szCs w:val="24"/>
        </w:rPr>
        <w:t xml:space="preserve">Smluvní strany si sjednaly, že smluvní vztah touto smlouvou založený bude vykládán výhradně podle obsahu smlouvy, bez přihlédnutí k jakékoli skutečnosti, která nastala a/nebo byla sdělena, jednou stranou druhé straně před uzavřením smlouvy. </w:t>
      </w:r>
    </w:p>
    <w:p w:rsidR="00471764" w:rsidRDefault="00471764">
      <w:pPr>
        <w:jc w:val="both"/>
        <w:rPr>
          <w:rFonts w:ascii="Arial" w:hAnsi="Arial" w:cs="Arial"/>
          <w:sz w:val="20"/>
          <w:szCs w:val="24"/>
        </w:rPr>
      </w:pPr>
    </w:p>
    <w:p w:rsidR="00471764" w:rsidRDefault="00696467">
      <w:pPr>
        <w:numPr>
          <w:ilvl w:val="0"/>
          <w:numId w:val="3"/>
        </w:numPr>
        <w:jc w:val="both"/>
        <w:rPr>
          <w:rFonts w:ascii="Arial" w:hAnsi="Arial" w:cs="Arial"/>
          <w:b/>
          <w:sz w:val="20"/>
          <w:szCs w:val="24"/>
        </w:rPr>
      </w:pPr>
      <w:r>
        <w:rPr>
          <w:rFonts w:ascii="Arial" w:hAnsi="Arial" w:cs="Arial"/>
          <w:b/>
          <w:sz w:val="20"/>
          <w:szCs w:val="24"/>
        </w:rPr>
        <w:t>Předmět smlouvy</w:t>
      </w:r>
    </w:p>
    <w:p w:rsidR="00471764" w:rsidRDefault="00471764">
      <w:pPr>
        <w:jc w:val="both"/>
        <w:rPr>
          <w:rFonts w:ascii="Arial" w:hAnsi="Arial" w:cs="Arial"/>
          <w:b/>
          <w:sz w:val="20"/>
          <w:szCs w:val="24"/>
        </w:rPr>
      </w:pPr>
    </w:p>
    <w:p w:rsidR="00471764" w:rsidRDefault="00696467">
      <w:pPr>
        <w:pStyle w:val="rove2"/>
        <w:numPr>
          <w:ilvl w:val="1"/>
          <w:numId w:val="3"/>
        </w:numPr>
      </w:pPr>
      <w:r>
        <w:rPr>
          <w:rFonts w:ascii="Arial" w:hAnsi="Arial" w:cs="Arial"/>
          <w:color w:val="000000"/>
          <w:sz w:val="20"/>
        </w:rPr>
        <w:t>Dílem</w:t>
      </w:r>
      <w:r>
        <w:rPr>
          <w:rFonts w:ascii="Arial" w:hAnsi="Arial" w:cs="Arial"/>
          <w:sz w:val="20"/>
        </w:rPr>
        <w:t xml:space="preserve"> dle této smlouvy se rozumí vyhotovení Koncepce, která bude zdrojovou informací pro zaměstnance objednatele řešící stavby veřejného osvětlení (dále také „VO“) od jejich přípravy po kontrolu při uvádění do provozu, za níže uvedených podmínek:</w:t>
      </w:r>
    </w:p>
    <w:p w:rsidR="00471764" w:rsidRDefault="00696467">
      <w:pPr>
        <w:pStyle w:val="rove2"/>
        <w:numPr>
          <w:ilvl w:val="2"/>
          <w:numId w:val="3"/>
        </w:numPr>
        <w:rPr>
          <w:rFonts w:ascii="Arial" w:hAnsi="Arial" w:cs="Arial"/>
          <w:sz w:val="20"/>
        </w:rPr>
      </w:pPr>
      <w:r>
        <w:rPr>
          <w:rFonts w:ascii="Arial" w:hAnsi="Arial" w:cs="Arial"/>
          <w:sz w:val="20"/>
        </w:rPr>
        <w:t>v rámci Koncepce budou realizovány změny pracovních postupů, které zefektivní výkon veřejné správy při přípravě, projektování, výběru dodavatele, vlastní realizací až po závěrečnou kontrolu při uvádění staveb VO do provozu;</w:t>
      </w:r>
    </w:p>
    <w:p w:rsidR="00471764" w:rsidRDefault="00696467">
      <w:pPr>
        <w:pStyle w:val="rove2"/>
        <w:numPr>
          <w:ilvl w:val="2"/>
          <w:numId w:val="3"/>
        </w:numPr>
        <w:rPr>
          <w:rFonts w:ascii="Arial" w:hAnsi="Arial" w:cs="Arial"/>
          <w:sz w:val="20"/>
        </w:rPr>
      </w:pPr>
      <w:r>
        <w:rPr>
          <w:rFonts w:ascii="Arial" w:hAnsi="Arial" w:cs="Arial"/>
          <w:sz w:val="20"/>
        </w:rPr>
        <w:t>první bude zpracován Základní plán VO (architektonicko-urbanistická a světelně technická studie), která řeší vzhled města ve večerních a nočních hodinách a definuje parametry VO a osvětlovací soustavy. Výstupem bude databázová, mapová a grafická podoba;</w:t>
      </w:r>
    </w:p>
    <w:p w:rsidR="00471764" w:rsidRDefault="00696467">
      <w:pPr>
        <w:pStyle w:val="rove2"/>
        <w:numPr>
          <w:ilvl w:val="2"/>
          <w:numId w:val="3"/>
        </w:numPr>
        <w:rPr>
          <w:rFonts w:ascii="Arial" w:hAnsi="Arial" w:cs="Arial"/>
          <w:sz w:val="20"/>
        </w:rPr>
      </w:pPr>
      <w:r>
        <w:rPr>
          <w:rFonts w:ascii="Arial" w:hAnsi="Arial" w:cs="Arial"/>
          <w:sz w:val="20"/>
        </w:rPr>
        <w:t>druhou částí bude zpracování Plánu obnovy a modernizace VO (technickoekonomická studie), sloužící jako nástroj pro finanční plánování města. Tato část specifikuje soubor prvků VO, který je třeba pravidelně obnovovat, stanovuje odhad ročních nákladů a harmonogram na obnovu VO, a to na základě analýzy současného technického stavu VO a vývojových trendů navrhuje modernizační opatření a harmonogram pro jejich zavedení na podkladě analýzy nákladů a návratnosti.</w:t>
      </w:r>
    </w:p>
    <w:p w:rsidR="00471764" w:rsidRDefault="00696467">
      <w:pPr>
        <w:pStyle w:val="rove2"/>
        <w:numPr>
          <w:ilvl w:val="1"/>
          <w:numId w:val="3"/>
        </w:numPr>
        <w:rPr>
          <w:rFonts w:ascii="Arial" w:hAnsi="Arial" w:cs="Arial"/>
          <w:sz w:val="20"/>
        </w:rPr>
      </w:pPr>
      <w:r>
        <w:rPr>
          <w:rFonts w:ascii="Arial" w:hAnsi="Arial" w:cs="Arial"/>
          <w:sz w:val="20"/>
        </w:rPr>
        <w:t>Bližší vymezení Koncepce je uvedeno v příloze č. 1 této smlouvy.</w:t>
      </w:r>
    </w:p>
    <w:p w:rsidR="00471764" w:rsidRDefault="00471764">
      <w:pPr>
        <w:jc w:val="both"/>
        <w:rPr>
          <w:rFonts w:ascii="Arial" w:hAnsi="Arial" w:cs="Arial"/>
          <w:sz w:val="20"/>
          <w:szCs w:val="24"/>
        </w:rPr>
      </w:pPr>
    </w:p>
    <w:p w:rsidR="00471764" w:rsidRDefault="00696467">
      <w:pPr>
        <w:pStyle w:val="rove2"/>
        <w:numPr>
          <w:ilvl w:val="1"/>
          <w:numId w:val="3"/>
        </w:numPr>
        <w:rPr>
          <w:rFonts w:ascii="Arial" w:hAnsi="Arial" w:cs="Arial"/>
          <w:sz w:val="20"/>
          <w:szCs w:val="24"/>
        </w:rPr>
      </w:pPr>
      <w:r>
        <w:rPr>
          <w:rFonts w:ascii="Arial" w:hAnsi="Arial" w:cs="Arial"/>
          <w:sz w:val="20"/>
          <w:szCs w:val="24"/>
        </w:rPr>
        <w:t>Dílo bude zpracováno v písemné podobě ve dvou vyhotoveních a ve dvou vyhotoveních v elektronické podobě. V elektronické podobě budou tabulky zpracovány ve formátu „MS Excel“ kompatibilní, texty ve formátu „MS Word“ kompatibilní a kartogramy ve formátu JPG.</w:t>
      </w:r>
    </w:p>
    <w:p w:rsidR="00471764" w:rsidRDefault="00471764">
      <w:pPr>
        <w:pStyle w:val="Odstavecseseznamem"/>
        <w:rPr>
          <w:rFonts w:ascii="Arial" w:hAnsi="Arial" w:cs="Arial"/>
          <w:sz w:val="20"/>
          <w:szCs w:val="24"/>
        </w:rPr>
      </w:pPr>
    </w:p>
    <w:p w:rsidR="00471764" w:rsidRDefault="00696467">
      <w:pPr>
        <w:pStyle w:val="rove2"/>
        <w:numPr>
          <w:ilvl w:val="1"/>
          <w:numId w:val="3"/>
        </w:numPr>
        <w:rPr>
          <w:rFonts w:ascii="Arial" w:hAnsi="Arial" w:cs="Arial"/>
          <w:sz w:val="20"/>
          <w:szCs w:val="24"/>
        </w:rPr>
      </w:pPr>
      <w:r>
        <w:rPr>
          <w:rFonts w:ascii="Arial" w:hAnsi="Arial" w:cs="Arial"/>
          <w:sz w:val="20"/>
          <w:szCs w:val="24"/>
        </w:rPr>
        <w:t xml:space="preserve">Dílo bude zpracováno osobami uvedenými v nabídce zhotovitele, jež jsou uvedeny v příloze č. 4 </w:t>
      </w:r>
      <w:proofErr w:type="gramStart"/>
      <w:r>
        <w:rPr>
          <w:rFonts w:ascii="Arial" w:hAnsi="Arial" w:cs="Arial"/>
          <w:sz w:val="20"/>
          <w:szCs w:val="24"/>
        </w:rPr>
        <w:t>této</w:t>
      </w:r>
      <w:proofErr w:type="gramEnd"/>
      <w:r>
        <w:rPr>
          <w:rFonts w:ascii="Arial" w:hAnsi="Arial" w:cs="Arial"/>
          <w:sz w:val="20"/>
          <w:szCs w:val="24"/>
        </w:rPr>
        <w:t xml:space="preserve"> smlouvy.</w:t>
      </w:r>
    </w:p>
    <w:p w:rsidR="00471764" w:rsidRDefault="00696467">
      <w:pPr>
        <w:numPr>
          <w:ilvl w:val="1"/>
          <w:numId w:val="3"/>
        </w:numPr>
        <w:jc w:val="both"/>
        <w:rPr>
          <w:rFonts w:ascii="Arial" w:hAnsi="Arial" w:cs="Arial"/>
          <w:sz w:val="20"/>
          <w:szCs w:val="24"/>
        </w:rPr>
      </w:pPr>
      <w:r>
        <w:rPr>
          <w:rFonts w:ascii="Arial" w:hAnsi="Arial" w:cs="Arial"/>
          <w:sz w:val="20"/>
          <w:szCs w:val="24"/>
        </w:rPr>
        <w:t>Veškeré dokumenty v tištěné i elektronické podobě je zhotovitel povinen opatřit vizuální identitou projektu dle požadavku objednatele.</w:t>
      </w:r>
    </w:p>
    <w:p w:rsidR="00471764" w:rsidRDefault="00471764">
      <w:pPr>
        <w:jc w:val="both"/>
        <w:rPr>
          <w:rFonts w:ascii="Arial" w:hAnsi="Arial" w:cs="Arial"/>
          <w:sz w:val="20"/>
          <w:szCs w:val="24"/>
        </w:rPr>
      </w:pPr>
    </w:p>
    <w:p w:rsidR="00471764" w:rsidRDefault="00696467">
      <w:pPr>
        <w:numPr>
          <w:ilvl w:val="1"/>
          <w:numId w:val="3"/>
        </w:numPr>
        <w:jc w:val="both"/>
        <w:rPr>
          <w:rFonts w:ascii="Arial" w:hAnsi="Arial" w:cs="Arial"/>
          <w:sz w:val="20"/>
          <w:szCs w:val="24"/>
        </w:rPr>
      </w:pPr>
      <w:r>
        <w:rPr>
          <w:rFonts w:ascii="Arial" w:hAnsi="Arial" w:cs="Arial"/>
          <w:sz w:val="20"/>
          <w:szCs w:val="24"/>
        </w:rPr>
        <w:t>Pro tento a další touto smlouvou předvídané účely slouží kontaktní adresy zhotovitele:</w:t>
      </w:r>
    </w:p>
    <w:p w:rsidR="00471764" w:rsidRDefault="00471764">
      <w:pPr>
        <w:ind w:firstLine="705"/>
        <w:jc w:val="both"/>
        <w:rPr>
          <w:rFonts w:ascii="Arial" w:hAnsi="Arial" w:cs="Arial"/>
          <w:sz w:val="20"/>
          <w:szCs w:val="24"/>
        </w:rPr>
      </w:pPr>
    </w:p>
    <w:p w:rsidR="00471764" w:rsidRPr="00AF7CCA" w:rsidRDefault="00696467">
      <w:pPr>
        <w:ind w:firstLine="705"/>
        <w:jc w:val="both"/>
      </w:pPr>
      <w:r>
        <w:rPr>
          <w:rFonts w:ascii="Arial" w:hAnsi="Arial" w:cs="Arial"/>
          <w:sz w:val="20"/>
        </w:rPr>
        <w:t xml:space="preserve">Poštovní </w:t>
      </w:r>
      <w:r w:rsidRPr="00AF7CCA">
        <w:rPr>
          <w:rFonts w:ascii="Arial" w:hAnsi="Arial" w:cs="Arial"/>
          <w:sz w:val="20"/>
        </w:rPr>
        <w:t xml:space="preserve">adresa: </w:t>
      </w:r>
      <w:r w:rsidRPr="00AF7CCA">
        <w:rPr>
          <w:rFonts w:ascii="Arial" w:hAnsi="Arial" w:cs="Arial"/>
          <w:sz w:val="20"/>
          <w:szCs w:val="24"/>
        </w:rPr>
        <w:tab/>
      </w:r>
      <w:r w:rsidRPr="00AF7CCA">
        <w:rPr>
          <w:rFonts w:ascii="Arial" w:hAnsi="Arial" w:cs="Arial"/>
          <w:sz w:val="20"/>
          <w:szCs w:val="22"/>
        </w:rPr>
        <w:t>Na Ořechovce 580/4, Střešovice, 162 00 Praha 6</w:t>
      </w:r>
      <w:r w:rsidRPr="00AF7CCA">
        <w:rPr>
          <w:rFonts w:ascii="Arial" w:hAnsi="Arial" w:cs="Arial"/>
          <w:sz w:val="20"/>
        </w:rPr>
        <w:t xml:space="preserve"> </w:t>
      </w:r>
    </w:p>
    <w:p w:rsidR="00471764" w:rsidRDefault="00696467">
      <w:pPr>
        <w:ind w:firstLine="705"/>
        <w:jc w:val="both"/>
      </w:pPr>
      <w:r w:rsidRPr="00AF7CCA">
        <w:rPr>
          <w:rFonts w:ascii="Arial" w:hAnsi="Arial" w:cs="Arial"/>
          <w:sz w:val="20"/>
        </w:rPr>
        <w:t>Email:</w:t>
      </w:r>
      <w:r w:rsidRPr="00AF7CCA">
        <w:rPr>
          <w:rFonts w:ascii="Arial" w:hAnsi="Arial" w:cs="Arial"/>
          <w:sz w:val="20"/>
        </w:rPr>
        <w:tab/>
      </w:r>
      <w:r w:rsidRPr="00AF7CCA">
        <w:rPr>
          <w:rFonts w:ascii="Arial" w:hAnsi="Arial" w:cs="Arial"/>
          <w:sz w:val="20"/>
        </w:rPr>
        <w:tab/>
      </w:r>
      <w:r w:rsidRPr="00AF7CCA">
        <w:rPr>
          <w:rFonts w:ascii="Arial" w:hAnsi="Arial" w:cs="Arial"/>
          <w:sz w:val="20"/>
          <w:szCs w:val="24"/>
        </w:rPr>
        <w:tab/>
      </w:r>
      <w:proofErr w:type="spellStart"/>
      <w:r w:rsidR="00E22474">
        <w:rPr>
          <w:rFonts w:ascii="Arial" w:hAnsi="Arial" w:cs="Arial"/>
          <w:sz w:val="20"/>
          <w:szCs w:val="22"/>
        </w:rPr>
        <w:t>xxx</w:t>
      </w:r>
      <w:proofErr w:type="spellEnd"/>
      <w:r w:rsidRPr="00AF7CCA">
        <w:rPr>
          <w:rFonts w:ascii="Arial" w:hAnsi="Arial" w:cs="Arial"/>
          <w:sz w:val="20"/>
          <w:szCs w:val="24"/>
        </w:rPr>
        <w:tab/>
      </w:r>
      <w:r w:rsidRPr="00AF7CCA">
        <w:rPr>
          <w:rFonts w:ascii="Arial" w:hAnsi="Arial" w:cs="Arial"/>
          <w:sz w:val="20"/>
        </w:rPr>
        <w:tab/>
        <w:t xml:space="preserve">tel.: </w:t>
      </w:r>
      <w:proofErr w:type="spellStart"/>
      <w:r w:rsidR="00E22474">
        <w:rPr>
          <w:rFonts w:ascii="Arial" w:hAnsi="Arial" w:cs="Arial"/>
          <w:sz w:val="20"/>
          <w:szCs w:val="22"/>
        </w:rPr>
        <w:t>xxx</w:t>
      </w:r>
      <w:proofErr w:type="spellEnd"/>
    </w:p>
    <w:p w:rsidR="00471764" w:rsidRDefault="00471764">
      <w:pPr>
        <w:jc w:val="both"/>
        <w:rPr>
          <w:rFonts w:ascii="Arial" w:hAnsi="Arial" w:cs="Arial"/>
          <w:sz w:val="20"/>
          <w:szCs w:val="24"/>
        </w:rPr>
      </w:pPr>
    </w:p>
    <w:p w:rsidR="00471764" w:rsidRDefault="00696467">
      <w:pPr>
        <w:numPr>
          <w:ilvl w:val="1"/>
          <w:numId w:val="3"/>
        </w:numPr>
        <w:jc w:val="both"/>
        <w:rPr>
          <w:rFonts w:ascii="Arial" w:hAnsi="Arial" w:cs="Arial"/>
          <w:sz w:val="20"/>
          <w:szCs w:val="24"/>
        </w:rPr>
      </w:pPr>
      <w:r>
        <w:rPr>
          <w:rFonts w:ascii="Arial" w:hAnsi="Arial" w:cs="Arial"/>
          <w:sz w:val="20"/>
          <w:szCs w:val="24"/>
        </w:rPr>
        <w:t>Pro komunikaci mezi zhotovitelem a objednatelem bude používán výhradně český jazyk.</w:t>
      </w:r>
    </w:p>
    <w:p w:rsidR="00471764" w:rsidRDefault="00471764">
      <w:pPr>
        <w:jc w:val="both"/>
        <w:rPr>
          <w:rFonts w:ascii="Arial" w:hAnsi="Arial" w:cs="Arial"/>
          <w:sz w:val="20"/>
          <w:szCs w:val="24"/>
        </w:rPr>
      </w:pPr>
    </w:p>
    <w:p w:rsidR="00471764" w:rsidRDefault="00696467">
      <w:pPr>
        <w:numPr>
          <w:ilvl w:val="1"/>
          <w:numId w:val="3"/>
        </w:numPr>
        <w:jc w:val="both"/>
        <w:rPr>
          <w:rFonts w:ascii="Arial" w:hAnsi="Arial" w:cs="Arial"/>
          <w:sz w:val="20"/>
          <w:szCs w:val="24"/>
        </w:rPr>
      </w:pPr>
      <w:r>
        <w:rPr>
          <w:rFonts w:ascii="Arial" w:hAnsi="Arial" w:cs="Arial"/>
          <w:sz w:val="20"/>
          <w:szCs w:val="24"/>
        </w:rPr>
        <w:t>Zhotovitel se zavazuje vykonávat veškerou činnost s náležitou odbornou péčí se zachováním práv a oprávněných zájmů objednatele v každém okamžiku při výkonu této činnosti.</w:t>
      </w:r>
    </w:p>
    <w:p w:rsidR="00471764" w:rsidRDefault="00471764">
      <w:pPr>
        <w:pStyle w:val="Odstavecseseznamem"/>
        <w:rPr>
          <w:rFonts w:ascii="Arial" w:hAnsi="Arial" w:cs="Arial"/>
          <w:sz w:val="20"/>
          <w:szCs w:val="24"/>
        </w:rPr>
      </w:pPr>
    </w:p>
    <w:p w:rsidR="00471764" w:rsidRDefault="00696467">
      <w:pPr>
        <w:numPr>
          <w:ilvl w:val="1"/>
          <w:numId w:val="3"/>
        </w:numPr>
        <w:jc w:val="both"/>
        <w:rPr>
          <w:rFonts w:ascii="Arial" w:hAnsi="Arial" w:cs="Arial"/>
          <w:sz w:val="20"/>
          <w:szCs w:val="24"/>
        </w:rPr>
      </w:pPr>
      <w:r>
        <w:rPr>
          <w:rFonts w:ascii="Arial" w:hAnsi="Arial" w:cs="Arial"/>
          <w:sz w:val="20"/>
          <w:szCs w:val="24"/>
        </w:rPr>
        <w:lastRenderedPageBreak/>
        <w:t xml:space="preserve">Zhotovitel si je vědom skutečnosti, že dílo bude realizováno od samého počátku ve spolupráci s odborným realizačním týmem, který se skládá ze zaměstnanců objednatele. Podkladem pro zpracování jsou stávající dostupné strategické dokumenty, které tvoří přílohu č. 3 </w:t>
      </w:r>
      <w:proofErr w:type="gramStart"/>
      <w:r>
        <w:rPr>
          <w:rFonts w:ascii="Arial" w:hAnsi="Arial" w:cs="Arial"/>
          <w:sz w:val="20"/>
          <w:szCs w:val="24"/>
        </w:rPr>
        <w:t>této</w:t>
      </w:r>
      <w:proofErr w:type="gramEnd"/>
      <w:r>
        <w:rPr>
          <w:rFonts w:ascii="Arial" w:hAnsi="Arial" w:cs="Arial"/>
          <w:sz w:val="20"/>
          <w:szCs w:val="24"/>
        </w:rPr>
        <w:t xml:space="preserve"> smlouvy.</w:t>
      </w:r>
    </w:p>
    <w:p w:rsidR="00471764" w:rsidRDefault="00471764">
      <w:pPr>
        <w:jc w:val="both"/>
        <w:rPr>
          <w:rFonts w:ascii="Arial" w:hAnsi="Arial" w:cs="Arial"/>
          <w:sz w:val="20"/>
          <w:szCs w:val="24"/>
        </w:rPr>
      </w:pPr>
    </w:p>
    <w:p w:rsidR="00471764" w:rsidRDefault="00696467">
      <w:pPr>
        <w:numPr>
          <w:ilvl w:val="0"/>
          <w:numId w:val="3"/>
        </w:numPr>
        <w:jc w:val="both"/>
        <w:rPr>
          <w:rFonts w:ascii="Arial" w:hAnsi="Arial" w:cs="Arial"/>
          <w:b/>
          <w:sz w:val="20"/>
          <w:szCs w:val="24"/>
        </w:rPr>
      </w:pPr>
      <w:r>
        <w:rPr>
          <w:rFonts w:ascii="Arial" w:hAnsi="Arial" w:cs="Arial"/>
          <w:b/>
          <w:sz w:val="20"/>
          <w:szCs w:val="24"/>
        </w:rPr>
        <w:t>Termín provádění díla</w:t>
      </w:r>
    </w:p>
    <w:p w:rsidR="00471764" w:rsidRDefault="00471764">
      <w:pPr>
        <w:jc w:val="both"/>
        <w:rPr>
          <w:rFonts w:ascii="Arial" w:hAnsi="Arial" w:cs="Arial"/>
          <w:b/>
          <w:sz w:val="20"/>
          <w:szCs w:val="24"/>
        </w:rPr>
      </w:pPr>
    </w:p>
    <w:p w:rsidR="00471764" w:rsidRDefault="00696467" w:rsidP="00A23676">
      <w:pPr>
        <w:numPr>
          <w:ilvl w:val="1"/>
          <w:numId w:val="7"/>
        </w:numPr>
        <w:tabs>
          <w:tab w:val="clear" w:pos="360"/>
          <w:tab w:val="num" w:pos="709"/>
        </w:tabs>
        <w:ind w:left="709" w:hanging="709"/>
        <w:jc w:val="both"/>
        <w:rPr>
          <w:rFonts w:ascii="Arial" w:hAnsi="Arial" w:cs="Arial"/>
          <w:sz w:val="20"/>
          <w:szCs w:val="24"/>
        </w:rPr>
      </w:pPr>
      <w:r>
        <w:rPr>
          <w:rFonts w:ascii="Arial" w:hAnsi="Arial" w:cs="Arial"/>
          <w:sz w:val="20"/>
          <w:szCs w:val="24"/>
        </w:rPr>
        <w:t>Zhotovitel se zavazuje splnit požadavky objednatele v objednatelem požadovaných a zhotovitelem odsouhlasených termínech, jinak v termínech obvyklých a přiměřených povaze a rozsahu prováděných prací.</w:t>
      </w:r>
    </w:p>
    <w:p w:rsidR="00471764" w:rsidRDefault="00471764">
      <w:pPr>
        <w:jc w:val="both"/>
        <w:rPr>
          <w:rFonts w:ascii="Arial" w:hAnsi="Arial" w:cs="Arial"/>
          <w:sz w:val="20"/>
          <w:szCs w:val="24"/>
        </w:rPr>
      </w:pPr>
    </w:p>
    <w:p w:rsidR="00471764" w:rsidRDefault="00696467" w:rsidP="00A23676">
      <w:pPr>
        <w:numPr>
          <w:ilvl w:val="1"/>
          <w:numId w:val="7"/>
        </w:numPr>
        <w:tabs>
          <w:tab w:val="clear" w:pos="360"/>
          <w:tab w:val="num" w:pos="709"/>
        </w:tabs>
        <w:ind w:left="709" w:hanging="709"/>
        <w:jc w:val="both"/>
        <w:rPr>
          <w:rFonts w:ascii="Arial" w:hAnsi="Arial" w:cs="Arial"/>
          <w:sz w:val="20"/>
          <w:szCs w:val="24"/>
        </w:rPr>
      </w:pPr>
      <w:r>
        <w:rPr>
          <w:rFonts w:ascii="Arial" w:hAnsi="Arial" w:cs="Arial"/>
          <w:sz w:val="20"/>
          <w:szCs w:val="24"/>
        </w:rPr>
        <w:t>Výsledky díla v podobě dokumentů uvedených v článku 2. budou předávány objednateli v jeho sídle v elektronické a písemné formě dle časového a finančního harmonogramu uvedeného v příloze č. 2. této smlouvy.</w:t>
      </w:r>
    </w:p>
    <w:p w:rsidR="00471764" w:rsidRDefault="00471764">
      <w:pPr>
        <w:jc w:val="both"/>
        <w:rPr>
          <w:rFonts w:ascii="Arial" w:hAnsi="Arial" w:cs="Arial"/>
          <w:sz w:val="20"/>
          <w:szCs w:val="24"/>
        </w:rPr>
      </w:pPr>
    </w:p>
    <w:p w:rsidR="00471764" w:rsidRDefault="00696467" w:rsidP="00A23676">
      <w:pPr>
        <w:numPr>
          <w:ilvl w:val="1"/>
          <w:numId w:val="7"/>
        </w:numPr>
        <w:tabs>
          <w:tab w:val="clear" w:pos="360"/>
          <w:tab w:val="num" w:pos="709"/>
        </w:tabs>
        <w:ind w:left="709" w:hanging="709"/>
        <w:jc w:val="both"/>
        <w:rPr>
          <w:rFonts w:ascii="Arial" w:hAnsi="Arial" w:cs="Arial"/>
          <w:sz w:val="20"/>
          <w:szCs w:val="24"/>
        </w:rPr>
      </w:pPr>
      <w:r>
        <w:rPr>
          <w:rFonts w:ascii="Arial" w:hAnsi="Arial" w:cs="Arial"/>
          <w:sz w:val="20"/>
          <w:szCs w:val="24"/>
        </w:rPr>
        <w:t xml:space="preserve">Smlouva se uzavírá na dobu určitou, kdy dílo předávané po částech bude kompletně předáno zodpovědné osobě uvedené v článku </w:t>
      </w:r>
      <w:proofErr w:type="gramStart"/>
      <w:r>
        <w:rPr>
          <w:rFonts w:ascii="Arial" w:hAnsi="Arial" w:cs="Arial"/>
          <w:sz w:val="20"/>
          <w:szCs w:val="24"/>
        </w:rPr>
        <w:t>8.5., která</w:t>
      </w:r>
      <w:proofErr w:type="gramEnd"/>
      <w:r>
        <w:rPr>
          <w:rFonts w:ascii="Arial" w:hAnsi="Arial" w:cs="Arial"/>
          <w:sz w:val="20"/>
          <w:szCs w:val="24"/>
        </w:rPr>
        <w:t xml:space="preserve"> převzetí díla písemně potvrdí na předávací protokol.</w:t>
      </w:r>
    </w:p>
    <w:p w:rsidR="00471764" w:rsidRDefault="00471764">
      <w:pPr>
        <w:jc w:val="both"/>
        <w:rPr>
          <w:rFonts w:ascii="Arial" w:hAnsi="Arial" w:cs="Arial"/>
          <w:sz w:val="20"/>
          <w:szCs w:val="24"/>
          <w:highlight w:val="yellow"/>
        </w:rPr>
      </w:pPr>
    </w:p>
    <w:p w:rsidR="00471764" w:rsidRDefault="00696467">
      <w:pPr>
        <w:numPr>
          <w:ilvl w:val="0"/>
          <w:numId w:val="6"/>
        </w:numPr>
        <w:jc w:val="both"/>
        <w:rPr>
          <w:rFonts w:ascii="Arial" w:hAnsi="Arial" w:cs="Arial"/>
          <w:b/>
          <w:sz w:val="20"/>
          <w:szCs w:val="24"/>
        </w:rPr>
      </w:pPr>
      <w:r>
        <w:rPr>
          <w:rFonts w:ascii="Arial" w:hAnsi="Arial" w:cs="Arial"/>
          <w:b/>
          <w:sz w:val="20"/>
          <w:szCs w:val="24"/>
        </w:rPr>
        <w:t>Cena za dílo</w:t>
      </w:r>
    </w:p>
    <w:p w:rsidR="00471764" w:rsidRDefault="00471764">
      <w:pPr>
        <w:jc w:val="both"/>
        <w:rPr>
          <w:rFonts w:ascii="Arial" w:hAnsi="Arial" w:cs="Arial"/>
          <w:b/>
          <w:sz w:val="20"/>
          <w:szCs w:val="24"/>
        </w:rPr>
      </w:pPr>
    </w:p>
    <w:p w:rsidR="00471764" w:rsidRDefault="00696467">
      <w:pPr>
        <w:numPr>
          <w:ilvl w:val="1"/>
          <w:numId w:val="6"/>
        </w:numPr>
        <w:jc w:val="both"/>
      </w:pPr>
      <w:r>
        <w:rPr>
          <w:rFonts w:ascii="Arial" w:hAnsi="Arial" w:cs="Arial"/>
          <w:sz w:val="20"/>
          <w:szCs w:val="24"/>
        </w:rPr>
        <w:t xml:space="preserve">Cena díla dle čl. 2. se sjednává ve výši </w:t>
      </w:r>
      <w:r w:rsidR="00404C81" w:rsidRPr="00404C81">
        <w:rPr>
          <w:rFonts w:ascii="Arial" w:hAnsi="Arial" w:cs="Arial"/>
          <w:sz w:val="20"/>
          <w:szCs w:val="24"/>
        </w:rPr>
        <w:t>1.295.000</w:t>
      </w:r>
      <w:r w:rsidRPr="00404C81">
        <w:rPr>
          <w:rFonts w:ascii="Arial" w:hAnsi="Arial" w:cs="Arial"/>
          <w:sz w:val="20"/>
          <w:szCs w:val="24"/>
        </w:rPr>
        <w:t>,-</w:t>
      </w:r>
      <w:r>
        <w:rPr>
          <w:rFonts w:ascii="Arial" w:hAnsi="Arial" w:cs="Arial"/>
          <w:sz w:val="20"/>
          <w:szCs w:val="24"/>
        </w:rPr>
        <w:t xml:space="preserve"> Kč (slovy: </w:t>
      </w:r>
      <w:r w:rsidR="00404C81">
        <w:rPr>
          <w:rFonts w:ascii="Arial" w:hAnsi="Arial" w:cs="Arial"/>
          <w:sz w:val="20"/>
          <w:szCs w:val="24"/>
        </w:rPr>
        <w:t>jeden milion dvě stě devadesát pět tisíc</w:t>
      </w:r>
      <w:r>
        <w:rPr>
          <w:rFonts w:ascii="Arial" w:hAnsi="Arial" w:cs="Arial"/>
          <w:sz w:val="20"/>
          <w:szCs w:val="24"/>
        </w:rPr>
        <w:t xml:space="preserve"> Korun českých) bez DPH. K ceně bude připočtena DPH v zákonné výši. Cena za dílčí části díla je uvedena v příloze č. 2 </w:t>
      </w:r>
      <w:proofErr w:type="gramStart"/>
      <w:r>
        <w:rPr>
          <w:rFonts w:ascii="Arial" w:hAnsi="Arial" w:cs="Arial"/>
          <w:sz w:val="20"/>
          <w:szCs w:val="24"/>
        </w:rPr>
        <w:t>této</w:t>
      </w:r>
      <w:proofErr w:type="gramEnd"/>
      <w:r>
        <w:rPr>
          <w:rFonts w:ascii="Arial" w:hAnsi="Arial" w:cs="Arial"/>
          <w:sz w:val="20"/>
          <w:szCs w:val="24"/>
        </w:rPr>
        <w:t xml:space="preserve"> smlouvy.</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 xml:space="preserve">Cena uvedená v odstavci </w:t>
      </w:r>
      <w:proofErr w:type="gramStart"/>
      <w:r>
        <w:rPr>
          <w:rFonts w:ascii="Arial" w:hAnsi="Arial" w:cs="Arial"/>
          <w:sz w:val="20"/>
          <w:szCs w:val="24"/>
        </w:rPr>
        <w:t>4.1. zahrnuje</w:t>
      </w:r>
      <w:proofErr w:type="gramEnd"/>
      <w:r>
        <w:rPr>
          <w:rFonts w:ascii="Arial" w:hAnsi="Arial" w:cs="Arial"/>
          <w:sz w:val="20"/>
          <w:szCs w:val="24"/>
        </w:rPr>
        <w:t xml:space="preserve"> veškeré náklady zhotovitele a je tedy cenou konečnou a nepřekročitelnou (s výjimkou uvedenou v čl. 4.3.). Zhotovitel prohlašuje, že cena díla je stanovena jako konečná a zahrnuje veškeré účelné, nutné, obvyklé, sdělené a též spravedlivě očekávané práce nutné k provedení díla dle smlouvy o dílo a jejích příloh. V dohodnuté ceně jsou zahrnuty zejména všechny práce a dodávky včetně vedlejších, pomocných a doplňkových výkonů, režijních nákladů, dopravy, cestovného, ubytování, licencí a další náklady, které patří k úplnému a bezvadnému provedení předmětu díla.</w:t>
      </w:r>
    </w:p>
    <w:p w:rsidR="00471764" w:rsidRDefault="00471764">
      <w:pPr>
        <w:jc w:val="both"/>
        <w:rPr>
          <w:rFonts w:ascii="Arial" w:hAnsi="Arial" w:cs="Arial"/>
          <w:sz w:val="20"/>
          <w:szCs w:val="24"/>
        </w:rPr>
      </w:pPr>
    </w:p>
    <w:p w:rsidR="00471764" w:rsidRDefault="00696467">
      <w:pPr>
        <w:numPr>
          <w:ilvl w:val="1"/>
          <w:numId w:val="6"/>
        </w:numPr>
        <w:tabs>
          <w:tab w:val="left" w:pos="993"/>
        </w:tabs>
        <w:jc w:val="both"/>
        <w:rPr>
          <w:rFonts w:ascii="Arial" w:hAnsi="Arial" w:cs="Arial"/>
          <w:sz w:val="20"/>
          <w:szCs w:val="24"/>
        </w:rPr>
      </w:pPr>
      <w:r>
        <w:rPr>
          <w:rFonts w:ascii="Arial" w:hAnsi="Arial" w:cs="Arial"/>
          <w:sz w:val="20"/>
          <w:szCs w:val="24"/>
        </w:rPr>
        <w:t>Změna ceny díla je možná pouze v důsledku změny zákonů nebo nařízení, která budou mít přímý a zásadní vliv na rozsah předmětu plnění.</w:t>
      </w:r>
    </w:p>
    <w:p w:rsidR="00471764" w:rsidRDefault="00471764">
      <w:pPr>
        <w:pStyle w:val="rove2"/>
        <w:spacing w:after="0"/>
        <w:rPr>
          <w:rFonts w:ascii="Arial" w:hAnsi="Arial" w:cs="Arial"/>
          <w:sz w:val="20"/>
          <w:szCs w:val="24"/>
        </w:rPr>
      </w:pPr>
    </w:p>
    <w:p w:rsidR="00471764" w:rsidRDefault="00696467">
      <w:pPr>
        <w:numPr>
          <w:ilvl w:val="1"/>
          <w:numId w:val="6"/>
        </w:numPr>
        <w:tabs>
          <w:tab w:val="left" w:pos="993"/>
        </w:tabs>
        <w:jc w:val="both"/>
        <w:rPr>
          <w:rFonts w:ascii="Arial" w:hAnsi="Arial" w:cs="Arial"/>
          <w:sz w:val="20"/>
          <w:szCs w:val="24"/>
        </w:rPr>
      </w:pPr>
      <w:r>
        <w:rPr>
          <w:rFonts w:ascii="Arial" w:hAnsi="Arial" w:cs="Arial"/>
          <w:sz w:val="20"/>
          <w:szCs w:val="24"/>
        </w:rPr>
        <w:t xml:space="preserve">Cena díla bude zhotoviteli vyplacena ve fakturačních termínech uvedených v čl. </w:t>
      </w:r>
      <w:proofErr w:type="gramStart"/>
      <w:r>
        <w:rPr>
          <w:rFonts w:ascii="Arial" w:hAnsi="Arial" w:cs="Arial"/>
          <w:sz w:val="20"/>
          <w:szCs w:val="24"/>
        </w:rPr>
        <w:t>5.1. a to</w:t>
      </w:r>
      <w:proofErr w:type="gramEnd"/>
      <w:r>
        <w:rPr>
          <w:rFonts w:ascii="Arial" w:hAnsi="Arial" w:cs="Arial"/>
          <w:sz w:val="20"/>
          <w:szCs w:val="24"/>
        </w:rPr>
        <w:t xml:space="preserve"> na základě zhotovitelem předloženého a objednatelem odsouhlaseného předávacího protokolu, který bude přílohou vystavené a doručené faktury. </w:t>
      </w:r>
    </w:p>
    <w:p w:rsidR="00471764" w:rsidRDefault="00471764">
      <w:pPr>
        <w:pStyle w:val="rove2"/>
        <w:spacing w:after="0"/>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Pokud dojde v průběhu provádění díla ke změně v rozsahu předmětu díla a v důsledku toho i ke změně ceny díla, musí o tomto být pořízen písemný dodatek k této smlouvě.</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Zhotovitel je povinen se pro účely uplatňování DPH řídit klasifikací CZ – CPA v souladu s ustanovením § 92e zákona č. 235/2004 Sb., o DPH, v platném znění a Pokynem D 300 Ministerstva financí k ustanovení § 26 a k příloze č. 1 citovaného zákona.</w:t>
      </w:r>
    </w:p>
    <w:p w:rsidR="00471764" w:rsidRDefault="00471764">
      <w:pPr>
        <w:jc w:val="both"/>
        <w:rPr>
          <w:rFonts w:ascii="Arial" w:hAnsi="Arial" w:cs="Arial"/>
          <w:sz w:val="20"/>
          <w:szCs w:val="24"/>
        </w:rPr>
      </w:pPr>
    </w:p>
    <w:p w:rsidR="00471764" w:rsidRDefault="00696467">
      <w:pPr>
        <w:numPr>
          <w:ilvl w:val="0"/>
          <w:numId w:val="6"/>
        </w:numPr>
        <w:jc w:val="both"/>
        <w:rPr>
          <w:rFonts w:ascii="Arial" w:hAnsi="Arial" w:cs="Arial"/>
          <w:b/>
          <w:sz w:val="20"/>
          <w:szCs w:val="24"/>
        </w:rPr>
      </w:pPr>
      <w:r>
        <w:rPr>
          <w:rFonts w:ascii="Arial" w:hAnsi="Arial" w:cs="Arial"/>
          <w:b/>
          <w:sz w:val="20"/>
          <w:szCs w:val="24"/>
        </w:rPr>
        <w:t>Platební podmínky a fakturace</w:t>
      </w:r>
    </w:p>
    <w:p w:rsidR="00471764" w:rsidRDefault="00471764">
      <w:pPr>
        <w:jc w:val="both"/>
        <w:rPr>
          <w:rFonts w:ascii="Arial" w:hAnsi="Arial" w:cs="Arial"/>
          <w:b/>
          <w:sz w:val="20"/>
          <w:szCs w:val="24"/>
        </w:rPr>
      </w:pPr>
    </w:p>
    <w:p w:rsidR="00471764" w:rsidRDefault="00696467">
      <w:pPr>
        <w:numPr>
          <w:ilvl w:val="1"/>
          <w:numId w:val="5"/>
        </w:numPr>
        <w:jc w:val="both"/>
      </w:pPr>
      <w:r>
        <w:rPr>
          <w:rFonts w:ascii="Arial" w:hAnsi="Arial" w:cs="Arial"/>
          <w:sz w:val="20"/>
          <w:szCs w:val="22"/>
        </w:rPr>
        <w:t xml:space="preserve">Fakturace, tj. předávání daňových dokladů (dále také „faktur“), bude provedena dle </w:t>
      </w:r>
      <w:r>
        <w:rPr>
          <w:rFonts w:ascii="Arial" w:hAnsi="Arial" w:cs="Arial"/>
          <w:sz w:val="20"/>
          <w:szCs w:val="24"/>
        </w:rPr>
        <w:t xml:space="preserve">časového a finančního harmonogramu uvedeného v příloze č. 2 </w:t>
      </w:r>
      <w:proofErr w:type="gramStart"/>
      <w:r>
        <w:rPr>
          <w:rFonts w:ascii="Arial" w:hAnsi="Arial" w:cs="Arial"/>
          <w:sz w:val="20"/>
          <w:szCs w:val="24"/>
        </w:rPr>
        <w:t>této</w:t>
      </w:r>
      <w:proofErr w:type="gramEnd"/>
      <w:r>
        <w:rPr>
          <w:rFonts w:ascii="Arial" w:hAnsi="Arial" w:cs="Arial"/>
          <w:sz w:val="20"/>
          <w:szCs w:val="24"/>
        </w:rPr>
        <w:t xml:space="preserve"> smlouvy, tj. po řádně předané dílčí části dokumentu (A.1 - B.2) a v hodnotě uvedené u příslušné části díla. </w:t>
      </w:r>
    </w:p>
    <w:p w:rsidR="00471764" w:rsidRDefault="00471764">
      <w:pPr>
        <w:ind w:left="720"/>
        <w:jc w:val="both"/>
        <w:rPr>
          <w:rFonts w:ascii="Arial" w:hAnsi="Arial" w:cs="Arial"/>
          <w:sz w:val="20"/>
          <w:szCs w:val="24"/>
        </w:rPr>
      </w:pPr>
    </w:p>
    <w:p w:rsidR="00471764" w:rsidRDefault="00696467">
      <w:pPr>
        <w:numPr>
          <w:ilvl w:val="1"/>
          <w:numId w:val="5"/>
        </w:numPr>
        <w:jc w:val="both"/>
        <w:rPr>
          <w:rFonts w:ascii="Arial" w:hAnsi="Arial" w:cs="Arial"/>
          <w:sz w:val="20"/>
          <w:szCs w:val="24"/>
        </w:rPr>
      </w:pPr>
      <w:r>
        <w:rPr>
          <w:rFonts w:ascii="Arial" w:hAnsi="Arial" w:cs="Arial"/>
          <w:sz w:val="20"/>
          <w:szCs w:val="24"/>
        </w:rPr>
        <w:t>Splatnost faktury je 28 dnů ode dne doručení objednateli.</w:t>
      </w:r>
    </w:p>
    <w:p w:rsidR="00471764" w:rsidRDefault="00471764">
      <w:pPr>
        <w:jc w:val="both"/>
        <w:rPr>
          <w:rFonts w:ascii="Arial" w:hAnsi="Arial" w:cs="Arial"/>
          <w:sz w:val="20"/>
          <w:szCs w:val="24"/>
        </w:rPr>
      </w:pPr>
    </w:p>
    <w:p w:rsidR="00471764" w:rsidRDefault="00696467">
      <w:pPr>
        <w:numPr>
          <w:ilvl w:val="1"/>
          <w:numId w:val="5"/>
        </w:numPr>
        <w:jc w:val="both"/>
        <w:rPr>
          <w:rFonts w:ascii="Arial" w:hAnsi="Arial" w:cs="Arial"/>
          <w:sz w:val="20"/>
          <w:szCs w:val="24"/>
        </w:rPr>
      </w:pPr>
      <w:r>
        <w:rPr>
          <w:rFonts w:ascii="Arial" w:hAnsi="Arial" w:cs="Arial"/>
          <w:sz w:val="20"/>
          <w:szCs w:val="24"/>
        </w:rPr>
        <w:t>Faktura bude obsahovat veškeré náležitosti daňového dokladu podle obecně závazných právních předpisů, zejména:</w:t>
      </w:r>
    </w:p>
    <w:p w:rsidR="00471764" w:rsidRDefault="00696467">
      <w:pPr>
        <w:numPr>
          <w:ilvl w:val="0"/>
          <w:numId w:val="8"/>
        </w:numPr>
        <w:jc w:val="both"/>
        <w:rPr>
          <w:rFonts w:ascii="Arial" w:hAnsi="Arial" w:cs="Arial"/>
          <w:sz w:val="20"/>
          <w:szCs w:val="24"/>
        </w:rPr>
      </w:pPr>
      <w:r>
        <w:rPr>
          <w:rFonts w:ascii="Arial" w:hAnsi="Arial" w:cs="Arial"/>
          <w:sz w:val="20"/>
          <w:szCs w:val="24"/>
        </w:rPr>
        <w:t>číslo faktury - daňového dokladu, jméno nebo název, sídlo nebo místo podnikání, identifikační číslo, údaje o zápisu v obchodním rejstříku nebo jiné evidenci vč. spisové značky, a to jak strany oprávněné, tak i strany povinné,</w:t>
      </w:r>
    </w:p>
    <w:p w:rsidR="00471764" w:rsidRDefault="00696467">
      <w:pPr>
        <w:numPr>
          <w:ilvl w:val="0"/>
          <w:numId w:val="8"/>
        </w:numPr>
        <w:jc w:val="both"/>
        <w:rPr>
          <w:rFonts w:ascii="Arial" w:hAnsi="Arial" w:cs="Arial"/>
          <w:sz w:val="20"/>
          <w:szCs w:val="24"/>
        </w:rPr>
      </w:pPr>
      <w:r>
        <w:rPr>
          <w:rFonts w:ascii="Arial" w:hAnsi="Arial" w:cs="Arial"/>
          <w:sz w:val="20"/>
          <w:szCs w:val="24"/>
        </w:rPr>
        <w:t xml:space="preserve">v záhlaví faktury bude nutné uvádět </w:t>
      </w:r>
      <w:proofErr w:type="gramStart"/>
      <w:r>
        <w:rPr>
          <w:rFonts w:ascii="Arial" w:hAnsi="Arial" w:cs="Arial"/>
          <w:sz w:val="20"/>
          <w:szCs w:val="24"/>
        </w:rPr>
        <w:t>č.j.</w:t>
      </w:r>
      <w:proofErr w:type="gramEnd"/>
      <w:r>
        <w:rPr>
          <w:rFonts w:ascii="Arial" w:hAnsi="Arial" w:cs="Arial"/>
          <w:sz w:val="20"/>
          <w:szCs w:val="24"/>
        </w:rPr>
        <w:t xml:space="preserve"> zápisu v obchodním rejstříku či jiné evidence, označení peněžního ústavu a číslo účtu, na který má být placeno,</w:t>
      </w:r>
    </w:p>
    <w:p w:rsidR="00471764" w:rsidRDefault="00696467">
      <w:pPr>
        <w:numPr>
          <w:ilvl w:val="0"/>
          <w:numId w:val="8"/>
        </w:numPr>
        <w:jc w:val="both"/>
        <w:rPr>
          <w:rFonts w:ascii="Arial" w:hAnsi="Arial" w:cs="Arial"/>
          <w:sz w:val="20"/>
          <w:szCs w:val="24"/>
        </w:rPr>
      </w:pPr>
      <w:r>
        <w:rPr>
          <w:rFonts w:ascii="Arial" w:hAnsi="Arial" w:cs="Arial"/>
          <w:sz w:val="20"/>
          <w:szCs w:val="24"/>
        </w:rPr>
        <w:t>datum splatnosti, datum vystavení faktury, datum uskutečnění zdanitelného plnění,</w:t>
      </w:r>
    </w:p>
    <w:p w:rsidR="00F567FD" w:rsidRDefault="00696467" w:rsidP="00F567FD">
      <w:pPr>
        <w:numPr>
          <w:ilvl w:val="0"/>
          <w:numId w:val="8"/>
        </w:numPr>
        <w:jc w:val="both"/>
        <w:rPr>
          <w:rFonts w:ascii="Arial" w:hAnsi="Arial" w:cs="Arial"/>
          <w:sz w:val="20"/>
          <w:szCs w:val="24"/>
        </w:rPr>
      </w:pPr>
      <w:r>
        <w:rPr>
          <w:rFonts w:ascii="Arial" w:hAnsi="Arial" w:cs="Arial"/>
          <w:sz w:val="20"/>
          <w:szCs w:val="24"/>
        </w:rPr>
        <w:lastRenderedPageBreak/>
        <w:t>musí obsahovat název projek</w:t>
      </w:r>
      <w:r w:rsidR="00F567FD">
        <w:rPr>
          <w:rFonts w:ascii="Arial" w:hAnsi="Arial" w:cs="Arial"/>
          <w:sz w:val="20"/>
          <w:szCs w:val="24"/>
        </w:rPr>
        <w:t xml:space="preserve">tu a registrační číslo projektu: </w:t>
      </w:r>
    </w:p>
    <w:p w:rsidR="00471764" w:rsidRPr="00F567FD" w:rsidRDefault="00F567FD" w:rsidP="00F567FD">
      <w:pPr>
        <w:ind w:left="1068"/>
        <w:jc w:val="both"/>
        <w:rPr>
          <w:rFonts w:ascii="Arial" w:hAnsi="Arial" w:cs="Arial"/>
          <w:i/>
          <w:sz w:val="20"/>
          <w:szCs w:val="24"/>
        </w:rPr>
      </w:pPr>
      <w:r w:rsidRPr="00F567FD">
        <w:rPr>
          <w:rFonts w:ascii="Arial" w:hAnsi="Arial" w:cs="Arial"/>
          <w:i/>
          <w:sz w:val="20"/>
          <w:szCs w:val="24"/>
        </w:rPr>
        <w:t xml:space="preserve"> Efektivní veřejná správa města Plzně - strategický plán SCP a vzdělávání úředníků města Plzně</w:t>
      </w:r>
      <w:r w:rsidR="00C2227F">
        <w:rPr>
          <w:rFonts w:ascii="Arial" w:hAnsi="Arial" w:cs="Arial"/>
          <w:i/>
          <w:sz w:val="20"/>
          <w:szCs w:val="24"/>
        </w:rPr>
        <w:t xml:space="preserve">, </w:t>
      </w:r>
      <w:proofErr w:type="spellStart"/>
      <w:r w:rsidR="00C2227F" w:rsidRPr="00F567FD">
        <w:rPr>
          <w:rFonts w:ascii="Arial" w:hAnsi="Arial" w:cs="Arial"/>
          <w:i/>
          <w:sz w:val="20"/>
          <w:szCs w:val="24"/>
        </w:rPr>
        <w:t>Reg</w:t>
      </w:r>
      <w:proofErr w:type="spellEnd"/>
      <w:r w:rsidR="00C2227F" w:rsidRPr="00F567FD">
        <w:rPr>
          <w:rFonts w:ascii="Arial" w:hAnsi="Arial" w:cs="Arial"/>
          <w:i/>
          <w:sz w:val="20"/>
          <w:szCs w:val="24"/>
        </w:rPr>
        <w:t xml:space="preserve">. </w:t>
      </w:r>
      <w:proofErr w:type="gramStart"/>
      <w:r w:rsidR="00C2227F" w:rsidRPr="00F567FD">
        <w:rPr>
          <w:rFonts w:ascii="Arial" w:hAnsi="Arial" w:cs="Arial"/>
          <w:i/>
          <w:sz w:val="20"/>
          <w:szCs w:val="24"/>
        </w:rPr>
        <w:t>č.</w:t>
      </w:r>
      <w:proofErr w:type="gramEnd"/>
      <w:r w:rsidR="00C2227F" w:rsidRPr="00F567FD">
        <w:rPr>
          <w:rFonts w:ascii="Arial" w:hAnsi="Arial" w:cs="Arial"/>
          <w:i/>
          <w:sz w:val="20"/>
          <w:szCs w:val="24"/>
        </w:rPr>
        <w:t xml:space="preserve"> CZ.03.4.74/0.0/0.0/16_058/0007449,</w:t>
      </w:r>
    </w:p>
    <w:p w:rsidR="00471764" w:rsidRDefault="00471764">
      <w:pPr>
        <w:ind w:left="708"/>
        <w:jc w:val="both"/>
        <w:rPr>
          <w:rFonts w:ascii="Arial" w:hAnsi="Arial" w:cs="Arial"/>
          <w:sz w:val="20"/>
          <w:szCs w:val="24"/>
        </w:rPr>
      </w:pPr>
    </w:p>
    <w:p w:rsidR="00471764" w:rsidRDefault="00696467">
      <w:pPr>
        <w:numPr>
          <w:ilvl w:val="1"/>
          <w:numId w:val="5"/>
        </w:numPr>
        <w:jc w:val="both"/>
        <w:rPr>
          <w:rFonts w:ascii="Arial" w:hAnsi="Arial" w:cs="Arial"/>
          <w:sz w:val="20"/>
          <w:szCs w:val="24"/>
        </w:rPr>
      </w:pPr>
      <w:r>
        <w:rPr>
          <w:rFonts w:ascii="Arial" w:hAnsi="Arial" w:cs="Arial"/>
          <w:sz w:val="20"/>
          <w:szCs w:val="24"/>
        </w:rPr>
        <w:t>Námitky proti údajům uvedeným na faktuře může objednatel uplatnit do konce lhůty její splatnosti s tím, že ji odešle zhotoviteli s uvedením výhrad. Tímto okamžikem se ruší lhůta splatnosti. Od okamžiku doručení opravené faktury objednateli běží nová lhůta splatnosti.</w:t>
      </w:r>
    </w:p>
    <w:p w:rsidR="00471764" w:rsidRDefault="00471764">
      <w:pPr>
        <w:ind w:left="708"/>
        <w:jc w:val="both"/>
        <w:rPr>
          <w:rFonts w:ascii="Arial" w:hAnsi="Arial" w:cs="Arial"/>
          <w:sz w:val="20"/>
          <w:szCs w:val="24"/>
        </w:rPr>
      </w:pPr>
    </w:p>
    <w:p w:rsidR="00471764" w:rsidRDefault="00696467">
      <w:pPr>
        <w:numPr>
          <w:ilvl w:val="1"/>
          <w:numId w:val="5"/>
        </w:numPr>
        <w:jc w:val="both"/>
        <w:rPr>
          <w:rFonts w:ascii="Arial" w:hAnsi="Arial" w:cs="Arial"/>
          <w:sz w:val="20"/>
          <w:szCs w:val="24"/>
        </w:rPr>
      </w:pPr>
      <w:r>
        <w:rPr>
          <w:rFonts w:ascii="Arial" w:hAnsi="Arial" w:cs="Arial"/>
          <w:sz w:val="20"/>
          <w:szCs w:val="24"/>
        </w:rPr>
        <w:t xml:space="preserve">Přílohou vystavené a doručené faktury uvedené v odstavci </w:t>
      </w:r>
      <w:proofErr w:type="gramStart"/>
      <w:r>
        <w:rPr>
          <w:rFonts w:ascii="Arial" w:hAnsi="Arial" w:cs="Arial"/>
          <w:sz w:val="20"/>
          <w:szCs w:val="24"/>
        </w:rPr>
        <w:t>5.1. bude</w:t>
      </w:r>
      <w:proofErr w:type="gramEnd"/>
      <w:r>
        <w:rPr>
          <w:rFonts w:ascii="Arial" w:hAnsi="Arial" w:cs="Arial"/>
          <w:sz w:val="20"/>
          <w:szCs w:val="24"/>
        </w:rPr>
        <w:t xml:space="preserve"> objednatelem odsouhlasený předávací protokol díla či částí díla. Bez tohoto dokumentu není zhotovitel oprávněn fakturu vystavit. Osoba, která je oprávněna jménem objednatele převzít dílo, je osoba uvedená v čl. 8.5.</w:t>
      </w:r>
    </w:p>
    <w:p w:rsidR="00471764" w:rsidRDefault="00471764">
      <w:pPr>
        <w:pStyle w:val="Barevnseznamzvraznn11"/>
        <w:rPr>
          <w:rFonts w:ascii="Arial" w:hAnsi="Arial" w:cs="Arial"/>
          <w:sz w:val="20"/>
          <w:szCs w:val="24"/>
          <w:lang w:eastAsia="en-US"/>
        </w:rPr>
      </w:pPr>
    </w:p>
    <w:p w:rsidR="00471764" w:rsidRDefault="00696467">
      <w:pPr>
        <w:numPr>
          <w:ilvl w:val="1"/>
          <w:numId w:val="5"/>
        </w:numPr>
        <w:jc w:val="both"/>
        <w:rPr>
          <w:rFonts w:ascii="Arial" w:hAnsi="Arial" w:cs="Arial"/>
          <w:sz w:val="20"/>
          <w:szCs w:val="24"/>
        </w:rPr>
      </w:pPr>
      <w:r>
        <w:rPr>
          <w:rFonts w:ascii="Arial" w:hAnsi="Arial" w:cs="Arial"/>
          <w:sz w:val="20"/>
          <w:szCs w:val="24"/>
        </w:rPr>
        <w:t>Zhotovitel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rsidR="00471764" w:rsidRDefault="00471764">
      <w:pPr>
        <w:ind w:left="708"/>
        <w:jc w:val="both"/>
        <w:rPr>
          <w:rFonts w:ascii="Arial" w:hAnsi="Arial" w:cs="Arial"/>
          <w:sz w:val="20"/>
          <w:szCs w:val="24"/>
        </w:rPr>
      </w:pPr>
    </w:p>
    <w:p w:rsidR="00471764" w:rsidRDefault="00696467">
      <w:pPr>
        <w:numPr>
          <w:ilvl w:val="1"/>
          <w:numId w:val="5"/>
        </w:numPr>
        <w:jc w:val="both"/>
        <w:rPr>
          <w:rFonts w:ascii="Arial" w:hAnsi="Arial" w:cs="Arial"/>
          <w:sz w:val="20"/>
          <w:szCs w:val="24"/>
        </w:rPr>
      </w:pPr>
      <w:r>
        <w:rPr>
          <w:rFonts w:ascii="Arial" w:hAnsi="Arial" w:cs="Arial"/>
          <w:sz w:val="20"/>
          <w:szCs w:val="24"/>
        </w:rPr>
        <w:t xml:space="preserve">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ustanovením § 109a zákona č. 235/2004 Sb. </w:t>
      </w:r>
    </w:p>
    <w:p w:rsidR="00471764" w:rsidRDefault="00471764">
      <w:pPr>
        <w:ind w:left="708"/>
        <w:jc w:val="both"/>
        <w:rPr>
          <w:rFonts w:ascii="Arial" w:hAnsi="Arial" w:cs="Arial"/>
          <w:sz w:val="20"/>
          <w:szCs w:val="24"/>
          <w:lang w:eastAsia="en-US"/>
        </w:rPr>
      </w:pPr>
    </w:p>
    <w:p w:rsidR="00471764" w:rsidRDefault="00696467">
      <w:pPr>
        <w:numPr>
          <w:ilvl w:val="1"/>
          <w:numId w:val="5"/>
        </w:numPr>
        <w:jc w:val="both"/>
        <w:rPr>
          <w:rFonts w:ascii="Arial" w:hAnsi="Arial" w:cs="Arial"/>
          <w:sz w:val="20"/>
          <w:szCs w:val="24"/>
        </w:rPr>
      </w:pPr>
      <w:r>
        <w:rPr>
          <w:rFonts w:ascii="Arial" w:hAnsi="Arial" w:cs="Arial"/>
          <w:sz w:val="20"/>
          <w:szCs w:val="24"/>
        </w:rPr>
        <w:t>Faktura se pro účely smlouvy považuje za uhrazenou okamžikem odepsání fakturované částky z účtu objednatele. Úhrada bude prováděna převodem na účet zhotovitele uvedený v záhlaví této smlouvy.</w:t>
      </w:r>
    </w:p>
    <w:p w:rsidR="00471764" w:rsidRDefault="00471764">
      <w:pPr>
        <w:jc w:val="both"/>
        <w:rPr>
          <w:rFonts w:ascii="Arial" w:hAnsi="Arial" w:cs="Arial"/>
          <w:sz w:val="20"/>
          <w:szCs w:val="24"/>
          <w:lang w:eastAsia="en-US"/>
        </w:rPr>
      </w:pPr>
    </w:p>
    <w:p w:rsidR="00471764" w:rsidRDefault="00696467">
      <w:pPr>
        <w:numPr>
          <w:ilvl w:val="0"/>
          <w:numId w:val="6"/>
        </w:numPr>
        <w:jc w:val="both"/>
        <w:rPr>
          <w:rFonts w:ascii="Arial" w:hAnsi="Arial" w:cs="Arial"/>
          <w:b/>
          <w:sz w:val="20"/>
          <w:szCs w:val="24"/>
        </w:rPr>
      </w:pPr>
      <w:r>
        <w:rPr>
          <w:rFonts w:ascii="Arial" w:hAnsi="Arial" w:cs="Arial"/>
          <w:b/>
          <w:sz w:val="20"/>
          <w:szCs w:val="24"/>
        </w:rPr>
        <w:t>Odpovědnost za vady, záruka za jakost</w:t>
      </w:r>
    </w:p>
    <w:p w:rsidR="00471764" w:rsidRDefault="00471764">
      <w:pPr>
        <w:jc w:val="both"/>
        <w:rPr>
          <w:rFonts w:ascii="Arial" w:hAnsi="Arial" w:cs="Arial"/>
          <w:b/>
          <w:sz w:val="20"/>
          <w:szCs w:val="24"/>
        </w:rPr>
      </w:pPr>
    </w:p>
    <w:p w:rsidR="00471764" w:rsidRDefault="00471764">
      <w:pPr>
        <w:pStyle w:val="Barevnseznamzvraznn11"/>
        <w:ind w:left="0"/>
        <w:jc w:val="both"/>
        <w:rPr>
          <w:rFonts w:ascii="Arial" w:eastAsia="Times New Roman" w:hAnsi="Arial" w:cs="Arial"/>
          <w:b/>
          <w:vanish/>
          <w:sz w:val="20"/>
          <w:szCs w:val="24"/>
          <w:lang w:eastAsia="cs-CZ"/>
        </w:rPr>
      </w:pPr>
    </w:p>
    <w:p w:rsidR="00471764" w:rsidRDefault="00696467">
      <w:pPr>
        <w:numPr>
          <w:ilvl w:val="1"/>
          <w:numId w:val="6"/>
        </w:numPr>
        <w:jc w:val="both"/>
        <w:rPr>
          <w:rFonts w:ascii="Arial" w:hAnsi="Arial" w:cs="Arial"/>
          <w:sz w:val="20"/>
          <w:szCs w:val="24"/>
        </w:rPr>
      </w:pPr>
      <w:r>
        <w:rPr>
          <w:rFonts w:ascii="Arial" w:hAnsi="Arial" w:cs="Arial"/>
          <w:sz w:val="20"/>
          <w:szCs w:val="24"/>
        </w:rPr>
        <w:t>Zhotovitel odpovídá za to, že je objednatel bude moci užívat dílo bez vad po dobu trvání záruky za jakost.</w:t>
      </w:r>
    </w:p>
    <w:p w:rsidR="00471764" w:rsidRDefault="00471764">
      <w:pPr>
        <w:ind w:left="720"/>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 xml:space="preserve">Zhotovitel přebírá vůči objednateli záruku, že jím dodané dílo bude mít vlastnosti sjednané touto smlouvou a vlastnosti běžně předpokládané a odpovídající platným, uznávaným, obvykle používaným či stanovené technickými předpisy, a to po záruční dobu. Zhotovitel dále odpovídá za to, že dílo bude způsobilé pro sjednaný účel, nebyl-li účel sjednán, pak pro účel obvyklý. </w:t>
      </w:r>
    </w:p>
    <w:p w:rsidR="00471764" w:rsidRDefault="00471764">
      <w:pPr>
        <w:ind w:left="705"/>
        <w:jc w:val="both"/>
        <w:rPr>
          <w:rFonts w:ascii="Arial" w:hAnsi="Arial" w:cs="Arial"/>
          <w:sz w:val="20"/>
          <w:szCs w:val="24"/>
        </w:rPr>
      </w:pPr>
    </w:p>
    <w:p w:rsidR="00471764" w:rsidRDefault="00696467">
      <w:pPr>
        <w:numPr>
          <w:ilvl w:val="1"/>
          <w:numId w:val="6"/>
        </w:numPr>
        <w:jc w:val="both"/>
      </w:pPr>
      <w:bookmarkStart w:id="2" w:name="_Ref304452801"/>
      <w:r>
        <w:rPr>
          <w:rFonts w:ascii="Arial" w:hAnsi="Arial" w:cs="Arial"/>
          <w:sz w:val="20"/>
          <w:szCs w:val="24"/>
        </w:rPr>
        <w:t>Zhotovitel poskytuje objednateli záruku za jakost díla v délce trvání 12 měsíců</w:t>
      </w:r>
      <w:bookmarkEnd w:id="2"/>
      <w:r>
        <w:rPr>
          <w:rFonts w:ascii="Arial" w:hAnsi="Arial" w:cs="Arial"/>
          <w:sz w:val="20"/>
          <w:szCs w:val="24"/>
        </w:rPr>
        <w:t>.</w:t>
      </w:r>
    </w:p>
    <w:p w:rsidR="00471764" w:rsidRDefault="00471764">
      <w:pPr>
        <w:ind w:left="705"/>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 xml:space="preserve">Záruka za jakost počíná plynout, není-li dále sjednáno jinak, ode dne řádného provedení díla. </w:t>
      </w:r>
    </w:p>
    <w:p w:rsidR="00471764" w:rsidRDefault="00471764">
      <w:pPr>
        <w:ind w:left="705"/>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Bude-li dílo v době předání vykazovat vady nebo nedodělky, je objednatel oprávněn dílo nepřevzít.</w:t>
      </w:r>
    </w:p>
    <w:p w:rsidR="00471764" w:rsidRDefault="00471764">
      <w:pPr>
        <w:ind w:left="705"/>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 xml:space="preserve">Dílo má zejména vady, jestliže jeho provedení neodpovídá výsledku určenému v této smlouvě, účelu jeho použití, popřípadě nemá vlastnosti výslovně stanovené touto smlouvou a/nebo obecně závaznými předpisy a/nebo stanovené závaznými nebo doporučujícími technickými normami, podle nichž má být dílo provedeno. </w:t>
      </w:r>
    </w:p>
    <w:p w:rsidR="00471764" w:rsidRDefault="00471764">
      <w:pPr>
        <w:ind w:left="705"/>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Při zjištění, že dílo vykazuje vady, má objednatel právo dle svého rozhodnutí uplatňovat tato práva z vad díla:</w:t>
      </w:r>
    </w:p>
    <w:p w:rsidR="00471764" w:rsidRDefault="00696467">
      <w:pPr>
        <w:numPr>
          <w:ilvl w:val="0"/>
          <w:numId w:val="4"/>
        </w:numPr>
        <w:jc w:val="both"/>
        <w:rPr>
          <w:rFonts w:ascii="Arial" w:hAnsi="Arial" w:cs="Arial"/>
          <w:sz w:val="20"/>
          <w:szCs w:val="24"/>
        </w:rPr>
      </w:pPr>
      <w:r>
        <w:rPr>
          <w:rFonts w:ascii="Arial" w:hAnsi="Arial" w:cs="Arial"/>
          <w:sz w:val="20"/>
          <w:szCs w:val="24"/>
        </w:rPr>
        <w:t>požadovat opravu vady;</w:t>
      </w:r>
    </w:p>
    <w:p w:rsidR="00471764" w:rsidRDefault="00696467">
      <w:pPr>
        <w:numPr>
          <w:ilvl w:val="0"/>
          <w:numId w:val="4"/>
        </w:numPr>
        <w:jc w:val="both"/>
        <w:rPr>
          <w:rFonts w:ascii="Arial" w:hAnsi="Arial" w:cs="Arial"/>
          <w:sz w:val="20"/>
          <w:szCs w:val="24"/>
        </w:rPr>
      </w:pPr>
      <w:r>
        <w:rPr>
          <w:rFonts w:ascii="Arial" w:hAnsi="Arial" w:cs="Arial"/>
          <w:sz w:val="20"/>
          <w:szCs w:val="24"/>
        </w:rPr>
        <w:t>požadovat odstranění vady poskytnutím nového plnění;</w:t>
      </w:r>
    </w:p>
    <w:p w:rsidR="00471764" w:rsidRDefault="00696467">
      <w:pPr>
        <w:numPr>
          <w:ilvl w:val="0"/>
          <w:numId w:val="4"/>
        </w:numPr>
        <w:jc w:val="both"/>
        <w:rPr>
          <w:rFonts w:ascii="Arial" w:hAnsi="Arial" w:cs="Arial"/>
          <w:sz w:val="20"/>
          <w:szCs w:val="24"/>
        </w:rPr>
      </w:pPr>
      <w:r>
        <w:rPr>
          <w:rFonts w:ascii="Arial" w:hAnsi="Arial" w:cs="Arial"/>
          <w:sz w:val="20"/>
          <w:szCs w:val="24"/>
        </w:rPr>
        <w:t>požadovat přiměřenou slevu z ceny za dílo;</w:t>
      </w:r>
    </w:p>
    <w:p w:rsidR="00471764" w:rsidRDefault="00696467">
      <w:pPr>
        <w:numPr>
          <w:ilvl w:val="0"/>
          <w:numId w:val="4"/>
        </w:numPr>
        <w:jc w:val="both"/>
        <w:rPr>
          <w:rFonts w:ascii="Arial" w:hAnsi="Arial" w:cs="Arial"/>
          <w:sz w:val="20"/>
          <w:szCs w:val="24"/>
        </w:rPr>
      </w:pPr>
      <w:r>
        <w:rPr>
          <w:rFonts w:ascii="Arial" w:hAnsi="Arial" w:cs="Arial"/>
          <w:sz w:val="20"/>
          <w:szCs w:val="24"/>
        </w:rPr>
        <w:t>odstoupit od této smlouvy.</w:t>
      </w:r>
    </w:p>
    <w:p w:rsidR="00471764" w:rsidRDefault="00471764">
      <w:pPr>
        <w:ind w:left="708"/>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Objednatel je oprávněn oznámit zhotoviteli záruční vadu i vadu, která existovala v době předání díla, a uplatnit práva z takové vady, kdykoliv v průběhu záruční doby, bez ohledu na to, kdy objednatel tuto vadu zjistil nebo kdy vada měla či mohla být objednatelem zjištěna při vynaložení odborné péče. V případě, že objednatel oznámil zhotoviteli vadu v průběhu záruční doby, je tato vada oznámena včas, přičemž aplikace dispozitivních norem stanovených právními předpisy, které se odchylují od shora uvedených podmínek, se vylučuje.</w:t>
      </w:r>
    </w:p>
    <w:p w:rsidR="00471764" w:rsidRDefault="00471764">
      <w:pPr>
        <w:ind w:left="705"/>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 xml:space="preserve">Objednatel je oprávněn zvolit způsob řešení odstranění vad díla libovolně dle vlastního uvážení. Objednatel je oprávněn svoji volbu práv z vad díla libovolně měnit až do doby zahájení prací zhotovitele na jejich odstranění. </w:t>
      </w:r>
    </w:p>
    <w:p w:rsidR="00471764" w:rsidRDefault="00471764">
      <w:pPr>
        <w:ind w:left="705"/>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Zhotovitel je povinen zahájit odstraňování uplatněných vad vždy, tedy i v případě, že je sporné, zda zhotovitel za vady odpovídá. Otázka případných nároků zhotovitele z odstranění vad bude řešena až po úplném odstranění uplatněných vad.</w:t>
      </w:r>
    </w:p>
    <w:p w:rsidR="00471764" w:rsidRDefault="00471764">
      <w:pPr>
        <w:ind w:left="705"/>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Zhotovitel se bez ohledu na ostatní ujednání zavazuje, že v případě oznámení vady nastoupí maximálně do dvou (2) pracovních dnů od oznámení vady s tím, že vadu do deseti (10) kalendářních dnů od jejího oznámení odstraní nebo poskytne akceptovatelné náhradní řešení a současně provede opatření směřující k zamezení vzniku dalších škod a umožnění užívání díla objednatelem,</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Doba od oznámení vady do jejího odstranění se do trvání záruční doby nezapočítává.</w:t>
      </w:r>
    </w:p>
    <w:p w:rsidR="00471764" w:rsidRDefault="00471764">
      <w:pPr>
        <w:ind w:left="705"/>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Jestliže zhotovitel neodstraní vady ve stanovené lhůtě nebo oznámí-li před jejím uplynutím, že vady neodstraní, je objednatel oprávněn bez újmy ostatních práv objednatele ze záruky, nechat je odstranit třetí osobou na účet zhotovitele. V takovém případě je zhotovitel povinen zaplatit objednateli skutečné náklady vynaložené na odstranění vad a současně platí, že takový postup objednatele nemá vliv na trvání záruky z této smlouvy.</w:t>
      </w:r>
    </w:p>
    <w:p w:rsidR="00471764" w:rsidRDefault="00696467">
      <w:pPr>
        <w:numPr>
          <w:ilvl w:val="1"/>
          <w:numId w:val="6"/>
        </w:numPr>
        <w:jc w:val="both"/>
        <w:rPr>
          <w:rFonts w:ascii="Arial" w:hAnsi="Arial" w:cs="Arial"/>
          <w:sz w:val="20"/>
          <w:szCs w:val="24"/>
        </w:rPr>
      </w:pPr>
      <w:r>
        <w:rPr>
          <w:rFonts w:ascii="Arial" w:hAnsi="Arial" w:cs="Arial"/>
          <w:sz w:val="20"/>
          <w:szCs w:val="24"/>
        </w:rPr>
        <w:t>Odstranění vady nemá vliv na nárok objednatele na smluvní pokutu a náhradu škody.</w:t>
      </w:r>
    </w:p>
    <w:p w:rsidR="00471764" w:rsidRDefault="00471764">
      <w:pPr>
        <w:ind w:left="705"/>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Zhotovitel s přihlédnutím k ustanovení této smlouvy o autorských právech prohlašuje, že veškeré jeho plnění dodané podle této smlouvy bude prosté všech právních vad a zavazuje se odškodnit v plné výši objednatele v případě, že třetí osoba úspěšně a oprávněně uplatní autorskoprávní nebo jiný nárok plynoucí z právní vady poskytnutého plnění.</w:t>
      </w:r>
    </w:p>
    <w:p w:rsidR="00471764" w:rsidRDefault="00471764">
      <w:pPr>
        <w:ind w:left="705"/>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S ohledem na výše uvedené je objednatel v případě výskytu takové vady díla, která sama o sobě či ve spojení s jinými brání řádnému a bezpečnému provozu díla, či tímto bezprostředně hrozí, oprávněn kontaktovat za účelem odstranění vady vedle zhotovitele přímo jemu známého subdodavatele, který pro zhotovitele příslušnou část díla realizoval a požadovat odstranění vady přímo po tomto subdodavateli.</w:t>
      </w:r>
    </w:p>
    <w:p w:rsidR="00471764" w:rsidRDefault="00471764">
      <w:pPr>
        <w:jc w:val="both"/>
        <w:rPr>
          <w:rFonts w:ascii="Arial" w:hAnsi="Arial" w:cs="Arial"/>
          <w:sz w:val="20"/>
          <w:szCs w:val="24"/>
        </w:rPr>
      </w:pPr>
    </w:p>
    <w:p w:rsidR="00471764" w:rsidRDefault="00696467">
      <w:pPr>
        <w:numPr>
          <w:ilvl w:val="0"/>
          <w:numId w:val="6"/>
        </w:numPr>
        <w:jc w:val="both"/>
        <w:rPr>
          <w:rFonts w:ascii="Arial" w:hAnsi="Arial" w:cs="Arial"/>
          <w:b/>
          <w:sz w:val="20"/>
          <w:szCs w:val="24"/>
        </w:rPr>
      </w:pPr>
      <w:r>
        <w:rPr>
          <w:rFonts w:ascii="Arial" w:hAnsi="Arial" w:cs="Arial"/>
          <w:b/>
          <w:sz w:val="20"/>
          <w:szCs w:val="24"/>
        </w:rPr>
        <w:t>Smluvní pokuty a úroky z prodlení</w:t>
      </w:r>
      <w:bookmarkStart w:id="3" w:name="_GoBack"/>
      <w:bookmarkEnd w:id="3"/>
    </w:p>
    <w:p w:rsidR="00471764" w:rsidRDefault="00471764">
      <w:pPr>
        <w:jc w:val="both"/>
        <w:rPr>
          <w:rFonts w:ascii="Arial" w:hAnsi="Arial" w:cs="Arial"/>
          <w:b/>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 xml:space="preserve">Při nedodržení termínu splatnosti dle článku </w:t>
      </w:r>
      <w:proofErr w:type="gramStart"/>
      <w:r>
        <w:rPr>
          <w:rFonts w:ascii="Arial" w:hAnsi="Arial" w:cs="Arial"/>
          <w:sz w:val="20"/>
          <w:szCs w:val="24"/>
        </w:rPr>
        <w:t>5.2. může</w:t>
      </w:r>
      <w:proofErr w:type="gramEnd"/>
      <w:r>
        <w:rPr>
          <w:rFonts w:ascii="Arial" w:hAnsi="Arial" w:cs="Arial"/>
          <w:sz w:val="20"/>
          <w:szCs w:val="24"/>
        </w:rPr>
        <w:t xml:space="preserve"> být objednateli účtován úrok z prodlení v zákonné výši z fakturované částky za každý den prodlení, nejvýše však 50 % ceny díla bez DPH, to však pouze po předchozí písemné výzvě s poskytnutí náhradní lhůty k plnění, která nesmí být kratší než 10 </w:t>
      </w:r>
      <w:proofErr w:type="spellStart"/>
      <w:r>
        <w:rPr>
          <w:rFonts w:ascii="Arial" w:hAnsi="Arial" w:cs="Arial"/>
          <w:sz w:val="20"/>
          <w:szCs w:val="24"/>
        </w:rPr>
        <w:t>prac</w:t>
      </w:r>
      <w:proofErr w:type="spellEnd"/>
      <w:r>
        <w:rPr>
          <w:rFonts w:ascii="Arial" w:hAnsi="Arial" w:cs="Arial"/>
          <w:sz w:val="20"/>
          <w:szCs w:val="24"/>
        </w:rPr>
        <w:t>. dnů.</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Za každý, i započatý, den prodlení s předáním díla či jeho části v rozsahu čl. 2. a čl. 3 je zhotovitel povinen zaplatit smluvní pokutu ve výši 0,5 % z ceny předmětné části díla bez DPH dle čl. </w:t>
      </w:r>
      <w:proofErr w:type="gramStart"/>
      <w:r>
        <w:rPr>
          <w:rFonts w:ascii="Arial" w:hAnsi="Arial" w:cs="Arial"/>
          <w:sz w:val="20"/>
          <w:szCs w:val="24"/>
        </w:rPr>
        <w:t>4.1. za</w:t>
      </w:r>
      <w:proofErr w:type="gramEnd"/>
      <w:r>
        <w:rPr>
          <w:rFonts w:ascii="Arial" w:hAnsi="Arial" w:cs="Arial"/>
          <w:sz w:val="20"/>
          <w:szCs w:val="24"/>
        </w:rPr>
        <w:t xml:space="preserve"> každý i započatý den prodlení.</w:t>
      </w:r>
    </w:p>
    <w:p w:rsidR="00471764" w:rsidRDefault="00471764">
      <w:pPr>
        <w:jc w:val="both"/>
        <w:rPr>
          <w:rFonts w:ascii="Arial" w:hAnsi="Arial" w:cs="Arial"/>
          <w:sz w:val="20"/>
          <w:szCs w:val="24"/>
          <w:u w:val="single"/>
        </w:rPr>
      </w:pPr>
    </w:p>
    <w:p w:rsidR="00471764" w:rsidRDefault="00696467">
      <w:pPr>
        <w:numPr>
          <w:ilvl w:val="1"/>
          <w:numId w:val="6"/>
        </w:numPr>
        <w:jc w:val="both"/>
        <w:rPr>
          <w:rFonts w:ascii="Arial" w:hAnsi="Arial" w:cs="Arial"/>
          <w:sz w:val="20"/>
          <w:szCs w:val="24"/>
        </w:rPr>
      </w:pPr>
      <w:r>
        <w:rPr>
          <w:rFonts w:ascii="Arial" w:hAnsi="Arial" w:cs="Arial"/>
          <w:sz w:val="20"/>
          <w:szCs w:val="24"/>
        </w:rPr>
        <w:t xml:space="preserve">Zhotovitel uhradí objednateli smluvní pokutu ve výši 5.000,- Kč za každý den prodlení a jednotlivý případ vady až do dne odstranění vad, maximálně ve výši 50% z celkové ceny díla. V případě vad, které znemožňují užívání díla, vzniká objednateli právo na smluvní pokutu až do výše 80% z celkové ceny díla. </w:t>
      </w:r>
    </w:p>
    <w:p w:rsidR="00471764" w:rsidRDefault="00471764">
      <w:pPr>
        <w:pStyle w:val="Barevnseznamzvraznn11"/>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 xml:space="preserve">Za každý jednotlivý případ porušení smluvní povinnosti uvedené v čl. </w:t>
      </w:r>
      <w:proofErr w:type="gramStart"/>
      <w:r>
        <w:rPr>
          <w:rFonts w:ascii="Arial" w:hAnsi="Arial" w:cs="Arial"/>
          <w:sz w:val="20"/>
          <w:szCs w:val="24"/>
        </w:rPr>
        <w:t>2.4. zhotovitelem</w:t>
      </w:r>
      <w:proofErr w:type="gramEnd"/>
      <w:r>
        <w:rPr>
          <w:rFonts w:ascii="Arial" w:hAnsi="Arial" w:cs="Arial"/>
          <w:sz w:val="20"/>
          <w:szCs w:val="24"/>
        </w:rPr>
        <w:t xml:space="preserve"> je zhotovitel povinen zaplatit smluvní pokutu ve výši 2 % z ceny díla dle čl. 4.1. a to za každý jednotlivý případ porušení smluvní povinnosti zhotovitelem. Smluvní strany považují uvedenou výši smluvní pokuty za přiměřenou povaze a účelu prováděného díla, když toto závisí zejména </w:t>
      </w:r>
      <w:r>
        <w:rPr>
          <w:rFonts w:ascii="Arial" w:hAnsi="Arial" w:cs="Arial"/>
          <w:sz w:val="20"/>
          <w:szCs w:val="24"/>
        </w:rPr>
        <w:lastRenderedPageBreak/>
        <w:t xml:space="preserve">na kvalitě jednotlivých osob provádějících dílo a tyto byly předmětem hodnocení nabídky a výběru zhotovitele. V případě, že zhotovitel nebude provádět dílo </w:t>
      </w:r>
      <w:proofErr w:type="gramStart"/>
      <w:r>
        <w:rPr>
          <w:rFonts w:ascii="Arial" w:hAnsi="Arial" w:cs="Arial"/>
          <w:sz w:val="20"/>
          <w:szCs w:val="24"/>
        </w:rPr>
        <w:t>prostřednictvích</w:t>
      </w:r>
      <w:proofErr w:type="gramEnd"/>
      <w:r>
        <w:rPr>
          <w:rFonts w:ascii="Arial" w:hAnsi="Arial" w:cs="Arial"/>
          <w:sz w:val="20"/>
          <w:szCs w:val="24"/>
        </w:rPr>
        <w:t xml:space="preserve"> osob uvedených v nabídce, má objednatel právo vyžadovat úhradu smluvní pokuty i opakovaně, a zároveň má objednatel právo odstoupit od smlouvy.</w:t>
      </w:r>
    </w:p>
    <w:p w:rsidR="00471764" w:rsidRDefault="00471764">
      <w:pPr>
        <w:pStyle w:val="Odstavecseseznamem"/>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Za každý případ porušení jakékoli smluvní povinnosti zhotovitelem je zhotovitel povinen zaplatit smluvní pokutu ve výši 0,5 % z ceny díla dle čl. </w:t>
      </w:r>
      <w:proofErr w:type="gramStart"/>
      <w:r>
        <w:rPr>
          <w:rFonts w:ascii="Arial" w:hAnsi="Arial" w:cs="Arial"/>
          <w:sz w:val="20"/>
          <w:szCs w:val="24"/>
        </w:rPr>
        <w:t>4.1. a to</w:t>
      </w:r>
      <w:proofErr w:type="gramEnd"/>
      <w:r>
        <w:rPr>
          <w:rFonts w:ascii="Arial" w:hAnsi="Arial" w:cs="Arial"/>
          <w:sz w:val="20"/>
          <w:szCs w:val="24"/>
        </w:rPr>
        <w:t xml:space="preserve"> za každý případ porušení smluvní povinnosti zhotovitelem, nejvýše však 50 % ceny díla.</w:t>
      </w:r>
    </w:p>
    <w:p w:rsidR="00471764" w:rsidRDefault="00471764">
      <w:pPr>
        <w:ind w:left="705"/>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Tímto smluvní strany smlouvy pro vztah touto smlouvu založený výslovně sjednávají odchylnou úpravu od ustavení § 2050 OZ tak, že ujednání o smluvní pokutě se nedotýká nároku na náhradu škody v plné výši. Jakékoliv pohledávky vůči zhotoviteli vzniklé v důsledku neodstraňování oznámených vad ve stanovených termínech je objednatel oprávněn jednostranně započíst na splatné či nesplatné pohledávky zhotovitele.</w:t>
      </w:r>
    </w:p>
    <w:p w:rsidR="00471764" w:rsidRDefault="00471764">
      <w:pPr>
        <w:ind w:left="705"/>
        <w:jc w:val="both"/>
        <w:rPr>
          <w:rFonts w:ascii="Arial" w:hAnsi="Arial" w:cs="Arial"/>
          <w:sz w:val="20"/>
          <w:szCs w:val="24"/>
          <w:u w:val="single"/>
        </w:rPr>
      </w:pPr>
    </w:p>
    <w:p w:rsidR="00471764" w:rsidRDefault="00696467">
      <w:pPr>
        <w:numPr>
          <w:ilvl w:val="0"/>
          <w:numId w:val="6"/>
        </w:numPr>
        <w:jc w:val="both"/>
        <w:rPr>
          <w:rFonts w:ascii="Arial" w:hAnsi="Arial" w:cs="Arial"/>
          <w:b/>
          <w:sz w:val="20"/>
          <w:szCs w:val="24"/>
        </w:rPr>
      </w:pPr>
      <w:r>
        <w:rPr>
          <w:rFonts w:ascii="Arial" w:hAnsi="Arial" w:cs="Arial"/>
          <w:b/>
          <w:sz w:val="20"/>
          <w:szCs w:val="24"/>
        </w:rPr>
        <w:t>Ostatní ujednání</w:t>
      </w:r>
    </w:p>
    <w:p w:rsidR="00471764" w:rsidRDefault="00471764">
      <w:pPr>
        <w:jc w:val="both"/>
        <w:rPr>
          <w:rFonts w:ascii="Arial" w:hAnsi="Arial" w:cs="Arial"/>
          <w:b/>
          <w:sz w:val="20"/>
          <w:szCs w:val="24"/>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Vady díla budou reklamovány písemnou formou a jejich odstranění provede zhotovitel bezodkladně na svůj náklad. O výsledku, jakož i způsobu odstranění vady je zhotovitel objednatele povinen informovat.</w:t>
      </w:r>
    </w:p>
    <w:p w:rsidR="00471764" w:rsidRDefault="00471764">
      <w:pPr>
        <w:pStyle w:val="rove2"/>
        <w:spacing w:after="0"/>
        <w:rPr>
          <w:rFonts w:ascii="Arial" w:hAnsi="Arial" w:cs="Arial"/>
          <w:sz w:val="20"/>
          <w:szCs w:val="24"/>
        </w:rPr>
      </w:pPr>
    </w:p>
    <w:p w:rsidR="00471764" w:rsidRDefault="00696467">
      <w:pPr>
        <w:pStyle w:val="rove2"/>
        <w:numPr>
          <w:ilvl w:val="1"/>
          <w:numId w:val="6"/>
        </w:numPr>
        <w:spacing w:after="0"/>
        <w:ind w:left="709" w:hanging="709"/>
        <w:rPr>
          <w:rFonts w:ascii="Arial" w:hAnsi="Arial" w:cs="Arial"/>
          <w:sz w:val="20"/>
          <w:szCs w:val="24"/>
        </w:rPr>
      </w:pPr>
      <w:r>
        <w:rPr>
          <w:rFonts w:ascii="Arial" w:hAnsi="Arial" w:cs="Arial"/>
          <w:sz w:val="20"/>
          <w:szCs w:val="24"/>
        </w:rPr>
        <w:t>V případě, že pro splnění povinnosti zhotovitele bude nezbytná součinnost objednatele, zavazuje se objednatel vyžádanou součinnost poskytnout. Zhotovitel je povinen objednateli specifikovat tuto součinnost předem.</w:t>
      </w:r>
    </w:p>
    <w:p w:rsidR="00471764" w:rsidRDefault="00471764">
      <w:pPr>
        <w:ind w:left="709" w:hanging="709"/>
        <w:jc w:val="both"/>
        <w:rPr>
          <w:rFonts w:ascii="Arial" w:hAnsi="Arial" w:cs="Arial"/>
          <w:sz w:val="20"/>
          <w:szCs w:val="24"/>
        </w:rPr>
      </w:pPr>
    </w:p>
    <w:p w:rsidR="00471764" w:rsidRDefault="00696467">
      <w:pPr>
        <w:pStyle w:val="rove2"/>
        <w:numPr>
          <w:ilvl w:val="1"/>
          <w:numId w:val="6"/>
        </w:numPr>
        <w:spacing w:after="0"/>
        <w:ind w:left="709" w:hanging="709"/>
        <w:rPr>
          <w:rFonts w:ascii="Arial" w:hAnsi="Arial" w:cs="Arial"/>
          <w:sz w:val="20"/>
          <w:szCs w:val="24"/>
        </w:rPr>
      </w:pPr>
      <w:r>
        <w:rPr>
          <w:rFonts w:ascii="Arial" w:hAnsi="Arial" w:cs="Arial"/>
          <w:sz w:val="20"/>
          <w:szCs w:val="24"/>
        </w:rPr>
        <w:t>Objednatel se zavazuje spolupracovat se zhotovitelem v rozsahu nutném k dosažení předmětu smlouvy.</w:t>
      </w:r>
    </w:p>
    <w:p w:rsidR="00471764" w:rsidRDefault="00471764">
      <w:pPr>
        <w:pStyle w:val="rove2"/>
        <w:spacing w:after="0"/>
        <w:rPr>
          <w:rFonts w:ascii="Arial" w:hAnsi="Arial" w:cs="Arial"/>
          <w:sz w:val="20"/>
          <w:szCs w:val="24"/>
        </w:rPr>
      </w:pPr>
    </w:p>
    <w:p w:rsidR="00471764" w:rsidRDefault="00696467">
      <w:pPr>
        <w:pStyle w:val="rove2"/>
        <w:numPr>
          <w:ilvl w:val="1"/>
          <w:numId w:val="6"/>
        </w:numPr>
        <w:spacing w:after="0"/>
        <w:ind w:left="709" w:hanging="709"/>
        <w:rPr>
          <w:rFonts w:ascii="Arial" w:hAnsi="Arial" w:cs="Arial"/>
          <w:sz w:val="20"/>
          <w:szCs w:val="24"/>
        </w:rPr>
      </w:pPr>
      <w:r>
        <w:rPr>
          <w:rFonts w:ascii="Arial" w:hAnsi="Arial" w:cs="Arial"/>
          <w:sz w:val="20"/>
          <w:szCs w:val="24"/>
        </w:rPr>
        <w:t>Objednatel poskytne zhotoviteli aktuální údaje, které má k dispozici v rozsahu a formátu potřebném k plnění předmětu smlouvy. Zhotovitel takto získané údaje použije pouze pro plnění smlouvy a neposkytne je třetí straně bez předchozího souhlasu objednatele.</w:t>
      </w:r>
    </w:p>
    <w:p w:rsidR="00471764" w:rsidRDefault="00471764">
      <w:pPr>
        <w:ind w:left="709" w:hanging="709"/>
        <w:jc w:val="both"/>
        <w:rPr>
          <w:rFonts w:ascii="Arial" w:hAnsi="Arial" w:cs="Arial"/>
          <w:sz w:val="20"/>
          <w:szCs w:val="24"/>
        </w:rPr>
      </w:pPr>
    </w:p>
    <w:p w:rsidR="00471764" w:rsidRDefault="00696467">
      <w:pPr>
        <w:pStyle w:val="rove2"/>
        <w:numPr>
          <w:ilvl w:val="1"/>
          <w:numId w:val="6"/>
        </w:numPr>
        <w:spacing w:after="0"/>
        <w:ind w:left="709" w:hanging="709"/>
        <w:rPr>
          <w:rFonts w:ascii="Arial" w:hAnsi="Arial" w:cs="Arial"/>
          <w:sz w:val="20"/>
          <w:szCs w:val="24"/>
        </w:rPr>
      </w:pPr>
      <w:r>
        <w:rPr>
          <w:rFonts w:ascii="Arial" w:hAnsi="Arial" w:cs="Arial"/>
          <w:sz w:val="20"/>
          <w:szCs w:val="24"/>
        </w:rPr>
        <w:t xml:space="preserve">Zodpovědnou osobou ze strany objednatele je </w:t>
      </w:r>
      <w:proofErr w:type="spellStart"/>
      <w:r w:rsidR="00E22474">
        <w:rPr>
          <w:rFonts w:ascii="Arial" w:hAnsi="Arial" w:cs="Arial"/>
          <w:sz w:val="20"/>
          <w:szCs w:val="22"/>
        </w:rPr>
        <w:t>xxx</w:t>
      </w:r>
      <w:proofErr w:type="spellEnd"/>
    </w:p>
    <w:p w:rsidR="00471764" w:rsidRDefault="00471764">
      <w:pPr>
        <w:ind w:left="709" w:hanging="709"/>
        <w:jc w:val="both"/>
        <w:rPr>
          <w:rFonts w:ascii="Arial" w:hAnsi="Arial" w:cs="Arial"/>
          <w:sz w:val="20"/>
          <w:szCs w:val="24"/>
        </w:rPr>
      </w:pPr>
    </w:p>
    <w:p w:rsidR="00471764" w:rsidRDefault="00696467">
      <w:pPr>
        <w:pStyle w:val="rove2"/>
        <w:numPr>
          <w:ilvl w:val="1"/>
          <w:numId w:val="6"/>
        </w:numPr>
        <w:spacing w:after="0"/>
        <w:ind w:left="709" w:hanging="709"/>
        <w:rPr>
          <w:rFonts w:ascii="Arial" w:hAnsi="Arial" w:cs="Arial"/>
          <w:sz w:val="20"/>
          <w:szCs w:val="24"/>
        </w:rPr>
      </w:pPr>
      <w:r>
        <w:rPr>
          <w:rFonts w:ascii="Arial" w:hAnsi="Arial" w:cs="Arial"/>
          <w:sz w:val="20"/>
          <w:szCs w:val="24"/>
        </w:rPr>
        <w:t>Objednatel je výlučným vlastníkem předaného díla a je oprávněn jej bez omezení využít pro svoji potřebu.</w:t>
      </w:r>
    </w:p>
    <w:p w:rsidR="00471764" w:rsidRDefault="00471764">
      <w:pPr>
        <w:ind w:left="709" w:hanging="709"/>
        <w:jc w:val="both"/>
        <w:rPr>
          <w:rFonts w:ascii="Arial" w:hAnsi="Arial" w:cs="Arial"/>
          <w:sz w:val="20"/>
          <w:szCs w:val="24"/>
        </w:rPr>
      </w:pPr>
    </w:p>
    <w:p w:rsidR="00471764" w:rsidRDefault="00696467">
      <w:pPr>
        <w:pStyle w:val="rove2"/>
        <w:numPr>
          <w:ilvl w:val="1"/>
          <w:numId w:val="6"/>
        </w:numPr>
        <w:spacing w:after="0"/>
        <w:ind w:left="709" w:hanging="709"/>
        <w:rPr>
          <w:rFonts w:ascii="Arial" w:hAnsi="Arial" w:cs="Arial"/>
          <w:sz w:val="20"/>
          <w:szCs w:val="24"/>
        </w:rPr>
      </w:pPr>
      <w:r>
        <w:rPr>
          <w:rFonts w:ascii="Arial" w:hAnsi="Arial" w:cs="Arial"/>
          <w:sz w:val="20"/>
          <w:szCs w:val="24"/>
        </w:rPr>
        <w:t>Smluvní strany mohou smlouvu ukončit:</w:t>
      </w:r>
    </w:p>
    <w:p w:rsidR="00471764" w:rsidRDefault="00471764">
      <w:pPr>
        <w:pStyle w:val="Barevnseznamzvraznn11"/>
        <w:rPr>
          <w:rFonts w:ascii="Arial" w:hAnsi="Arial" w:cs="Arial"/>
          <w:sz w:val="20"/>
          <w:szCs w:val="24"/>
        </w:rPr>
      </w:pPr>
    </w:p>
    <w:p w:rsidR="00471764" w:rsidRDefault="00696467">
      <w:pPr>
        <w:pStyle w:val="rove2"/>
        <w:numPr>
          <w:ilvl w:val="2"/>
          <w:numId w:val="6"/>
        </w:numPr>
        <w:spacing w:after="0"/>
        <w:rPr>
          <w:rFonts w:ascii="Arial" w:hAnsi="Arial" w:cs="Arial"/>
          <w:sz w:val="20"/>
          <w:szCs w:val="24"/>
        </w:rPr>
      </w:pPr>
      <w:r>
        <w:rPr>
          <w:rFonts w:ascii="Arial" w:hAnsi="Arial" w:cs="Arial"/>
          <w:sz w:val="20"/>
          <w:szCs w:val="24"/>
        </w:rPr>
        <w:t>dohodou;</w:t>
      </w:r>
    </w:p>
    <w:p w:rsidR="00471764" w:rsidRDefault="00696467">
      <w:pPr>
        <w:pStyle w:val="rove2"/>
        <w:numPr>
          <w:ilvl w:val="2"/>
          <w:numId w:val="6"/>
        </w:numPr>
        <w:spacing w:after="0"/>
        <w:rPr>
          <w:rFonts w:ascii="Arial" w:hAnsi="Arial" w:cs="Arial"/>
          <w:sz w:val="20"/>
          <w:szCs w:val="24"/>
        </w:rPr>
      </w:pPr>
      <w:r>
        <w:rPr>
          <w:rFonts w:ascii="Arial" w:hAnsi="Arial" w:cs="Arial"/>
          <w:sz w:val="20"/>
          <w:szCs w:val="24"/>
        </w:rPr>
        <w:t>výpovědí ze zákonných důvodů či důvodů uvedených v této smlouvě,</w:t>
      </w:r>
    </w:p>
    <w:p w:rsidR="00471764" w:rsidRDefault="00696467">
      <w:pPr>
        <w:pStyle w:val="rove2"/>
        <w:numPr>
          <w:ilvl w:val="2"/>
          <w:numId w:val="6"/>
        </w:numPr>
        <w:spacing w:after="0"/>
        <w:rPr>
          <w:rFonts w:ascii="Arial" w:hAnsi="Arial" w:cs="Arial"/>
          <w:sz w:val="20"/>
          <w:szCs w:val="24"/>
        </w:rPr>
      </w:pPr>
      <w:r>
        <w:rPr>
          <w:rFonts w:ascii="Arial" w:hAnsi="Arial" w:cs="Arial"/>
          <w:sz w:val="20"/>
          <w:szCs w:val="24"/>
        </w:rPr>
        <w:t>odstoupením ze zákonných důvodů či důvodů uvedených v této smlouvě.</w:t>
      </w:r>
    </w:p>
    <w:p w:rsidR="00471764" w:rsidRDefault="00471764">
      <w:pPr>
        <w:ind w:left="709" w:hanging="709"/>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Objednatel je oprávněn smlouvu vypovědět z důvodů přijetí takových rozhodnutí jemu nadřízených subjektů, která brání či omezují další pokračování účinnosti smlouvy. Výpověď nabude účinnosti dnem jejího doručení zhotoviteli, není-li ve výpovědi stanoveno jinak.</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Objednatel je oprávněn od smlouvy odstoupit v případě, že dílo prováděné na základě této smlouvy bude vykazovat vady ve formě špatné kvality, nedodržení rozsahu díla či neprovádění díla prostřednictvím osob uvedených v nabídce zhotovitele, ačkoliv na výskyt vad s uvedením jejich specifikace byl zhotovitel nejméně jednou písemně upozorněn a neprovedl příslušnou nápravu.</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Objednatel je oprávněn odstoupit od smlouvy v případě, že zhotovitel nepředá dílo včas. Zhotovitel bere na vědomí, že objednatel nemá na pozdním plnění zájem.</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Zhotovitel oprávněn od smlouvy odstoupit v případě prodlení objednatele s placením faktur delším než 60 dní ode dne doručení.</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Odstoupením od této smlouvy nezanikají povinnosti nahradit vzniklou škodu a hradit smluvní pokuty sjednané pro případ porušení této smlouvy a dále ty povinnosti smluvních stran, které vznikly před odstoupením od této smlouvy, pokud z jejich povahy nevyplývá něco jiného.</w:t>
      </w:r>
    </w:p>
    <w:p w:rsidR="00471764" w:rsidRDefault="00471764">
      <w:pPr>
        <w:jc w:val="both"/>
        <w:rPr>
          <w:rFonts w:ascii="Arial" w:hAnsi="Arial" w:cs="Arial"/>
          <w:sz w:val="20"/>
          <w:szCs w:val="24"/>
        </w:rPr>
      </w:pPr>
    </w:p>
    <w:p w:rsidR="00471764" w:rsidRDefault="00696467">
      <w:pPr>
        <w:numPr>
          <w:ilvl w:val="0"/>
          <w:numId w:val="6"/>
        </w:numPr>
        <w:jc w:val="both"/>
        <w:rPr>
          <w:rFonts w:ascii="Arial" w:hAnsi="Arial" w:cs="Arial"/>
          <w:b/>
          <w:sz w:val="20"/>
          <w:szCs w:val="24"/>
        </w:rPr>
      </w:pPr>
      <w:r>
        <w:rPr>
          <w:rFonts w:ascii="Arial" w:hAnsi="Arial" w:cs="Arial"/>
          <w:b/>
          <w:sz w:val="20"/>
          <w:szCs w:val="24"/>
        </w:rPr>
        <w:t>Další povinnosti zhotovitele</w:t>
      </w:r>
    </w:p>
    <w:p w:rsidR="00471764" w:rsidRDefault="00471764">
      <w:pPr>
        <w:ind w:left="705"/>
        <w:jc w:val="both"/>
        <w:rPr>
          <w:rFonts w:ascii="Arial" w:hAnsi="Arial" w:cs="Arial"/>
          <w:b/>
          <w:sz w:val="20"/>
          <w:szCs w:val="24"/>
        </w:rPr>
      </w:pPr>
    </w:p>
    <w:p w:rsidR="00471764" w:rsidRDefault="00696467">
      <w:pPr>
        <w:numPr>
          <w:ilvl w:val="1"/>
          <w:numId w:val="6"/>
        </w:numPr>
        <w:jc w:val="both"/>
      </w:pPr>
      <w:r>
        <w:rPr>
          <w:rFonts w:ascii="Arial" w:hAnsi="Arial" w:cs="Arial"/>
          <w:sz w:val="20"/>
        </w:rPr>
        <w:tab/>
        <w:t>Zhotovitel</w:t>
      </w:r>
      <w:r>
        <w:rPr>
          <w:rFonts w:ascii="Arial" w:hAnsi="Arial" w:cs="Arial"/>
          <w:sz w:val="20"/>
          <w:szCs w:val="24"/>
        </w:rPr>
        <w:t xml:space="preserve"> je povinen archivovat veškeré dokumenty, které souvisí s touto zakázkou včetně účetních dokladů minimálně do konce roku 2028. Pokud je v českých právních předpisech stanovena lhůta delší, musí ji zhotovitel použít.</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Koncepce a poskytnout jim při provádění kontroly součinnost.</w:t>
      </w:r>
    </w:p>
    <w:p w:rsidR="00471764" w:rsidRDefault="00471764">
      <w:pPr>
        <w:jc w:val="both"/>
        <w:rPr>
          <w:rFonts w:ascii="Arial" w:hAnsi="Arial" w:cs="Arial"/>
          <w:b/>
          <w:sz w:val="20"/>
          <w:szCs w:val="24"/>
        </w:rPr>
      </w:pPr>
    </w:p>
    <w:p w:rsidR="00471764" w:rsidRDefault="00696467">
      <w:pPr>
        <w:numPr>
          <w:ilvl w:val="0"/>
          <w:numId w:val="6"/>
        </w:numPr>
        <w:jc w:val="both"/>
        <w:rPr>
          <w:rFonts w:ascii="Arial" w:hAnsi="Arial" w:cs="Arial"/>
          <w:b/>
          <w:sz w:val="20"/>
          <w:szCs w:val="24"/>
        </w:rPr>
      </w:pPr>
      <w:r>
        <w:rPr>
          <w:rFonts w:ascii="Arial" w:hAnsi="Arial" w:cs="Arial"/>
          <w:b/>
          <w:sz w:val="20"/>
          <w:szCs w:val="24"/>
        </w:rPr>
        <w:t>Informační doložka</w:t>
      </w:r>
    </w:p>
    <w:p w:rsidR="00471764" w:rsidRDefault="00471764">
      <w:pPr>
        <w:jc w:val="both"/>
        <w:rPr>
          <w:rFonts w:ascii="Arial" w:hAnsi="Arial" w:cs="Arial"/>
          <w:b/>
          <w:sz w:val="20"/>
          <w:szCs w:val="24"/>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Smluvní strany výslovně označují veškeré údaje této smlouvy, jakož i informace poskytnuté vzájemně v průběhu trvání za důvěrné.</w:t>
      </w:r>
    </w:p>
    <w:p w:rsidR="00471764" w:rsidRDefault="00471764">
      <w:pPr>
        <w:pStyle w:val="rove2"/>
        <w:spacing w:after="0"/>
        <w:ind w:left="705"/>
        <w:rPr>
          <w:rFonts w:ascii="Arial" w:hAnsi="Arial" w:cs="Arial"/>
          <w:sz w:val="20"/>
          <w:szCs w:val="24"/>
          <w:lang w:eastAsia="en-US"/>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Je ujednáno, že zhotovitel se zavazuje udržet v tajnosti a neprozradit nebo jinak zpřístupnit jakékoliv informace, které mají vztah k obchodům a obchodním transakcím, které budou uzavírány smluvními stranami včetně obsahu této smlouvy.</w:t>
      </w:r>
    </w:p>
    <w:p w:rsidR="00471764" w:rsidRDefault="00471764">
      <w:pPr>
        <w:pStyle w:val="rove2"/>
        <w:spacing w:after="0"/>
        <w:rPr>
          <w:rFonts w:ascii="Arial" w:hAnsi="Arial" w:cs="Arial"/>
          <w:sz w:val="20"/>
          <w:szCs w:val="24"/>
        </w:rPr>
      </w:pPr>
    </w:p>
    <w:p w:rsidR="00471764" w:rsidRDefault="00696467">
      <w:pPr>
        <w:pStyle w:val="rove2"/>
        <w:numPr>
          <w:ilvl w:val="1"/>
          <w:numId w:val="6"/>
        </w:numPr>
        <w:spacing w:after="0"/>
      </w:pPr>
      <w:r>
        <w:rPr>
          <w:rFonts w:ascii="Arial" w:hAnsi="Arial" w:cs="Arial"/>
          <w:sz w:val="20"/>
          <w:szCs w:val="24"/>
        </w:rPr>
        <w:t xml:space="preserve">Povinnost dle tohoto článku se netýká informací určených písemnou dohodou stran ke zveřejnění, či na informace, jež je kupující povinen poskytovat či zveřejňovat dle platných právních předpisů, zejména dle zákona č. 106/1999 Sb., o svobodném přístupu k informacím ve znění pozdějších předpisů, zákona č. 340/2015 Sb., o registru smluv ve znění pozdějších předpisů a </w:t>
      </w:r>
      <w:r>
        <w:rPr>
          <w:rFonts w:ascii="Arial" w:hAnsi="Arial" w:cs="Arial"/>
          <w:sz w:val="20"/>
        </w:rPr>
        <w:t>zákona č. 134/2016 Sb., o zadávání veřejných zakázek ve znění pozdějších předpisů</w:t>
      </w:r>
      <w:r>
        <w:rPr>
          <w:rFonts w:ascii="Arial" w:hAnsi="Arial" w:cs="Arial"/>
          <w:sz w:val="20"/>
          <w:szCs w:val="24"/>
        </w:rPr>
        <w:t>.</w:t>
      </w:r>
    </w:p>
    <w:p w:rsidR="00471764" w:rsidRDefault="00471764">
      <w:pPr>
        <w:pStyle w:val="rove2"/>
        <w:spacing w:after="0"/>
        <w:rPr>
          <w:rFonts w:ascii="Arial" w:hAnsi="Arial" w:cs="Arial"/>
          <w:sz w:val="20"/>
          <w:szCs w:val="24"/>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 xml:space="preserve">V případě, že zhotovitel poruší povinnost uvedenou v tomto článku, je povinen nahradit objednateli vedle škody i nemajetkovou újmu a objednatel je zároveň oprávněn odstoupit od této smlouvy. </w:t>
      </w:r>
    </w:p>
    <w:p w:rsidR="00471764" w:rsidRDefault="00471764">
      <w:pPr>
        <w:pStyle w:val="rove2"/>
        <w:spacing w:after="0"/>
        <w:rPr>
          <w:rFonts w:ascii="Arial" w:hAnsi="Arial" w:cs="Arial"/>
          <w:sz w:val="20"/>
          <w:szCs w:val="24"/>
          <w:lang w:eastAsia="en-US"/>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Veškeré výsledky činnosti zhotovitele, a to i výsledky dílčí, popř. výsledky objednatelem nepoužité, mají charakter obchodního tajemství a zhotovitel není oprávněn, bez výslovného písemného souhlasu objednatele, zpřístupnit tyto výsledky třetím osobám a rovněž není oprávněn použít je ve svůj prospěch, popř. ve prospěch třetích osob. Shora uvedené se nevztahuje na využívání výsledků činnosti zhotovitelem v rámci plnění předmětu této smlouvy.</w:t>
      </w:r>
    </w:p>
    <w:p w:rsidR="00471764" w:rsidRDefault="00471764">
      <w:pPr>
        <w:pStyle w:val="rove2"/>
        <w:spacing w:after="0"/>
        <w:ind w:left="705"/>
        <w:rPr>
          <w:rFonts w:ascii="Arial" w:hAnsi="Arial" w:cs="Arial"/>
          <w:sz w:val="20"/>
          <w:szCs w:val="24"/>
          <w:lang w:eastAsia="en-US"/>
        </w:rPr>
      </w:pPr>
    </w:p>
    <w:p w:rsidR="00471764" w:rsidRDefault="00696467">
      <w:pPr>
        <w:numPr>
          <w:ilvl w:val="0"/>
          <w:numId w:val="6"/>
        </w:numPr>
        <w:jc w:val="both"/>
        <w:rPr>
          <w:rFonts w:ascii="Arial" w:hAnsi="Arial" w:cs="Arial"/>
          <w:b/>
          <w:sz w:val="20"/>
          <w:szCs w:val="24"/>
        </w:rPr>
      </w:pPr>
      <w:r>
        <w:rPr>
          <w:rFonts w:ascii="Arial" w:hAnsi="Arial" w:cs="Arial"/>
          <w:b/>
          <w:sz w:val="20"/>
          <w:szCs w:val="24"/>
        </w:rPr>
        <w:t xml:space="preserve">Autorská práva, licence, práva z průmyslového vlastnictví </w:t>
      </w:r>
    </w:p>
    <w:p w:rsidR="00471764" w:rsidRDefault="00471764">
      <w:pPr>
        <w:ind w:left="705"/>
        <w:jc w:val="both"/>
        <w:rPr>
          <w:rFonts w:ascii="Arial" w:hAnsi="Arial" w:cs="Arial"/>
          <w:b/>
          <w:sz w:val="20"/>
          <w:szCs w:val="24"/>
        </w:rPr>
      </w:pPr>
    </w:p>
    <w:p w:rsidR="00471764" w:rsidRDefault="00696467">
      <w:pPr>
        <w:pStyle w:val="rove2"/>
        <w:numPr>
          <w:ilvl w:val="1"/>
          <w:numId w:val="6"/>
        </w:numPr>
        <w:spacing w:after="0"/>
      </w:pPr>
      <w:bookmarkStart w:id="4" w:name="_Ref256389356"/>
      <w:r>
        <w:rPr>
          <w:rFonts w:ascii="Arial" w:hAnsi="Arial" w:cs="Arial"/>
          <w:sz w:val="20"/>
          <w:szCs w:val="24"/>
        </w:rPr>
        <w:t>V případě, že dílo, jeho část a/nebo jakýkoliv dokument předaný objednateli nebo použitý zhotovitelem při plnění této smlouvy podléhá ochraně podle autorského zákona (dále jen „Autorské dílo“), zavazuje se zhotovitel postupovat tak, aby získal všechny potřebné souhlasy a zajistil objednateli neodvolatelnou, neomezenou výhradní licenci k užití Autorského díla vytvořeného nebo použitého zhotovitelem při plnění této smlouvy, včetně oprávnění k modifikacím, úpravám či jiným změnám Autorského díla</w:t>
      </w:r>
      <w:bookmarkEnd w:id="4"/>
      <w:r>
        <w:rPr>
          <w:rFonts w:ascii="Arial" w:hAnsi="Arial" w:cs="Arial"/>
          <w:sz w:val="20"/>
          <w:szCs w:val="24"/>
        </w:rPr>
        <w:t>.</w:t>
      </w:r>
    </w:p>
    <w:p w:rsidR="00471764" w:rsidRDefault="00471764">
      <w:pPr>
        <w:pStyle w:val="rove2"/>
        <w:spacing w:after="0"/>
        <w:ind w:left="705"/>
        <w:rPr>
          <w:rFonts w:ascii="Arial" w:hAnsi="Arial" w:cs="Arial"/>
          <w:sz w:val="20"/>
          <w:szCs w:val="24"/>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 xml:space="preserve">Zhotovitel se zavazuje na vlastní náklady zajistit (včetně úhrady licenčních poplatků), aby ke všem autorským dílům, k nimž zhotovitel není oprávněn poskytovat licenci dle předchozího odstavce, byla uzavřena licenční smlouva mezi objednatelem a osobami vykonávající autorská práva k takovýmto Autorským dílům umožňujícím jejich časově neomezené užívání, včetně oprávnění k modifikacím, úpravám či jiným změnám Autorského díla. </w:t>
      </w:r>
    </w:p>
    <w:p w:rsidR="00471764" w:rsidRDefault="00471764">
      <w:pPr>
        <w:pStyle w:val="Barevnseznamzvraznn11"/>
        <w:rPr>
          <w:rFonts w:ascii="Arial" w:hAnsi="Arial" w:cs="Arial"/>
          <w:sz w:val="20"/>
          <w:szCs w:val="24"/>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 xml:space="preserve">Na všechny projekty, grafické, písemné, početní a jiné dokumenty, výstupy a výsledky v částech nebo v celku plnění předmětu díla získává jejich odevzdáním objednateli Objednatel licenci k jejich dalšímu užití v plném rozsahu bez jakéhokoli omezení s tím, že objednatel je oprávněn jakoukoli část díla upravit a/nebo měnit a/nebo spojit s jiným dílem a zároveň není omezen jeho užitím na vyjmenovaném území ani po stanovenou dobu. Zhotovitel tak uděluje objednateli výhradní oprávnění k výkonu práva užít předmět díla ke všem způsobům užití, v neomezeném rozsahu časovém a množstevním, pro území celého světa, vč. jeho </w:t>
      </w:r>
      <w:r>
        <w:rPr>
          <w:rFonts w:ascii="Arial" w:hAnsi="Arial" w:cs="Arial"/>
          <w:sz w:val="20"/>
          <w:szCs w:val="24"/>
        </w:rPr>
        <w:lastRenderedPageBreak/>
        <w:t>rozmnožování, přičemž má objednatel právo, ale nikoliv povinnost, licenci dle tohoto článku využít.</w:t>
      </w:r>
    </w:p>
    <w:p w:rsidR="00471764" w:rsidRDefault="00471764">
      <w:pPr>
        <w:pStyle w:val="Barevnseznamzvraznn11"/>
        <w:rPr>
          <w:rFonts w:ascii="Arial" w:hAnsi="Arial" w:cs="Arial"/>
          <w:sz w:val="20"/>
          <w:szCs w:val="24"/>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Objednatel není oprávněn měnit označení autora díla. Zhotovitel nesmí výše uvedené použít pro jinou třetí osobu odlišnou od objednatele. Výjimku tvoří fotografická dokumentace nebo jiná obecná technická dokumentace, kterou může zhotovitel použit pro vlastní propagační účely.</w:t>
      </w:r>
    </w:p>
    <w:p w:rsidR="00471764" w:rsidRDefault="00471764">
      <w:pPr>
        <w:pStyle w:val="Barevnseznamzvraznn11"/>
        <w:rPr>
          <w:rFonts w:ascii="Arial" w:hAnsi="Arial" w:cs="Arial"/>
          <w:sz w:val="20"/>
          <w:szCs w:val="24"/>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Odměna zhotovitele za výše poskytnuté licence je zahrnuta v ceně díla. Zhotovitel, žádný se subdodavatelů ani jejich zaměstnanci nebo konzultanti nejsou oprávněni požadovat žádný další licenční poplatek nebo jiný poplatek v souvislosti s poskytnutou licencí.</w:t>
      </w:r>
    </w:p>
    <w:p w:rsidR="00471764" w:rsidRDefault="00471764">
      <w:pPr>
        <w:pStyle w:val="Barevnseznamzvraznn11"/>
        <w:rPr>
          <w:rFonts w:ascii="Arial" w:hAnsi="Arial" w:cs="Arial"/>
          <w:sz w:val="20"/>
          <w:szCs w:val="24"/>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Objednatel je oprávněn poskytnout třetí osobě podlicenci v úplném rozsahu zahrnujícím všechna licenční oprávnění shora specifikovaná, přičemž odměna za případně poskytovanou podlicenci je zahrnuta v ceně díla.</w:t>
      </w:r>
    </w:p>
    <w:p w:rsidR="00471764" w:rsidRDefault="00471764">
      <w:pPr>
        <w:pStyle w:val="Barevnseznamzvraznn11"/>
        <w:rPr>
          <w:rFonts w:ascii="Arial" w:hAnsi="Arial" w:cs="Arial"/>
          <w:sz w:val="20"/>
          <w:szCs w:val="24"/>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Zhotovitel není oprávněn poskytnout dílo (ani jeho dílčí část) třetí osobě bez předchozího písemného souhlasu objednatele, s výjimkou osob, které na základě smluvního vztahu se zhotovitelem budou pro tohoto realizovat jednotlivé subdodávky při realizaci díla. Zhotovitel je však povinen tyto své smluvní partnery zavázat ve věcech autorskoprávní ochrany ve shodném rozsahu, jako je vůči objednateli zavázán sám touto Smlouvou.</w:t>
      </w:r>
    </w:p>
    <w:p w:rsidR="00471764" w:rsidRDefault="00471764">
      <w:pPr>
        <w:pStyle w:val="Barevnseznamzvraznn11"/>
        <w:rPr>
          <w:rFonts w:ascii="Arial" w:hAnsi="Arial" w:cs="Arial"/>
          <w:sz w:val="20"/>
          <w:szCs w:val="24"/>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Zhotovitel prohlašuje, že dílo nebude při jeho předání objednateli zatíženo jakýmikoliv právy třetích osob zřízených zhotovitelem či se zhotovitelem jinak souvisejícímu a že v případě, pokud by se na díle podílely autorsky i jiné osoby než zhotovitel (zejména subdodavatelé), zajistil si oprávnění s dílem nakládat a oprávnění poskytovat licenci (podlicenci) k jeho užití v neomezeném rozsahu. V případě, že se toto prohlášení ukáže být nepravdivým, je zhotovitel povinen nahradit objednateli veškerou škodu, která mu vznikne z důvodu, že prohlášení zhotovitele za pravdivé považoval.</w:t>
      </w:r>
    </w:p>
    <w:p w:rsidR="00471764" w:rsidRDefault="00471764">
      <w:pPr>
        <w:pStyle w:val="Barevnseznamzvraznn11"/>
        <w:rPr>
          <w:rFonts w:ascii="Arial" w:hAnsi="Arial" w:cs="Arial"/>
          <w:sz w:val="20"/>
          <w:szCs w:val="24"/>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Licence udělené dle tohoto článku musí objednateli umožňovat jejich postoupení třetí osobě dle uvážení objednatele.</w:t>
      </w:r>
    </w:p>
    <w:p w:rsidR="00471764" w:rsidRDefault="00471764">
      <w:pPr>
        <w:pStyle w:val="Barevnseznamzvraznn11"/>
        <w:rPr>
          <w:rFonts w:ascii="Arial" w:hAnsi="Arial" w:cs="Arial"/>
          <w:sz w:val="20"/>
          <w:szCs w:val="24"/>
        </w:rPr>
      </w:pPr>
    </w:p>
    <w:p w:rsidR="00471764" w:rsidRDefault="00696467">
      <w:pPr>
        <w:pStyle w:val="rove2"/>
        <w:numPr>
          <w:ilvl w:val="1"/>
          <w:numId w:val="6"/>
        </w:numPr>
        <w:spacing w:after="0"/>
        <w:rPr>
          <w:rFonts w:ascii="Arial" w:hAnsi="Arial" w:cs="Arial"/>
          <w:sz w:val="20"/>
          <w:szCs w:val="24"/>
        </w:rPr>
      </w:pPr>
      <w:r>
        <w:rPr>
          <w:rFonts w:ascii="Arial" w:hAnsi="Arial" w:cs="Arial"/>
          <w:sz w:val="20"/>
          <w:szCs w:val="24"/>
        </w:rPr>
        <w:t>V případě, že dílo, jeho část a/nebo jakýkoliv dokument předaný objednateli nebo použitý zhotovitelem při plnění této smlouvy je předmětem práva z průmyslového vlastnictví použijí se ustanovení předchozích odstavců tohoto článku přiměřeně s tím, že licence je poskytována vždy bezúplatně.</w:t>
      </w:r>
    </w:p>
    <w:p w:rsidR="00471764" w:rsidRDefault="00471764">
      <w:pPr>
        <w:pStyle w:val="rove2"/>
        <w:spacing w:after="0"/>
        <w:rPr>
          <w:rFonts w:ascii="Arial" w:hAnsi="Arial" w:cs="Arial"/>
          <w:sz w:val="20"/>
          <w:szCs w:val="24"/>
        </w:rPr>
      </w:pPr>
    </w:p>
    <w:p w:rsidR="00471764" w:rsidRDefault="00696467">
      <w:pPr>
        <w:numPr>
          <w:ilvl w:val="0"/>
          <w:numId w:val="6"/>
        </w:numPr>
        <w:jc w:val="both"/>
        <w:rPr>
          <w:rFonts w:ascii="Arial" w:hAnsi="Arial" w:cs="Arial"/>
          <w:b/>
          <w:sz w:val="20"/>
          <w:szCs w:val="24"/>
        </w:rPr>
      </w:pPr>
      <w:r>
        <w:rPr>
          <w:rFonts w:ascii="Arial" w:hAnsi="Arial" w:cs="Arial"/>
          <w:b/>
          <w:sz w:val="20"/>
          <w:szCs w:val="24"/>
        </w:rPr>
        <w:t>Nástupci a postupníci</w:t>
      </w:r>
    </w:p>
    <w:p w:rsidR="00471764" w:rsidRDefault="00471764">
      <w:pPr>
        <w:jc w:val="both"/>
        <w:rPr>
          <w:rFonts w:ascii="Arial" w:hAnsi="Arial" w:cs="Arial"/>
          <w:b/>
          <w:sz w:val="20"/>
          <w:szCs w:val="24"/>
        </w:rPr>
      </w:pPr>
    </w:p>
    <w:p w:rsidR="00471764" w:rsidRDefault="00696467">
      <w:pPr>
        <w:pStyle w:val="rove2"/>
        <w:numPr>
          <w:ilvl w:val="1"/>
          <w:numId w:val="6"/>
        </w:numPr>
        <w:spacing w:after="0"/>
        <w:rPr>
          <w:rFonts w:ascii="Arial" w:hAnsi="Arial" w:cs="Arial"/>
          <w:sz w:val="20"/>
          <w:szCs w:val="22"/>
        </w:rPr>
      </w:pPr>
      <w:r>
        <w:rPr>
          <w:rFonts w:ascii="Arial" w:hAnsi="Arial" w:cs="Arial"/>
          <w:sz w:val="20"/>
          <w:szCs w:val="22"/>
        </w:rPr>
        <w:tab/>
        <w:t xml:space="preserve">Všechny ujednání a podmínky v této smlouvě se budou vztahovat </w:t>
      </w:r>
      <w:proofErr w:type="gramStart"/>
      <w:r>
        <w:rPr>
          <w:rFonts w:ascii="Arial" w:hAnsi="Arial" w:cs="Arial"/>
          <w:sz w:val="20"/>
          <w:szCs w:val="22"/>
        </w:rPr>
        <w:t>na</w:t>
      </w:r>
      <w:proofErr w:type="gramEnd"/>
      <w:r>
        <w:rPr>
          <w:rFonts w:ascii="Arial" w:hAnsi="Arial" w:cs="Arial"/>
          <w:sz w:val="20"/>
          <w:szCs w:val="22"/>
        </w:rPr>
        <w:t xml:space="preserve"> a budou závazné pro právní nástupce a postupníky příslušných smluvních stran a budou je zavazovat, jako by byli v této smlouvě jmenováni a vyjádřeni; a kdekoliv je v této smlouvě zmínka o některé ze smluvních stran, platí, že zahrnuje a vztahuje se na nástupce a postupníky takové smluvní strany, stejně jako by byla v takovém případě uvedena.</w:t>
      </w:r>
    </w:p>
    <w:p w:rsidR="00471764" w:rsidRDefault="00471764">
      <w:pPr>
        <w:pStyle w:val="rove2"/>
        <w:spacing w:after="0"/>
        <w:ind w:left="705" w:hanging="705"/>
        <w:rPr>
          <w:rFonts w:ascii="Arial" w:hAnsi="Arial" w:cs="Arial"/>
          <w:sz w:val="20"/>
          <w:szCs w:val="24"/>
        </w:rPr>
      </w:pPr>
    </w:p>
    <w:p w:rsidR="00471764" w:rsidRDefault="00696467">
      <w:pPr>
        <w:numPr>
          <w:ilvl w:val="0"/>
          <w:numId w:val="6"/>
        </w:numPr>
        <w:jc w:val="both"/>
        <w:rPr>
          <w:rFonts w:ascii="Arial" w:hAnsi="Arial" w:cs="Arial"/>
          <w:b/>
          <w:sz w:val="20"/>
          <w:szCs w:val="24"/>
        </w:rPr>
      </w:pPr>
      <w:r>
        <w:rPr>
          <w:rFonts w:ascii="Arial" w:hAnsi="Arial" w:cs="Arial"/>
          <w:b/>
          <w:sz w:val="20"/>
          <w:szCs w:val="24"/>
        </w:rPr>
        <w:t>Závěrečná ustanovení</w:t>
      </w:r>
    </w:p>
    <w:p w:rsidR="00471764" w:rsidRDefault="00471764">
      <w:pPr>
        <w:jc w:val="both"/>
        <w:rPr>
          <w:rFonts w:ascii="Arial" w:hAnsi="Arial" w:cs="Arial"/>
          <w:b/>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Tato smlouva se řídí právním řádem České republiky, zejména zák. č. 89/2012 Sb., občanským zákoníkem, v platném znění.</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Smluvní strany se zavazují, že budou jednat vždy ve prospěch této smlouvy, a to jak vůči sobě navzájem, tak i třetím osobám. Smluvní strany se rovněž zavazují zdržet takového jednání, které by mohl být druhou stranou vykládáno jako jednání směřující proti smyslu a účelu této smlouvy.</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Pokud pozbude některé ustanovení této smlouvy platnosti, nemá to vliv na platnost smlouvy jako celku. Smluvní strany se zavazují takové ustanovení nahradit novým platným, které se bude co nejvíce blížit původnímu a bude v souladu s původní vůlí stran a účelem smlouvy.</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 xml:space="preserve">Smluvní strany si výslovně sjednávají pro případné spory z této smlouvy místní příslušnost soudu věcně příslušného v prvním stupni se sídlem v Plzni, a to Okresní soud Plzeň – město </w:t>
      </w:r>
      <w:r>
        <w:rPr>
          <w:rFonts w:ascii="Arial" w:hAnsi="Arial" w:cs="Arial"/>
          <w:sz w:val="20"/>
          <w:szCs w:val="24"/>
        </w:rPr>
        <w:lastRenderedPageBreak/>
        <w:t>nebo Krajský soud v Plzni. Skutečnost, zda se jedná o Okresní soud Plzeň – město nebo Krajský soud v Plzni bude určena na základě ustanovení právních předpisů o věcné příslušnosti, zejména zák. č. 99/1963, občanského soudního řádu, v platném znění.</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Věta druhá ustanovení § 1764 OZ, jakož i ustanovení § 1765 OZ a 1764 OZ, která upravují změnu okolností, se pro závazek touto smlouvou založený a práva a povinnosti z něj plynoucí vylučují.</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V souladu s </w:t>
      </w:r>
      <w:proofErr w:type="spellStart"/>
      <w:r>
        <w:rPr>
          <w:rFonts w:ascii="Arial" w:hAnsi="Arial" w:cs="Arial"/>
          <w:sz w:val="20"/>
          <w:szCs w:val="24"/>
        </w:rPr>
        <w:t>ust</w:t>
      </w:r>
      <w:proofErr w:type="spellEnd"/>
      <w:r>
        <w:rPr>
          <w:rFonts w:ascii="Arial" w:hAnsi="Arial" w:cs="Arial"/>
          <w:sz w:val="20"/>
          <w:szCs w:val="24"/>
        </w:rPr>
        <w:t>. § 630 odst. 1 OZ si smluvní strany sjednávají promlčecí dobu ve vztahu k veškerým právům přímo či odvozeně souvisejícím s touto smlouvou v délce dvou (2) let ode dne, kdy počala promlčecí doba plynout.</w:t>
      </w:r>
    </w:p>
    <w:p w:rsidR="00471764" w:rsidRDefault="00471764">
      <w:pPr>
        <w:pStyle w:val="Barevnseznamzvraznn11"/>
        <w:ind w:left="0"/>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Smlouva může být doplňována a měněna pouze písemnými v řadě číslovanými dodatky.</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Smlouva se vyhotovuje v pěti vyhotoveních, z nichž objednatel obdrží tři a zhotovitel dvě.</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Strany si smlouvu přečetly, prohlašují, že byla sepsána na základě pravdivých údajů a že jim nejsou známy žádné skutečnosti bránící uzavření smlouvy a plnění povinností z ní vyplývajících. Na důkaz souhlasu se zněním smlouvy strany připojují své podpisy.</w:t>
      </w:r>
    </w:p>
    <w:p w:rsidR="00471764" w:rsidRDefault="00471764">
      <w:pPr>
        <w:jc w:val="both"/>
        <w:rPr>
          <w:rFonts w:ascii="Arial" w:hAnsi="Arial" w:cs="Arial"/>
          <w:sz w:val="20"/>
          <w:szCs w:val="24"/>
        </w:rPr>
      </w:pPr>
    </w:p>
    <w:p w:rsidR="00471764" w:rsidRDefault="00696467">
      <w:pPr>
        <w:pStyle w:val="Normlnodrky"/>
        <w:numPr>
          <w:ilvl w:val="1"/>
          <w:numId w:val="6"/>
        </w:numPr>
        <w:tabs>
          <w:tab w:val="left" w:pos="3969"/>
        </w:tabs>
        <w:rPr>
          <w:sz w:val="20"/>
          <w:szCs w:val="20"/>
        </w:rPr>
      </w:pPr>
      <w:r>
        <w:rPr>
          <w:sz w:val="20"/>
          <w:szCs w:val="20"/>
        </w:rPr>
        <w:t>Smlouva nabývá účinnosti dnem zveřejnění v registru smluv dle zákona č. 340/2015 Sb., o registru smluv ve znění pozdějších předpisů.</w:t>
      </w:r>
    </w:p>
    <w:p w:rsidR="00471764" w:rsidRDefault="00696467">
      <w:pPr>
        <w:pStyle w:val="Normlnodrky"/>
        <w:numPr>
          <w:ilvl w:val="1"/>
          <w:numId w:val="6"/>
        </w:numPr>
        <w:tabs>
          <w:tab w:val="left" w:pos="3969"/>
        </w:tabs>
        <w:rPr>
          <w:sz w:val="20"/>
          <w:szCs w:val="20"/>
        </w:rPr>
      </w:pPr>
      <w:r>
        <w:rPr>
          <w:sz w:val="20"/>
          <w:szCs w:val="20"/>
        </w:rPr>
        <w:t>Smluvní strany výslovně berou na vědomí a souhlasí s uveřejněním smlouvy v souladu se zákonem č. 340/2015 Sb., o registru smluv ve znění pozdějších předpisů a výslovně konstatují, že ve smlouvě nejsou informace, které nemohou být poskytnuty podle zákona č. 340/2015 Sb., o registru smluv ve znění pozdějších předpisů a zákona č. 106/1999 Sb., o svobodném přístupu k informacím ve znění pozdějších předpisů (např. obchodní tajemství). Povinnost zveřejnění smlouvy v registru smluv podle příslušného zákona nese objednatel.</w:t>
      </w:r>
    </w:p>
    <w:p w:rsidR="00471764" w:rsidRDefault="00925C25">
      <w:pPr>
        <w:pStyle w:val="Normlnodrky"/>
        <w:numPr>
          <w:ilvl w:val="1"/>
          <w:numId w:val="6"/>
        </w:numPr>
        <w:tabs>
          <w:tab w:val="left" w:pos="3969"/>
        </w:tabs>
        <w:rPr>
          <w:sz w:val="20"/>
          <w:szCs w:val="20"/>
        </w:rPr>
      </w:pPr>
      <w:r>
        <w:rPr>
          <w:sz w:val="20"/>
          <w:szCs w:val="20"/>
        </w:rPr>
        <w:t xml:space="preserve">Vůle </w:t>
      </w:r>
      <w:r w:rsidRPr="00373B7A">
        <w:rPr>
          <w:sz w:val="20"/>
        </w:rPr>
        <w:t xml:space="preserve">objednatele k uzavření této smlouvy je dána usneseními </w:t>
      </w:r>
      <w:r>
        <w:rPr>
          <w:sz w:val="20"/>
        </w:rPr>
        <w:t>Z</w:t>
      </w:r>
      <w:r w:rsidRPr="00373B7A">
        <w:rPr>
          <w:sz w:val="20"/>
        </w:rPr>
        <w:t>astupitelstva města Plzně č. </w:t>
      </w:r>
      <w:r>
        <w:rPr>
          <w:sz w:val="20"/>
        </w:rPr>
        <w:t xml:space="preserve">212 </w:t>
      </w:r>
      <w:r w:rsidRPr="00373B7A">
        <w:rPr>
          <w:sz w:val="20"/>
        </w:rPr>
        <w:t xml:space="preserve">ze dne </w:t>
      </w:r>
      <w:r>
        <w:rPr>
          <w:sz w:val="20"/>
        </w:rPr>
        <w:t xml:space="preserve">25. 5. 2017 a Rady města Plzně </w:t>
      </w:r>
      <w:r w:rsidRPr="00373B7A">
        <w:rPr>
          <w:sz w:val="20"/>
        </w:rPr>
        <w:t>č. </w:t>
      </w:r>
      <w:r>
        <w:rPr>
          <w:sz w:val="20"/>
        </w:rPr>
        <w:t>546</w:t>
      </w:r>
      <w:r w:rsidRPr="00373B7A">
        <w:rPr>
          <w:sz w:val="20"/>
        </w:rPr>
        <w:t xml:space="preserve"> ze dne </w:t>
      </w:r>
      <w:r>
        <w:rPr>
          <w:sz w:val="20"/>
        </w:rPr>
        <w:t>25. 5. 2017</w:t>
      </w:r>
      <w:r w:rsidRPr="00373B7A">
        <w:rPr>
          <w:sz w:val="20"/>
        </w:rPr>
        <w:t>.</w:t>
      </w:r>
    </w:p>
    <w:p w:rsidR="00471764" w:rsidRDefault="00471764">
      <w:pPr>
        <w:jc w:val="both"/>
        <w:rPr>
          <w:rFonts w:ascii="Arial" w:hAnsi="Arial" w:cs="Arial"/>
          <w:sz w:val="20"/>
          <w:szCs w:val="24"/>
        </w:rPr>
      </w:pPr>
    </w:p>
    <w:p w:rsidR="00471764" w:rsidRDefault="00696467">
      <w:pPr>
        <w:numPr>
          <w:ilvl w:val="1"/>
          <w:numId w:val="6"/>
        </w:numPr>
        <w:jc w:val="both"/>
        <w:rPr>
          <w:rFonts w:ascii="Arial" w:hAnsi="Arial" w:cs="Arial"/>
          <w:sz w:val="20"/>
          <w:szCs w:val="24"/>
        </w:rPr>
      </w:pPr>
      <w:r>
        <w:rPr>
          <w:rFonts w:ascii="Arial" w:hAnsi="Arial" w:cs="Arial"/>
          <w:sz w:val="20"/>
          <w:szCs w:val="24"/>
        </w:rPr>
        <w:t>Přílohy této smlouvy:</w:t>
      </w:r>
    </w:p>
    <w:p w:rsidR="00471764" w:rsidRDefault="00471764">
      <w:pPr>
        <w:pStyle w:val="Odstavecseseznamem"/>
        <w:rPr>
          <w:rFonts w:ascii="Arial" w:hAnsi="Arial" w:cs="Arial"/>
          <w:sz w:val="20"/>
          <w:szCs w:val="24"/>
        </w:rPr>
      </w:pPr>
    </w:p>
    <w:p w:rsidR="00471764" w:rsidRDefault="00696467">
      <w:pPr>
        <w:numPr>
          <w:ilvl w:val="2"/>
          <w:numId w:val="6"/>
        </w:numPr>
        <w:tabs>
          <w:tab w:val="left" w:pos="1418"/>
        </w:tabs>
        <w:ind w:left="1418" w:hanging="1418"/>
        <w:jc w:val="both"/>
        <w:rPr>
          <w:rFonts w:ascii="Arial" w:hAnsi="Arial" w:cs="Arial"/>
          <w:sz w:val="20"/>
          <w:szCs w:val="24"/>
        </w:rPr>
      </w:pPr>
      <w:r>
        <w:rPr>
          <w:rFonts w:ascii="Arial" w:hAnsi="Arial" w:cs="Arial"/>
          <w:sz w:val="20"/>
          <w:szCs w:val="24"/>
        </w:rPr>
        <w:t>příloha č. 1 – předmět díla „Efektivní veřejná správa - KA-2: Koncepce veřejného osvětlení“;</w:t>
      </w:r>
    </w:p>
    <w:p w:rsidR="00471764" w:rsidRDefault="00696467">
      <w:pPr>
        <w:numPr>
          <w:ilvl w:val="2"/>
          <w:numId w:val="6"/>
        </w:numPr>
        <w:jc w:val="both"/>
        <w:rPr>
          <w:rFonts w:ascii="Arial" w:hAnsi="Arial" w:cs="Arial"/>
          <w:sz w:val="20"/>
          <w:szCs w:val="24"/>
        </w:rPr>
      </w:pPr>
      <w:r>
        <w:rPr>
          <w:rFonts w:ascii="Arial" w:hAnsi="Arial" w:cs="Arial"/>
          <w:sz w:val="20"/>
          <w:szCs w:val="24"/>
        </w:rPr>
        <w:t>příloha č. 2 – harmonogram věcného a finančního plnění;</w:t>
      </w:r>
    </w:p>
    <w:p w:rsidR="00471764" w:rsidRDefault="00696467">
      <w:pPr>
        <w:numPr>
          <w:ilvl w:val="2"/>
          <w:numId w:val="6"/>
        </w:numPr>
        <w:jc w:val="both"/>
        <w:rPr>
          <w:rFonts w:ascii="Arial" w:hAnsi="Arial" w:cs="Arial"/>
          <w:sz w:val="20"/>
          <w:szCs w:val="24"/>
        </w:rPr>
      </w:pPr>
      <w:r>
        <w:rPr>
          <w:rFonts w:ascii="Arial" w:hAnsi="Arial" w:cs="Arial"/>
          <w:sz w:val="20"/>
          <w:szCs w:val="24"/>
        </w:rPr>
        <w:t>příloha č. 3 (v digitální podobě) – podklady pro tvorbu díla;</w:t>
      </w:r>
    </w:p>
    <w:p w:rsidR="00471764" w:rsidRDefault="00696467">
      <w:pPr>
        <w:numPr>
          <w:ilvl w:val="2"/>
          <w:numId w:val="6"/>
        </w:numPr>
        <w:jc w:val="both"/>
        <w:rPr>
          <w:rFonts w:ascii="Arial" w:hAnsi="Arial" w:cs="Arial"/>
          <w:sz w:val="20"/>
          <w:szCs w:val="24"/>
        </w:rPr>
      </w:pPr>
      <w:r>
        <w:rPr>
          <w:rFonts w:ascii="Arial" w:hAnsi="Arial" w:cs="Arial"/>
          <w:sz w:val="20"/>
          <w:szCs w:val="24"/>
        </w:rPr>
        <w:t>příloha č. 4 (v digitální podobě) - nabídka dodavatele.</w:t>
      </w:r>
    </w:p>
    <w:p w:rsidR="00471764" w:rsidRDefault="00471764">
      <w:pPr>
        <w:jc w:val="both"/>
        <w:rPr>
          <w:rFonts w:ascii="Arial" w:hAnsi="Arial" w:cs="Arial"/>
          <w:sz w:val="20"/>
          <w:szCs w:val="24"/>
        </w:rPr>
      </w:pPr>
    </w:p>
    <w:p w:rsidR="00471764" w:rsidRDefault="00696467">
      <w:pPr>
        <w:rPr>
          <w:rFonts w:ascii="Arial" w:hAnsi="Arial" w:cs="Arial"/>
          <w:color w:val="000000"/>
          <w:sz w:val="20"/>
          <w:szCs w:val="24"/>
        </w:rPr>
      </w:pPr>
      <w:r>
        <w:rPr>
          <w:rFonts w:ascii="Arial" w:hAnsi="Arial" w:cs="Arial"/>
          <w:color w:val="000000"/>
          <w:sz w:val="20"/>
          <w:szCs w:val="24"/>
        </w:rPr>
        <w:t xml:space="preserve">V Plzni dne </w:t>
      </w:r>
      <w:r w:rsidR="004E0644">
        <w:rPr>
          <w:rFonts w:ascii="Arial" w:hAnsi="Arial" w:cs="Arial"/>
          <w:color w:val="000000"/>
          <w:sz w:val="20"/>
          <w:szCs w:val="24"/>
        </w:rPr>
        <w:t>………………..</w:t>
      </w:r>
      <w:r>
        <w:rPr>
          <w:rFonts w:ascii="Arial" w:hAnsi="Arial" w:cs="Arial"/>
          <w:color w:val="000000"/>
          <w:sz w:val="20"/>
          <w:szCs w:val="24"/>
        </w:rPr>
        <w:tab/>
      </w:r>
      <w:r>
        <w:rPr>
          <w:rFonts w:ascii="Arial" w:hAnsi="Arial" w:cs="Arial"/>
          <w:color w:val="000000"/>
          <w:sz w:val="20"/>
          <w:szCs w:val="24"/>
        </w:rPr>
        <w:tab/>
      </w:r>
      <w:r w:rsidR="004E0644">
        <w:rPr>
          <w:rFonts w:ascii="Arial" w:hAnsi="Arial" w:cs="Arial"/>
          <w:color w:val="000000"/>
          <w:sz w:val="20"/>
          <w:szCs w:val="24"/>
        </w:rPr>
        <w:tab/>
      </w:r>
      <w:r w:rsidR="004E0644">
        <w:rPr>
          <w:rFonts w:ascii="Arial" w:hAnsi="Arial" w:cs="Arial"/>
          <w:color w:val="000000"/>
          <w:sz w:val="20"/>
          <w:szCs w:val="24"/>
        </w:rPr>
        <w:tab/>
        <w:t xml:space="preserve">V Praze dne </w:t>
      </w:r>
      <w:proofErr w:type="gramStart"/>
      <w:r w:rsidR="004E0644">
        <w:rPr>
          <w:rFonts w:ascii="Arial" w:hAnsi="Arial" w:cs="Arial"/>
          <w:color w:val="000000"/>
          <w:sz w:val="20"/>
          <w:szCs w:val="24"/>
        </w:rPr>
        <w:t>1.8.2018</w:t>
      </w:r>
      <w:proofErr w:type="gramEnd"/>
    </w:p>
    <w:p w:rsidR="00471764" w:rsidRDefault="00471764">
      <w:pPr>
        <w:pStyle w:val="Zkladntext"/>
        <w:rPr>
          <w:rFonts w:ascii="Arial" w:hAnsi="Arial" w:cs="Arial"/>
          <w:bCs/>
          <w:color w:val="000000"/>
          <w:sz w:val="20"/>
          <w:szCs w:val="24"/>
          <w:lang w:eastAsia="en-US"/>
        </w:rPr>
      </w:pPr>
    </w:p>
    <w:p w:rsidR="00471764" w:rsidRDefault="00696467">
      <w:r>
        <w:rPr>
          <w:rFonts w:ascii="Arial" w:hAnsi="Arial" w:cs="Arial"/>
          <w:b/>
          <w:bCs/>
          <w:i/>
          <w:iCs/>
          <w:sz w:val="20"/>
        </w:rPr>
        <w:t xml:space="preserve">Útvar koordinace evropských </w:t>
      </w:r>
      <w:r>
        <w:rPr>
          <w:rFonts w:ascii="Arial" w:hAnsi="Arial" w:cs="Arial"/>
          <w:b/>
          <w:bCs/>
          <w:i/>
          <w:iCs/>
          <w:sz w:val="20"/>
        </w:rPr>
        <w:tab/>
      </w:r>
      <w:r>
        <w:rPr>
          <w:rFonts w:ascii="Arial" w:hAnsi="Arial" w:cs="Arial"/>
          <w:b/>
          <w:bCs/>
          <w:i/>
          <w:iCs/>
          <w:sz w:val="20"/>
        </w:rPr>
        <w:tab/>
      </w:r>
      <w:r>
        <w:rPr>
          <w:rFonts w:ascii="Arial" w:hAnsi="Arial" w:cs="Arial"/>
          <w:b/>
          <w:bCs/>
          <w:i/>
          <w:iCs/>
          <w:sz w:val="20"/>
        </w:rPr>
        <w:tab/>
      </w:r>
      <w:proofErr w:type="spellStart"/>
      <w:r>
        <w:rPr>
          <w:rFonts w:ascii="Arial Narrow" w:hAnsi="Arial Narrow" w:cs="Arial Narrow"/>
          <w:b/>
          <w:sz w:val="22"/>
          <w:szCs w:val="22"/>
        </w:rPr>
        <w:t>Denali</w:t>
      </w:r>
      <w:proofErr w:type="spellEnd"/>
      <w:r>
        <w:rPr>
          <w:rFonts w:ascii="Arial Narrow" w:hAnsi="Arial Narrow" w:cs="Arial Narrow"/>
          <w:b/>
          <w:sz w:val="22"/>
          <w:szCs w:val="22"/>
        </w:rPr>
        <w:t xml:space="preserve"> – </w:t>
      </w:r>
      <w:r>
        <w:rPr>
          <w:rFonts w:ascii="Arial Narrow" w:hAnsi="Arial Narrow" w:cs="Arial Narrow"/>
          <w:b/>
          <w:bCs/>
          <w:sz w:val="22"/>
          <w:szCs w:val="22"/>
        </w:rPr>
        <w:t xml:space="preserve">ATELIER - </w:t>
      </w:r>
      <w:proofErr w:type="spellStart"/>
      <w:r>
        <w:rPr>
          <w:rFonts w:ascii="Arial Narrow" w:hAnsi="Arial Narrow" w:cs="Arial Narrow"/>
          <w:b/>
          <w:bCs/>
          <w:color w:val="262626"/>
          <w:sz w:val="22"/>
          <w:szCs w:val="22"/>
        </w:rPr>
        <w:t>Actispro</w:t>
      </w:r>
      <w:proofErr w:type="spellEnd"/>
      <w:r>
        <w:rPr>
          <w:rFonts w:ascii="Arial" w:hAnsi="Arial" w:cs="Arial"/>
          <w:bCs/>
          <w:sz w:val="20"/>
          <w:szCs w:val="24"/>
        </w:rPr>
        <w:t xml:space="preserve"> </w:t>
      </w:r>
    </w:p>
    <w:p w:rsidR="00471764" w:rsidRDefault="00696467">
      <w:pPr>
        <w:rPr>
          <w:rFonts w:ascii="Arial" w:hAnsi="Arial" w:cs="Arial"/>
          <w:b/>
          <w:bCs/>
          <w:sz w:val="20"/>
          <w:szCs w:val="24"/>
        </w:rPr>
      </w:pPr>
      <w:r>
        <w:rPr>
          <w:rFonts w:ascii="Arial" w:hAnsi="Arial" w:cs="Arial"/>
          <w:b/>
          <w:bCs/>
          <w:sz w:val="20"/>
          <w:szCs w:val="24"/>
        </w:rPr>
        <w:t>projektů města Plzně, p. o.</w:t>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r>
        <w:rPr>
          <w:rFonts w:ascii="Arial" w:hAnsi="Arial" w:cs="Arial"/>
          <w:b/>
          <w:bCs/>
          <w:sz w:val="20"/>
          <w:szCs w:val="24"/>
        </w:rPr>
        <w:tab/>
      </w:r>
    </w:p>
    <w:p w:rsidR="00471764" w:rsidRDefault="00471764">
      <w:pPr>
        <w:rPr>
          <w:rFonts w:ascii="Arial" w:hAnsi="Arial" w:cs="Arial"/>
          <w:bCs/>
          <w:color w:val="000000"/>
          <w:sz w:val="20"/>
          <w:szCs w:val="24"/>
        </w:rPr>
      </w:pPr>
    </w:p>
    <w:p w:rsidR="00471764" w:rsidRDefault="00471764">
      <w:pPr>
        <w:rPr>
          <w:rFonts w:ascii="Arial" w:hAnsi="Arial" w:cs="Arial"/>
          <w:bCs/>
          <w:color w:val="000000"/>
          <w:sz w:val="20"/>
          <w:szCs w:val="24"/>
        </w:rPr>
      </w:pPr>
    </w:p>
    <w:p w:rsidR="00471764" w:rsidRDefault="00471764">
      <w:pPr>
        <w:rPr>
          <w:rFonts w:ascii="Arial" w:hAnsi="Arial" w:cs="Arial"/>
          <w:color w:val="000000"/>
          <w:sz w:val="20"/>
          <w:szCs w:val="24"/>
        </w:rPr>
      </w:pPr>
    </w:p>
    <w:p w:rsidR="00471764" w:rsidRDefault="00471764">
      <w:pPr>
        <w:rPr>
          <w:rFonts w:ascii="Arial" w:hAnsi="Arial" w:cs="Arial"/>
          <w:color w:val="000000"/>
          <w:sz w:val="20"/>
          <w:szCs w:val="24"/>
        </w:rPr>
      </w:pPr>
    </w:p>
    <w:p w:rsidR="00471764" w:rsidRDefault="00471764">
      <w:pPr>
        <w:rPr>
          <w:rFonts w:ascii="Arial" w:hAnsi="Arial" w:cs="Arial"/>
          <w:color w:val="000000"/>
          <w:sz w:val="20"/>
          <w:szCs w:val="24"/>
        </w:rPr>
      </w:pPr>
    </w:p>
    <w:p w:rsidR="00471764" w:rsidRDefault="00471764">
      <w:pPr>
        <w:rPr>
          <w:rFonts w:ascii="Arial" w:hAnsi="Arial" w:cs="Arial"/>
          <w:color w:val="000000"/>
          <w:sz w:val="20"/>
          <w:szCs w:val="24"/>
        </w:rPr>
      </w:pPr>
    </w:p>
    <w:p w:rsidR="00471764" w:rsidRDefault="00471764">
      <w:pPr>
        <w:rPr>
          <w:rFonts w:ascii="Arial" w:hAnsi="Arial" w:cs="Arial"/>
          <w:color w:val="000000"/>
          <w:sz w:val="20"/>
          <w:szCs w:val="24"/>
        </w:rPr>
      </w:pPr>
    </w:p>
    <w:p w:rsidR="00471764" w:rsidRDefault="00696467">
      <w:pPr>
        <w:rPr>
          <w:rFonts w:ascii="Arial" w:hAnsi="Arial" w:cs="Arial"/>
          <w:color w:val="000000"/>
          <w:sz w:val="20"/>
          <w:szCs w:val="24"/>
        </w:rPr>
      </w:pPr>
      <w:r>
        <w:rPr>
          <w:rFonts w:ascii="Arial" w:hAnsi="Arial" w:cs="Arial"/>
          <w:color w:val="000000"/>
          <w:sz w:val="20"/>
          <w:szCs w:val="24"/>
        </w:rPr>
        <w:t>__________________________</w:t>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t>__________________________</w:t>
      </w:r>
    </w:p>
    <w:p w:rsidR="00471764" w:rsidRDefault="00696467">
      <w:r>
        <w:rPr>
          <w:rFonts w:ascii="Arial" w:eastAsia="Arial" w:hAnsi="Arial" w:cs="Arial"/>
          <w:color w:val="000000"/>
          <w:sz w:val="20"/>
          <w:szCs w:val="24"/>
        </w:rPr>
        <w:t xml:space="preserve"> </w:t>
      </w:r>
      <w:r>
        <w:rPr>
          <w:rFonts w:ascii="Arial" w:hAnsi="Arial" w:cs="Arial"/>
          <w:color w:val="000000"/>
          <w:sz w:val="20"/>
          <w:szCs w:val="24"/>
        </w:rPr>
        <w:t>Ing. Erich Beneš, ředitel</w:t>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r>
      <w:proofErr w:type="spellStart"/>
      <w:r>
        <w:rPr>
          <w:rFonts w:ascii="Arial Narrow" w:hAnsi="Arial Narrow" w:cs="Arial Narrow"/>
          <w:b/>
          <w:sz w:val="22"/>
          <w:szCs w:val="22"/>
        </w:rPr>
        <w:t>Denali</w:t>
      </w:r>
      <w:proofErr w:type="spellEnd"/>
      <w:r>
        <w:rPr>
          <w:rFonts w:ascii="Arial Narrow" w:hAnsi="Arial Narrow" w:cs="Arial Narrow"/>
          <w:b/>
          <w:sz w:val="22"/>
          <w:szCs w:val="22"/>
        </w:rPr>
        <w:t xml:space="preserve"> – </w:t>
      </w:r>
      <w:r>
        <w:rPr>
          <w:rFonts w:ascii="Arial Narrow" w:hAnsi="Arial Narrow" w:cs="Arial Narrow"/>
          <w:b/>
          <w:bCs/>
          <w:sz w:val="22"/>
          <w:szCs w:val="22"/>
        </w:rPr>
        <w:t xml:space="preserve">ATELIER - </w:t>
      </w:r>
      <w:proofErr w:type="spellStart"/>
      <w:r>
        <w:rPr>
          <w:rFonts w:ascii="Arial Narrow" w:hAnsi="Arial Narrow" w:cs="Arial Narrow"/>
          <w:b/>
          <w:bCs/>
          <w:color w:val="262626"/>
          <w:sz w:val="22"/>
          <w:szCs w:val="22"/>
        </w:rPr>
        <w:t>Actispro</w:t>
      </w:r>
      <w:proofErr w:type="spellEnd"/>
    </w:p>
    <w:p w:rsidR="00471764" w:rsidRDefault="00696467">
      <w:r>
        <w:rPr>
          <w:rFonts w:ascii="Arial" w:eastAsia="Arial" w:hAnsi="Arial" w:cs="Arial"/>
          <w:color w:val="000000"/>
          <w:sz w:val="20"/>
          <w:szCs w:val="24"/>
        </w:rPr>
        <w:t xml:space="preserve">              </w:t>
      </w:r>
      <w:r>
        <w:rPr>
          <w:rFonts w:ascii="Arial" w:hAnsi="Arial" w:cs="Arial"/>
          <w:color w:val="000000"/>
          <w:sz w:val="20"/>
          <w:szCs w:val="24"/>
        </w:rPr>
        <w:t>objednatel</w:t>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r>
      <w:proofErr w:type="spellStart"/>
      <w:r>
        <w:rPr>
          <w:rFonts w:ascii="Arial" w:hAnsi="Arial" w:cs="Arial"/>
          <w:bCs/>
          <w:sz w:val="20"/>
          <w:szCs w:val="24"/>
        </w:rPr>
        <w:t>Denali</w:t>
      </w:r>
      <w:proofErr w:type="spellEnd"/>
      <w:r>
        <w:rPr>
          <w:rFonts w:ascii="Arial" w:hAnsi="Arial" w:cs="Arial"/>
          <w:bCs/>
          <w:sz w:val="20"/>
          <w:szCs w:val="24"/>
        </w:rPr>
        <w:t xml:space="preserve"> </w:t>
      </w:r>
      <w:proofErr w:type="spellStart"/>
      <w:r>
        <w:rPr>
          <w:rFonts w:ascii="Arial" w:hAnsi="Arial" w:cs="Arial"/>
          <w:bCs/>
          <w:sz w:val="20"/>
          <w:szCs w:val="24"/>
        </w:rPr>
        <w:t>Advisory</w:t>
      </w:r>
      <w:proofErr w:type="spellEnd"/>
      <w:r>
        <w:rPr>
          <w:rFonts w:ascii="Arial" w:hAnsi="Arial" w:cs="Arial"/>
          <w:bCs/>
          <w:sz w:val="20"/>
          <w:szCs w:val="24"/>
        </w:rPr>
        <w:t xml:space="preserve">, </w:t>
      </w:r>
      <w:proofErr w:type="spellStart"/>
      <w:r>
        <w:rPr>
          <w:rFonts w:ascii="Arial" w:hAnsi="Arial" w:cs="Arial"/>
          <w:bCs/>
          <w:sz w:val="20"/>
          <w:szCs w:val="24"/>
        </w:rPr>
        <w:t>a.s</w:t>
      </w:r>
      <w:proofErr w:type="spellEnd"/>
    </w:p>
    <w:p w:rsidR="00471764" w:rsidRDefault="00696467">
      <w:pPr>
        <w:rPr>
          <w:rFonts w:ascii="Arial" w:hAnsi="Arial" w:cs="Arial"/>
          <w:color w:val="000000"/>
          <w:sz w:val="20"/>
          <w:szCs w:val="24"/>
        </w:rPr>
      </w:pP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t xml:space="preserve">Ing. Karel Lán, člen představenstva a </w:t>
      </w:r>
    </w:p>
    <w:p w:rsidR="00471764" w:rsidRDefault="00696467">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r>
      <w:r>
        <w:rPr>
          <w:rFonts w:ascii="Arial" w:hAnsi="Arial" w:cs="Arial"/>
          <w:color w:val="000000"/>
          <w:sz w:val="20"/>
          <w:szCs w:val="24"/>
        </w:rPr>
        <w:tab/>
        <w:t>Petr Stiegler, člen představenstva</w:t>
      </w:r>
    </w:p>
    <w:sectPr w:rsidR="00471764">
      <w:headerReference w:type="default" r:id="rId8"/>
      <w:footerReference w:type="default" r:id="rId9"/>
      <w:pgSz w:w="11906" w:h="16838"/>
      <w:pgMar w:top="1702" w:right="1418" w:bottom="709" w:left="1418" w:header="709" w:footer="464"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E0" w:rsidRDefault="000846E0">
      <w:r>
        <w:separator/>
      </w:r>
    </w:p>
  </w:endnote>
  <w:endnote w:type="continuationSeparator" w:id="0">
    <w:p w:rsidR="000846E0" w:rsidRDefault="0008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yriad Pro">
    <w:altName w:val="Segoe UI"/>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Courier;Courier Ne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64" w:rsidRDefault="00696467">
    <w:pPr>
      <w:pStyle w:val="Zpat"/>
      <w:pBdr>
        <w:top w:val="single" w:sz="4" w:space="1" w:color="808080"/>
      </w:pBdr>
      <w:jc w:val="center"/>
    </w:pPr>
    <w:r>
      <w:rPr>
        <w:rFonts w:ascii="Arial" w:hAnsi="Arial" w:cs="Arial"/>
        <w:color w:val="808080"/>
        <w:sz w:val="16"/>
      </w:rPr>
      <w:t xml:space="preserve">Strana </w:t>
    </w:r>
    <w:r>
      <w:rPr>
        <w:rFonts w:ascii="Arial" w:hAnsi="Arial" w:cs="Arial"/>
        <w:color w:val="808080"/>
        <w:sz w:val="16"/>
      </w:rPr>
      <w:fldChar w:fldCharType="begin"/>
    </w:r>
    <w:r>
      <w:instrText>PAGE</w:instrText>
    </w:r>
    <w:r>
      <w:fldChar w:fldCharType="separate"/>
    </w:r>
    <w:r w:rsidR="00E22474">
      <w:rPr>
        <w:noProof/>
      </w:rPr>
      <w:t>8</w:t>
    </w:r>
    <w:r>
      <w:fldChar w:fldCharType="end"/>
    </w:r>
    <w:r>
      <w:rPr>
        <w:rFonts w:ascii="Arial" w:hAnsi="Arial" w:cs="Arial"/>
        <w:color w:val="808080"/>
        <w:sz w:val="16"/>
      </w:rPr>
      <w:t xml:space="preserve"> (celkem </w:t>
    </w:r>
    <w:r>
      <w:rPr>
        <w:rFonts w:ascii="Arial" w:hAnsi="Arial" w:cs="Arial"/>
        <w:color w:val="808080"/>
        <w:sz w:val="16"/>
      </w:rPr>
      <w:fldChar w:fldCharType="begin"/>
    </w:r>
    <w:r>
      <w:instrText>NUMPAGES</w:instrText>
    </w:r>
    <w:r>
      <w:fldChar w:fldCharType="separate"/>
    </w:r>
    <w:r w:rsidR="00E22474">
      <w:rPr>
        <w:noProof/>
      </w:rPr>
      <w:t>9</w:t>
    </w:r>
    <w:r>
      <w:fldChar w:fldCharType="end"/>
    </w:r>
    <w:r>
      <w:rPr>
        <w:rFonts w:ascii="Arial" w:hAnsi="Arial" w:cs="Arial"/>
        <w:color w:val="808080"/>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E0" w:rsidRDefault="000846E0">
      <w:r>
        <w:separator/>
      </w:r>
    </w:p>
  </w:footnote>
  <w:footnote w:type="continuationSeparator" w:id="0">
    <w:p w:rsidR="000846E0" w:rsidRDefault="00084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764" w:rsidRDefault="00696467">
    <w:pPr>
      <w:pStyle w:val="Zhlav"/>
      <w:rPr>
        <w:rFonts w:ascii="Arial" w:hAnsi="Arial" w:cs="Arial"/>
        <w:sz w:val="20"/>
      </w:rPr>
    </w:pPr>
    <w:r>
      <w:rPr>
        <w:rFonts w:ascii="Arial" w:hAnsi="Arial" w:cs="Arial"/>
        <w:sz w:val="20"/>
      </w:rPr>
      <w:t>statutární město Plzeň</w:t>
    </w:r>
  </w:p>
  <w:p w:rsidR="00471764" w:rsidRDefault="00F567FD" w:rsidP="00F567FD">
    <w:pPr>
      <w:pStyle w:val="Zhlav"/>
      <w:rPr>
        <w:rFonts w:ascii="Arial" w:hAnsi="Arial" w:cs="Arial"/>
        <w:sz w:val="20"/>
      </w:rPr>
    </w:pPr>
    <w:r w:rsidRPr="00F567FD">
      <w:rPr>
        <w:rFonts w:ascii="Arial" w:hAnsi="Arial" w:cs="Arial"/>
        <w:sz w:val="20"/>
      </w:rPr>
      <w:t>2018/006060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0E2"/>
    <w:multiLevelType w:val="multilevel"/>
    <w:tmpl w:val="17F44F84"/>
    <w:lvl w:ilvl="0">
      <w:start w:val="3"/>
      <w:numFmt w:val="decimal"/>
      <w:lvlText w:val="%1."/>
      <w:lvlJc w:val="left"/>
      <w:pPr>
        <w:tabs>
          <w:tab w:val="num" w:pos="360"/>
        </w:tabs>
        <w:ind w:left="360" w:hanging="360"/>
      </w:pPr>
      <w:rPr>
        <w:rFonts w:cs="Arial"/>
        <w:sz w:val="20"/>
        <w:szCs w:val="24"/>
      </w:rPr>
    </w:lvl>
    <w:lvl w:ilvl="1">
      <w:start w:val="1"/>
      <w:numFmt w:val="decimal"/>
      <w:lvlText w:val="%1.%2."/>
      <w:lvlJc w:val="left"/>
      <w:pPr>
        <w:tabs>
          <w:tab w:val="num" w:pos="360"/>
        </w:tabs>
        <w:ind w:left="360" w:hanging="360"/>
      </w:pPr>
      <w:rPr>
        <w:rFonts w:ascii="Arial" w:hAnsi="Arial" w:cs="Arial"/>
        <w:sz w:val="20"/>
        <w:szCs w:val="24"/>
      </w:rPr>
    </w:lvl>
    <w:lvl w:ilvl="2">
      <w:start w:val="1"/>
      <w:numFmt w:val="decimal"/>
      <w:lvlText w:val="%1.%2.%3."/>
      <w:lvlJc w:val="left"/>
      <w:pPr>
        <w:tabs>
          <w:tab w:val="num" w:pos="720"/>
        </w:tabs>
        <w:ind w:left="720" w:hanging="720"/>
      </w:pPr>
      <w:rPr>
        <w:rFonts w:cs="Arial"/>
        <w:sz w:val="20"/>
        <w:szCs w:val="24"/>
      </w:rPr>
    </w:lvl>
    <w:lvl w:ilvl="3">
      <w:start w:val="1"/>
      <w:numFmt w:val="decimal"/>
      <w:lvlText w:val="%1.%2.%3.%4."/>
      <w:lvlJc w:val="left"/>
      <w:pPr>
        <w:tabs>
          <w:tab w:val="num" w:pos="720"/>
        </w:tabs>
        <w:ind w:left="720" w:hanging="720"/>
      </w:pPr>
      <w:rPr>
        <w:rFonts w:cs="Arial"/>
        <w:sz w:val="20"/>
        <w:szCs w:val="24"/>
      </w:rPr>
    </w:lvl>
    <w:lvl w:ilvl="4">
      <w:start w:val="1"/>
      <w:numFmt w:val="decimal"/>
      <w:lvlText w:val="%1.%2.%3.%4.%5."/>
      <w:lvlJc w:val="left"/>
      <w:pPr>
        <w:tabs>
          <w:tab w:val="num" w:pos="1080"/>
        </w:tabs>
        <w:ind w:left="1080" w:hanging="1080"/>
      </w:pPr>
      <w:rPr>
        <w:rFonts w:cs="Arial"/>
        <w:sz w:val="20"/>
        <w:szCs w:val="24"/>
      </w:rPr>
    </w:lvl>
    <w:lvl w:ilvl="5">
      <w:start w:val="1"/>
      <w:numFmt w:val="decimal"/>
      <w:lvlText w:val="%1.%2.%3.%4.%5.%6."/>
      <w:lvlJc w:val="left"/>
      <w:pPr>
        <w:tabs>
          <w:tab w:val="num" w:pos="1080"/>
        </w:tabs>
        <w:ind w:left="1080" w:hanging="1080"/>
      </w:pPr>
      <w:rPr>
        <w:rFonts w:cs="Arial"/>
        <w:sz w:val="20"/>
        <w:szCs w:val="24"/>
      </w:rPr>
    </w:lvl>
    <w:lvl w:ilvl="6">
      <w:start w:val="1"/>
      <w:numFmt w:val="decimal"/>
      <w:lvlText w:val="%1.%2.%3.%4.%5.%6.%7."/>
      <w:lvlJc w:val="left"/>
      <w:pPr>
        <w:tabs>
          <w:tab w:val="num" w:pos="1440"/>
        </w:tabs>
        <w:ind w:left="1440" w:hanging="1440"/>
      </w:pPr>
      <w:rPr>
        <w:rFonts w:cs="Arial"/>
        <w:sz w:val="20"/>
        <w:szCs w:val="24"/>
      </w:rPr>
    </w:lvl>
    <w:lvl w:ilvl="7">
      <w:start w:val="1"/>
      <w:numFmt w:val="decimal"/>
      <w:lvlText w:val="%1.%2.%3.%4.%5.%6.%7.%8."/>
      <w:lvlJc w:val="left"/>
      <w:pPr>
        <w:tabs>
          <w:tab w:val="num" w:pos="1440"/>
        </w:tabs>
        <w:ind w:left="1440" w:hanging="1440"/>
      </w:pPr>
      <w:rPr>
        <w:rFonts w:cs="Arial"/>
        <w:sz w:val="20"/>
        <w:szCs w:val="24"/>
      </w:rPr>
    </w:lvl>
    <w:lvl w:ilvl="8">
      <w:start w:val="1"/>
      <w:numFmt w:val="decimal"/>
      <w:lvlText w:val="%1.%2.%3.%4.%5.%6.%7.%8.%9."/>
      <w:lvlJc w:val="left"/>
      <w:pPr>
        <w:tabs>
          <w:tab w:val="num" w:pos="1800"/>
        </w:tabs>
        <w:ind w:left="1800" w:hanging="1800"/>
      </w:pPr>
      <w:rPr>
        <w:rFonts w:cs="Arial"/>
        <w:sz w:val="20"/>
        <w:szCs w:val="24"/>
      </w:rPr>
    </w:lvl>
  </w:abstractNum>
  <w:abstractNum w:abstractNumId="1">
    <w:nsid w:val="08FE3097"/>
    <w:multiLevelType w:val="multilevel"/>
    <w:tmpl w:val="A3D21EA0"/>
    <w:lvl w:ilvl="0">
      <w:start w:val="1"/>
      <w:numFmt w:val="decimal"/>
      <w:lvlText w:val="%1."/>
      <w:lvlJc w:val="left"/>
      <w:pPr>
        <w:tabs>
          <w:tab w:val="num" w:pos="1068"/>
        </w:tabs>
        <w:ind w:left="1068" w:hanging="360"/>
      </w:pPr>
      <w:rPr>
        <w:rFonts w:eastAsia="Times New Roman" w:cs="Times New Roman"/>
      </w:rPr>
    </w:lvl>
    <w:lvl w:ilvl="1">
      <w:start w:val="1"/>
      <w:numFmt w:val="decimal"/>
      <w:lvlText w:val="%1.%2."/>
      <w:lvlJc w:val="left"/>
      <w:pPr>
        <w:tabs>
          <w:tab w:val="num" w:pos="1068"/>
        </w:tabs>
        <w:ind w:left="1068" w:hanging="360"/>
      </w:pPr>
      <w:rPr>
        <w:rFonts w:ascii="Arial" w:hAnsi="Arial" w:cs="Arial"/>
        <w:sz w:val="20"/>
        <w:szCs w:val="22"/>
      </w:rPr>
    </w:lvl>
    <w:lvl w:ilvl="2">
      <w:start w:val="1"/>
      <w:numFmt w:val="decimal"/>
      <w:lvlText w:val="%1.%2.%3."/>
      <w:lvlJc w:val="left"/>
      <w:pPr>
        <w:tabs>
          <w:tab w:val="num" w:pos="1428"/>
        </w:tabs>
        <w:ind w:left="1428" w:hanging="720"/>
      </w:pPr>
      <w:rPr>
        <w:rFonts w:cs="Arial"/>
        <w:sz w:val="20"/>
        <w:szCs w:val="22"/>
      </w:rPr>
    </w:lvl>
    <w:lvl w:ilvl="3">
      <w:start w:val="1"/>
      <w:numFmt w:val="decimal"/>
      <w:lvlText w:val="%1.%2.%3.%4."/>
      <w:lvlJc w:val="left"/>
      <w:pPr>
        <w:tabs>
          <w:tab w:val="num" w:pos="1428"/>
        </w:tabs>
        <w:ind w:left="1428" w:hanging="720"/>
      </w:pPr>
      <w:rPr>
        <w:rFonts w:cs="Arial"/>
        <w:sz w:val="20"/>
        <w:szCs w:val="22"/>
      </w:rPr>
    </w:lvl>
    <w:lvl w:ilvl="4">
      <w:start w:val="1"/>
      <w:numFmt w:val="decimal"/>
      <w:lvlText w:val="%1.%2.%3.%4.%5."/>
      <w:lvlJc w:val="left"/>
      <w:pPr>
        <w:tabs>
          <w:tab w:val="num" w:pos="1788"/>
        </w:tabs>
        <w:ind w:left="1788" w:hanging="1080"/>
      </w:pPr>
      <w:rPr>
        <w:rFonts w:cs="Arial"/>
        <w:sz w:val="20"/>
        <w:szCs w:val="22"/>
      </w:rPr>
    </w:lvl>
    <w:lvl w:ilvl="5">
      <w:start w:val="1"/>
      <w:numFmt w:val="decimal"/>
      <w:lvlText w:val="%1.%2.%3.%4.%5.%6."/>
      <w:lvlJc w:val="left"/>
      <w:pPr>
        <w:tabs>
          <w:tab w:val="num" w:pos="1788"/>
        </w:tabs>
        <w:ind w:left="1788" w:hanging="1080"/>
      </w:pPr>
      <w:rPr>
        <w:rFonts w:cs="Arial"/>
        <w:sz w:val="20"/>
        <w:szCs w:val="22"/>
      </w:rPr>
    </w:lvl>
    <w:lvl w:ilvl="6">
      <w:start w:val="1"/>
      <w:numFmt w:val="decimal"/>
      <w:lvlText w:val="%1.%2.%3.%4.%5.%6.%7."/>
      <w:lvlJc w:val="left"/>
      <w:pPr>
        <w:tabs>
          <w:tab w:val="num" w:pos="2148"/>
        </w:tabs>
        <w:ind w:left="2148" w:hanging="1440"/>
      </w:pPr>
      <w:rPr>
        <w:rFonts w:cs="Arial"/>
        <w:sz w:val="20"/>
        <w:szCs w:val="22"/>
      </w:rPr>
    </w:lvl>
    <w:lvl w:ilvl="7">
      <w:start w:val="1"/>
      <w:numFmt w:val="decimal"/>
      <w:lvlText w:val="%1.%2.%3.%4.%5.%6.%7.%8."/>
      <w:lvlJc w:val="left"/>
      <w:pPr>
        <w:tabs>
          <w:tab w:val="num" w:pos="2148"/>
        </w:tabs>
        <w:ind w:left="2148" w:hanging="1440"/>
      </w:pPr>
      <w:rPr>
        <w:rFonts w:cs="Arial"/>
        <w:sz w:val="20"/>
        <w:szCs w:val="22"/>
      </w:rPr>
    </w:lvl>
    <w:lvl w:ilvl="8">
      <w:start w:val="1"/>
      <w:numFmt w:val="decimal"/>
      <w:lvlText w:val="%1.%2.%3.%4.%5.%6.%7.%8.%9."/>
      <w:lvlJc w:val="left"/>
      <w:pPr>
        <w:tabs>
          <w:tab w:val="num" w:pos="2508"/>
        </w:tabs>
        <w:ind w:left="2508" w:hanging="1800"/>
      </w:pPr>
      <w:rPr>
        <w:rFonts w:cs="Arial"/>
        <w:sz w:val="20"/>
        <w:szCs w:val="22"/>
      </w:rPr>
    </w:lvl>
  </w:abstractNum>
  <w:abstractNum w:abstractNumId="2">
    <w:nsid w:val="10B22893"/>
    <w:multiLevelType w:val="multilevel"/>
    <w:tmpl w:val="AFBC676A"/>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79237FF"/>
    <w:multiLevelType w:val="multilevel"/>
    <w:tmpl w:val="010A466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ascii="Arial" w:hAnsi="Arial" w:cs="Arial"/>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BB37F8B"/>
    <w:multiLevelType w:val="multilevel"/>
    <w:tmpl w:val="7C32EC20"/>
    <w:lvl w:ilvl="0">
      <w:start w:val="4"/>
      <w:numFmt w:val="decimal"/>
      <w:lvlText w:val="%1."/>
      <w:lvlJc w:val="left"/>
      <w:pPr>
        <w:tabs>
          <w:tab w:val="num" w:pos="705"/>
        </w:tabs>
        <w:ind w:left="705" w:hanging="705"/>
      </w:pPr>
      <w:rPr>
        <w:rFonts w:ascii="Arial" w:hAnsi="Arial" w:cs="Arial"/>
        <w:b/>
        <w:sz w:val="20"/>
        <w:szCs w:val="24"/>
      </w:rPr>
    </w:lvl>
    <w:lvl w:ilvl="1">
      <w:start w:val="1"/>
      <w:numFmt w:val="decimal"/>
      <w:lvlText w:val="%1.%2."/>
      <w:lvlJc w:val="left"/>
      <w:pPr>
        <w:tabs>
          <w:tab w:val="num" w:pos="705"/>
        </w:tabs>
        <w:ind w:left="705" w:hanging="705"/>
      </w:pPr>
      <w:rPr>
        <w:rFonts w:ascii="Arial" w:hAnsi="Arial" w:cs="Arial"/>
        <w:b w:val="0"/>
        <w:sz w:val="20"/>
        <w:szCs w:val="24"/>
        <w:lang w:eastAsia="en-US"/>
      </w:rPr>
    </w:lvl>
    <w:lvl w:ilvl="2">
      <w:start w:val="1"/>
      <w:numFmt w:val="decimal"/>
      <w:lvlText w:val="%1.%2.%3."/>
      <w:lvlJc w:val="left"/>
      <w:pPr>
        <w:tabs>
          <w:tab w:val="num" w:pos="720"/>
        </w:tabs>
        <w:ind w:left="720" w:hanging="720"/>
      </w:pPr>
      <w:rPr>
        <w:rFonts w:ascii="Arial" w:hAnsi="Arial" w:cs="Arial"/>
        <w:sz w:val="20"/>
        <w:szCs w:val="24"/>
      </w:rPr>
    </w:lvl>
    <w:lvl w:ilvl="3">
      <w:start w:val="1"/>
      <w:numFmt w:val="decimal"/>
      <w:lvlText w:val="%1.%2.%3.%4."/>
      <w:lvlJc w:val="left"/>
      <w:pPr>
        <w:tabs>
          <w:tab w:val="num" w:pos="720"/>
        </w:tabs>
        <w:ind w:left="720" w:hanging="720"/>
      </w:pPr>
      <w:rPr>
        <w:rFonts w:cs="Arial"/>
        <w:sz w:val="20"/>
        <w:szCs w:val="24"/>
      </w:rPr>
    </w:lvl>
    <w:lvl w:ilvl="4">
      <w:start w:val="1"/>
      <w:numFmt w:val="decimal"/>
      <w:lvlText w:val="%1.%2.%3.%4.%5."/>
      <w:lvlJc w:val="left"/>
      <w:pPr>
        <w:tabs>
          <w:tab w:val="num" w:pos="1080"/>
        </w:tabs>
        <w:ind w:left="1080" w:hanging="1080"/>
      </w:pPr>
      <w:rPr>
        <w:rFonts w:cs="Arial"/>
        <w:sz w:val="20"/>
        <w:szCs w:val="24"/>
      </w:rPr>
    </w:lvl>
    <w:lvl w:ilvl="5">
      <w:start w:val="1"/>
      <w:numFmt w:val="decimal"/>
      <w:lvlText w:val="%1.%2.%3.%4.%5.%6."/>
      <w:lvlJc w:val="left"/>
      <w:pPr>
        <w:tabs>
          <w:tab w:val="num" w:pos="1080"/>
        </w:tabs>
        <w:ind w:left="1080" w:hanging="1080"/>
      </w:pPr>
      <w:rPr>
        <w:rFonts w:cs="Arial"/>
        <w:sz w:val="20"/>
        <w:szCs w:val="24"/>
      </w:rPr>
    </w:lvl>
    <w:lvl w:ilvl="6">
      <w:start w:val="1"/>
      <w:numFmt w:val="decimal"/>
      <w:lvlText w:val="%1.%2.%3.%4.%5.%6.%7."/>
      <w:lvlJc w:val="left"/>
      <w:pPr>
        <w:tabs>
          <w:tab w:val="num" w:pos="1440"/>
        </w:tabs>
        <w:ind w:left="1440" w:hanging="1440"/>
      </w:pPr>
      <w:rPr>
        <w:rFonts w:cs="Arial"/>
        <w:sz w:val="20"/>
        <w:szCs w:val="24"/>
      </w:rPr>
    </w:lvl>
    <w:lvl w:ilvl="7">
      <w:start w:val="1"/>
      <w:numFmt w:val="decimal"/>
      <w:lvlText w:val="%1.%2.%3.%4.%5.%6.%7.%8."/>
      <w:lvlJc w:val="left"/>
      <w:pPr>
        <w:tabs>
          <w:tab w:val="num" w:pos="1440"/>
        </w:tabs>
        <w:ind w:left="1440" w:hanging="1440"/>
      </w:pPr>
      <w:rPr>
        <w:rFonts w:cs="Arial"/>
        <w:sz w:val="20"/>
        <w:szCs w:val="24"/>
      </w:rPr>
    </w:lvl>
    <w:lvl w:ilvl="8">
      <w:start w:val="1"/>
      <w:numFmt w:val="decimal"/>
      <w:lvlText w:val="%1.%2.%3.%4.%5.%6.%7.%8.%9."/>
      <w:lvlJc w:val="left"/>
      <w:pPr>
        <w:tabs>
          <w:tab w:val="num" w:pos="1800"/>
        </w:tabs>
        <w:ind w:left="1800" w:hanging="1800"/>
      </w:pPr>
      <w:rPr>
        <w:rFonts w:cs="Arial"/>
        <w:sz w:val="20"/>
        <w:szCs w:val="24"/>
      </w:rPr>
    </w:lvl>
  </w:abstractNum>
  <w:abstractNum w:abstractNumId="5">
    <w:nsid w:val="64D45D90"/>
    <w:multiLevelType w:val="multilevel"/>
    <w:tmpl w:val="7452F2D8"/>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6">
    <w:nsid w:val="74332608"/>
    <w:multiLevelType w:val="multilevel"/>
    <w:tmpl w:val="7F72B162"/>
    <w:lvl w:ilvl="0">
      <w:start w:val="5"/>
      <w:numFmt w:val="decimal"/>
      <w:lvlText w:val="%1."/>
      <w:lvlJc w:val="left"/>
      <w:pPr>
        <w:tabs>
          <w:tab w:val="num" w:pos="360"/>
        </w:tabs>
        <w:ind w:left="360" w:hanging="360"/>
      </w:pPr>
      <w:rPr>
        <w:rFonts w:cs="Arial"/>
        <w:sz w:val="20"/>
        <w:szCs w:val="24"/>
        <w:lang w:eastAsia="en-US"/>
      </w:rPr>
    </w:lvl>
    <w:lvl w:ilvl="1">
      <w:start w:val="1"/>
      <w:numFmt w:val="decimal"/>
      <w:lvlText w:val="%1.%2."/>
      <w:lvlJc w:val="left"/>
      <w:pPr>
        <w:tabs>
          <w:tab w:val="num" w:pos="720"/>
        </w:tabs>
        <w:ind w:left="720" w:hanging="720"/>
      </w:pPr>
      <w:rPr>
        <w:rFonts w:ascii="Arial" w:hAnsi="Arial" w:cs="Arial"/>
        <w:sz w:val="20"/>
        <w:szCs w:val="24"/>
        <w:lang w:eastAsia="en-US"/>
      </w:rPr>
    </w:lvl>
    <w:lvl w:ilvl="2">
      <w:start w:val="1"/>
      <w:numFmt w:val="decimal"/>
      <w:lvlText w:val="%1.%2.%3."/>
      <w:lvlJc w:val="left"/>
      <w:pPr>
        <w:tabs>
          <w:tab w:val="num" w:pos="720"/>
        </w:tabs>
        <w:ind w:left="720" w:hanging="720"/>
      </w:pPr>
      <w:rPr>
        <w:rFonts w:cs="Arial"/>
        <w:sz w:val="20"/>
        <w:szCs w:val="24"/>
        <w:lang w:eastAsia="en-US"/>
      </w:rPr>
    </w:lvl>
    <w:lvl w:ilvl="3">
      <w:start w:val="1"/>
      <w:numFmt w:val="decimal"/>
      <w:lvlText w:val="%1.%2.%3.%4."/>
      <w:lvlJc w:val="left"/>
      <w:pPr>
        <w:tabs>
          <w:tab w:val="num" w:pos="1080"/>
        </w:tabs>
        <w:ind w:left="1080" w:hanging="1080"/>
      </w:pPr>
      <w:rPr>
        <w:rFonts w:cs="Arial"/>
        <w:sz w:val="20"/>
        <w:szCs w:val="24"/>
        <w:lang w:eastAsia="en-US"/>
      </w:rPr>
    </w:lvl>
    <w:lvl w:ilvl="4">
      <w:start w:val="1"/>
      <w:numFmt w:val="decimal"/>
      <w:lvlText w:val="%1.%2.%3.%4.%5."/>
      <w:lvlJc w:val="left"/>
      <w:pPr>
        <w:tabs>
          <w:tab w:val="num" w:pos="1080"/>
        </w:tabs>
        <w:ind w:left="1080" w:hanging="1080"/>
      </w:pPr>
      <w:rPr>
        <w:rFonts w:cs="Arial"/>
        <w:sz w:val="20"/>
        <w:szCs w:val="24"/>
        <w:lang w:eastAsia="en-US"/>
      </w:rPr>
    </w:lvl>
    <w:lvl w:ilvl="5">
      <w:start w:val="1"/>
      <w:numFmt w:val="decimal"/>
      <w:lvlText w:val="%1.%2.%3.%4.%5.%6."/>
      <w:lvlJc w:val="left"/>
      <w:pPr>
        <w:tabs>
          <w:tab w:val="num" w:pos="1440"/>
        </w:tabs>
        <w:ind w:left="1440" w:hanging="1440"/>
      </w:pPr>
      <w:rPr>
        <w:rFonts w:cs="Arial"/>
        <w:sz w:val="20"/>
        <w:szCs w:val="24"/>
        <w:lang w:eastAsia="en-US"/>
      </w:rPr>
    </w:lvl>
    <w:lvl w:ilvl="6">
      <w:start w:val="1"/>
      <w:numFmt w:val="decimal"/>
      <w:lvlText w:val="%1.%2.%3.%4.%5.%6.%7."/>
      <w:lvlJc w:val="left"/>
      <w:pPr>
        <w:tabs>
          <w:tab w:val="num" w:pos="1440"/>
        </w:tabs>
        <w:ind w:left="1440" w:hanging="1440"/>
      </w:pPr>
      <w:rPr>
        <w:rFonts w:cs="Arial"/>
        <w:sz w:val="20"/>
        <w:szCs w:val="24"/>
        <w:lang w:eastAsia="en-US"/>
      </w:rPr>
    </w:lvl>
    <w:lvl w:ilvl="7">
      <w:start w:val="1"/>
      <w:numFmt w:val="decimal"/>
      <w:lvlText w:val="%1.%2.%3.%4.%5.%6.%7.%8."/>
      <w:lvlJc w:val="left"/>
      <w:pPr>
        <w:tabs>
          <w:tab w:val="num" w:pos="1800"/>
        </w:tabs>
        <w:ind w:left="1800" w:hanging="1800"/>
      </w:pPr>
      <w:rPr>
        <w:rFonts w:cs="Arial"/>
        <w:sz w:val="20"/>
        <w:szCs w:val="24"/>
        <w:lang w:eastAsia="en-US"/>
      </w:rPr>
    </w:lvl>
    <w:lvl w:ilvl="8">
      <w:start w:val="1"/>
      <w:numFmt w:val="decimal"/>
      <w:lvlText w:val="%1.%2.%3.%4.%5.%6.%7.%8.%9."/>
      <w:lvlJc w:val="left"/>
      <w:pPr>
        <w:tabs>
          <w:tab w:val="num" w:pos="1800"/>
        </w:tabs>
        <w:ind w:left="1800" w:hanging="1800"/>
      </w:pPr>
      <w:rPr>
        <w:rFonts w:cs="Arial"/>
        <w:sz w:val="20"/>
        <w:szCs w:val="24"/>
        <w:lang w:eastAsia="en-US"/>
      </w:rPr>
    </w:lvl>
  </w:abstractNum>
  <w:abstractNum w:abstractNumId="7">
    <w:nsid w:val="768F3013"/>
    <w:multiLevelType w:val="multilevel"/>
    <w:tmpl w:val="014E4D38"/>
    <w:lvl w:ilvl="0">
      <w:start w:val="1"/>
      <w:numFmt w:val="lowerLetter"/>
      <w:lvlText w:val="%1)"/>
      <w:lvlJc w:val="left"/>
      <w:pPr>
        <w:tabs>
          <w:tab w:val="num" w:pos="1068"/>
        </w:tabs>
        <w:ind w:left="1068" w:hanging="360"/>
      </w:pPr>
      <w:rPr>
        <w:rFonts w:ascii="Arial" w:hAnsi="Arial" w:cs="Arial"/>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764"/>
    <w:rsid w:val="000846E0"/>
    <w:rsid w:val="000850AE"/>
    <w:rsid w:val="00144E78"/>
    <w:rsid w:val="001A36C0"/>
    <w:rsid w:val="001D0A35"/>
    <w:rsid w:val="00270ACD"/>
    <w:rsid w:val="003259DF"/>
    <w:rsid w:val="00404C81"/>
    <w:rsid w:val="00471764"/>
    <w:rsid w:val="004A4061"/>
    <w:rsid w:val="004E0644"/>
    <w:rsid w:val="00513706"/>
    <w:rsid w:val="00696467"/>
    <w:rsid w:val="00834243"/>
    <w:rsid w:val="00925C25"/>
    <w:rsid w:val="00A23676"/>
    <w:rsid w:val="00AF7CCA"/>
    <w:rsid w:val="00BA7E2A"/>
    <w:rsid w:val="00C072BA"/>
    <w:rsid w:val="00C2227F"/>
    <w:rsid w:val="00CD623F"/>
    <w:rsid w:val="00E22474"/>
    <w:rsid w:val="00F567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SimSun" w:hAnsi="Myriad Pro" w:cs="Arial Unicode MS"/>
        <w:sz w:val="22"/>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Times New Roman" w:eastAsia="Times New Roman" w:hAnsi="Times New Roman" w:cs="Times New Roman"/>
      <w:color w:val="00000A"/>
      <w:sz w:val="24"/>
      <w:szCs w:val="20"/>
      <w:lang w:bidi="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tabs>
        <w:tab w:val="left" w:pos="864"/>
      </w:tabs>
      <w:spacing w:before="240" w:after="60"/>
      <w:ind w:left="864" w:hanging="864"/>
      <w:outlineLvl w:val="3"/>
    </w:pPr>
    <w:rPr>
      <w:rFonts w:ascii="Arial" w:hAnsi="Arial" w:cs="Arial"/>
      <w:b/>
      <w:bCs/>
      <w:szCs w:val="24"/>
    </w:rPr>
  </w:style>
  <w:style w:type="paragraph" w:styleId="Nadpis5">
    <w:name w:val="heading 5"/>
    <w:basedOn w:val="Normln"/>
    <w:next w:val="Normln"/>
    <w:qFormat/>
    <w:pPr>
      <w:numPr>
        <w:ilvl w:val="4"/>
        <w:numId w:val="1"/>
      </w:numPr>
      <w:tabs>
        <w:tab w:val="left" w:pos="1008"/>
      </w:tabs>
      <w:spacing w:before="240" w:after="60"/>
      <w:ind w:left="1008" w:hanging="1008"/>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keepNext/>
      <w:numPr>
        <w:ilvl w:val="6"/>
        <w:numId w:val="1"/>
      </w:numPr>
      <w:tabs>
        <w:tab w:val="left" w:pos="1296"/>
      </w:tabs>
      <w:ind w:left="1296" w:hanging="1296"/>
      <w:jc w:val="both"/>
      <w:outlineLvl w:val="6"/>
    </w:pPr>
    <w:rPr>
      <w:b/>
      <w:bCs/>
      <w:i/>
      <w:iCs/>
      <w:szCs w:val="24"/>
    </w:rPr>
  </w:style>
  <w:style w:type="paragraph" w:styleId="Nadpis8">
    <w:name w:val="heading 8"/>
    <w:basedOn w:val="Normln"/>
    <w:next w:val="Normln"/>
    <w:qFormat/>
    <w:pPr>
      <w:numPr>
        <w:ilvl w:val="7"/>
        <w:numId w:val="1"/>
      </w:numPr>
      <w:tabs>
        <w:tab w:val="left" w:pos="1440"/>
      </w:tabs>
      <w:spacing w:before="240" w:after="60"/>
      <w:ind w:left="1440" w:hanging="1440"/>
      <w:outlineLvl w:val="7"/>
    </w:pPr>
    <w:rPr>
      <w:i/>
      <w:iCs/>
      <w:szCs w:val="24"/>
    </w:rPr>
  </w:style>
  <w:style w:type="paragraph" w:styleId="Nadpis9">
    <w:name w:val="heading 9"/>
    <w:basedOn w:val="Normln"/>
    <w:next w:val="Normln"/>
    <w:qFormat/>
    <w:pPr>
      <w:numPr>
        <w:ilvl w:val="8"/>
        <w:numId w:val="1"/>
      </w:numPr>
      <w:tabs>
        <w:tab w:val="left"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Arial" w:hAnsi="Arial" w:cs="Arial"/>
      <w:sz w:val="20"/>
      <w:szCs w:val="22"/>
    </w:rPr>
  </w:style>
  <w:style w:type="character" w:customStyle="1" w:styleId="WW8Num3z0">
    <w:name w:val="WW8Num3z0"/>
    <w:qFormat/>
  </w:style>
  <w:style w:type="character" w:customStyle="1" w:styleId="WW8Num3z1">
    <w:name w:val="WW8Num3z1"/>
    <w:qFormat/>
    <w:rPr>
      <w:rFonts w:ascii="Arial" w:hAnsi="Arial" w:cs="Arial"/>
      <w:sz w:val="20"/>
      <w:szCs w:val="20"/>
    </w:rPr>
  </w:style>
  <w:style w:type="character" w:customStyle="1" w:styleId="WW8Num4z0">
    <w:name w:val="WW8Num4z0"/>
    <w:qFormat/>
  </w:style>
  <w:style w:type="character" w:customStyle="1" w:styleId="WW8Num5z0">
    <w:name w:val="WW8Num5z0"/>
    <w:qFormat/>
    <w:rPr>
      <w:rFonts w:ascii="Arial" w:hAnsi="Arial" w:cs="Arial"/>
      <w:sz w:val="20"/>
      <w:szCs w:val="24"/>
      <w:lang w:eastAsia="en-US"/>
    </w:rPr>
  </w:style>
  <w:style w:type="character" w:customStyle="1" w:styleId="WW8Num6z0">
    <w:name w:val="WW8Num6z0"/>
    <w:qFormat/>
    <w:rPr>
      <w:rFonts w:ascii="Arial" w:hAnsi="Arial" w:cs="Arial"/>
      <w:sz w:val="20"/>
      <w:szCs w:val="24"/>
    </w:rPr>
  </w:style>
  <w:style w:type="character" w:customStyle="1" w:styleId="WW8Num6z1">
    <w:name w:val="WW8Num6z1"/>
    <w:qFormat/>
    <w:rPr>
      <w:rFonts w:ascii="Arial" w:hAnsi="Arial" w:cs="Arial"/>
      <w:b w:val="0"/>
      <w:sz w:val="20"/>
      <w:szCs w:val="24"/>
      <w:lang w:eastAsia="en-US"/>
    </w:rPr>
  </w:style>
  <w:style w:type="character" w:customStyle="1" w:styleId="WW8Num7z0">
    <w:name w:val="WW8Num7z0"/>
    <w:qFormat/>
  </w:style>
  <w:style w:type="character" w:customStyle="1" w:styleId="WW8Num8z0">
    <w:name w:val="WW8Num8z0"/>
    <w:qFormat/>
    <w:rPr>
      <w:rFonts w:ascii="Arial" w:hAnsi="Arial" w:cs="Arial"/>
      <w:sz w:val="20"/>
      <w:szCs w:val="24"/>
    </w:rPr>
  </w:style>
  <w:style w:type="character" w:customStyle="1" w:styleId="WW8Num9z0">
    <w:name w:val="WW8Num9z0"/>
    <w:qFormat/>
    <w:rPr>
      <w:rFonts w:ascii="Arial" w:hAnsi="Arial" w:cs="Arial"/>
      <w:sz w:val="20"/>
      <w:szCs w:val="24"/>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ascii="Arial" w:hAnsi="Arial" w:cs="Arial"/>
      <w:sz w:val="20"/>
      <w:szCs w:val="22"/>
    </w:rPr>
  </w:style>
  <w:style w:type="character" w:customStyle="1" w:styleId="WW8Num8z1">
    <w:name w:val="WW8Num8z1"/>
    <w:qFormat/>
    <w:rPr>
      <w:rFonts w:ascii="Arial" w:hAnsi="Arial" w:cs="Arial"/>
      <w:sz w:val="20"/>
      <w:szCs w:val="20"/>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Arial" w:hAnsi="Arial" w:cs="Arial"/>
      <w:sz w:val="20"/>
      <w:szCs w:val="24"/>
      <w:lang w:eastAsia="en-US"/>
    </w:rPr>
  </w:style>
  <w:style w:type="character" w:customStyle="1" w:styleId="WW8Num14z0">
    <w:name w:val="WW8Num14z0"/>
    <w:qFormat/>
  </w:style>
  <w:style w:type="character" w:customStyle="1" w:styleId="WW8Num15z0">
    <w:name w:val="WW8Num15z0"/>
    <w:qFormat/>
    <w:rPr>
      <w:rFonts w:ascii="Arial" w:hAnsi="Arial" w:cs="Aria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Arial" w:hAnsi="Arial" w:cs="Arial"/>
      <w:sz w:val="20"/>
      <w:szCs w:val="24"/>
    </w:rPr>
  </w:style>
  <w:style w:type="character" w:customStyle="1" w:styleId="WW8Num16z1">
    <w:name w:val="WW8Num16z1"/>
    <w:qFormat/>
    <w:rPr>
      <w:rFonts w:ascii="Arial" w:hAnsi="Arial" w:cs="Arial"/>
      <w:b w:val="0"/>
      <w:sz w:val="20"/>
      <w:szCs w:val="24"/>
      <w:lang w:eastAsia="en-U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rFonts w:ascii="Arial" w:hAnsi="Arial" w:cs="Arial"/>
      <w:sz w:val="20"/>
      <w:szCs w:val="24"/>
    </w:rPr>
  </w:style>
  <w:style w:type="character" w:customStyle="1" w:styleId="WW8Num21z0">
    <w:name w:val="WW8Num21z0"/>
    <w:qFormat/>
    <w:rPr>
      <w:rFonts w:ascii="Arial" w:hAnsi="Arial" w:cs="Arial"/>
      <w:b w:val="0"/>
      <w:i w:val="0"/>
      <w:sz w:val="20"/>
      <w:szCs w:val="24"/>
    </w:rPr>
  </w:style>
  <w:style w:type="character" w:customStyle="1" w:styleId="WW8Num21z1">
    <w:name w:val="WW8Num21z1"/>
    <w:qFormat/>
    <w:rPr>
      <w:rFonts w:cs="Times New Roman"/>
    </w:rPr>
  </w:style>
  <w:style w:type="character" w:customStyle="1" w:styleId="WW8Num21z2">
    <w:name w:val="WW8Num21z2"/>
    <w:qFormat/>
    <w:rPr>
      <w:rFonts w:cs="Times New Roman"/>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b/>
      <w:bCs/>
      <w:sz w:val="32"/>
      <w:szCs w:val="32"/>
      <w:lang w:val="cs-CZ" w:bidi="cs-CZ"/>
    </w:rPr>
  </w:style>
  <w:style w:type="character" w:customStyle="1" w:styleId="WW8Num23z1">
    <w:name w:val="WW8Num23z1"/>
    <w:qFormat/>
  </w:style>
  <w:style w:type="character" w:customStyle="1" w:styleId="WW8Num24z0">
    <w:name w:val="WW8Num24z0"/>
    <w:qFormat/>
    <w:rPr>
      <w:rFonts w:ascii="Arial" w:hAnsi="Arial" w:cs="Arial"/>
      <w:sz w:val="20"/>
      <w:szCs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Arial" w:hAnsi="Arial" w:cs="Aria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Arial" w:hAnsi="Arial" w:cs="Aria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styleId="Odkaznakoment">
    <w:name w:val="annotation reference"/>
    <w:qFormat/>
    <w:rPr>
      <w:sz w:val="16"/>
      <w:szCs w:val="16"/>
    </w:rPr>
  </w:style>
  <w:style w:type="character" w:styleId="slostrnky">
    <w:name w:val="page number"/>
    <w:basedOn w:val="Standardnpsmoodstavce"/>
  </w:style>
  <w:style w:type="character" w:customStyle="1" w:styleId="AnnaPodlesna">
    <w:name w:val="Anna Podlesna"/>
    <w:qFormat/>
    <w:rPr>
      <w:rFonts w:ascii="Arial" w:hAnsi="Arial" w:cs="Arial"/>
      <w:color w:val="000000"/>
      <w:sz w:val="20"/>
      <w:szCs w:val="20"/>
    </w:rPr>
  </w:style>
  <w:style w:type="character" w:customStyle="1" w:styleId="Internetovodkaz">
    <w:name w:val="Internetový odkaz"/>
    <w:rPr>
      <w:color w:val="0000FF"/>
      <w:u w:val="single"/>
    </w:rPr>
  </w:style>
  <w:style w:type="character" w:customStyle="1" w:styleId="tsubjname">
    <w:name w:val="tsubjname"/>
    <w:basedOn w:val="Standardnpsmoodstavce"/>
    <w:qFormat/>
  </w:style>
  <w:style w:type="character" w:customStyle="1" w:styleId="CharChar">
    <w:name w:val="Char Char"/>
    <w:qFormat/>
    <w:rPr>
      <w:sz w:val="24"/>
      <w:lang w:val="cs-CZ" w:bidi="ar-SA"/>
    </w:rPr>
  </w:style>
  <w:style w:type="character" w:customStyle="1" w:styleId="Silnzdraznn">
    <w:name w:val="Silné zdůraznění"/>
    <w:qFormat/>
    <w:rPr>
      <w:b/>
      <w:bCs/>
    </w:rPr>
  </w:style>
  <w:style w:type="character" w:customStyle="1" w:styleId="TextpoznpodarouChar">
    <w:name w:val="Text pozn. pod čarou Char"/>
    <w:basedOn w:val="Standardnpsmoodstavce"/>
    <w:qFormat/>
  </w:style>
  <w:style w:type="character" w:customStyle="1" w:styleId="Znakypropoznmkupodarou">
    <w:name w:val="Znaky pro poznámku pod čarou"/>
    <w:qFormat/>
    <w:rPr>
      <w:vertAlign w:val="superscript"/>
    </w:rPr>
  </w:style>
  <w:style w:type="character" w:customStyle="1" w:styleId="AdresaHTMLChar">
    <w:name w:val="Adresa HTML Char"/>
    <w:qFormat/>
    <w:rPr>
      <w:i/>
      <w:iCs/>
      <w:sz w:val="24"/>
      <w:szCs w:val="24"/>
    </w:rPr>
  </w:style>
  <w:style w:type="character" w:customStyle="1" w:styleId="Nadpis4Char">
    <w:name w:val="Nadpis 4 Char"/>
    <w:qFormat/>
    <w:rPr>
      <w:rFonts w:ascii="Arial" w:hAnsi="Arial" w:cs="Arial"/>
      <w:b/>
      <w:bCs/>
      <w:sz w:val="24"/>
      <w:szCs w:val="24"/>
    </w:rPr>
  </w:style>
  <w:style w:type="character" w:customStyle="1" w:styleId="Nadpis5Char">
    <w:name w:val="Nadpis 5 Char"/>
    <w:qFormat/>
    <w:rPr>
      <w:b/>
      <w:bCs/>
      <w:i/>
      <w:iCs/>
      <w:sz w:val="26"/>
      <w:szCs w:val="26"/>
    </w:rPr>
  </w:style>
  <w:style w:type="character" w:customStyle="1" w:styleId="Nadpis7Char">
    <w:name w:val="Nadpis 7 Char"/>
    <w:qFormat/>
    <w:rPr>
      <w:b/>
      <w:bCs/>
      <w:i/>
      <w:iCs/>
      <w:sz w:val="24"/>
      <w:szCs w:val="24"/>
    </w:rPr>
  </w:style>
  <w:style w:type="character" w:customStyle="1" w:styleId="Nadpis8Char">
    <w:name w:val="Nadpis 8 Char"/>
    <w:qFormat/>
    <w:rPr>
      <w:i/>
      <w:iCs/>
      <w:sz w:val="24"/>
      <w:szCs w:val="24"/>
    </w:rPr>
  </w:style>
  <w:style w:type="character" w:customStyle="1" w:styleId="Nadpis9Char">
    <w:name w:val="Nadpis 9 Char"/>
    <w:qFormat/>
    <w:rPr>
      <w:rFonts w:ascii="Arial" w:hAnsi="Arial" w:cs="Arial"/>
      <w:sz w:val="22"/>
      <w:szCs w:val="22"/>
    </w:rPr>
  </w:style>
  <w:style w:type="character" w:customStyle="1" w:styleId="ZhlavChar">
    <w:name w:val="Záhlaví Char"/>
    <w:qFormat/>
    <w:rPr>
      <w:sz w:val="24"/>
    </w:rPr>
  </w:style>
  <w:style w:type="character" w:customStyle="1" w:styleId="normlnChar">
    <w:name w:val="normální Char"/>
    <w:qFormat/>
    <w:rPr>
      <w:rFonts w:ascii="Arial" w:hAnsi="Arial" w:cs="Arial"/>
      <w:sz w:val="24"/>
      <w:lang w:val="en-US"/>
    </w:rPr>
  </w:style>
  <w:style w:type="character" w:customStyle="1" w:styleId="ListLabel1">
    <w:name w:val="ListLabel 1"/>
    <w:qFormat/>
    <w:rPr>
      <w:rFonts w:eastAsia="Times New Roman" w:cs="Times New Roman"/>
    </w:rPr>
  </w:style>
  <w:style w:type="character" w:customStyle="1" w:styleId="ListLabel2">
    <w:name w:val="ListLabel 2"/>
    <w:qFormat/>
    <w:rPr>
      <w:rFonts w:ascii="Arial" w:hAnsi="Arial" w:cs="Arial"/>
      <w:sz w:val="20"/>
      <w:szCs w:val="22"/>
    </w:rPr>
  </w:style>
  <w:style w:type="character" w:customStyle="1" w:styleId="ListLabel3">
    <w:name w:val="ListLabel 3"/>
    <w:qFormat/>
    <w:rPr>
      <w:rFonts w:cs="Arial"/>
      <w:sz w:val="20"/>
      <w:szCs w:val="22"/>
    </w:rPr>
  </w:style>
  <w:style w:type="character" w:customStyle="1" w:styleId="ListLabel4">
    <w:name w:val="ListLabel 4"/>
    <w:qFormat/>
    <w:rPr>
      <w:rFonts w:cs="Arial"/>
      <w:sz w:val="20"/>
      <w:szCs w:val="22"/>
    </w:rPr>
  </w:style>
  <w:style w:type="character" w:customStyle="1" w:styleId="ListLabel5">
    <w:name w:val="ListLabel 5"/>
    <w:qFormat/>
    <w:rPr>
      <w:rFonts w:cs="Arial"/>
      <w:sz w:val="20"/>
      <w:szCs w:val="22"/>
    </w:rPr>
  </w:style>
  <w:style w:type="character" w:customStyle="1" w:styleId="ListLabel6">
    <w:name w:val="ListLabel 6"/>
    <w:qFormat/>
    <w:rPr>
      <w:rFonts w:cs="Arial"/>
      <w:sz w:val="20"/>
      <w:szCs w:val="22"/>
    </w:rPr>
  </w:style>
  <w:style w:type="character" w:customStyle="1" w:styleId="ListLabel7">
    <w:name w:val="ListLabel 7"/>
    <w:qFormat/>
    <w:rPr>
      <w:rFonts w:cs="Arial"/>
      <w:sz w:val="20"/>
      <w:szCs w:val="22"/>
    </w:rPr>
  </w:style>
  <w:style w:type="character" w:customStyle="1" w:styleId="ListLabel8">
    <w:name w:val="ListLabel 8"/>
    <w:qFormat/>
    <w:rPr>
      <w:rFonts w:cs="Arial"/>
      <w:sz w:val="20"/>
      <w:szCs w:val="22"/>
    </w:rPr>
  </w:style>
  <w:style w:type="character" w:customStyle="1" w:styleId="ListLabel9">
    <w:name w:val="ListLabel 9"/>
    <w:qFormat/>
    <w:rPr>
      <w:rFonts w:cs="Arial"/>
      <w:sz w:val="20"/>
      <w:szCs w:val="22"/>
    </w:rPr>
  </w:style>
  <w:style w:type="character" w:customStyle="1" w:styleId="ListLabel10">
    <w:name w:val="ListLabel 10"/>
    <w:qFormat/>
    <w:rPr>
      <w:rFonts w:ascii="Arial" w:hAnsi="Arial" w:cs="Arial"/>
      <w:sz w:val="20"/>
      <w:szCs w:val="20"/>
    </w:rPr>
  </w:style>
  <w:style w:type="character" w:customStyle="1" w:styleId="ListLabel11">
    <w:name w:val="ListLabel 11"/>
    <w:qFormat/>
    <w:rPr>
      <w:rFonts w:cs="Arial"/>
      <w:sz w:val="20"/>
      <w:szCs w:val="24"/>
      <w:lang w:eastAsia="en-US"/>
    </w:rPr>
  </w:style>
  <w:style w:type="character" w:customStyle="1" w:styleId="ListLabel12">
    <w:name w:val="ListLabel 12"/>
    <w:qFormat/>
    <w:rPr>
      <w:rFonts w:ascii="Arial" w:hAnsi="Arial" w:cs="Arial"/>
      <w:sz w:val="20"/>
      <w:szCs w:val="24"/>
      <w:lang w:eastAsia="en-US"/>
    </w:rPr>
  </w:style>
  <w:style w:type="character" w:customStyle="1" w:styleId="ListLabel13">
    <w:name w:val="ListLabel 13"/>
    <w:qFormat/>
    <w:rPr>
      <w:rFonts w:cs="Arial"/>
      <w:sz w:val="20"/>
      <w:szCs w:val="24"/>
      <w:lang w:eastAsia="en-US"/>
    </w:rPr>
  </w:style>
  <w:style w:type="character" w:customStyle="1" w:styleId="ListLabel14">
    <w:name w:val="ListLabel 14"/>
    <w:qFormat/>
    <w:rPr>
      <w:rFonts w:cs="Arial"/>
      <w:sz w:val="20"/>
      <w:szCs w:val="24"/>
      <w:lang w:eastAsia="en-US"/>
    </w:rPr>
  </w:style>
  <w:style w:type="character" w:customStyle="1" w:styleId="ListLabel15">
    <w:name w:val="ListLabel 15"/>
    <w:qFormat/>
    <w:rPr>
      <w:rFonts w:cs="Arial"/>
      <w:sz w:val="20"/>
      <w:szCs w:val="24"/>
      <w:lang w:eastAsia="en-US"/>
    </w:rPr>
  </w:style>
  <w:style w:type="character" w:customStyle="1" w:styleId="ListLabel16">
    <w:name w:val="ListLabel 16"/>
    <w:qFormat/>
    <w:rPr>
      <w:rFonts w:cs="Arial"/>
      <w:sz w:val="20"/>
      <w:szCs w:val="24"/>
      <w:lang w:eastAsia="en-US"/>
    </w:rPr>
  </w:style>
  <w:style w:type="character" w:customStyle="1" w:styleId="ListLabel17">
    <w:name w:val="ListLabel 17"/>
    <w:qFormat/>
    <w:rPr>
      <w:rFonts w:cs="Arial"/>
      <w:sz w:val="20"/>
      <w:szCs w:val="24"/>
      <w:lang w:eastAsia="en-US"/>
    </w:rPr>
  </w:style>
  <w:style w:type="character" w:customStyle="1" w:styleId="ListLabel18">
    <w:name w:val="ListLabel 18"/>
    <w:qFormat/>
    <w:rPr>
      <w:rFonts w:cs="Arial"/>
      <w:sz w:val="20"/>
      <w:szCs w:val="24"/>
      <w:lang w:eastAsia="en-US"/>
    </w:rPr>
  </w:style>
  <w:style w:type="character" w:customStyle="1" w:styleId="ListLabel19">
    <w:name w:val="ListLabel 19"/>
    <w:qFormat/>
    <w:rPr>
      <w:rFonts w:cs="Arial"/>
      <w:sz w:val="20"/>
      <w:szCs w:val="24"/>
      <w:lang w:eastAsia="en-US"/>
    </w:rPr>
  </w:style>
  <w:style w:type="character" w:customStyle="1" w:styleId="ListLabel20">
    <w:name w:val="ListLabel 20"/>
    <w:qFormat/>
    <w:rPr>
      <w:rFonts w:ascii="Arial" w:hAnsi="Arial" w:cs="Arial"/>
      <w:b/>
      <w:sz w:val="20"/>
      <w:szCs w:val="24"/>
    </w:rPr>
  </w:style>
  <w:style w:type="character" w:customStyle="1" w:styleId="ListLabel21">
    <w:name w:val="ListLabel 21"/>
    <w:qFormat/>
    <w:rPr>
      <w:rFonts w:ascii="Arial" w:hAnsi="Arial" w:cs="Arial"/>
      <w:b w:val="0"/>
      <w:sz w:val="20"/>
      <w:szCs w:val="24"/>
      <w:lang w:eastAsia="en-US"/>
    </w:rPr>
  </w:style>
  <w:style w:type="character" w:customStyle="1" w:styleId="ListLabel22">
    <w:name w:val="ListLabel 22"/>
    <w:qFormat/>
    <w:rPr>
      <w:rFonts w:ascii="Arial" w:hAnsi="Arial" w:cs="Arial"/>
      <w:sz w:val="20"/>
      <w:szCs w:val="24"/>
    </w:rPr>
  </w:style>
  <w:style w:type="character" w:customStyle="1" w:styleId="ListLabel23">
    <w:name w:val="ListLabel 23"/>
    <w:qFormat/>
    <w:rPr>
      <w:rFonts w:cs="Arial"/>
      <w:sz w:val="20"/>
      <w:szCs w:val="24"/>
    </w:rPr>
  </w:style>
  <w:style w:type="character" w:customStyle="1" w:styleId="ListLabel24">
    <w:name w:val="ListLabel 24"/>
    <w:qFormat/>
    <w:rPr>
      <w:rFonts w:cs="Arial"/>
      <w:sz w:val="20"/>
      <w:szCs w:val="24"/>
    </w:rPr>
  </w:style>
  <w:style w:type="character" w:customStyle="1" w:styleId="ListLabel25">
    <w:name w:val="ListLabel 25"/>
    <w:qFormat/>
    <w:rPr>
      <w:rFonts w:cs="Arial"/>
      <w:sz w:val="20"/>
      <w:szCs w:val="24"/>
    </w:rPr>
  </w:style>
  <w:style w:type="character" w:customStyle="1" w:styleId="ListLabel26">
    <w:name w:val="ListLabel 26"/>
    <w:qFormat/>
    <w:rPr>
      <w:rFonts w:cs="Arial"/>
      <w:sz w:val="20"/>
      <w:szCs w:val="24"/>
    </w:rPr>
  </w:style>
  <w:style w:type="character" w:customStyle="1" w:styleId="ListLabel27">
    <w:name w:val="ListLabel 27"/>
    <w:qFormat/>
    <w:rPr>
      <w:rFonts w:cs="Arial"/>
      <w:sz w:val="20"/>
      <w:szCs w:val="24"/>
    </w:rPr>
  </w:style>
  <w:style w:type="character" w:customStyle="1" w:styleId="ListLabel28">
    <w:name w:val="ListLabel 28"/>
    <w:qFormat/>
    <w:rPr>
      <w:rFonts w:cs="Arial"/>
      <w:sz w:val="20"/>
      <w:szCs w:val="24"/>
    </w:rPr>
  </w:style>
  <w:style w:type="character" w:customStyle="1" w:styleId="ListLabel29">
    <w:name w:val="ListLabel 29"/>
    <w:qFormat/>
    <w:rPr>
      <w:rFonts w:cs="Arial"/>
      <w:sz w:val="20"/>
      <w:szCs w:val="24"/>
    </w:rPr>
  </w:style>
  <w:style w:type="character" w:customStyle="1" w:styleId="ListLabel30">
    <w:name w:val="ListLabel 30"/>
    <w:qFormat/>
    <w:rPr>
      <w:rFonts w:ascii="Arial" w:hAnsi="Arial" w:cs="Arial"/>
      <w:sz w:val="20"/>
      <w:szCs w:val="24"/>
    </w:rPr>
  </w:style>
  <w:style w:type="character" w:customStyle="1" w:styleId="ListLabel31">
    <w:name w:val="ListLabel 31"/>
    <w:qFormat/>
    <w:rPr>
      <w:rFonts w:cs="Arial"/>
      <w:sz w:val="20"/>
      <w:szCs w:val="24"/>
    </w:rPr>
  </w:style>
  <w:style w:type="character" w:customStyle="1" w:styleId="ListLabel32">
    <w:name w:val="ListLabel 32"/>
    <w:qFormat/>
    <w:rPr>
      <w:rFonts w:cs="Arial"/>
      <w:sz w:val="20"/>
      <w:szCs w:val="24"/>
    </w:rPr>
  </w:style>
  <w:style w:type="character" w:customStyle="1" w:styleId="ListLabel33">
    <w:name w:val="ListLabel 33"/>
    <w:qFormat/>
    <w:rPr>
      <w:rFonts w:cs="Arial"/>
      <w:sz w:val="20"/>
      <w:szCs w:val="24"/>
    </w:rPr>
  </w:style>
  <w:style w:type="character" w:customStyle="1" w:styleId="ListLabel34">
    <w:name w:val="ListLabel 34"/>
    <w:qFormat/>
    <w:rPr>
      <w:rFonts w:cs="Arial"/>
      <w:sz w:val="20"/>
      <w:szCs w:val="24"/>
    </w:rPr>
  </w:style>
  <w:style w:type="character" w:customStyle="1" w:styleId="ListLabel35">
    <w:name w:val="ListLabel 35"/>
    <w:qFormat/>
    <w:rPr>
      <w:rFonts w:cs="Arial"/>
      <w:sz w:val="20"/>
      <w:szCs w:val="24"/>
    </w:rPr>
  </w:style>
  <w:style w:type="character" w:customStyle="1" w:styleId="ListLabel36">
    <w:name w:val="ListLabel 36"/>
    <w:qFormat/>
    <w:rPr>
      <w:rFonts w:cs="Arial"/>
      <w:sz w:val="20"/>
      <w:szCs w:val="24"/>
    </w:rPr>
  </w:style>
  <w:style w:type="character" w:customStyle="1" w:styleId="ListLabel37">
    <w:name w:val="ListLabel 37"/>
    <w:qFormat/>
    <w:rPr>
      <w:rFonts w:cs="Arial"/>
      <w:sz w:val="20"/>
      <w:szCs w:val="24"/>
    </w:rPr>
  </w:style>
  <w:style w:type="character" w:customStyle="1" w:styleId="ListLabel38">
    <w:name w:val="ListLabel 38"/>
    <w:qFormat/>
    <w:rPr>
      <w:rFonts w:ascii="Arial" w:hAnsi="Arial" w:cs="Arial"/>
      <w:sz w:val="20"/>
      <w:szCs w:val="24"/>
    </w:rPr>
  </w:style>
  <w:style w:type="paragraph" w:customStyle="1" w:styleId="Nadpis">
    <w:name w:val="Nadpis"/>
    <w:basedOn w:val="Normln"/>
    <w:next w:val="Zkladntext"/>
    <w:qFormat/>
    <w:pPr>
      <w:keepNext/>
      <w:spacing w:before="240" w:after="120"/>
    </w:pPr>
    <w:rPr>
      <w:rFonts w:ascii="Liberation Sans;Arial" w:eastAsia="Microsoft YaHei" w:hAnsi="Liberation Sans;Arial" w:cs="Arial Unicode MS"/>
      <w:sz w:val="28"/>
      <w:szCs w:val="28"/>
    </w:rPr>
  </w:style>
  <w:style w:type="paragraph" w:styleId="Zkladntext">
    <w:name w:val="Body Text"/>
    <w:basedOn w:val="Normln"/>
    <w:pPr>
      <w:jc w:val="both"/>
    </w:pPr>
  </w:style>
  <w:style w:type="paragraph" w:styleId="Seznam">
    <w:name w:val="List"/>
    <w:basedOn w:val="Normln"/>
    <w:pPr>
      <w:ind w:left="283" w:hanging="283"/>
    </w:pPr>
  </w:style>
  <w:style w:type="paragraph" w:styleId="Titulek">
    <w:name w:val="caption"/>
    <w:basedOn w:val="Normln"/>
    <w:qFormat/>
    <w:pPr>
      <w:suppressLineNumbers/>
      <w:spacing w:before="120" w:after="120"/>
    </w:pPr>
    <w:rPr>
      <w:rFonts w:cs="Arial Unicode MS"/>
      <w:i/>
      <w:iCs/>
      <w:szCs w:val="24"/>
    </w:rPr>
  </w:style>
  <w:style w:type="paragraph" w:customStyle="1" w:styleId="Rejstk">
    <w:name w:val="Rejstřík"/>
    <w:basedOn w:val="Normln"/>
    <w:qFormat/>
    <w:pPr>
      <w:suppressLineNumbers/>
    </w:pPr>
    <w:rPr>
      <w:rFonts w:cs="Arial Unicode MS"/>
    </w:rPr>
  </w:style>
  <w:style w:type="paragraph" w:customStyle="1" w:styleId="rove2">
    <w:name w:val="úroveň 2"/>
    <w:basedOn w:val="Normln"/>
    <w:qFormat/>
    <w:pPr>
      <w:spacing w:after="120"/>
      <w:jc w:val="both"/>
    </w:pPr>
  </w:style>
  <w:style w:type="paragraph" w:styleId="Zkladntext2">
    <w:name w:val="Body Text 2"/>
    <w:basedOn w:val="Normln"/>
    <w:qFormat/>
    <w:pPr>
      <w:jc w:val="both"/>
    </w:pPr>
    <w:rPr>
      <w:rFonts w:ascii="Courier;Courier New" w:hAnsi="Courier;Courier New" w:cs="Courier;Courier New"/>
      <w:color w:val="000000"/>
      <w:lang w:val="en-US"/>
    </w:rPr>
  </w:style>
  <w:style w:type="paragraph" w:styleId="Prosttext">
    <w:name w:val="Plain Text"/>
    <w:basedOn w:val="Normln"/>
    <w:qFormat/>
    <w:rPr>
      <w:rFonts w:ascii="Courier New" w:hAnsi="Courier New" w:cs="Courier New"/>
      <w:sz w:val="20"/>
    </w:rPr>
  </w:style>
  <w:style w:type="paragraph" w:customStyle="1" w:styleId="rove1">
    <w:name w:val="úroveň 1"/>
    <w:basedOn w:val="Normln"/>
    <w:qFormat/>
    <w:pPr>
      <w:spacing w:before="480" w:after="360"/>
      <w:ind w:left="709" w:hanging="709"/>
    </w:pPr>
    <w:rPr>
      <w:b/>
    </w:rPr>
  </w:style>
  <w:style w:type="paragraph" w:styleId="Textkomente">
    <w:name w:val="annotation text"/>
    <w:basedOn w:val="Normln"/>
    <w:qFormat/>
    <w:rPr>
      <w:sz w:val="20"/>
    </w:rPr>
  </w:style>
  <w:style w:type="paragraph" w:styleId="Pedmtkomente">
    <w:name w:val="annotation subject"/>
    <w:basedOn w:val="Textkomente"/>
    <w:qFormat/>
    <w:rPr>
      <w:b/>
      <w:bCs/>
    </w:rPr>
  </w:style>
  <w:style w:type="paragraph" w:styleId="Textbubliny">
    <w:name w:val="Balloon Text"/>
    <w:basedOn w:val="Normln"/>
    <w:qFormat/>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qFormat/>
    <w:rPr>
      <w:rFonts w:ascii="Tahoma" w:hAnsi="Tahoma" w:cs="Tahoma"/>
      <w:sz w:val="16"/>
      <w:szCs w:val="16"/>
    </w:rPr>
  </w:style>
  <w:style w:type="paragraph" w:styleId="Revize">
    <w:name w:val="Revision"/>
    <w:qFormat/>
    <w:pPr>
      <w:suppressAutoHyphens/>
    </w:pPr>
    <w:rPr>
      <w:rFonts w:ascii="Times New Roman" w:eastAsia="Times New Roman" w:hAnsi="Times New Roman" w:cs="Times New Roman"/>
      <w:color w:val="00000A"/>
      <w:sz w:val="24"/>
      <w:szCs w:val="20"/>
      <w:lang w:bidi="ar-SA"/>
    </w:rPr>
  </w:style>
  <w:style w:type="paragraph" w:customStyle="1" w:styleId="Pedmtkomente1">
    <w:name w:val="Předmět komentáře1"/>
    <w:basedOn w:val="Textkomente"/>
    <w:qFormat/>
    <w:rPr>
      <w:b/>
      <w:bCs/>
    </w:rPr>
  </w:style>
  <w:style w:type="paragraph" w:customStyle="1" w:styleId="Textbubliny1">
    <w:name w:val="Text bubliny1"/>
    <w:basedOn w:val="Normln"/>
    <w:qFormat/>
    <w:rPr>
      <w:rFonts w:ascii="Tahoma" w:hAnsi="Tahoma" w:cs="Tahoma"/>
      <w:sz w:val="16"/>
      <w:szCs w:val="16"/>
    </w:rPr>
  </w:style>
  <w:style w:type="paragraph" w:customStyle="1" w:styleId="Barevnseznamzvraznn11">
    <w:name w:val="Barevný seznam – zvýraznění 11"/>
    <w:basedOn w:val="Normln"/>
    <w:qFormat/>
    <w:pPr>
      <w:ind w:left="720"/>
      <w:contextualSpacing/>
    </w:pPr>
    <w:rPr>
      <w:rFonts w:ascii="Calibri" w:eastAsia="Calibri" w:hAnsi="Calibri" w:cs="Calibri"/>
      <w:sz w:val="22"/>
      <w:szCs w:val="22"/>
    </w:rPr>
  </w:style>
  <w:style w:type="paragraph" w:styleId="Seznamsodrkami3">
    <w:name w:val="List Bullet 3"/>
    <w:basedOn w:val="Normln"/>
    <w:qFormat/>
    <w:pPr>
      <w:ind w:left="566" w:hanging="283"/>
    </w:pPr>
  </w:style>
  <w:style w:type="paragraph" w:styleId="Seznamsodrkami4">
    <w:name w:val="List Bullet 4"/>
    <w:basedOn w:val="Normln"/>
    <w:qFormat/>
    <w:pPr>
      <w:ind w:left="849" w:hanging="283"/>
    </w:pPr>
  </w:style>
  <w:style w:type="paragraph" w:styleId="Seznamsodrkami5">
    <w:name w:val="List Bullet 5"/>
    <w:basedOn w:val="Normln"/>
    <w:qFormat/>
    <w:pPr>
      <w:ind w:left="1132" w:hanging="283"/>
    </w:pPr>
  </w:style>
  <w:style w:type="paragraph" w:styleId="Zkladntext-prvnodsazen">
    <w:name w:val="Body Text First Indent"/>
    <w:basedOn w:val="Zkladntext"/>
    <w:qFormat/>
    <w:pPr>
      <w:spacing w:after="120"/>
      <w:ind w:firstLine="210"/>
      <w:jc w:val="left"/>
    </w:pPr>
  </w:style>
  <w:style w:type="paragraph" w:styleId="Zkladntextodsazen">
    <w:name w:val="Body Text Indent"/>
    <w:basedOn w:val="Normln"/>
    <w:pPr>
      <w:spacing w:after="120"/>
      <w:ind w:left="283"/>
    </w:pPr>
  </w:style>
  <w:style w:type="paragraph" w:styleId="Zkladntext-prvnodsazen2">
    <w:name w:val="Body Text First Indent 2"/>
    <w:basedOn w:val="Zkladntextodsazen"/>
    <w:qFormat/>
    <w:pPr>
      <w:ind w:firstLine="210"/>
    </w:pPr>
  </w:style>
  <w:style w:type="paragraph" w:styleId="Normlnweb">
    <w:name w:val="Normal (Web)"/>
    <w:basedOn w:val="Normln"/>
    <w:qFormat/>
    <w:pPr>
      <w:spacing w:before="100" w:after="100"/>
    </w:pPr>
    <w:rPr>
      <w:szCs w:val="24"/>
    </w:rPr>
  </w:style>
  <w:style w:type="paragraph" w:styleId="AdresaHTML">
    <w:name w:val="HTML Address"/>
    <w:basedOn w:val="Normln"/>
    <w:qFormat/>
    <w:rPr>
      <w:i/>
      <w:iCs/>
      <w:szCs w:val="24"/>
    </w:rPr>
  </w:style>
  <w:style w:type="paragraph" w:customStyle="1" w:styleId="Barevnstnovnzvraznn11">
    <w:name w:val="Barevné stínování – zvýraznění 11"/>
    <w:qFormat/>
    <w:pPr>
      <w:suppressAutoHyphens/>
    </w:pPr>
    <w:rPr>
      <w:rFonts w:ascii="Times New Roman" w:eastAsia="Times New Roman" w:hAnsi="Times New Roman" w:cs="Times New Roman"/>
      <w:color w:val="00000A"/>
      <w:sz w:val="24"/>
      <w:szCs w:val="20"/>
      <w:lang w:bidi="ar-SA"/>
    </w:rPr>
  </w:style>
  <w:style w:type="paragraph" w:customStyle="1" w:styleId="BodyText">
    <w:name w:val="~BodyText"/>
    <w:basedOn w:val="Normln"/>
    <w:qFormat/>
    <w:pPr>
      <w:spacing w:before="260" w:line="260" w:lineRule="exact"/>
    </w:pPr>
    <w:rPr>
      <w:rFonts w:ascii="Arial" w:eastAsia="Calibri" w:hAnsi="Arial" w:cs="Arial"/>
      <w:sz w:val="20"/>
    </w:rPr>
  </w:style>
  <w:style w:type="paragraph" w:styleId="Textpoznpodarou">
    <w:name w:val="footnote text"/>
    <w:basedOn w:val="Normln"/>
    <w:rPr>
      <w:sz w:val="20"/>
    </w:rPr>
  </w:style>
  <w:style w:type="paragraph" w:customStyle="1" w:styleId="odr">
    <w:name w:val="Č. odr."/>
    <w:basedOn w:val="Normln"/>
    <w:qFormat/>
    <w:pPr>
      <w:spacing w:after="60" w:line="240" w:lineRule="atLeast"/>
      <w:jc w:val="both"/>
    </w:pPr>
  </w:style>
  <w:style w:type="paragraph" w:customStyle="1" w:styleId="Normlnodrky">
    <w:name w:val="Normální odrážky"/>
    <w:basedOn w:val="Normln"/>
    <w:qFormat/>
    <w:pPr>
      <w:tabs>
        <w:tab w:val="left" w:pos="900"/>
        <w:tab w:val="left" w:pos="5580"/>
      </w:tabs>
      <w:spacing w:before="120" w:after="120"/>
      <w:jc w:val="both"/>
    </w:pPr>
    <w:rPr>
      <w:rFonts w:ascii="Arial" w:hAnsi="Arial" w:cs="Arial"/>
      <w:szCs w:val="24"/>
    </w:rPr>
  </w:style>
  <w:style w:type="paragraph" w:styleId="Odstavecseseznamem">
    <w:name w:val="List Paragraph"/>
    <w:basedOn w:val="Normln"/>
    <w:qFormat/>
    <w:pPr>
      <w:ind w:left="708"/>
    </w:pPr>
  </w:style>
  <w:style w:type="paragraph" w:customStyle="1" w:styleId="m-9191884587798700396m1539121354339182097m7322329194148416486msolistparagraph">
    <w:name w:val="m_-9191884587798700396m_1539121354339182097m_7322329194148416486msolistparagraph"/>
    <w:basedOn w:val="Normln"/>
    <w:qFormat/>
    <w:pPr>
      <w:spacing w:before="100" w:after="100"/>
    </w:pPr>
    <w:rPr>
      <w:rFonts w:eastAsia="Calibri"/>
      <w:szCs w:val="24"/>
    </w:rPr>
  </w:style>
  <w:style w:type="paragraph" w:customStyle="1" w:styleId="normln0">
    <w:name w:val="normální"/>
    <w:basedOn w:val="Normln"/>
    <w:qFormat/>
    <w:pPr>
      <w:jc w:val="both"/>
    </w:pPr>
    <w:rPr>
      <w:rFonts w:ascii="Arial" w:hAnsi="Arial" w:cs="Arial"/>
      <w:lang w:val="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SimSun" w:hAnsi="Myriad Pro" w:cs="Arial Unicode MS"/>
        <w:sz w:val="22"/>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Times New Roman" w:eastAsia="Times New Roman" w:hAnsi="Times New Roman" w:cs="Times New Roman"/>
      <w:color w:val="00000A"/>
      <w:sz w:val="24"/>
      <w:szCs w:val="20"/>
      <w:lang w:bidi="ar-SA"/>
    </w:rPr>
  </w:style>
  <w:style w:type="paragraph" w:styleId="Nadpis1">
    <w:name w:val="heading 1"/>
    <w:basedOn w:val="Normln"/>
    <w:next w:val="Normln"/>
    <w:qFormat/>
    <w:pPr>
      <w:keepNext/>
      <w:numPr>
        <w:numId w:val="1"/>
      </w:numPr>
      <w:outlineLvl w:val="0"/>
    </w:pPr>
    <w:rPr>
      <w:b/>
    </w:rPr>
  </w:style>
  <w:style w:type="paragraph" w:styleId="Nadpis2">
    <w:name w:val="heading 2"/>
    <w:basedOn w:val="Normln"/>
    <w:next w:val="Normln"/>
    <w:qFormat/>
    <w:pPr>
      <w:keepNext/>
      <w:numPr>
        <w:ilvl w:val="1"/>
        <w:numId w:val="1"/>
      </w:numPr>
      <w:jc w:val="both"/>
      <w:outlineLvl w:val="1"/>
    </w:pPr>
    <w:rPr>
      <w:b/>
      <w:bCs/>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tabs>
        <w:tab w:val="left" w:pos="864"/>
      </w:tabs>
      <w:spacing w:before="240" w:after="60"/>
      <w:ind w:left="864" w:hanging="864"/>
      <w:outlineLvl w:val="3"/>
    </w:pPr>
    <w:rPr>
      <w:rFonts w:ascii="Arial" w:hAnsi="Arial" w:cs="Arial"/>
      <w:b/>
      <w:bCs/>
      <w:szCs w:val="24"/>
    </w:rPr>
  </w:style>
  <w:style w:type="paragraph" w:styleId="Nadpis5">
    <w:name w:val="heading 5"/>
    <w:basedOn w:val="Normln"/>
    <w:next w:val="Normln"/>
    <w:qFormat/>
    <w:pPr>
      <w:numPr>
        <w:ilvl w:val="4"/>
        <w:numId w:val="1"/>
      </w:numPr>
      <w:tabs>
        <w:tab w:val="left" w:pos="1008"/>
      </w:tabs>
      <w:spacing w:before="240" w:after="60"/>
      <w:ind w:left="1008" w:hanging="1008"/>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keepNext/>
      <w:numPr>
        <w:ilvl w:val="6"/>
        <w:numId w:val="1"/>
      </w:numPr>
      <w:tabs>
        <w:tab w:val="left" w:pos="1296"/>
      </w:tabs>
      <w:ind w:left="1296" w:hanging="1296"/>
      <w:jc w:val="both"/>
      <w:outlineLvl w:val="6"/>
    </w:pPr>
    <w:rPr>
      <w:b/>
      <w:bCs/>
      <w:i/>
      <w:iCs/>
      <w:szCs w:val="24"/>
    </w:rPr>
  </w:style>
  <w:style w:type="paragraph" w:styleId="Nadpis8">
    <w:name w:val="heading 8"/>
    <w:basedOn w:val="Normln"/>
    <w:next w:val="Normln"/>
    <w:qFormat/>
    <w:pPr>
      <w:numPr>
        <w:ilvl w:val="7"/>
        <w:numId w:val="1"/>
      </w:numPr>
      <w:tabs>
        <w:tab w:val="left" w:pos="1440"/>
      </w:tabs>
      <w:spacing w:before="240" w:after="60"/>
      <w:ind w:left="1440" w:hanging="1440"/>
      <w:outlineLvl w:val="7"/>
    </w:pPr>
    <w:rPr>
      <w:i/>
      <w:iCs/>
      <w:szCs w:val="24"/>
    </w:rPr>
  </w:style>
  <w:style w:type="paragraph" w:styleId="Nadpis9">
    <w:name w:val="heading 9"/>
    <w:basedOn w:val="Normln"/>
    <w:next w:val="Normln"/>
    <w:qFormat/>
    <w:pPr>
      <w:numPr>
        <w:ilvl w:val="8"/>
        <w:numId w:val="1"/>
      </w:numPr>
      <w:tabs>
        <w:tab w:val="left"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Arial" w:hAnsi="Arial" w:cs="Arial"/>
      <w:sz w:val="20"/>
      <w:szCs w:val="22"/>
    </w:rPr>
  </w:style>
  <w:style w:type="character" w:customStyle="1" w:styleId="WW8Num3z0">
    <w:name w:val="WW8Num3z0"/>
    <w:qFormat/>
  </w:style>
  <w:style w:type="character" w:customStyle="1" w:styleId="WW8Num3z1">
    <w:name w:val="WW8Num3z1"/>
    <w:qFormat/>
    <w:rPr>
      <w:rFonts w:ascii="Arial" w:hAnsi="Arial" w:cs="Arial"/>
      <w:sz w:val="20"/>
      <w:szCs w:val="20"/>
    </w:rPr>
  </w:style>
  <w:style w:type="character" w:customStyle="1" w:styleId="WW8Num4z0">
    <w:name w:val="WW8Num4z0"/>
    <w:qFormat/>
  </w:style>
  <w:style w:type="character" w:customStyle="1" w:styleId="WW8Num5z0">
    <w:name w:val="WW8Num5z0"/>
    <w:qFormat/>
    <w:rPr>
      <w:rFonts w:ascii="Arial" w:hAnsi="Arial" w:cs="Arial"/>
      <w:sz w:val="20"/>
      <w:szCs w:val="24"/>
      <w:lang w:eastAsia="en-US"/>
    </w:rPr>
  </w:style>
  <w:style w:type="character" w:customStyle="1" w:styleId="WW8Num6z0">
    <w:name w:val="WW8Num6z0"/>
    <w:qFormat/>
    <w:rPr>
      <w:rFonts w:ascii="Arial" w:hAnsi="Arial" w:cs="Arial"/>
      <w:sz w:val="20"/>
      <w:szCs w:val="24"/>
    </w:rPr>
  </w:style>
  <w:style w:type="character" w:customStyle="1" w:styleId="WW8Num6z1">
    <w:name w:val="WW8Num6z1"/>
    <w:qFormat/>
    <w:rPr>
      <w:rFonts w:ascii="Arial" w:hAnsi="Arial" w:cs="Arial"/>
      <w:b w:val="0"/>
      <w:sz w:val="20"/>
      <w:szCs w:val="24"/>
      <w:lang w:eastAsia="en-US"/>
    </w:rPr>
  </w:style>
  <w:style w:type="character" w:customStyle="1" w:styleId="WW8Num7z0">
    <w:name w:val="WW8Num7z0"/>
    <w:qFormat/>
  </w:style>
  <w:style w:type="character" w:customStyle="1" w:styleId="WW8Num8z0">
    <w:name w:val="WW8Num8z0"/>
    <w:qFormat/>
    <w:rPr>
      <w:rFonts w:ascii="Arial" w:hAnsi="Arial" w:cs="Arial"/>
      <w:sz w:val="20"/>
      <w:szCs w:val="24"/>
    </w:rPr>
  </w:style>
  <w:style w:type="character" w:customStyle="1" w:styleId="WW8Num9z0">
    <w:name w:val="WW8Num9z0"/>
    <w:qFormat/>
    <w:rPr>
      <w:rFonts w:ascii="Arial" w:hAnsi="Arial" w:cs="Arial"/>
      <w:sz w:val="20"/>
      <w:szCs w:val="24"/>
    </w:rPr>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1">
    <w:name w:val="WW8Num7z1"/>
    <w:qFormat/>
    <w:rPr>
      <w:rFonts w:ascii="Arial" w:hAnsi="Arial" w:cs="Arial"/>
      <w:sz w:val="20"/>
      <w:szCs w:val="22"/>
    </w:rPr>
  </w:style>
  <w:style w:type="character" w:customStyle="1" w:styleId="WW8Num8z1">
    <w:name w:val="WW8Num8z1"/>
    <w:qFormat/>
    <w:rPr>
      <w:rFonts w:ascii="Arial" w:hAnsi="Arial" w:cs="Arial"/>
      <w:sz w:val="20"/>
      <w:szCs w:val="20"/>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Arial" w:hAnsi="Arial" w:cs="Arial"/>
      <w:sz w:val="20"/>
      <w:szCs w:val="24"/>
      <w:lang w:eastAsia="en-US"/>
    </w:rPr>
  </w:style>
  <w:style w:type="character" w:customStyle="1" w:styleId="WW8Num14z0">
    <w:name w:val="WW8Num14z0"/>
    <w:qFormat/>
  </w:style>
  <w:style w:type="character" w:customStyle="1" w:styleId="WW8Num15z0">
    <w:name w:val="WW8Num15z0"/>
    <w:qFormat/>
    <w:rPr>
      <w:rFonts w:ascii="Arial" w:hAnsi="Arial" w:cs="Aria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Arial" w:hAnsi="Arial" w:cs="Arial"/>
      <w:sz w:val="20"/>
      <w:szCs w:val="24"/>
    </w:rPr>
  </w:style>
  <w:style w:type="character" w:customStyle="1" w:styleId="WW8Num16z1">
    <w:name w:val="WW8Num16z1"/>
    <w:qFormat/>
    <w:rPr>
      <w:rFonts w:ascii="Arial" w:hAnsi="Arial" w:cs="Arial"/>
      <w:b w:val="0"/>
      <w:sz w:val="20"/>
      <w:szCs w:val="24"/>
      <w:lang w:eastAsia="en-U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9z0">
    <w:name w:val="WW8Num19z0"/>
    <w:qFormat/>
  </w:style>
  <w:style w:type="character" w:customStyle="1" w:styleId="WW8Num20z0">
    <w:name w:val="WW8Num20z0"/>
    <w:qFormat/>
    <w:rPr>
      <w:rFonts w:ascii="Arial" w:hAnsi="Arial" w:cs="Arial"/>
      <w:sz w:val="20"/>
      <w:szCs w:val="24"/>
    </w:rPr>
  </w:style>
  <w:style w:type="character" w:customStyle="1" w:styleId="WW8Num21z0">
    <w:name w:val="WW8Num21z0"/>
    <w:qFormat/>
    <w:rPr>
      <w:rFonts w:ascii="Arial" w:hAnsi="Arial" w:cs="Arial"/>
      <w:b w:val="0"/>
      <w:i w:val="0"/>
      <w:sz w:val="20"/>
      <w:szCs w:val="24"/>
    </w:rPr>
  </w:style>
  <w:style w:type="character" w:customStyle="1" w:styleId="WW8Num21z1">
    <w:name w:val="WW8Num21z1"/>
    <w:qFormat/>
    <w:rPr>
      <w:rFonts w:cs="Times New Roman"/>
    </w:rPr>
  </w:style>
  <w:style w:type="character" w:customStyle="1" w:styleId="WW8Num21z2">
    <w:name w:val="WW8Num21z2"/>
    <w:qFormat/>
    <w:rPr>
      <w:rFonts w:cs="Times New Roman"/>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b/>
      <w:bCs/>
      <w:sz w:val="32"/>
      <w:szCs w:val="32"/>
      <w:lang w:val="cs-CZ" w:bidi="cs-CZ"/>
    </w:rPr>
  </w:style>
  <w:style w:type="character" w:customStyle="1" w:styleId="WW8Num23z1">
    <w:name w:val="WW8Num23z1"/>
    <w:qFormat/>
  </w:style>
  <w:style w:type="character" w:customStyle="1" w:styleId="WW8Num24z0">
    <w:name w:val="WW8Num24z0"/>
    <w:qFormat/>
    <w:rPr>
      <w:rFonts w:ascii="Arial" w:hAnsi="Arial" w:cs="Arial"/>
      <w:sz w:val="20"/>
      <w:szCs w:val="24"/>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Arial" w:hAnsi="Arial" w:cs="Aria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Arial" w:hAnsi="Arial" w:cs="Aria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styleId="Odkaznakoment">
    <w:name w:val="annotation reference"/>
    <w:qFormat/>
    <w:rPr>
      <w:sz w:val="16"/>
      <w:szCs w:val="16"/>
    </w:rPr>
  </w:style>
  <w:style w:type="character" w:styleId="slostrnky">
    <w:name w:val="page number"/>
    <w:basedOn w:val="Standardnpsmoodstavce"/>
  </w:style>
  <w:style w:type="character" w:customStyle="1" w:styleId="AnnaPodlesna">
    <w:name w:val="Anna Podlesna"/>
    <w:qFormat/>
    <w:rPr>
      <w:rFonts w:ascii="Arial" w:hAnsi="Arial" w:cs="Arial"/>
      <w:color w:val="000000"/>
      <w:sz w:val="20"/>
      <w:szCs w:val="20"/>
    </w:rPr>
  </w:style>
  <w:style w:type="character" w:customStyle="1" w:styleId="Internetovodkaz">
    <w:name w:val="Internetový odkaz"/>
    <w:rPr>
      <w:color w:val="0000FF"/>
      <w:u w:val="single"/>
    </w:rPr>
  </w:style>
  <w:style w:type="character" w:customStyle="1" w:styleId="tsubjname">
    <w:name w:val="tsubjname"/>
    <w:basedOn w:val="Standardnpsmoodstavce"/>
    <w:qFormat/>
  </w:style>
  <w:style w:type="character" w:customStyle="1" w:styleId="CharChar">
    <w:name w:val="Char Char"/>
    <w:qFormat/>
    <w:rPr>
      <w:sz w:val="24"/>
      <w:lang w:val="cs-CZ" w:bidi="ar-SA"/>
    </w:rPr>
  </w:style>
  <w:style w:type="character" w:customStyle="1" w:styleId="Silnzdraznn">
    <w:name w:val="Silné zdůraznění"/>
    <w:qFormat/>
    <w:rPr>
      <w:b/>
      <w:bCs/>
    </w:rPr>
  </w:style>
  <w:style w:type="character" w:customStyle="1" w:styleId="TextpoznpodarouChar">
    <w:name w:val="Text pozn. pod čarou Char"/>
    <w:basedOn w:val="Standardnpsmoodstavce"/>
    <w:qFormat/>
  </w:style>
  <w:style w:type="character" w:customStyle="1" w:styleId="Znakypropoznmkupodarou">
    <w:name w:val="Znaky pro poznámku pod čarou"/>
    <w:qFormat/>
    <w:rPr>
      <w:vertAlign w:val="superscript"/>
    </w:rPr>
  </w:style>
  <w:style w:type="character" w:customStyle="1" w:styleId="AdresaHTMLChar">
    <w:name w:val="Adresa HTML Char"/>
    <w:qFormat/>
    <w:rPr>
      <w:i/>
      <w:iCs/>
      <w:sz w:val="24"/>
      <w:szCs w:val="24"/>
    </w:rPr>
  </w:style>
  <w:style w:type="character" w:customStyle="1" w:styleId="Nadpis4Char">
    <w:name w:val="Nadpis 4 Char"/>
    <w:qFormat/>
    <w:rPr>
      <w:rFonts w:ascii="Arial" w:hAnsi="Arial" w:cs="Arial"/>
      <w:b/>
      <w:bCs/>
      <w:sz w:val="24"/>
      <w:szCs w:val="24"/>
    </w:rPr>
  </w:style>
  <w:style w:type="character" w:customStyle="1" w:styleId="Nadpis5Char">
    <w:name w:val="Nadpis 5 Char"/>
    <w:qFormat/>
    <w:rPr>
      <w:b/>
      <w:bCs/>
      <w:i/>
      <w:iCs/>
      <w:sz w:val="26"/>
      <w:szCs w:val="26"/>
    </w:rPr>
  </w:style>
  <w:style w:type="character" w:customStyle="1" w:styleId="Nadpis7Char">
    <w:name w:val="Nadpis 7 Char"/>
    <w:qFormat/>
    <w:rPr>
      <w:b/>
      <w:bCs/>
      <w:i/>
      <w:iCs/>
      <w:sz w:val="24"/>
      <w:szCs w:val="24"/>
    </w:rPr>
  </w:style>
  <w:style w:type="character" w:customStyle="1" w:styleId="Nadpis8Char">
    <w:name w:val="Nadpis 8 Char"/>
    <w:qFormat/>
    <w:rPr>
      <w:i/>
      <w:iCs/>
      <w:sz w:val="24"/>
      <w:szCs w:val="24"/>
    </w:rPr>
  </w:style>
  <w:style w:type="character" w:customStyle="1" w:styleId="Nadpis9Char">
    <w:name w:val="Nadpis 9 Char"/>
    <w:qFormat/>
    <w:rPr>
      <w:rFonts w:ascii="Arial" w:hAnsi="Arial" w:cs="Arial"/>
      <w:sz w:val="22"/>
      <w:szCs w:val="22"/>
    </w:rPr>
  </w:style>
  <w:style w:type="character" w:customStyle="1" w:styleId="ZhlavChar">
    <w:name w:val="Záhlaví Char"/>
    <w:qFormat/>
    <w:rPr>
      <w:sz w:val="24"/>
    </w:rPr>
  </w:style>
  <w:style w:type="character" w:customStyle="1" w:styleId="normlnChar">
    <w:name w:val="normální Char"/>
    <w:qFormat/>
    <w:rPr>
      <w:rFonts w:ascii="Arial" w:hAnsi="Arial" w:cs="Arial"/>
      <w:sz w:val="24"/>
      <w:lang w:val="en-US"/>
    </w:rPr>
  </w:style>
  <w:style w:type="character" w:customStyle="1" w:styleId="ListLabel1">
    <w:name w:val="ListLabel 1"/>
    <w:qFormat/>
    <w:rPr>
      <w:rFonts w:eastAsia="Times New Roman" w:cs="Times New Roman"/>
    </w:rPr>
  </w:style>
  <w:style w:type="character" w:customStyle="1" w:styleId="ListLabel2">
    <w:name w:val="ListLabel 2"/>
    <w:qFormat/>
    <w:rPr>
      <w:rFonts w:ascii="Arial" w:hAnsi="Arial" w:cs="Arial"/>
      <w:sz w:val="20"/>
      <w:szCs w:val="22"/>
    </w:rPr>
  </w:style>
  <w:style w:type="character" w:customStyle="1" w:styleId="ListLabel3">
    <w:name w:val="ListLabel 3"/>
    <w:qFormat/>
    <w:rPr>
      <w:rFonts w:cs="Arial"/>
      <w:sz w:val="20"/>
      <w:szCs w:val="22"/>
    </w:rPr>
  </w:style>
  <w:style w:type="character" w:customStyle="1" w:styleId="ListLabel4">
    <w:name w:val="ListLabel 4"/>
    <w:qFormat/>
    <w:rPr>
      <w:rFonts w:cs="Arial"/>
      <w:sz w:val="20"/>
      <w:szCs w:val="22"/>
    </w:rPr>
  </w:style>
  <w:style w:type="character" w:customStyle="1" w:styleId="ListLabel5">
    <w:name w:val="ListLabel 5"/>
    <w:qFormat/>
    <w:rPr>
      <w:rFonts w:cs="Arial"/>
      <w:sz w:val="20"/>
      <w:szCs w:val="22"/>
    </w:rPr>
  </w:style>
  <w:style w:type="character" w:customStyle="1" w:styleId="ListLabel6">
    <w:name w:val="ListLabel 6"/>
    <w:qFormat/>
    <w:rPr>
      <w:rFonts w:cs="Arial"/>
      <w:sz w:val="20"/>
      <w:szCs w:val="22"/>
    </w:rPr>
  </w:style>
  <w:style w:type="character" w:customStyle="1" w:styleId="ListLabel7">
    <w:name w:val="ListLabel 7"/>
    <w:qFormat/>
    <w:rPr>
      <w:rFonts w:cs="Arial"/>
      <w:sz w:val="20"/>
      <w:szCs w:val="22"/>
    </w:rPr>
  </w:style>
  <w:style w:type="character" w:customStyle="1" w:styleId="ListLabel8">
    <w:name w:val="ListLabel 8"/>
    <w:qFormat/>
    <w:rPr>
      <w:rFonts w:cs="Arial"/>
      <w:sz w:val="20"/>
      <w:szCs w:val="22"/>
    </w:rPr>
  </w:style>
  <w:style w:type="character" w:customStyle="1" w:styleId="ListLabel9">
    <w:name w:val="ListLabel 9"/>
    <w:qFormat/>
    <w:rPr>
      <w:rFonts w:cs="Arial"/>
      <w:sz w:val="20"/>
      <w:szCs w:val="22"/>
    </w:rPr>
  </w:style>
  <w:style w:type="character" w:customStyle="1" w:styleId="ListLabel10">
    <w:name w:val="ListLabel 10"/>
    <w:qFormat/>
    <w:rPr>
      <w:rFonts w:ascii="Arial" w:hAnsi="Arial" w:cs="Arial"/>
      <w:sz w:val="20"/>
      <w:szCs w:val="20"/>
    </w:rPr>
  </w:style>
  <w:style w:type="character" w:customStyle="1" w:styleId="ListLabel11">
    <w:name w:val="ListLabel 11"/>
    <w:qFormat/>
    <w:rPr>
      <w:rFonts w:cs="Arial"/>
      <w:sz w:val="20"/>
      <w:szCs w:val="24"/>
      <w:lang w:eastAsia="en-US"/>
    </w:rPr>
  </w:style>
  <w:style w:type="character" w:customStyle="1" w:styleId="ListLabel12">
    <w:name w:val="ListLabel 12"/>
    <w:qFormat/>
    <w:rPr>
      <w:rFonts w:ascii="Arial" w:hAnsi="Arial" w:cs="Arial"/>
      <w:sz w:val="20"/>
      <w:szCs w:val="24"/>
      <w:lang w:eastAsia="en-US"/>
    </w:rPr>
  </w:style>
  <w:style w:type="character" w:customStyle="1" w:styleId="ListLabel13">
    <w:name w:val="ListLabel 13"/>
    <w:qFormat/>
    <w:rPr>
      <w:rFonts w:cs="Arial"/>
      <w:sz w:val="20"/>
      <w:szCs w:val="24"/>
      <w:lang w:eastAsia="en-US"/>
    </w:rPr>
  </w:style>
  <w:style w:type="character" w:customStyle="1" w:styleId="ListLabel14">
    <w:name w:val="ListLabel 14"/>
    <w:qFormat/>
    <w:rPr>
      <w:rFonts w:cs="Arial"/>
      <w:sz w:val="20"/>
      <w:szCs w:val="24"/>
      <w:lang w:eastAsia="en-US"/>
    </w:rPr>
  </w:style>
  <w:style w:type="character" w:customStyle="1" w:styleId="ListLabel15">
    <w:name w:val="ListLabel 15"/>
    <w:qFormat/>
    <w:rPr>
      <w:rFonts w:cs="Arial"/>
      <w:sz w:val="20"/>
      <w:szCs w:val="24"/>
      <w:lang w:eastAsia="en-US"/>
    </w:rPr>
  </w:style>
  <w:style w:type="character" w:customStyle="1" w:styleId="ListLabel16">
    <w:name w:val="ListLabel 16"/>
    <w:qFormat/>
    <w:rPr>
      <w:rFonts w:cs="Arial"/>
      <w:sz w:val="20"/>
      <w:szCs w:val="24"/>
      <w:lang w:eastAsia="en-US"/>
    </w:rPr>
  </w:style>
  <w:style w:type="character" w:customStyle="1" w:styleId="ListLabel17">
    <w:name w:val="ListLabel 17"/>
    <w:qFormat/>
    <w:rPr>
      <w:rFonts w:cs="Arial"/>
      <w:sz w:val="20"/>
      <w:szCs w:val="24"/>
      <w:lang w:eastAsia="en-US"/>
    </w:rPr>
  </w:style>
  <w:style w:type="character" w:customStyle="1" w:styleId="ListLabel18">
    <w:name w:val="ListLabel 18"/>
    <w:qFormat/>
    <w:rPr>
      <w:rFonts w:cs="Arial"/>
      <w:sz w:val="20"/>
      <w:szCs w:val="24"/>
      <w:lang w:eastAsia="en-US"/>
    </w:rPr>
  </w:style>
  <w:style w:type="character" w:customStyle="1" w:styleId="ListLabel19">
    <w:name w:val="ListLabel 19"/>
    <w:qFormat/>
    <w:rPr>
      <w:rFonts w:cs="Arial"/>
      <w:sz w:val="20"/>
      <w:szCs w:val="24"/>
      <w:lang w:eastAsia="en-US"/>
    </w:rPr>
  </w:style>
  <w:style w:type="character" w:customStyle="1" w:styleId="ListLabel20">
    <w:name w:val="ListLabel 20"/>
    <w:qFormat/>
    <w:rPr>
      <w:rFonts w:ascii="Arial" w:hAnsi="Arial" w:cs="Arial"/>
      <w:b/>
      <w:sz w:val="20"/>
      <w:szCs w:val="24"/>
    </w:rPr>
  </w:style>
  <w:style w:type="character" w:customStyle="1" w:styleId="ListLabel21">
    <w:name w:val="ListLabel 21"/>
    <w:qFormat/>
    <w:rPr>
      <w:rFonts w:ascii="Arial" w:hAnsi="Arial" w:cs="Arial"/>
      <w:b w:val="0"/>
      <w:sz w:val="20"/>
      <w:szCs w:val="24"/>
      <w:lang w:eastAsia="en-US"/>
    </w:rPr>
  </w:style>
  <w:style w:type="character" w:customStyle="1" w:styleId="ListLabel22">
    <w:name w:val="ListLabel 22"/>
    <w:qFormat/>
    <w:rPr>
      <w:rFonts w:ascii="Arial" w:hAnsi="Arial" w:cs="Arial"/>
      <w:sz w:val="20"/>
      <w:szCs w:val="24"/>
    </w:rPr>
  </w:style>
  <w:style w:type="character" w:customStyle="1" w:styleId="ListLabel23">
    <w:name w:val="ListLabel 23"/>
    <w:qFormat/>
    <w:rPr>
      <w:rFonts w:cs="Arial"/>
      <w:sz w:val="20"/>
      <w:szCs w:val="24"/>
    </w:rPr>
  </w:style>
  <w:style w:type="character" w:customStyle="1" w:styleId="ListLabel24">
    <w:name w:val="ListLabel 24"/>
    <w:qFormat/>
    <w:rPr>
      <w:rFonts w:cs="Arial"/>
      <w:sz w:val="20"/>
      <w:szCs w:val="24"/>
    </w:rPr>
  </w:style>
  <w:style w:type="character" w:customStyle="1" w:styleId="ListLabel25">
    <w:name w:val="ListLabel 25"/>
    <w:qFormat/>
    <w:rPr>
      <w:rFonts w:cs="Arial"/>
      <w:sz w:val="20"/>
      <w:szCs w:val="24"/>
    </w:rPr>
  </w:style>
  <w:style w:type="character" w:customStyle="1" w:styleId="ListLabel26">
    <w:name w:val="ListLabel 26"/>
    <w:qFormat/>
    <w:rPr>
      <w:rFonts w:cs="Arial"/>
      <w:sz w:val="20"/>
      <w:szCs w:val="24"/>
    </w:rPr>
  </w:style>
  <w:style w:type="character" w:customStyle="1" w:styleId="ListLabel27">
    <w:name w:val="ListLabel 27"/>
    <w:qFormat/>
    <w:rPr>
      <w:rFonts w:cs="Arial"/>
      <w:sz w:val="20"/>
      <w:szCs w:val="24"/>
    </w:rPr>
  </w:style>
  <w:style w:type="character" w:customStyle="1" w:styleId="ListLabel28">
    <w:name w:val="ListLabel 28"/>
    <w:qFormat/>
    <w:rPr>
      <w:rFonts w:cs="Arial"/>
      <w:sz w:val="20"/>
      <w:szCs w:val="24"/>
    </w:rPr>
  </w:style>
  <w:style w:type="character" w:customStyle="1" w:styleId="ListLabel29">
    <w:name w:val="ListLabel 29"/>
    <w:qFormat/>
    <w:rPr>
      <w:rFonts w:cs="Arial"/>
      <w:sz w:val="20"/>
      <w:szCs w:val="24"/>
    </w:rPr>
  </w:style>
  <w:style w:type="character" w:customStyle="1" w:styleId="ListLabel30">
    <w:name w:val="ListLabel 30"/>
    <w:qFormat/>
    <w:rPr>
      <w:rFonts w:ascii="Arial" w:hAnsi="Arial" w:cs="Arial"/>
      <w:sz w:val="20"/>
      <w:szCs w:val="24"/>
    </w:rPr>
  </w:style>
  <w:style w:type="character" w:customStyle="1" w:styleId="ListLabel31">
    <w:name w:val="ListLabel 31"/>
    <w:qFormat/>
    <w:rPr>
      <w:rFonts w:cs="Arial"/>
      <w:sz w:val="20"/>
      <w:szCs w:val="24"/>
    </w:rPr>
  </w:style>
  <w:style w:type="character" w:customStyle="1" w:styleId="ListLabel32">
    <w:name w:val="ListLabel 32"/>
    <w:qFormat/>
    <w:rPr>
      <w:rFonts w:cs="Arial"/>
      <w:sz w:val="20"/>
      <w:szCs w:val="24"/>
    </w:rPr>
  </w:style>
  <w:style w:type="character" w:customStyle="1" w:styleId="ListLabel33">
    <w:name w:val="ListLabel 33"/>
    <w:qFormat/>
    <w:rPr>
      <w:rFonts w:cs="Arial"/>
      <w:sz w:val="20"/>
      <w:szCs w:val="24"/>
    </w:rPr>
  </w:style>
  <w:style w:type="character" w:customStyle="1" w:styleId="ListLabel34">
    <w:name w:val="ListLabel 34"/>
    <w:qFormat/>
    <w:rPr>
      <w:rFonts w:cs="Arial"/>
      <w:sz w:val="20"/>
      <w:szCs w:val="24"/>
    </w:rPr>
  </w:style>
  <w:style w:type="character" w:customStyle="1" w:styleId="ListLabel35">
    <w:name w:val="ListLabel 35"/>
    <w:qFormat/>
    <w:rPr>
      <w:rFonts w:cs="Arial"/>
      <w:sz w:val="20"/>
      <w:szCs w:val="24"/>
    </w:rPr>
  </w:style>
  <w:style w:type="character" w:customStyle="1" w:styleId="ListLabel36">
    <w:name w:val="ListLabel 36"/>
    <w:qFormat/>
    <w:rPr>
      <w:rFonts w:cs="Arial"/>
      <w:sz w:val="20"/>
      <w:szCs w:val="24"/>
    </w:rPr>
  </w:style>
  <w:style w:type="character" w:customStyle="1" w:styleId="ListLabel37">
    <w:name w:val="ListLabel 37"/>
    <w:qFormat/>
    <w:rPr>
      <w:rFonts w:cs="Arial"/>
      <w:sz w:val="20"/>
      <w:szCs w:val="24"/>
    </w:rPr>
  </w:style>
  <w:style w:type="character" w:customStyle="1" w:styleId="ListLabel38">
    <w:name w:val="ListLabel 38"/>
    <w:qFormat/>
    <w:rPr>
      <w:rFonts w:ascii="Arial" w:hAnsi="Arial" w:cs="Arial"/>
      <w:sz w:val="20"/>
      <w:szCs w:val="24"/>
    </w:rPr>
  </w:style>
  <w:style w:type="paragraph" w:customStyle="1" w:styleId="Nadpis">
    <w:name w:val="Nadpis"/>
    <w:basedOn w:val="Normln"/>
    <w:next w:val="Zkladntext"/>
    <w:qFormat/>
    <w:pPr>
      <w:keepNext/>
      <w:spacing w:before="240" w:after="120"/>
    </w:pPr>
    <w:rPr>
      <w:rFonts w:ascii="Liberation Sans;Arial" w:eastAsia="Microsoft YaHei" w:hAnsi="Liberation Sans;Arial" w:cs="Arial Unicode MS"/>
      <w:sz w:val="28"/>
      <w:szCs w:val="28"/>
    </w:rPr>
  </w:style>
  <w:style w:type="paragraph" w:styleId="Zkladntext">
    <w:name w:val="Body Text"/>
    <w:basedOn w:val="Normln"/>
    <w:pPr>
      <w:jc w:val="both"/>
    </w:pPr>
  </w:style>
  <w:style w:type="paragraph" w:styleId="Seznam">
    <w:name w:val="List"/>
    <w:basedOn w:val="Normln"/>
    <w:pPr>
      <w:ind w:left="283" w:hanging="283"/>
    </w:pPr>
  </w:style>
  <w:style w:type="paragraph" w:styleId="Titulek">
    <w:name w:val="caption"/>
    <w:basedOn w:val="Normln"/>
    <w:qFormat/>
    <w:pPr>
      <w:suppressLineNumbers/>
      <w:spacing w:before="120" w:after="120"/>
    </w:pPr>
    <w:rPr>
      <w:rFonts w:cs="Arial Unicode MS"/>
      <w:i/>
      <w:iCs/>
      <w:szCs w:val="24"/>
    </w:rPr>
  </w:style>
  <w:style w:type="paragraph" w:customStyle="1" w:styleId="Rejstk">
    <w:name w:val="Rejstřík"/>
    <w:basedOn w:val="Normln"/>
    <w:qFormat/>
    <w:pPr>
      <w:suppressLineNumbers/>
    </w:pPr>
    <w:rPr>
      <w:rFonts w:cs="Arial Unicode MS"/>
    </w:rPr>
  </w:style>
  <w:style w:type="paragraph" w:customStyle="1" w:styleId="rove2">
    <w:name w:val="úroveň 2"/>
    <w:basedOn w:val="Normln"/>
    <w:qFormat/>
    <w:pPr>
      <w:spacing w:after="120"/>
      <w:jc w:val="both"/>
    </w:pPr>
  </w:style>
  <w:style w:type="paragraph" w:styleId="Zkladntext2">
    <w:name w:val="Body Text 2"/>
    <w:basedOn w:val="Normln"/>
    <w:qFormat/>
    <w:pPr>
      <w:jc w:val="both"/>
    </w:pPr>
    <w:rPr>
      <w:rFonts w:ascii="Courier;Courier New" w:hAnsi="Courier;Courier New" w:cs="Courier;Courier New"/>
      <w:color w:val="000000"/>
      <w:lang w:val="en-US"/>
    </w:rPr>
  </w:style>
  <w:style w:type="paragraph" w:styleId="Prosttext">
    <w:name w:val="Plain Text"/>
    <w:basedOn w:val="Normln"/>
    <w:qFormat/>
    <w:rPr>
      <w:rFonts w:ascii="Courier New" w:hAnsi="Courier New" w:cs="Courier New"/>
      <w:sz w:val="20"/>
    </w:rPr>
  </w:style>
  <w:style w:type="paragraph" w:customStyle="1" w:styleId="rove1">
    <w:name w:val="úroveň 1"/>
    <w:basedOn w:val="Normln"/>
    <w:qFormat/>
    <w:pPr>
      <w:spacing w:before="480" w:after="360"/>
      <w:ind w:left="709" w:hanging="709"/>
    </w:pPr>
    <w:rPr>
      <w:b/>
    </w:rPr>
  </w:style>
  <w:style w:type="paragraph" w:styleId="Textkomente">
    <w:name w:val="annotation text"/>
    <w:basedOn w:val="Normln"/>
    <w:qFormat/>
    <w:rPr>
      <w:sz w:val="20"/>
    </w:rPr>
  </w:style>
  <w:style w:type="paragraph" w:styleId="Pedmtkomente">
    <w:name w:val="annotation subject"/>
    <w:basedOn w:val="Textkomente"/>
    <w:qFormat/>
    <w:rPr>
      <w:b/>
      <w:bCs/>
    </w:rPr>
  </w:style>
  <w:style w:type="paragraph" w:styleId="Textbubliny">
    <w:name w:val="Balloon Text"/>
    <w:basedOn w:val="Normln"/>
    <w:qFormat/>
    <w:rPr>
      <w:rFonts w:ascii="Tahoma" w:hAnsi="Tahoma" w:cs="Tahoma"/>
      <w:sz w:val="16"/>
      <w:szCs w:val="16"/>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BalloonText1">
    <w:name w:val="Balloon Text1"/>
    <w:basedOn w:val="Normln"/>
    <w:qFormat/>
    <w:rPr>
      <w:rFonts w:ascii="Tahoma" w:hAnsi="Tahoma" w:cs="Tahoma"/>
      <w:sz w:val="16"/>
      <w:szCs w:val="16"/>
    </w:rPr>
  </w:style>
  <w:style w:type="paragraph" w:styleId="Revize">
    <w:name w:val="Revision"/>
    <w:qFormat/>
    <w:pPr>
      <w:suppressAutoHyphens/>
    </w:pPr>
    <w:rPr>
      <w:rFonts w:ascii="Times New Roman" w:eastAsia="Times New Roman" w:hAnsi="Times New Roman" w:cs="Times New Roman"/>
      <w:color w:val="00000A"/>
      <w:sz w:val="24"/>
      <w:szCs w:val="20"/>
      <w:lang w:bidi="ar-SA"/>
    </w:rPr>
  </w:style>
  <w:style w:type="paragraph" w:customStyle="1" w:styleId="Pedmtkomente1">
    <w:name w:val="Předmět komentáře1"/>
    <w:basedOn w:val="Textkomente"/>
    <w:qFormat/>
    <w:rPr>
      <w:b/>
      <w:bCs/>
    </w:rPr>
  </w:style>
  <w:style w:type="paragraph" w:customStyle="1" w:styleId="Textbubliny1">
    <w:name w:val="Text bubliny1"/>
    <w:basedOn w:val="Normln"/>
    <w:qFormat/>
    <w:rPr>
      <w:rFonts w:ascii="Tahoma" w:hAnsi="Tahoma" w:cs="Tahoma"/>
      <w:sz w:val="16"/>
      <w:szCs w:val="16"/>
    </w:rPr>
  </w:style>
  <w:style w:type="paragraph" w:customStyle="1" w:styleId="Barevnseznamzvraznn11">
    <w:name w:val="Barevný seznam – zvýraznění 11"/>
    <w:basedOn w:val="Normln"/>
    <w:qFormat/>
    <w:pPr>
      <w:ind w:left="720"/>
      <w:contextualSpacing/>
    </w:pPr>
    <w:rPr>
      <w:rFonts w:ascii="Calibri" w:eastAsia="Calibri" w:hAnsi="Calibri" w:cs="Calibri"/>
      <w:sz w:val="22"/>
      <w:szCs w:val="22"/>
    </w:rPr>
  </w:style>
  <w:style w:type="paragraph" w:styleId="Seznamsodrkami3">
    <w:name w:val="List Bullet 3"/>
    <w:basedOn w:val="Normln"/>
    <w:qFormat/>
    <w:pPr>
      <w:ind w:left="566" w:hanging="283"/>
    </w:pPr>
  </w:style>
  <w:style w:type="paragraph" w:styleId="Seznamsodrkami4">
    <w:name w:val="List Bullet 4"/>
    <w:basedOn w:val="Normln"/>
    <w:qFormat/>
    <w:pPr>
      <w:ind w:left="849" w:hanging="283"/>
    </w:pPr>
  </w:style>
  <w:style w:type="paragraph" w:styleId="Seznamsodrkami5">
    <w:name w:val="List Bullet 5"/>
    <w:basedOn w:val="Normln"/>
    <w:qFormat/>
    <w:pPr>
      <w:ind w:left="1132" w:hanging="283"/>
    </w:pPr>
  </w:style>
  <w:style w:type="paragraph" w:styleId="Zkladntext-prvnodsazen">
    <w:name w:val="Body Text First Indent"/>
    <w:basedOn w:val="Zkladntext"/>
    <w:qFormat/>
    <w:pPr>
      <w:spacing w:after="120"/>
      <w:ind w:firstLine="210"/>
      <w:jc w:val="left"/>
    </w:pPr>
  </w:style>
  <w:style w:type="paragraph" w:styleId="Zkladntextodsazen">
    <w:name w:val="Body Text Indent"/>
    <w:basedOn w:val="Normln"/>
    <w:pPr>
      <w:spacing w:after="120"/>
      <w:ind w:left="283"/>
    </w:pPr>
  </w:style>
  <w:style w:type="paragraph" w:styleId="Zkladntext-prvnodsazen2">
    <w:name w:val="Body Text First Indent 2"/>
    <w:basedOn w:val="Zkladntextodsazen"/>
    <w:qFormat/>
    <w:pPr>
      <w:ind w:firstLine="210"/>
    </w:pPr>
  </w:style>
  <w:style w:type="paragraph" w:styleId="Normlnweb">
    <w:name w:val="Normal (Web)"/>
    <w:basedOn w:val="Normln"/>
    <w:qFormat/>
    <w:pPr>
      <w:spacing w:before="100" w:after="100"/>
    </w:pPr>
    <w:rPr>
      <w:szCs w:val="24"/>
    </w:rPr>
  </w:style>
  <w:style w:type="paragraph" w:styleId="AdresaHTML">
    <w:name w:val="HTML Address"/>
    <w:basedOn w:val="Normln"/>
    <w:qFormat/>
    <w:rPr>
      <w:i/>
      <w:iCs/>
      <w:szCs w:val="24"/>
    </w:rPr>
  </w:style>
  <w:style w:type="paragraph" w:customStyle="1" w:styleId="Barevnstnovnzvraznn11">
    <w:name w:val="Barevné stínování – zvýraznění 11"/>
    <w:qFormat/>
    <w:pPr>
      <w:suppressAutoHyphens/>
    </w:pPr>
    <w:rPr>
      <w:rFonts w:ascii="Times New Roman" w:eastAsia="Times New Roman" w:hAnsi="Times New Roman" w:cs="Times New Roman"/>
      <w:color w:val="00000A"/>
      <w:sz w:val="24"/>
      <w:szCs w:val="20"/>
      <w:lang w:bidi="ar-SA"/>
    </w:rPr>
  </w:style>
  <w:style w:type="paragraph" w:customStyle="1" w:styleId="BodyText">
    <w:name w:val="~BodyText"/>
    <w:basedOn w:val="Normln"/>
    <w:qFormat/>
    <w:pPr>
      <w:spacing w:before="260" w:line="260" w:lineRule="exact"/>
    </w:pPr>
    <w:rPr>
      <w:rFonts w:ascii="Arial" w:eastAsia="Calibri" w:hAnsi="Arial" w:cs="Arial"/>
      <w:sz w:val="20"/>
    </w:rPr>
  </w:style>
  <w:style w:type="paragraph" w:styleId="Textpoznpodarou">
    <w:name w:val="footnote text"/>
    <w:basedOn w:val="Normln"/>
    <w:rPr>
      <w:sz w:val="20"/>
    </w:rPr>
  </w:style>
  <w:style w:type="paragraph" w:customStyle="1" w:styleId="odr">
    <w:name w:val="Č. odr."/>
    <w:basedOn w:val="Normln"/>
    <w:qFormat/>
    <w:pPr>
      <w:spacing w:after="60" w:line="240" w:lineRule="atLeast"/>
      <w:jc w:val="both"/>
    </w:pPr>
  </w:style>
  <w:style w:type="paragraph" w:customStyle="1" w:styleId="Normlnodrky">
    <w:name w:val="Normální odrážky"/>
    <w:basedOn w:val="Normln"/>
    <w:qFormat/>
    <w:pPr>
      <w:tabs>
        <w:tab w:val="left" w:pos="900"/>
        <w:tab w:val="left" w:pos="5580"/>
      </w:tabs>
      <w:spacing w:before="120" w:after="120"/>
      <w:jc w:val="both"/>
    </w:pPr>
    <w:rPr>
      <w:rFonts w:ascii="Arial" w:hAnsi="Arial" w:cs="Arial"/>
      <w:szCs w:val="24"/>
    </w:rPr>
  </w:style>
  <w:style w:type="paragraph" w:styleId="Odstavecseseznamem">
    <w:name w:val="List Paragraph"/>
    <w:basedOn w:val="Normln"/>
    <w:qFormat/>
    <w:pPr>
      <w:ind w:left="708"/>
    </w:pPr>
  </w:style>
  <w:style w:type="paragraph" w:customStyle="1" w:styleId="m-9191884587798700396m1539121354339182097m7322329194148416486msolistparagraph">
    <w:name w:val="m_-9191884587798700396m_1539121354339182097m_7322329194148416486msolistparagraph"/>
    <w:basedOn w:val="Normln"/>
    <w:qFormat/>
    <w:pPr>
      <w:spacing w:before="100" w:after="100"/>
    </w:pPr>
    <w:rPr>
      <w:rFonts w:eastAsia="Calibri"/>
      <w:szCs w:val="24"/>
    </w:rPr>
  </w:style>
  <w:style w:type="paragraph" w:customStyle="1" w:styleId="normln0">
    <w:name w:val="normální"/>
    <w:basedOn w:val="Normln"/>
    <w:qFormat/>
    <w:pPr>
      <w:jc w:val="both"/>
    </w:pPr>
    <w:rPr>
      <w:rFonts w:ascii="Arial" w:hAnsi="Arial" w:cs="Arial"/>
      <w:lang w:val="en-U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8280">
      <w:bodyDiv w:val="1"/>
      <w:marLeft w:val="0"/>
      <w:marRight w:val="0"/>
      <w:marTop w:val="0"/>
      <w:marBottom w:val="0"/>
      <w:divBdr>
        <w:top w:val="none" w:sz="0" w:space="0" w:color="auto"/>
        <w:left w:val="none" w:sz="0" w:space="0" w:color="auto"/>
        <w:bottom w:val="none" w:sz="0" w:space="0" w:color="auto"/>
        <w:right w:val="none" w:sz="0" w:space="0" w:color="auto"/>
      </w:divBdr>
    </w:div>
    <w:div w:id="785195795">
      <w:bodyDiv w:val="1"/>
      <w:marLeft w:val="0"/>
      <w:marRight w:val="0"/>
      <w:marTop w:val="0"/>
      <w:marBottom w:val="0"/>
      <w:divBdr>
        <w:top w:val="none" w:sz="0" w:space="0" w:color="auto"/>
        <w:left w:val="none" w:sz="0" w:space="0" w:color="auto"/>
        <w:bottom w:val="none" w:sz="0" w:space="0" w:color="auto"/>
        <w:right w:val="none" w:sz="0" w:space="0" w:color="auto"/>
      </w:divBdr>
    </w:div>
    <w:div w:id="1929150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4224</Words>
  <Characters>24927</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Hewlett-Packard Company</Company>
  <LinksUpToDate>false</LinksUpToDate>
  <CharactersWithSpaces>29093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Stanice8</dc:creator>
  <cp:lastModifiedBy>Marie Novotná</cp:lastModifiedBy>
  <cp:revision>3</cp:revision>
  <cp:lastPrinted>2018-10-11T05:59:00Z</cp:lastPrinted>
  <dcterms:created xsi:type="dcterms:W3CDTF">2018-10-16T12:09:00Z</dcterms:created>
  <dcterms:modified xsi:type="dcterms:W3CDTF">2018-10-16T12:11:00Z</dcterms:modified>
  <dc:language>cs-CZ</dc:language>
</cp:coreProperties>
</file>