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0D" w:rsidRDefault="00D67D03">
      <w:pPr>
        <w:pStyle w:val="Zkladntext2"/>
        <w:shd w:val="clear" w:color="auto" w:fill="auto"/>
        <w:ind w:left="7120" w:firstLine="0"/>
      </w:pPr>
      <w:r>
        <w:t xml:space="preserve">55 </w:t>
      </w:r>
      <w:bookmarkStart w:id="0" w:name="_GoBack"/>
      <w:bookmarkEnd w:id="0"/>
      <w:r>
        <w:t>Příloha</w:t>
      </w:r>
    </w:p>
    <w:p w:rsidR="0035390D" w:rsidRDefault="00D67D03">
      <w:pPr>
        <w:pStyle w:val="Nadpis10"/>
        <w:keepNext/>
        <w:keepLines/>
        <w:shd w:val="clear" w:color="auto" w:fill="auto"/>
        <w:spacing w:after="306"/>
        <w:ind w:left="20"/>
      </w:pPr>
      <w:bookmarkStart w:id="1" w:name="bookmark0"/>
      <w:r>
        <w:t>Technické podmínky pro cisternovou automobilovou stříkačku</w:t>
      </w:r>
      <w:bookmarkEnd w:id="1"/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60" w:line="263" w:lineRule="exact"/>
        <w:ind w:left="440" w:right="20"/>
        <w:jc w:val="both"/>
      </w:pPr>
      <w:r>
        <w:t xml:space="preserve"> Předmětem technických podmínek je pořízení nové cisternové automobilové stříkačky vybavené požárním Čerpadlem se jmenovitým výkonem 2000 l.min'</w:t>
      </w:r>
      <w:r>
        <w:rPr>
          <w:vertAlign w:val="superscript"/>
        </w:rPr>
        <w:t>1</w:t>
      </w:r>
      <w:r>
        <w:t xml:space="preserve"> podle ČSN EN 1028-1, kategorie podvozku 2 „smíšená*</w:t>
      </w:r>
      <w:r>
        <w:rPr>
          <w:vertAlign w:val="superscript"/>
        </w:rPr>
        <w:t>4</w:t>
      </w:r>
      <w:r>
        <w:t xml:space="preserve"> v provedení „R“ (speciálním redukovaném pro šest osob) a hmotnostní třídy S (dále jen ,,CAS“).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40"/>
        <w:jc w:val="both"/>
      </w:pPr>
      <w:r>
        <w:t xml:space="preserve"> CAS splňuje požadavky:</w:t>
      </w:r>
    </w:p>
    <w:p w:rsidR="0035390D" w:rsidRDefault="00D67D03">
      <w:pPr>
        <w:pStyle w:val="Zkladntext2"/>
        <w:numPr>
          <w:ilvl w:val="0"/>
          <w:numId w:val="2"/>
        </w:numPr>
        <w:shd w:val="clear" w:color="auto" w:fill="auto"/>
        <w:spacing w:line="263" w:lineRule="exact"/>
        <w:ind w:left="700" w:right="20" w:hanging="260"/>
        <w:jc w:val="both"/>
      </w:pPr>
      <w:r>
        <w:t xml:space="preserve"> předpisů pro provoz vozidel na pozemních komunikacích v ČR, a veškeré povinné údaj</w:t>
      </w:r>
      <w:r>
        <w:t>e k provedení a vybavení CAS včetně výjimek jsou uvedeny v osvědčení o registraci vozidla část II. (technický průkaz),</w:t>
      </w:r>
    </w:p>
    <w:p w:rsidR="0035390D" w:rsidRDefault="00D67D03">
      <w:pPr>
        <w:pStyle w:val="Zkladntext2"/>
        <w:numPr>
          <w:ilvl w:val="0"/>
          <w:numId w:val="2"/>
        </w:numPr>
        <w:shd w:val="clear" w:color="auto" w:fill="auto"/>
        <w:spacing w:line="263" w:lineRule="exact"/>
        <w:ind w:left="700" w:right="20" w:hanging="260"/>
        <w:jc w:val="both"/>
      </w:pPr>
      <w:r>
        <w:t xml:space="preserve"> stanovené vyhláškou č. 35/2007 Sb., o technických podmínkách požární techniky, ve znění vyhlášky č. 53/2010 Sb. a doložené při dodání CA</w:t>
      </w:r>
      <w:r>
        <w:t>S kopií certifikátu vydaného pro požadovaný typ CAS autorizovanou osobou, případně prohlášením o shodě výrobku,</w:t>
      </w:r>
    </w:p>
    <w:p w:rsidR="0035390D" w:rsidRDefault="00D67D03">
      <w:pPr>
        <w:pStyle w:val="Zkladntext2"/>
        <w:numPr>
          <w:ilvl w:val="0"/>
          <w:numId w:val="2"/>
        </w:numPr>
        <w:shd w:val="clear" w:color="auto" w:fill="auto"/>
        <w:spacing w:line="263" w:lineRule="exact"/>
        <w:ind w:left="700" w:right="20" w:hanging="260"/>
        <w:jc w:val="both"/>
      </w:pPr>
      <w:r>
        <w:t xml:space="preserve"> stanovené vyhláškou ě. 247/2001 Sb., o organizaci a činnosti jednotek požární ochrany ve znění pozdějších předpisů,</w:t>
      </w:r>
    </w:p>
    <w:p w:rsidR="0035390D" w:rsidRDefault="00D67D03">
      <w:pPr>
        <w:pStyle w:val="Zkladntext2"/>
        <w:shd w:val="clear" w:color="auto" w:fill="auto"/>
        <w:spacing w:after="57" w:line="263" w:lineRule="exact"/>
        <w:ind w:left="440" w:firstLine="0"/>
        <w:jc w:val="both"/>
      </w:pPr>
      <w:r>
        <w:t>a požadavky uvedené v těcht</w:t>
      </w:r>
      <w:r>
        <w:t>o technických podmínkách.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63" w:line="266" w:lineRule="exact"/>
        <w:ind w:left="440" w:right="20"/>
        <w:jc w:val="both"/>
      </w:pPr>
      <w:r>
        <w:t xml:space="preserve"> Požadavky stanovené vyhláškou ě. 35/2007 Sb., o technických podmínkách požární techniky, ve znění vyhlášky č. 53/2010 Sb. CAS splňuje s níže uvedeným upřesněním: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40"/>
        <w:jc w:val="both"/>
      </w:pPr>
      <w:r>
        <w:t xml:space="preserve"> K bodu 9 a 14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40" w:right="20" w:firstLine="0"/>
        <w:jc w:val="both"/>
      </w:pPr>
      <w:r>
        <w:t xml:space="preserve">CAS je v prostoru místa nástupu </w:t>
      </w:r>
      <w:r>
        <w:t>strojníka (řidiče) do CAS vybavena zásuvkou 230 V pro dobíjení akumulátorových baterií sdruženou s přípojným místem pro doplňování tlakového vzduchu Rettbox-air, ISV. Sdružená zásuvka se při spuštění motoru samočinně odpojí, její součástí je inteligentní n</w:t>
      </w:r>
      <w:r>
        <w:t>abíjecí zařízení. Součástí dodávky je příslušný protikus.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>Dáte je CAS vybavena samostatnou skrytě umístěnou zásuvkou pro připojení externího startovacího zdroje.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40"/>
        <w:jc w:val="both"/>
      </w:pPr>
      <w:r>
        <w:t xml:space="preserve"> K bodu 13 přílohy c, 1</w:t>
      </w:r>
    </w:p>
    <w:p w:rsidR="0035390D" w:rsidRDefault="00D67D03">
      <w:pPr>
        <w:pStyle w:val="Zkladntext2"/>
        <w:shd w:val="clear" w:color="auto" w:fill="auto"/>
        <w:spacing w:line="263" w:lineRule="exact"/>
        <w:ind w:left="440" w:right="20" w:firstLine="0"/>
        <w:jc w:val="both"/>
      </w:pPr>
      <w:r>
        <w:t>Kabina osádky je vybavena analogovou radiostanicí kompatibilní s typem</w:t>
      </w:r>
      <w:r>
        <w:t xml:space="preserve"> Motorola GM 380, výrobce Motorola a příslušnou střešní anténou, které pro montáž dodá zadavatel.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>Dále je kabina osádky vybavena přípojnými body pro dodatečnou montáž digitálního terminálu kompatibilního s typem Matra EADS, výrobce Cassidian a příslušné st</w:t>
      </w:r>
      <w:r>
        <w:t>řešní antény.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40"/>
        <w:jc w:val="both"/>
      </w:pPr>
      <w:r>
        <w:t xml:space="preserve"> K bodu 13 přílohy č.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>V prostoru obslužného místa čerpací jednotky je umístěn mikrofon a reproduktor s možností nastavení hlasitosti jako druhé obslužní místo analogové vozidlové radiostanice.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40"/>
        <w:jc w:val="both"/>
      </w:pPr>
      <w:r>
        <w:t xml:space="preserve"> K bodu 13 přílohy ě.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>Vzhledem k tomu, že CAS</w:t>
      </w:r>
      <w:r>
        <w:t xml:space="preserve"> je vybavena současně vozidlovou analogovou radiostanici a přípojnými body pro vozidlový digitální terminál, je pro každý komunikační prostředek vybavena samostatným měničem napětí 24/12V s elektrickým proudem nejméně 8 A.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40"/>
        <w:jc w:val="both"/>
      </w:pPr>
      <w:r>
        <w:t xml:space="preserve"> K bodu 16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40" w:right="20" w:firstLine="0"/>
        <w:jc w:val="both"/>
      </w:pPr>
      <w:r>
        <w:t>Účelová n</w:t>
      </w:r>
      <w:r>
        <w:t>ástavba je vybavena osvětlovacím stožárem o výšce nejméně 5 m od země, s pneumatickým vysouváním a v provedení se čtyřmi LED světlomety s celkovým světelným tokem nejméně 30.000 lm. Nakíápění světlometů podle vodorovné osy a otáčení osvětlovacího stožáru p</w:t>
      </w:r>
      <w:r>
        <w:t>odle svislé osy v rozsahu nejméně 0 - 360° je možné pomocí dálkového ovládání. Osvětlovací stožár je vybaven funkcí samočinného složení do přepravní polohy.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firstLine="0"/>
        <w:jc w:val="both"/>
      </w:pPr>
      <w:r>
        <w:t>Jako zdroj elektrické energie pro osvětlovací stožár je použita elektrická soustava 24 V z CAS.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40"/>
        <w:jc w:val="both"/>
      </w:pPr>
      <w:r>
        <w:t xml:space="preserve"> K bodu 16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40" w:right="20" w:firstLine="0"/>
        <w:jc w:val="both"/>
      </w:pPr>
      <w:r>
        <w:t>Zdrojem elektrického proudu je elektrocentrála s krytím nejméně IP 54, výstupy 3x230V/l6A, Ix 400V/I6A a výkonem 9kVA/6kVA vyjímatelně zabudována do účelové nástavby CAS,</w:t>
      </w:r>
    </w:p>
    <w:p w:rsidR="0035390D" w:rsidRDefault="00D67D03">
      <w:pPr>
        <w:pStyle w:val="Zkladntext2"/>
        <w:shd w:val="clear" w:color="auto" w:fill="auto"/>
        <w:spacing w:after="57" w:line="259" w:lineRule="exact"/>
        <w:ind w:left="420" w:right="20" w:firstLine="0"/>
        <w:jc w:val="both"/>
      </w:pPr>
      <w:r>
        <w:t>Elektrocentrála je vybavena ochranou proti přetížení pří nedo</w:t>
      </w:r>
      <w:r>
        <w:t xml:space="preserve">statku benzínu. Výfukové potrubí od spalovacího motoru elektrocentrály je vyvedeno stěnou úložného prostoru mimo účelovou nástavbu CAS, Elektrocentrála je umístěna v levé přední části účelové nástavby CAS na teleskopickém výsuvném </w:t>
      </w:r>
      <w:r>
        <w:lastRenderedPageBreak/>
        <w:t>a otočném prvku.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firstLine="0"/>
      </w:pPr>
      <w:r>
        <w:t xml:space="preserve"> K bodu </w:t>
      </w:r>
      <w:r>
        <w:t>16 přílohy č.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20" w:right="20" w:firstLine="0"/>
        <w:jc w:val="both"/>
      </w:pPr>
      <w:r>
        <w:t>Pro osvětlení bezprostředního okolí účelové nástavby jsou na obou bocích umístěny zdroje bílého neoslňujícího světla v celé délce účelové nástavby a na zádi CAS nejméně jeden zdroj bílého neoslňujícího světla, lze je ovládat z prostoru řidi</w:t>
      </w:r>
      <w:r>
        <w:t>če CAS a z prostoru obsluhy požárního čerpadla. Všechny světelné zdroje jsou typu LED.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firstLine="0"/>
      </w:pPr>
      <w:r>
        <w:t xml:space="preserve"> K bodu 17 až 23 přílohy č.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20" w:right="20" w:firstLine="0"/>
        <w:jc w:val="both"/>
      </w:pPr>
      <w:r>
        <w:t>Kabinou osádky se rozumí prostor určený pro přepravu celého požárního družstva včetně velitele a strojníka na první řadě sedadel.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firstLine="0"/>
      </w:pPr>
      <w:r>
        <w:t xml:space="preserve"> K bodu 2</w:t>
      </w:r>
      <w:r>
        <w:t>0 přílohy č.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20" w:right="20" w:firstLine="0"/>
        <w:jc w:val="both"/>
      </w:pPr>
      <w:r>
        <w:t>Kabina osádky je vybavena topením o výkonu nejméně 4 kW nezávislým na chodu motoru a jízdě.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firstLine="0"/>
      </w:pPr>
      <w:r>
        <w:t xml:space="preserve"> K bodu 21 přílohy č. 1</w:t>
      </w:r>
    </w:p>
    <w:p w:rsidR="0035390D" w:rsidRDefault="00D67D03">
      <w:pPr>
        <w:pStyle w:val="Zkladntext2"/>
        <w:shd w:val="clear" w:color="auto" w:fill="auto"/>
        <w:spacing w:after="102" w:line="263" w:lineRule="exact"/>
        <w:ind w:left="420" w:right="20" w:firstLine="0"/>
        <w:jc w:val="both"/>
      </w:pPr>
      <w:r>
        <w:t>Kabina osádky je vybavena v dosahu sedadla velitele (spolujezdce) prostorem pro bezpečné uložení dokumentace formátu A4.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after="26" w:line="210" w:lineRule="exact"/>
        <w:ind w:firstLine="0"/>
      </w:pPr>
      <w:r>
        <w:t xml:space="preserve"> K bodu 22 přílohy č. 1</w:t>
      </w:r>
    </w:p>
    <w:p w:rsidR="0035390D" w:rsidRDefault="00D67D03">
      <w:pPr>
        <w:pStyle w:val="Zkladntext2"/>
        <w:shd w:val="clear" w:color="auto" w:fill="auto"/>
        <w:spacing w:after="94" w:line="210" w:lineRule="exact"/>
        <w:ind w:left="420" w:firstLine="0"/>
        <w:jc w:val="both"/>
      </w:pPr>
      <w:r>
        <w:t>Kabina osádky je jednoprostorová nedělená se čtyřmi dveřmi.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6" w:lineRule="exact"/>
        <w:ind w:firstLine="0"/>
      </w:pPr>
      <w:r>
        <w:t xml:space="preserve"> K bodu 22 přílohy č. I</w:t>
      </w:r>
    </w:p>
    <w:p w:rsidR="0035390D" w:rsidRDefault="00D67D03">
      <w:pPr>
        <w:pStyle w:val="Zkladntext2"/>
        <w:shd w:val="clear" w:color="auto" w:fill="auto"/>
        <w:spacing w:after="60" w:line="266" w:lineRule="exact"/>
        <w:ind w:left="420" w:right="20" w:firstLine="0"/>
        <w:jc w:val="both"/>
      </w:pPr>
      <w:r>
        <w:t>Kabina osádky je vybavena šesti omyvatelnými sedadly ve dvou řadách orientovanými po směru jízdy, první řada sedadel je určena pro strojníka (řidiče</w:t>
      </w:r>
      <w:r>
        <w:t>) a velitele jednotky.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6" w:lineRule="exact"/>
        <w:ind w:firstLine="0"/>
      </w:pPr>
      <w:r>
        <w:t xml:space="preserve"> K bodu 22 přílohy č. 1</w:t>
      </w:r>
    </w:p>
    <w:p w:rsidR="0035390D" w:rsidRDefault="00D67D03">
      <w:pPr>
        <w:pStyle w:val="Zkladntext2"/>
        <w:shd w:val="clear" w:color="auto" w:fill="auto"/>
        <w:spacing w:line="266" w:lineRule="exact"/>
        <w:ind w:left="420" w:right="20" w:firstLine="0"/>
        <w:jc w:val="both"/>
      </w:pPr>
      <w:r>
        <w:t>Kabina osádky je v opěradlech druhé řady sedadel vybavena čtyřmi dýchacími přístroji kompatibilní s typem PSS 7000, výrobce Dráger, zbývající dýchací přístroje shodného typu jsou uloženy v kabině osádky.</w:t>
      </w:r>
    </w:p>
    <w:p w:rsidR="0035390D" w:rsidRDefault="00D67D03">
      <w:pPr>
        <w:pStyle w:val="Zkladntext2"/>
        <w:shd w:val="clear" w:color="auto" w:fill="auto"/>
        <w:spacing w:after="60" w:line="266" w:lineRule="exact"/>
        <w:ind w:left="420" w:firstLine="0"/>
        <w:jc w:val="both"/>
      </w:pPr>
      <w:r>
        <w:t>Čtyři</w:t>
      </w:r>
      <w:r>
        <w:t xml:space="preserve"> kusy dýchacích přístrojů pro montáž poskytne zadavatel, a dva kusy dodá výrobce CAS.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6" w:lineRule="exact"/>
        <w:ind w:firstLine="0"/>
      </w:pPr>
      <w:r>
        <w:t xml:space="preserve"> K bodu 22 přílohy č. I</w:t>
      </w:r>
    </w:p>
    <w:p w:rsidR="0035390D" w:rsidRDefault="00D67D03">
      <w:pPr>
        <w:pStyle w:val="Zkladntext2"/>
        <w:shd w:val="clear" w:color="auto" w:fill="auto"/>
        <w:spacing w:line="266" w:lineRule="exact"/>
        <w:ind w:left="420" w:right="20" w:firstLine="0"/>
        <w:jc w:val="both"/>
      </w:pPr>
      <w:r>
        <w:t>Kabina osádky je v opěradlech druhé řady sedadel vybavena třemi náhradními tlakovými láhvemi k dýchacím přístrojům.</w:t>
      </w:r>
    </w:p>
    <w:p w:rsidR="0035390D" w:rsidRDefault="00D67D03">
      <w:pPr>
        <w:pStyle w:val="Zkladntext2"/>
        <w:shd w:val="clear" w:color="auto" w:fill="auto"/>
        <w:spacing w:after="60" w:line="266" w:lineRule="exact"/>
        <w:ind w:left="420" w:firstLine="0"/>
        <w:jc w:val="both"/>
      </w:pPr>
      <w:r>
        <w:t xml:space="preserve">Náhradní tlakové láhve pro </w:t>
      </w:r>
      <w:r>
        <w:t>montáž poskytne zadavatel.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6" w:lineRule="exact"/>
        <w:ind w:firstLine="0"/>
      </w:pPr>
      <w:r>
        <w:t xml:space="preserve"> K bodu 22 přílohy č. 1</w:t>
      </w:r>
    </w:p>
    <w:p w:rsidR="0035390D" w:rsidRDefault="00D67D03">
      <w:pPr>
        <w:pStyle w:val="Zkladntext2"/>
        <w:shd w:val="clear" w:color="auto" w:fill="auto"/>
        <w:spacing w:after="63" w:line="266" w:lineRule="exact"/>
        <w:ind w:left="420" w:right="20" w:firstLine="0"/>
        <w:jc w:val="both"/>
      </w:pPr>
      <w:r>
        <w:t>Kabina osádky je vybavena čtyřmi dobíjecími úchyty pro ruční radiostanice kompatibilní s Motorola GP 340 a Motorola GP 380, úchyty pro montáž dodá výrobce CAS.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firstLine="0"/>
      </w:pPr>
      <w:r>
        <w:t xml:space="preserve"> K bodu 22 přílohy č. 1</w:t>
      </w:r>
    </w:p>
    <w:p w:rsidR="0035390D" w:rsidRDefault="00D67D03">
      <w:pPr>
        <w:pStyle w:val="Zkladntext2"/>
        <w:shd w:val="clear" w:color="auto" w:fill="auto"/>
        <w:spacing w:after="57" w:line="263" w:lineRule="exact"/>
        <w:ind w:left="420" w:right="20" w:firstLine="0"/>
        <w:jc w:val="both"/>
      </w:pPr>
      <w:r>
        <w:t>Kabina osádky je vyba</w:t>
      </w:r>
      <w:r>
        <w:t>vena čtyřmi dobíjecími úchyty pro ruční svítilny s dobou dobíjení nejvíce 90 minut kompatibilní s typem Survivor C4 LED ATEX, výrobce Streamlight, úchyty pro montáž dodá výrobce CAS.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6" w:lineRule="exact"/>
        <w:ind w:firstLine="0"/>
      </w:pPr>
      <w:r>
        <w:t xml:space="preserve"> K bodu 22 přílohy ě. 1</w:t>
      </w:r>
    </w:p>
    <w:p w:rsidR="0035390D" w:rsidRDefault="00D67D03">
      <w:pPr>
        <w:pStyle w:val="Zkladntext2"/>
        <w:shd w:val="clear" w:color="auto" w:fill="auto"/>
        <w:spacing w:after="63" w:line="266" w:lineRule="exact"/>
        <w:ind w:left="420" w:right="20" w:firstLine="0"/>
        <w:jc w:val="both"/>
      </w:pPr>
      <w:r>
        <w:t>Pod druhou řadou sedadel je vytvořen úložný prost</w:t>
      </w:r>
      <w:r>
        <w:t>or přístupný shora určený pro drobné požární příslušenství se samostatným LED osvětlením vnitřního prostoru.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firstLine="0"/>
      </w:pPr>
      <w:r>
        <w:t xml:space="preserve"> K bodu 22 přílohy č, l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20" w:firstLine="0"/>
        <w:jc w:val="both"/>
        <w:sectPr w:rsidR="0035390D">
          <w:footerReference w:type="even" r:id="rId7"/>
          <w:footerReference w:type="default" r:id="rId8"/>
          <w:type w:val="continuous"/>
          <w:pgSz w:w="11906" w:h="16838"/>
          <w:pgMar w:top="1106" w:right="1311" w:bottom="1592" w:left="1291" w:header="0" w:footer="3" w:gutter="0"/>
          <w:cols w:space="720"/>
          <w:noEndnote/>
          <w:docGrid w:linePitch="360"/>
        </w:sectPr>
      </w:pPr>
      <w:r>
        <w:t>Za sedadlem řidiče a za sedadlem spolujezdce je vytvořen úložný prostor, a každý je přístupný zezadu.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0" w:firstLine="0"/>
      </w:pPr>
      <w:r>
        <w:lastRenderedPageBreak/>
        <w:t xml:space="preserve"> K bodu 22 přílohy č,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 xml:space="preserve">Ve střední a zadní horní části kabiny osádky jsou umístěny úložné police přes </w:t>
      </w:r>
      <w:r>
        <w:t>celou šíři kabiny osádky přístupné z prostoru druhé řady sedadel. Střední police je ve spodní části uzpůsobena pro zavěšení páteřové desky. Zadní police je rozdělena do tří samostatně uzavírátetných částí.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0" w:firstLine="0"/>
      </w:pPr>
      <w:r>
        <w:t xml:space="preserve"> K bodu 22 přílohy č, 1</w:t>
      </w:r>
    </w:p>
    <w:p w:rsidR="0035390D" w:rsidRDefault="00D67D03">
      <w:pPr>
        <w:pStyle w:val="Zkladntext2"/>
        <w:shd w:val="clear" w:color="auto" w:fill="auto"/>
        <w:spacing w:line="263" w:lineRule="exact"/>
        <w:ind w:left="440" w:firstLine="0"/>
        <w:jc w:val="both"/>
      </w:pPr>
      <w:r>
        <w:t>CAS je v kabině osádky vyb</w:t>
      </w:r>
      <w:r>
        <w:t>avena: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440" w:firstLine="0"/>
        <w:jc w:val="both"/>
      </w:pPr>
      <w:r>
        <w:t xml:space="preserve"> autorádiem,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right="20" w:hanging="260"/>
        <w:jc w:val="both"/>
      </w:pPr>
      <w:r>
        <w:t xml:space="preserve"> v dosahu sedadla velitele dvěma samostatnými automobilovými zásuvkami s napětím 12 V a proudem 8 A, dále dvěma zásuvkami USB s elektrickým proudem nejméně 2 A,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right="20" w:hanging="260"/>
        <w:jc w:val="both"/>
      </w:pPr>
      <w:r>
        <w:t xml:space="preserve"> v dosahu velitele ručním pracovním světlomet s kabelem o délce nejméně 3 m</w:t>
      </w:r>
      <w:r>
        <w:t>, napojený přes zásuvku na elektrickou soustavu CAS.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440" w:right="2900" w:firstLine="0"/>
      </w:pPr>
      <w:r>
        <w:t xml:space="preserve"> centrálním zamykáním se samostatným dálkovým ovládáním, a celoprostorovou klimatizací,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right="20" w:hanging="260"/>
        <w:jc w:val="both"/>
      </w:pPr>
      <w:r>
        <w:t xml:space="preserve"> LED osvětlením pro čtení dokumentace z místa velitele vozidla s variabilním nastavením směru světelného zdroje,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right="20" w:hanging="260"/>
        <w:jc w:val="both"/>
      </w:pPr>
      <w:r>
        <w:t xml:space="preserve"> o</w:t>
      </w:r>
      <w:r>
        <w:t>světlením kabiny v neoslňujícím provedení zvlášť pro velitele vozu a posádku. Osvětlení zadní části kabiny posádky je provedeno ve dvou režimech a to intenzivní a se sníženou svítivostí,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after="60" w:line="263" w:lineRule="exact"/>
        <w:ind w:left="440" w:firstLine="0"/>
        <w:jc w:val="both"/>
      </w:pPr>
      <w:r>
        <w:t xml:space="preserve"> držákem tabletu Brodit I0</w:t>
      </w:r>
      <w:r>
        <w:rPr>
          <w:vertAlign w:val="superscript"/>
        </w:rPr>
        <w:t>r</w:t>
      </w:r>
      <w:r>
        <w:t>v dosahu velitele (dodá zadavatel).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0" w:firstLine="0"/>
      </w:pPr>
      <w:r>
        <w:t xml:space="preserve"> K bodu 22 přílohy č. I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300" w:firstLine="0"/>
      </w:pPr>
      <w:r>
        <w:t>Součástí úložného prostoru kabiny osádky je úchytný prvek pro uložení šesti láhví PET 1,5 1 s pitnou vodou.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0" w:firstLine="0"/>
      </w:pPr>
      <w:r>
        <w:t xml:space="preserve"> K bodu 23 přílohy č.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>Zvláštní výstražné zařízení typu „rampa“ (velikosti nejméně 3/5 šířky CAS) umožňuje reprodukci mluve</w:t>
      </w:r>
      <w:r>
        <w:t>ného slova a jeho světelná část modré barvy je opatřena nejméně čtyřmi rohovými moduly a šesti přímými moduly směrem do předu, synchronizovanými LED zdroji světla. Součástí zvláštního výstražného zařízení jsou čtyři LED svítilny vyzařujícími světlo modré b</w:t>
      </w:r>
      <w:r>
        <w:t>arvy, které jsou umístěny na přední straně kabiny osádky v prostoru pod předním oknem. Tyto svítilny se zapínají současně se zvláštním výstražným zařízením a lze je v případě potřeby vypnout samostatným vypínačem. Ovládání zvláštního výstražného zařízení p</w:t>
      </w:r>
      <w:r>
        <w:t xml:space="preserve">ro jeho zapnutí je dosažitelné z místa strojníka. Přepínání a vypínání tónů je pro strojníka řešeno v bezprostřední blízkosti volantu a je umožněno i z místa velitele. Světelná část zvláštního výstražného zařízení v zadní části CAS je v provedení LED a je </w:t>
      </w:r>
      <w:r>
        <w:t>zabudována v rozích karosérie účelové nástavby.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0" w:firstLine="0"/>
      </w:pPr>
      <w:r>
        <w:t xml:space="preserve"> K bodu 24 přílohy č,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>Prostory pro uložení požárního příslušenství po stranách účelové nástavby jsou vybaveny uzamykatelnými roletkami z lehkého kovu s průběžnými madly v celé šířce roletky.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0" w:firstLine="0"/>
      </w:pPr>
      <w:r>
        <w:t xml:space="preserve"> K bodu 24 příl</w:t>
      </w:r>
      <w:r>
        <w:t>ohy č.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>Prostor pro uložení požárního příslušenství a čerpací jednotky v zadní části účelové nástavby je vybaven dveřmi, které se otevírají nahoru. Tyto výklopné dveře jsou vybaveny roletkou z lehkého kovu pro možné otevření místa obsluhy čerpadla bez vyk</w:t>
      </w:r>
      <w:r>
        <w:t>lopení dveří.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0" w:firstLine="0"/>
      </w:pPr>
      <w:r>
        <w:t xml:space="preserve"> ÍC bodu 26 přílohy č. I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>Karosérie účelové nástavby je vyrobena z plechů s hladkým povrchem (kromě pochůzných částí) a profilů ze slitiny lehkých kovů technologií prizmatíckých šroubovaných spojů a lepení.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0" w:firstLine="0"/>
      </w:pPr>
      <w:r>
        <w:t xml:space="preserve"> K bodu 26 přílohy e,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40" w:right="20" w:firstLine="0"/>
        <w:jc w:val="both"/>
      </w:pPr>
      <w:r>
        <w:t>Úchytné a úl</w:t>
      </w:r>
      <w:r>
        <w:t>ožné prvky v prostorech pro uložení požárního příslušenství jsou provedeny z lehkého kovu nebo jiného materiálu, s vysokou životností.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40" w:firstLine="0"/>
      </w:pPr>
      <w:r>
        <w:t xml:space="preserve"> K bodu 26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40" w:right="20" w:firstLine="0"/>
        <w:jc w:val="both"/>
        <w:sectPr w:rsidR="0035390D">
          <w:footerReference w:type="even" r:id="rId9"/>
          <w:footerReference w:type="default" r:id="rId10"/>
          <w:pgSz w:w="11906" w:h="16838"/>
          <w:pgMar w:top="1106" w:right="1311" w:bottom="1592" w:left="1291" w:header="0" w:footer="3" w:gutter="0"/>
          <w:cols w:space="720"/>
          <w:noEndnote/>
          <w:docGrid w:linePitch="360"/>
        </w:sectPr>
      </w:pPr>
      <w:r>
        <w:t xml:space="preserve">Úložné prostory pro požární </w:t>
      </w:r>
      <w:r>
        <w:t>příslušenství po stranách účelové nástavby mají vnitřní využitelnou hloubku nejméně 600 mm.</w:t>
      </w:r>
    </w:p>
    <w:p w:rsidR="0035390D" w:rsidRDefault="00D67D03">
      <w:pPr>
        <w:framePr w:h="1382" w:wrap="notBeside" w:vAnchor="text" w:hAnchor="text" w:xAlign="right" w:y="1"/>
        <w:jc w:val="right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"C:\\Users\\motavova\\AppData\\Local\\Temp\\FineReader11.00\\media\\image1.png"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9pt">
            <v:imagedata r:id="rId11" r:href="rId12"/>
          </v:shape>
        </w:pict>
      </w:r>
      <w:r>
        <w:fldChar w:fldCharType="end"/>
      </w:r>
    </w:p>
    <w:p w:rsidR="0035390D" w:rsidRDefault="0035390D">
      <w:pPr>
        <w:rPr>
          <w:sz w:val="2"/>
          <w:szCs w:val="2"/>
        </w:rPr>
      </w:pP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26 přílohy č. !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1220" w:firstLine="0"/>
        <w:jc w:val="both"/>
      </w:pPr>
      <w:r>
        <w:t>Ve vnitřních prost</w:t>
      </w:r>
      <w:r>
        <w:t>orech účelové nástavby určených pro uložení požárního příslušenství je použito světelného zdroje typu LED. Osvětlení je umístěno na obou stranách v místě vodící lišty roletky v celé výšce tohoto prostoru účelové nástavby, má krytí nejméně (P 67 a je snadno</w:t>
      </w:r>
      <w:r>
        <w:t xml:space="preserve"> demontovatelné, S ohledem na požadovanou mechanickou odolnost nejsou použity flexibilní samolepicí LED pásky.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26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1220" w:firstLine="0"/>
        <w:jc w:val="both"/>
      </w:pPr>
      <w:r>
        <w:t>Účelová nástavba je pro usnadnění přístupu k požárnímu příslušenství po obou stranách opatřena plošnými stupačkami v celé</w:t>
      </w:r>
      <w:r>
        <w:t xml:space="preserve"> délce účelové nástavby o minimální nosností 250kg. Každá stupačka je na vnějších rozích osazena blikajícím LED světlem oranžové barvy automaticky spínaným při otevření stupačky.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28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1220" w:firstLine="0"/>
        <w:jc w:val="both"/>
      </w:pPr>
      <w:r>
        <w:t>Zařízení prvotního zásahu tvoří průtokový naviják s h</w:t>
      </w:r>
      <w:r>
        <w:t>adicí podle ČSN EN 1947 v délce 80 m a pevně připojenou k vysokotlaké části požárního čerpadla a k proudnici Protek 361 pro hašení vodou i pěnou. Zařízení je umístěno v pravé zadní části účelové nástavby,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</w:t>
      </w:r>
      <w:r>
        <w:rPr>
          <w:rStyle w:val="ZkladntextFranklinGothicDemi12ptKurzva"/>
        </w:rPr>
        <w:t>K</w:t>
      </w:r>
      <w:r>
        <w:t xml:space="preserve"> bodu 28 přílohy c.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1220" w:firstLine="0"/>
        <w:jc w:val="both"/>
      </w:pPr>
      <w:r>
        <w:t>Účelová nástavba je v horní</w:t>
      </w:r>
      <w:r>
        <w:t xml:space="preserve"> části vybavena lafetovou proudnici pro plný a roztříštěný proud se jmenovitým výkonem 2.000 l.mtn'</w:t>
      </w:r>
      <w:r>
        <w:rPr>
          <w:vertAlign w:val="superscript"/>
        </w:rPr>
        <w:t>1</w:t>
      </w:r>
      <w:r>
        <w:t>, délkou účinného dostřiku plným proudem nejméně 50 m a s nastavitelným průtokem od 800 do 2000 l.min*</w:t>
      </w:r>
      <w:r>
        <w:rPr>
          <w:vertAlign w:val="superscript"/>
        </w:rPr>
        <w:t>1</w:t>
      </w:r>
      <w:r>
        <w:t>. Lafetová proudniee je řešena jako odnímatelná s nap</w:t>
      </w:r>
      <w:r>
        <w:t>ojením na příslušný propojovací prvek umístěný na horní pochůzné ploše účelové nástavby, Lafetová proudniee je konstruována současně jako přenosná, stativ a příslušenství pro přenosnou lafetovou proudnici je součástí dodávky.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6" w:lineRule="exact"/>
        <w:ind w:left="20" w:firstLine="0"/>
      </w:pPr>
      <w:r>
        <w:t xml:space="preserve"> K bodu 28 přílohy č. 1</w:t>
      </w:r>
    </w:p>
    <w:p w:rsidR="0035390D" w:rsidRDefault="00D67D03">
      <w:pPr>
        <w:pStyle w:val="Zkladntext2"/>
        <w:shd w:val="clear" w:color="auto" w:fill="auto"/>
        <w:spacing w:line="266" w:lineRule="exact"/>
        <w:ind w:left="420" w:right="1220" w:firstLine="0"/>
        <w:jc w:val="both"/>
      </w:pPr>
      <w:r>
        <w:t>Průtokový naviják vysokotlaké části požárního čerpadla je vybaven elektrickým pohonem pro zpětné navíjení hadice s možností nouzového ručního navíjení.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30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1220" w:firstLine="0"/>
        <w:jc w:val="both"/>
      </w:pPr>
      <w:r>
        <w:t>Žebřík pro výstup na střechu účelové nástavby je svařovaný a je umístěn na zadní</w:t>
      </w:r>
      <w:r>
        <w:t xml:space="preserve"> straně účelové nástavby vpravo, Příčle a štěřiny žebříku mají torzní tuhost.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35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1220" w:firstLine="0"/>
        <w:jc w:val="both"/>
      </w:pPr>
      <w:r>
        <w:t>Oranžová blikající světla na zadní stěně účelové nástavby jsou v provedení LED a jsou sdružena do jednoho celku, v počtu nejméně osmi světelných zdrojů. O</w:t>
      </w:r>
      <w:r>
        <w:t>vládání je umístěno v kabině CAS v dosahu řidiče a v místě obsluhy čerpacího zařízení.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10" w:lineRule="exact"/>
        <w:ind w:left="20" w:firstLine="0"/>
      </w:pPr>
      <w:r>
        <w:t xml:space="preserve"> K bodu 36 přílohy č, 1</w:t>
      </w:r>
    </w:p>
    <w:p w:rsidR="0035390D" w:rsidRDefault="00D67D03">
      <w:pPr>
        <w:pStyle w:val="Zkladntext2"/>
        <w:shd w:val="clear" w:color="auto" w:fill="auto"/>
        <w:spacing w:after="101" w:line="210" w:lineRule="exact"/>
        <w:ind w:left="420" w:firstLine="0"/>
        <w:jc w:val="both"/>
      </w:pPr>
      <w:r>
        <w:t>Pro barevnou úpravu CAS je použita bílá barva RAL 9003 a červená barva RAL 3024.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36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1220" w:firstLine="0"/>
        <w:jc w:val="both"/>
      </w:pPr>
      <w:r>
        <w:t>Na zadní straně karosérie účelové nástav</w:t>
      </w:r>
      <w:r>
        <w:t>by je v souladu s předpisem EPIK 48/2008 umístěno úplné obrysové značení v barvě červené, na obou bočních stranách karosérie účelové nástavby a kabiny osádky je v celé délce bílého zvýrazňujícího pruhu, vedoucího i přes roletky, umístěno Uniové značení v b</w:t>
      </w:r>
      <w:r>
        <w:t>arvě bílé. Výška bílého zvýrazňujícího pruhu včetně výšky liniového značení podle EHK 48 je nejvíce 350 mm, Všechny výsuvné, otočné a výklopné prvky, které přesahují při použití základní rozměry CAS v přepravním stavu, jsou opatřeny zepředu, zezadu a ze st</w:t>
      </w:r>
      <w:r>
        <w:t>rany retro-reflexními prvky,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37 přílohy č. 1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1220" w:firstLine="0"/>
        <w:jc w:val="both"/>
      </w:pPr>
      <w:r>
        <w:t xml:space="preserve">V bílém zvýrazňujícím vodorovném pruhu na obou předních dveřích kabiny osádky je umístěn nápis s označením dislokace jednotky. V prvním řádku je text „SBOR DOBROVOLNÝCH HASIČŮ**, v druhém řádkuje název </w:t>
      </w:r>
      <w:r>
        <w:t>obce „Černošice-Mokropsy“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10" w:lineRule="exact"/>
        <w:ind w:left="20" w:firstLine="0"/>
        <w:sectPr w:rsidR="0035390D">
          <w:type w:val="continuous"/>
          <w:pgSz w:w="11906" w:h="16838"/>
          <w:pgMar w:top="159" w:right="690" w:bottom="847" w:left="715" w:header="0" w:footer="3" w:gutter="0"/>
          <w:cols w:space="720"/>
          <w:noEndnote/>
          <w:docGrid w:linePitch="360"/>
        </w:sectPr>
      </w:pPr>
      <w:r>
        <w:t xml:space="preserve"> K bodu 39 přílohy č. 1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20" w:right="20" w:firstLine="0"/>
        <w:jc w:val="both"/>
      </w:pPr>
      <w:r>
        <w:t>Na pravé straně zadní části karoserie je umístěn nápis s textem ve třech řádcích s černým písmem na bílé ploše o výšce písma 14 mm. V prvním řádku je text „POŘÍZENO S PŘISPĚNÍM</w:t>
      </w:r>
      <w:r>
        <w:rPr>
          <w:vertAlign w:val="superscript"/>
        </w:rPr>
        <w:t>44</w:t>
      </w:r>
      <w:r>
        <w:t xml:space="preserve">, v </w:t>
      </w:r>
      <w:r>
        <w:t>druhém řádku je „FONDU ZÁBRANY ŠKOD</w:t>
      </w:r>
      <w:r>
        <w:rPr>
          <w:vertAlign w:val="superscript"/>
        </w:rPr>
        <w:t>44</w:t>
      </w:r>
      <w:r>
        <w:t xml:space="preserve"> a ve třetím řádku je „ČESKÉ KANCELÁŘE POJISTITELŮ</w:t>
      </w:r>
      <w:r>
        <w:rPr>
          <w:vertAlign w:val="superscript"/>
        </w:rPr>
        <w:t>44</w:t>
      </w:r>
      <w:r>
        <w:t>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42 přílohy č. 1</w:t>
      </w:r>
    </w:p>
    <w:p w:rsidR="0035390D" w:rsidRDefault="00D67D03">
      <w:pPr>
        <w:pStyle w:val="Zkladntext2"/>
        <w:shd w:val="clear" w:color="auto" w:fill="auto"/>
        <w:spacing w:after="102" w:line="263" w:lineRule="exact"/>
        <w:ind w:left="420" w:right="20" w:firstLine="0"/>
        <w:jc w:val="both"/>
      </w:pPr>
      <w:r>
        <w:t>Na přední části karosérie kabiny osádky pod předním oknem je umístěn nápis „HASIČI</w:t>
      </w:r>
      <w:r>
        <w:rPr>
          <w:vertAlign w:val="superscript"/>
        </w:rPr>
        <w:t>44</w:t>
      </w:r>
      <w:r>
        <w:t xml:space="preserve"> o výšce písma 100 až 200 mm.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after="23" w:line="210" w:lineRule="exact"/>
        <w:ind w:left="20" w:firstLine="0"/>
      </w:pPr>
      <w:r>
        <w:t xml:space="preserve"> K bodu 37 a 42 přílohy č. </w:t>
      </w:r>
      <w:r>
        <w:t>1</w:t>
      </w:r>
    </w:p>
    <w:p w:rsidR="0035390D" w:rsidRDefault="00D67D03">
      <w:pPr>
        <w:pStyle w:val="Zkladntext2"/>
        <w:shd w:val="clear" w:color="auto" w:fill="auto"/>
        <w:spacing w:after="101" w:line="210" w:lineRule="exact"/>
        <w:ind w:left="420" w:firstLine="0"/>
        <w:jc w:val="both"/>
      </w:pPr>
      <w:r>
        <w:t>Veškeré nápisy jsou provedeny kolmým bezpatkovým písmem, písmeny velké abecedy.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2 přílohy č. 3</w:t>
      </w:r>
    </w:p>
    <w:p w:rsidR="0035390D" w:rsidRDefault="00D67D03">
      <w:pPr>
        <w:pStyle w:val="Zkladntext2"/>
        <w:shd w:val="clear" w:color="auto" w:fill="auto"/>
        <w:spacing w:after="102" w:line="263" w:lineRule="exact"/>
        <w:ind w:left="420" w:right="20" w:firstLine="0"/>
        <w:jc w:val="both"/>
      </w:pPr>
      <w:r>
        <w:lastRenderedPageBreak/>
        <w:t>Vysokotlaká část požárního čerpadla pracuje se jmenovitým tlakem 4,0 MPa a jmenovitým průtokem nejméně 150 l.min'</w:t>
      </w:r>
      <w:r>
        <w:rPr>
          <w:vertAlign w:val="superscript"/>
        </w:rPr>
        <w:t>5</w:t>
      </w:r>
      <w:r>
        <w:t>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after="23" w:line="210" w:lineRule="exact"/>
        <w:ind w:left="20" w:firstLine="0"/>
      </w:pPr>
      <w:r>
        <w:t xml:space="preserve"> K bodu 8 přílohy č. 3</w:t>
      </w:r>
    </w:p>
    <w:p w:rsidR="0035390D" w:rsidRDefault="00D67D03">
      <w:pPr>
        <w:pStyle w:val="Zkladntext2"/>
        <w:shd w:val="clear" w:color="auto" w:fill="auto"/>
        <w:spacing w:after="143" w:line="210" w:lineRule="exact"/>
        <w:ind w:left="420" w:firstLine="0"/>
        <w:jc w:val="both"/>
      </w:pPr>
      <w:r>
        <w:t>Diferenciály</w:t>
      </w:r>
      <w:r>
        <w:t xml:space="preserve"> hnacích náprav jsou vybaveny uzávěrkou diferenciálu samostatně zapínatelnou.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after="23" w:line="210" w:lineRule="exact"/>
        <w:ind w:left="20" w:firstLine="0"/>
      </w:pPr>
      <w:r>
        <w:t xml:space="preserve"> K bodu 8 přílohy č. 3</w:t>
      </w:r>
    </w:p>
    <w:p w:rsidR="0035390D" w:rsidRDefault="00D67D03">
      <w:pPr>
        <w:pStyle w:val="Zkladntext2"/>
        <w:shd w:val="clear" w:color="auto" w:fill="auto"/>
        <w:spacing w:after="101" w:line="210" w:lineRule="exact"/>
        <w:ind w:left="420" w:firstLine="0"/>
        <w:jc w:val="both"/>
      </w:pPr>
      <w:r>
        <w:t xml:space="preserve">Nápravy jsou uspořádány </w:t>
      </w:r>
      <w:r>
        <w:rPr>
          <w:rStyle w:val="Zkladntextdkovn2pt"/>
        </w:rPr>
        <w:t>4x4,</w:t>
      </w:r>
      <w:r>
        <w:t xml:space="preserve"> pohon přední nápravy je odpojitelný nebo připojitelný.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9 přílohy č. 3</w:t>
      </w:r>
    </w:p>
    <w:p w:rsidR="0035390D" w:rsidRDefault="00D67D03">
      <w:pPr>
        <w:pStyle w:val="Zkladntext2"/>
        <w:shd w:val="clear" w:color="auto" w:fill="auto"/>
        <w:spacing w:after="102" w:line="263" w:lineRule="exact"/>
        <w:ind w:left="420" w:right="20" w:firstLine="0"/>
      </w:pPr>
      <w:r>
        <w:t xml:space="preserve">Čerpací jednotka s obslužným místem je umístěna </w:t>
      </w:r>
      <w:r>
        <w:t>v zadní skříni účelové nástavby a s ohledem na předpokládané nasazení CAS v terénních podmínkách bez vodorovných nástupních ploch jsou veškeré ovládací a kontrolní prvky dostupné ze země bez potřeby stupaček nebo jiných karosářských prvků, které lze jako s</w:t>
      </w:r>
      <w:r>
        <w:t>tupačku použít, a to ve výši nejvíce 1800 mm od země. Konstrukce požárního čerpadla vylučuje únik vody při jeho zapnutí.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after="19" w:line="210" w:lineRule="exact"/>
        <w:ind w:left="20" w:firstLine="0"/>
      </w:pPr>
      <w:r>
        <w:t xml:space="preserve"> K bodu 13 přílohy č. 3</w:t>
      </w:r>
    </w:p>
    <w:p w:rsidR="0035390D" w:rsidRDefault="00D67D03">
      <w:pPr>
        <w:pStyle w:val="Zkladntext2"/>
        <w:shd w:val="clear" w:color="auto" w:fill="auto"/>
        <w:spacing w:after="94" w:line="210" w:lineRule="exact"/>
        <w:ind w:left="420" w:firstLine="0"/>
        <w:jc w:val="both"/>
      </w:pPr>
      <w:r>
        <w:t>Provedení sacího hrdla čerpací jednotky umožňuje sání z obou stran CAS.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6" w:lineRule="exact"/>
        <w:ind w:left="20" w:firstLine="0"/>
      </w:pPr>
      <w:r>
        <w:t xml:space="preserve"> K bodu 18 přílohy č. 3</w:t>
      </w:r>
    </w:p>
    <w:p w:rsidR="0035390D" w:rsidRDefault="00D67D03">
      <w:pPr>
        <w:pStyle w:val="Zkladntext2"/>
        <w:shd w:val="clear" w:color="auto" w:fill="auto"/>
        <w:spacing w:after="60" w:line="266" w:lineRule="exact"/>
        <w:ind w:left="420" w:right="20" w:firstLine="0"/>
        <w:jc w:val="both"/>
      </w:pPr>
      <w:r>
        <w:t xml:space="preserve">Obslužné místo </w:t>
      </w:r>
      <w:r>
        <w:t>čerpací jednotky je vybaveno ovládáním pro zapínání pohonu požárního čerpadla.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6" w:lineRule="exact"/>
        <w:ind w:left="20" w:firstLine="0"/>
      </w:pPr>
      <w:r>
        <w:t xml:space="preserve"> K bodu 22 přílohy č. 3</w:t>
      </w:r>
    </w:p>
    <w:p w:rsidR="0035390D" w:rsidRDefault="00D67D03">
      <w:pPr>
        <w:pStyle w:val="Zkladntext2"/>
        <w:shd w:val="clear" w:color="auto" w:fill="auto"/>
        <w:spacing w:after="63" w:line="266" w:lineRule="exact"/>
        <w:ind w:left="420" w:right="20" w:firstLine="0"/>
        <w:jc w:val="both"/>
      </w:pPr>
      <w:r>
        <w:t>Nádrž na pěnidlo je opatřena plnícím otvorem se záchytným prostorem o objemu nejméně 3 1 pro zachycení nalévaného pěnidla.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25 přílohy č. 3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20" w:right="20" w:firstLine="0"/>
        <w:jc w:val="both"/>
      </w:pPr>
      <w:r>
        <w:t xml:space="preserve">Nádrž </w:t>
      </w:r>
      <w:r>
        <w:t>na hasívo tvoří nádrž na vodu a nádrž na pěnidlo. Nádrž na hasivo je vyrobena z nerezové oceli, jakosti minimálně AISÍ 316L.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29 přílohy ě. 3</w:t>
      </w:r>
    </w:p>
    <w:p w:rsidR="0035390D" w:rsidRDefault="00D67D03">
      <w:pPr>
        <w:pStyle w:val="Zkladntext2"/>
        <w:shd w:val="clear" w:color="auto" w:fill="auto"/>
        <w:spacing w:after="102" w:line="263" w:lineRule="exact"/>
        <w:ind w:left="420" w:right="20" w:firstLine="0"/>
        <w:jc w:val="both"/>
      </w:pPr>
      <w:r>
        <w:t>Nádrž na vodu má objem 3.000 až 4.000 litrů a je v prostoru pochůzné plochy opatřena vstupním otvorem o prů</w:t>
      </w:r>
      <w:r>
        <w:t>měru nejméně 500 mm s odklopným víkem s rychlouzávěrem.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after="23" w:line="210" w:lineRule="exact"/>
        <w:ind w:left="20" w:firstLine="0"/>
      </w:pPr>
      <w:r>
        <w:t xml:space="preserve"> K bodu 30 přílohy č. 3</w:t>
      </w:r>
    </w:p>
    <w:p w:rsidR="0035390D" w:rsidRDefault="00D67D03">
      <w:pPr>
        <w:pStyle w:val="Zkladntext2"/>
        <w:shd w:val="clear" w:color="auto" w:fill="auto"/>
        <w:spacing w:after="101" w:line="210" w:lineRule="exact"/>
        <w:ind w:left="420" w:firstLine="0"/>
        <w:jc w:val="both"/>
      </w:pPr>
      <w:r>
        <w:t>Pěnotvorné přiměšovací zařízení je vybaveno ručně nastavitelnou regulací.</w:t>
      </w:r>
    </w:p>
    <w:p w:rsidR="0035390D" w:rsidRDefault="00D67D03">
      <w:pPr>
        <w:pStyle w:val="Zkladntext2"/>
        <w:numPr>
          <w:ilvl w:val="1"/>
          <w:numId w:val="1"/>
        </w:numPr>
        <w:shd w:val="clear" w:color="auto" w:fill="auto"/>
        <w:spacing w:line="263" w:lineRule="exact"/>
        <w:ind w:left="20" w:firstLine="0"/>
      </w:pPr>
      <w:r>
        <w:t xml:space="preserve"> K bodu 33 přílohy č. 3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right="20" w:firstLine="0"/>
        <w:jc w:val="both"/>
      </w:pPr>
      <w:r>
        <w:t xml:space="preserve">Výrobce CAS (dodavatel) dodá požární příslušenství podle vyhlášky č. 35/2007 </w:t>
      </w:r>
      <w:r>
        <w:t>Sb. ve znění vyhlášky ě. 53/2010 Sb. s výjimkou položek dodaných zadavatelem. Pro CAS v provedení speciálním redukovaném pro šest osob se požární příslušenství rozšiřuje o následující položky: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39"/>
          <w:tab w:val="right" w:pos="8720"/>
          <w:tab w:val="right" w:pos="9104"/>
        </w:tabs>
        <w:ind w:left="42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cestářské koště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32"/>
          <w:tab w:val="right" w:pos="8720"/>
          <w:tab w:val="right" w:pos="9104"/>
        </w:tabs>
        <w:ind w:left="420" w:firstLine="0"/>
      </w:pPr>
      <w:r>
        <w:t>dalekohled</w:t>
      </w:r>
      <w:r>
        <w:tab/>
        <w:t>I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39"/>
          <w:tab w:val="center" w:pos="3972"/>
          <w:tab w:val="right" w:pos="8720"/>
          <w:tab w:val="right" w:pos="9104"/>
        </w:tabs>
        <w:ind w:left="420" w:firstLine="0"/>
      </w:pPr>
      <w:r>
        <w:t>džberová stříkačka nebo obdobné</w:t>
      </w:r>
      <w:r>
        <w:tab/>
        <w:t>hasicí zařízení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39"/>
          <w:tab w:val="right" w:pos="8720"/>
          <w:tab w:val="right" w:pos="9104"/>
        </w:tabs>
        <w:ind w:left="420" w:firstLine="0"/>
      </w:pPr>
      <w:r>
        <w:t>kanálová rychloucpávka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39"/>
          <w:tab w:val="right" w:pos="8720"/>
          <w:tab w:val="right" w:pos="9104"/>
        </w:tabs>
        <w:ind w:left="420" w:firstLine="0"/>
      </w:pPr>
      <w:r>
        <w:t>motorová řetězová pila</w:t>
      </w:r>
      <w:r>
        <w:tab/>
        <w:t>l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35"/>
          <w:tab w:val="center" w:pos="4366"/>
          <w:tab w:val="center" w:pos="4366"/>
          <w:tab w:val="center" w:pos="5006"/>
          <w:tab w:val="right" w:pos="9104"/>
          <w:tab w:val="right" w:pos="9100"/>
        </w:tabs>
        <w:ind w:left="420" w:firstLine="0"/>
        <w:sectPr w:rsidR="0035390D">
          <w:type w:val="continuous"/>
          <w:pgSz w:w="11906" w:h="16838"/>
          <w:pgMar w:top="1070" w:right="1194" w:bottom="1339" w:left="1219" w:header="0" w:footer="3" w:gutter="0"/>
          <w:cols w:space="720"/>
          <w:noEndnote/>
          <w:docGrid w:linePitch="360"/>
        </w:sectPr>
      </w:pPr>
      <w:r>
        <w:t>nádoba na pohonné hmoty a olej</w:t>
      </w:r>
      <w:r>
        <w:tab/>
        <w:t>k</w:t>
      </w:r>
      <w:r>
        <w:tab/>
        <w:t>motorové</w:t>
      </w:r>
      <w:r>
        <w:tab/>
        <w:t>řetězové pile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lastRenderedPageBreak/>
        <w:t>nádoba na úkapy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6"/>
          <w:tab w:val="left" w:pos="8542"/>
          <w:tab w:val="center" w:pos="8982"/>
        </w:tabs>
        <w:ind w:left="400" w:firstLine="0"/>
      </w:pPr>
      <w:r>
        <w:t>motykosekera</w:t>
      </w:r>
      <w:r>
        <w:tab/>
        <w:t>l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pákové kleste</w:t>
      </w:r>
      <w:r>
        <w:tab/>
        <w:t>1</w:t>
      </w:r>
      <w:r>
        <w:tab/>
      </w:r>
      <w:r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pěnotvorná proudnice na střední pěnu</w:t>
      </w:r>
      <w:r>
        <w:tab/>
        <w:t>l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center" w:pos="8982"/>
        </w:tabs>
        <w:ind w:left="400" w:firstLine="0"/>
      </w:pPr>
      <w:r>
        <w:t>pěnotvorný nástavec na vysokotlakou proudnici (zařízení pro prvotní zásah)</w:t>
      </w:r>
      <w:r>
        <w:tab/>
        <w:t>t 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prodlužovaeí kabel 230 V na navijáku 25 m</w:t>
      </w:r>
      <w:r>
        <w:tab/>
        <w:t>l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průtokový kartáč na mytí s hadicí 25 x 10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přechod 110/75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přechod 52/</w:t>
      </w:r>
      <w:r>
        <w:t>25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přenosné výstražné světlo oranžové barvy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přenosný kulový kohout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přikrývka (deka) v obalu</w:t>
      </w:r>
      <w:r>
        <w:tab/>
        <w:t>l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pytel polyetylénový</w:t>
      </w:r>
      <w:r>
        <w:tab/>
        <w:t>5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ruční svítilna s dobijecími akumulátory</w:t>
      </w:r>
      <w:r>
        <w:tab/>
        <w:t>4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2"/>
          <w:tab w:val="center" w:pos="8982"/>
        </w:tabs>
        <w:ind w:left="400" w:firstLine="0"/>
      </w:pPr>
      <w:r>
        <w:t>rukavice lékařské pro jednorázové použití nesterílní</w:t>
      </w:r>
      <w:r>
        <w:tab/>
        <w:t>15 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sací nás</w:t>
      </w:r>
      <w:r>
        <w:t>tavec na pěnidlo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spacing w:after="60"/>
        <w:ind w:left="400" w:firstLine="0"/>
      </w:pPr>
      <w:r>
        <w:t>skříňka s elektrotechnickými nástroji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1"/>
          <w:numId w:val="1"/>
        </w:numPr>
        <w:shd w:val="clear" w:color="auto" w:fill="auto"/>
        <w:tabs>
          <w:tab w:val="left" w:pos="720"/>
        </w:tabs>
        <w:ind w:firstLine="0"/>
      </w:pPr>
      <w:r>
        <w:t>K bodu 33 přílohy č. 3</w:t>
      </w:r>
    </w:p>
    <w:p w:rsidR="0035390D" w:rsidRDefault="00D67D03">
      <w:pPr>
        <w:pStyle w:val="Obsah0"/>
        <w:shd w:val="clear" w:color="auto" w:fill="auto"/>
        <w:ind w:left="400" w:right="240" w:firstLine="0"/>
      </w:pPr>
      <w:r>
        <w:t>Výrobce CAS (dodavatel) dále dodá požární příslušenství v upřesněném provedení nebo upřesněném celkovém počtu: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center" w:pos="8982"/>
        </w:tabs>
        <w:ind w:left="400" w:firstLine="0"/>
      </w:pPr>
      <w:r>
        <w:t xml:space="preserve">celoobličejová maska Draeger FPS 7000 - uchycení </w:t>
      </w:r>
      <w:r>
        <w:t>kandahár</w:t>
      </w:r>
      <w:r>
        <w:tab/>
        <w:t>2 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center" w:pos="8982"/>
        </w:tabs>
        <w:ind w:left="400" w:firstLine="0"/>
      </w:pPr>
      <w:r>
        <w:t>dýchací přístroj Draeger PSS 7000 s druhým vývodem a ocelovou přezkou</w:t>
      </w:r>
      <w:r>
        <w:tab/>
        <w:t>2 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eíektrocentála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nádoba na úkapy</w:t>
      </w:r>
      <w:r>
        <w:tab/>
        <w:t>2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podpěra kompatibilní s V Holtnatro</w:t>
      </w:r>
      <w:r>
        <w:tab/>
        <w:t>2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2"/>
          <w:tab w:val="left" w:pos="8542"/>
          <w:tab w:val="center" w:pos="8982"/>
        </w:tabs>
        <w:ind w:left="400" w:firstLine="0"/>
      </w:pPr>
      <w:r>
        <w:t>prahová opěrka</w:t>
      </w:r>
      <w:r>
        <w:tab/>
        <w:t>I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teleskopický válec Lucas R 420 - monospojky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ind w:left="400" w:firstLine="0"/>
      </w:pPr>
      <w:r>
        <w:t>teleskopic</w:t>
      </w:r>
      <w:r>
        <w:t>ký válec Lucas R 424 - monospojky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2"/>
          <w:tab w:val="left" w:pos="8542"/>
          <w:tab w:val="center" w:pos="8982"/>
        </w:tabs>
        <w:ind w:left="400" w:firstLine="0"/>
      </w:pPr>
      <w:r>
        <w:t>tlaková láhev ocel 6 l s ventilem</w:t>
      </w:r>
      <w:r>
        <w:tab/>
        <w:t>2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0"/>
          <w:tab w:val="left" w:pos="8542"/>
          <w:tab w:val="center" w:pos="8982"/>
        </w:tabs>
        <w:spacing w:after="368"/>
        <w:ind w:left="400" w:firstLine="0"/>
      </w:pPr>
      <w:r>
        <w:t>záchranná kukla Draeger PSS</w:t>
      </w:r>
      <w:r>
        <w:tab/>
        <w:t>2</w:t>
      </w:r>
      <w:r>
        <w:tab/>
        <w:t>ks,</w:t>
      </w:r>
      <w:r>
        <w:fldChar w:fldCharType="end"/>
      </w:r>
    </w:p>
    <w:p w:rsidR="0035390D" w:rsidRDefault="00D67D03">
      <w:pPr>
        <w:pStyle w:val="Titulektabulky0"/>
        <w:framePr w:w="8766" w:wrap="notBeside" w:vAnchor="text" w:hAnchor="text" w:xAlign="center" w:y="1"/>
        <w:shd w:val="clear" w:color="auto" w:fill="auto"/>
      </w:pPr>
      <w:r>
        <w:t>3.53 K bodu 33 přílohy č, 3</w:t>
      </w:r>
    </w:p>
    <w:p w:rsidR="0035390D" w:rsidRDefault="00D67D03">
      <w:pPr>
        <w:pStyle w:val="Titulektabulky0"/>
        <w:framePr w:w="8766" w:wrap="notBeside" w:vAnchor="text" w:hAnchor="text" w:xAlign="center" w:y="1"/>
        <w:shd w:val="clear" w:color="auto" w:fill="auto"/>
        <w:jc w:val="both"/>
      </w:pPr>
      <w:r>
        <w:t>Zadavatel dodá pro upevnění do úložného prostoru CAS následující položky vlastního požárního příslušenství: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  <w:gridCol w:w="634"/>
      </w:tblGrid>
      <w:tr w:rsidR="0035390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 xml:space="preserve">□ </w:t>
            </w:r>
            <w:r>
              <w:rPr>
                <w:rStyle w:val="Zkladntext1"/>
              </w:rPr>
              <w:t>aku pila DeWALT 600x430x160mm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aku světlo Pel i v kufr 600x300x18Omni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automatický defíbrilátor AED 340x300x140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cestářské koště s násadou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2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čerpadlo elektrické 550x200mm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dalekohled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 xml:space="preserve">□ detekční přístroj </w:t>
            </w:r>
            <w:r>
              <w:rPr>
                <w:rStyle w:val="Zkladntext1"/>
              </w:rPr>
              <w:t>hořlavých plynů a par typ Gas Alert Micro Klip, výrobce</w:t>
            </w:r>
          </w:p>
        </w:tc>
        <w:tc>
          <w:tcPr>
            <w:tcW w:w="634" w:type="dxa"/>
            <w:shd w:val="clear" w:color="auto" w:fill="FFFFFF"/>
          </w:tcPr>
          <w:p w:rsidR="0035390D" w:rsidRDefault="0035390D">
            <w:pPr>
              <w:framePr w:w="87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300" w:firstLine="0"/>
            </w:pPr>
            <w:r>
              <w:rPr>
                <w:rStyle w:val="Zkladntext1"/>
              </w:rPr>
              <w:t>Honeywell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í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dřevorubecká lopatka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dýchací přístroj kompletní typ PSS 7000, výrobce Draeger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4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132" w:type="dxa"/>
            <w:shd w:val="clear" w:color="auto" w:fill="FFFFFF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ejektor íežatý/stejatí typ požární ejektor ležetý, výrobce THT</w:t>
            </w:r>
          </w:p>
        </w:tc>
        <w:tc>
          <w:tcPr>
            <w:tcW w:w="634" w:type="dxa"/>
            <w:shd w:val="clear" w:color="auto" w:fill="FFFFFF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132" w:type="dxa"/>
            <w:shd w:val="clear" w:color="auto" w:fill="FFFFFF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 xml:space="preserve">□ házecí </w:t>
            </w:r>
            <w:r>
              <w:rPr>
                <w:rStyle w:val="Zkladntext1"/>
              </w:rPr>
              <w:t>pytlík</w:t>
            </w:r>
          </w:p>
        </w:tc>
        <w:tc>
          <w:tcPr>
            <w:tcW w:w="634" w:type="dxa"/>
            <w:shd w:val="clear" w:color="auto" w:fill="FFFFFF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2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HVZ 2x prodlužovaeí monohadice 10 m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HVZ nůžky Lucas S 510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I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HVZ pohonná jednotka Lucas P 630 SG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ks.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132" w:type="dxa"/>
            <w:shd w:val="clear" w:color="auto" w:fill="FFFFFF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HVZ rozpínací nástroj Lucas SP 310</w:t>
            </w:r>
          </w:p>
        </w:tc>
        <w:tc>
          <w:tcPr>
            <w:tcW w:w="634" w:type="dxa"/>
            <w:shd w:val="clear" w:color="auto" w:fill="FFFFFF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132" w:type="dxa"/>
            <w:shd w:val="clear" w:color="auto" w:fill="FFFFFF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HVZ řetězová sada k rozpínacímu nástroji</w:t>
            </w:r>
          </w:p>
        </w:tc>
        <w:tc>
          <w:tcPr>
            <w:tcW w:w="634" w:type="dxa"/>
            <w:shd w:val="clear" w:color="auto" w:fill="FFFFFF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 xml:space="preserve">□ izolovaná požární hadice </w:t>
            </w:r>
            <w:r>
              <w:rPr>
                <w:rStyle w:val="Zkladntext1"/>
              </w:rPr>
              <w:t>52x20 m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13 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13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□ izolovaná požární hadice 75x20 m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66" w:wrap="notBeside" w:vAnchor="text" w:hAnchor="text" w:xAlign="center" w:y="1"/>
              <w:shd w:val="clear" w:color="auto" w:fill="auto"/>
              <w:spacing w:line="210" w:lineRule="exact"/>
              <w:ind w:left="120" w:firstLine="0"/>
            </w:pPr>
            <w:r>
              <w:rPr>
                <w:rStyle w:val="Zkladntext1"/>
              </w:rPr>
              <w:t>10 ks,</w:t>
            </w:r>
          </w:p>
        </w:tc>
      </w:tr>
    </w:tbl>
    <w:p w:rsidR="0035390D" w:rsidRDefault="003539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"/>
        <w:gridCol w:w="7895"/>
        <w:gridCol w:w="270"/>
        <w:gridCol w:w="392"/>
      </w:tblGrid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lastRenderedPageBreak/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izolovaná požární hadice 75x5 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kalač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kbelík 10 1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klíč k nadzemnímu hydrantu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klíč na hadice a armatury 75/52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6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klíč na sací hadice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 xml:space="preserve">klín </w:t>
            </w:r>
            <w:r>
              <w:rPr>
                <w:rStyle w:val="Zkladntext1"/>
              </w:rPr>
              <w:t>dřevorubeeký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4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kombinovaná proudnice 52 typ Protec 366, výrobce Protec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kominické nářadí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kopáč vidlový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krční límce sada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krumpáč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kufru s magnetickými výstražnými světly oranžové barvy 460 x 370 x 70 mm typ</w:t>
            </w:r>
          </w:p>
        </w:tc>
        <w:tc>
          <w:tcPr>
            <w:tcW w:w="270" w:type="dxa"/>
            <w:shd w:val="clear" w:color="auto" w:fill="FFFFFF"/>
          </w:tcPr>
          <w:p w:rsidR="0035390D" w:rsidRDefault="0035390D">
            <w:pPr>
              <w:framePr w:w="8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2" w:type="dxa"/>
            <w:shd w:val="clear" w:color="auto" w:fill="FFFFFF"/>
          </w:tcPr>
          <w:p w:rsidR="0035390D" w:rsidRDefault="0035390D">
            <w:pPr>
              <w:framePr w:w="8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8" w:type="dxa"/>
            <w:shd w:val="clear" w:color="auto" w:fill="FFFFFF"/>
          </w:tcPr>
          <w:p w:rsidR="0035390D" w:rsidRDefault="0035390D">
            <w:pPr>
              <w:framePr w:w="8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Probo, výrobce Probo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a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lékárnička velikost III v batohu 540 x 400 x 250 mm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lezecký vak 600x200x200mm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lopata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3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maska k DT Dráger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4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p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maska vyváděcí Dráger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 xml:space="preserve">motorová kotoučová (rozbrušovací) pila typ Rescue </w:t>
            </w:r>
            <w:r>
              <w:rPr>
                <w:rStyle w:val="Zkladntext1"/>
              </w:rPr>
              <w:t>960, výrobce Husqvarna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motorová řetězová pila typ 372 XP, výrobce Husqvarna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nádoba na pohonné hmoty 20 1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nádoba na pohonné hmoty a olej k motorové pile 5/3 1 350x430x180mm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náhradní tlaková láhev k dýchacímu přístroji 6 1</w:t>
            </w:r>
            <w:r>
              <w:rPr>
                <w:rStyle w:val="Zkladntext1"/>
              </w:rPr>
              <w:t xml:space="preserve"> typ Ocel, výrobce Meva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3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nástroje pro násilné vstupy v kufru Peli 450x360x180mm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p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nízkoprňtažné lano typu A 30 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nízkoprůtažné lano typu A 60 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opasky OOP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6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palice 5 kg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kg&gt;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a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páteřová dlaha Spencer 850x300x80mm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pila kombinovaná na sklo Weber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a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ploché páčidlo, délka 60 mm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30" w:lineRule="exact"/>
              <w:ind w:left="100" w:firstLine="0"/>
            </w:pPr>
            <w:r>
              <w:rPr>
                <w:rStyle w:val="ZkladntextBookmanOldStyle65ptKurzva"/>
              </w:rPr>
              <w:t>k.Sy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plovoucí čerpadlo typ Kawasaki 1200, výrobce Aquafast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plynotěsný protichemický ochranný oděv typ OPCH 90, výrobce Ecoprotect</w:t>
            </w:r>
          </w:p>
        </w:tc>
        <w:tc>
          <w:tcPr>
            <w:tcW w:w="270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4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požární sekera bourací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požární světlomet 24/230 V s kloubovým držákem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prodlužovací kabel 230 V na navijáku 50 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prodlužovací kabel na navijáku 25m 400V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proudnice 52 mlhová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a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proudnice 52 s uzávěrem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proudnice 75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 xml:space="preserve">proudnice </w:t>
            </w:r>
            <w:r>
              <w:rPr>
                <w:rStyle w:val="Zkladntext1"/>
              </w:rPr>
              <w:t>RamboJet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ZkladntextBookmanOldStyle95pt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přechod 110/75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přechod 125/110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ZkladntextBookmanOldStyle95pt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přechod 52/25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přechod 75/52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8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přenosný hasicí přístroj COj 89B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40" w:firstLine="0"/>
            </w:pPr>
            <w:r>
              <w:rPr>
                <w:rStyle w:val="Zkladntext1"/>
              </w:rPr>
              <w:t>a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přenosný hasicí přístroj práškový 34A183B</w:t>
            </w:r>
          </w:p>
        </w:tc>
        <w:tc>
          <w:tcPr>
            <w:tcW w:w="270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ZkladntextBookmanOldStyle95pt"/>
              </w:rPr>
              <w:t>O</w:t>
            </w:r>
          </w:p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30" w:lineRule="exact"/>
              <w:ind w:left="100" w:firstLine="0"/>
            </w:pPr>
            <w:r>
              <w:rPr>
                <w:rStyle w:val="ZkladntextBookmanOldStyle65ptKurzva"/>
              </w:rPr>
              <w:t>i*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38" w:type="dxa"/>
            <w:shd w:val="clear" w:color="auto" w:fill="FFFFFF"/>
            <w:vAlign w:val="center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přenosný hasicí přístroj práškový 55B</w:t>
            </w:r>
          </w:p>
        </w:tc>
        <w:tc>
          <w:tcPr>
            <w:tcW w:w="270" w:type="dxa"/>
            <w:shd w:val="clear" w:color="auto" w:fill="FFFFFF"/>
            <w:vAlign w:val="center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ZkladntextBookmanOldStyle95pt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přenosný přímě šovač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přetlakový ventilátor typ Leader 236 Easy, výrobce Leader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přikrývka (deka) v obalu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2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238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přilba dřevorubecká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1</w:t>
            </w:r>
          </w:p>
        </w:tc>
        <w:tc>
          <w:tcPr>
            <w:tcW w:w="392" w:type="dxa"/>
            <w:shd w:val="clear" w:color="auto" w:fill="FFFFFF"/>
            <w:vAlign w:val="bottom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  <w:tr w:rsidR="0035390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38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190" w:lineRule="exact"/>
              <w:ind w:left="40" w:firstLine="0"/>
            </w:pPr>
            <w:r>
              <w:rPr>
                <w:rStyle w:val="ZkladntextBookmanOldStyle95pt"/>
              </w:rPr>
              <w:t>□</w:t>
            </w:r>
          </w:p>
        </w:tc>
        <w:tc>
          <w:tcPr>
            <w:tcW w:w="7895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Zkladntext1"/>
              </w:rPr>
              <w:t>pytel polyetylénový na kontaminovaný sorbent</w:t>
            </w:r>
          </w:p>
        </w:tc>
        <w:tc>
          <w:tcPr>
            <w:tcW w:w="270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5</w:t>
            </w:r>
          </w:p>
        </w:tc>
        <w:tc>
          <w:tcPr>
            <w:tcW w:w="392" w:type="dxa"/>
            <w:shd w:val="clear" w:color="auto" w:fill="FFFFFF"/>
          </w:tcPr>
          <w:p w:rsidR="0035390D" w:rsidRDefault="00D67D03">
            <w:pPr>
              <w:pStyle w:val="Zkladntext2"/>
              <w:framePr w:w="8795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Zkladntext1"/>
              </w:rPr>
              <w:t>ks,</w:t>
            </w:r>
          </w:p>
        </w:tc>
      </w:tr>
    </w:tbl>
    <w:p w:rsidR="0035390D" w:rsidRDefault="00D67D03">
      <w:pPr>
        <w:rPr>
          <w:sz w:val="2"/>
          <w:szCs w:val="2"/>
        </w:rPr>
      </w:pPr>
      <w:r>
        <w:br w:type="page"/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t>rozdělovač 75</w:t>
      </w:r>
      <w:r>
        <w:tab/>
        <w:t>2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ruční pila na dřevo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ruční radiostanice typ GP 340, výrobce Motorola</w:t>
      </w:r>
      <w:r>
        <w:tab/>
        <w:t>4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right" w:pos="9105"/>
        </w:tabs>
        <w:ind w:left="400" w:firstLine="0"/>
      </w:pPr>
      <w:r>
        <w:t>ruční svítilna s dobíjecími akumulátory typ Survivor LED 04, výrobce Streamlite 4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2"/>
          <w:tab w:val="left" w:pos="8564"/>
          <w:tab w:val="right" w:pos="9105"/>
        </w:tabs>
        <w:ind w:left="400" w:firstLine="0"/>
      </w:pPr>
      <w:r>
        <w:t>rukavice lékařské pro jednorázové použití nesterilní</w:t>
      </w:r>
      <w:r>
        <w:tab/>
        <w:t>15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rukavice proti tepelným riziků</w:t>
      </w:r>
      <w:r>
        <w:t>m</w:t>
      </w:r>
      <w:r>
        <w:tab/>
        <w:t>2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rýč</w:t>
      </w:r>
      <w:r>
        <w:tab/>
        <w:t>l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sací hadice o 110, délka 2,5 m</w:t>
      </w:r>
      <w:r>
        <w:tab/>
        <w:t>4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 xml:space="preserve">sací koš </w:t>
      </w:r>
      <w:r>
        <w:rPr>
          <w:rStyle w:val="ObsahGeorgia10pt"/>
        </w:rPr>
        <w:t>0</w:t>
      </w:r>
      <w:r>
        <w:t xml:space="preserve"> 110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sada vakuových dlah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sekera FireAxe</w:t>
      </w:r>
      <w:r>
        <w:tab/>
        <w:t>1</w:t>
      </w:r>
      <w:r>
        <w:tab/>
        <w:t>ks,</w:t>
      </w:r>
    </w:p>
    <w:p w:rsidR="0035390D" w:rsidRDefault="00D67D03">
      <w:pPr>
        <w:pStyle w:val="Obsah0"/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a</w:t>
      </w:r>
      <w:r>
        <w:tab/>
        <w:t>tablet 10'</w:t>
      </w:r>
      <w:r>
        <w:tab/>
        <w:t>l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termofólie 2x2 m</w:t>
      </w:r>
      <w:r>
        <w:tab/>
        <w:t>6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termokamera Draeger kufr 400x370x180mm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transportní vana Spencer</w:t>
      </w:r>
      <w:r>
        <w:tab/>
        <w:t>l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26"/>
          <w:tab w:val="left" w:pos="8564"/>
          <w:tab w:val="right" w:pos="9105"/>
        </w:tabs>
        <w:ind w:left="400" w:firstLine="0"/>
      </w:pPr>
      <w:r>
        <w:t xml:space="preserve">trhací hák </w:t>
      </w:r>
      <w:r>
        <w:t>nastavovací kovový, délka 5 m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univerzální páčidlo Hooligan 91 Omm</w:t>
      </w:r>
      <w:r>
        <w:tab/>
        <w:t>2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vakuová matrace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ventilové lano na vidlici</w:t>
      </w:r>
      <w:r>
        <w:tab/>
        <w:t>I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VRVN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výstražná vesta</w:t>
      </w:r>
      <w:r>
        <w:tab/>
        <w:t>6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výstražné kužely</w:t>
      </w:r>
      <w:r>
        <w:tab/>
        <w:t>4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vytyčovací červenobílá páska 500 m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center" w:pos="5118"/>
          <w:tab w:val="left" w:pos="8564"/>
          <w:tab w:val="right" w:pos="9105"/>
        </w:tabs>
        <w:ind w:left="400" w:firstLine="0"/>
      </w:pPr>
      <w:r>
        <w:t>záchranná a evakuační nosít</w:t>
      </w:r>
      <w:r>
        <w:t>ka páteřová deska</w:t>
      </w:r>
      <w:r>
        <w:tab/>
        <w:t>typ Rock, výrobce Spencer</w:t>
      </w:r>
      <w:r>
        <w:tab/>
        <w:t>I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center" w:pos="5132"/>
          <w:tab w:val="left" w:pos="8564"/>
          <w:tab w:val="right" w:pos="9105"/>
        </w:tabs>
        <w:ind w:left="400" w:firstLine="0"/>
      </w:pPr>
      <w:r>
        <w:t>záchranný kyslíkový přístroj typ Saturn OXY,</w:t>
      </w:r>
      <w:r>
        <w:tab/>
        <w:t>výrobce Meva 460x330x150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ind w:left="400" w:firstLine="0"/>
      </w:pPr>
      <w:r>
        <w:t>záchytná nádoba EcoTarp skládací 701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19"/>
          <w:tab w:val="left" w:pos="8564"/>
          <w:tab w:val="right" w:pos="9105"/>
        </w:tabs>
        <w:spacing w:after="360"/>
        <w:ind w:left="400" w:firstLine="0"/>
      </w:pPr>
      <w:r>
        <w:t>záchytné lano na vidlici</w:t>
      </w:r>
      <w:r>
        <w:tab/>
        <w:t>1</w:t>
      </w:r>
      <w:r>
        <w:tab/>
        <w:t>ks,</w:t>
      </w:r>
      <w:r>
        <w:fldChar w:fldCharType="end"/>
      </w:r>
    </w:p>
    <w:p w:rsidR="0035390D" w:rsidRDefault="00D67D03">
      <w:pPr>
        <w:pStyle w:val="Zkladntext2"/>
        <w:numPr>
          <w:ilvl w:val="0"/>
          <w:numId w:val="4"/>
        </w:numPr>
        <w:shd w:val="clear" w:color="auto" w:fill="auto"/>
        <w:spacing w:line="263" w:lineRule="exact"/>
        <w:ind w:firstLine="0"/>
      </w:pPr>
      <w:r>
        <w:t xml:space="preserve"> K bodu 33 přílohy č. 3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00" w:firstLine="0"/>
        <w:jc w:val="both"/>
      </w:pPr>
      <w:r>
        <w:t xml:space="preserve">Rozměrné požární </w:t>
      </w:r>
      <w:r>
        <w:t>příslušenství s výjimkou přenosného záchranného a zásahového žebříku, je uloženo ve dvou schránkách s odvětráním, utěsněným dnem a s víkem, vyrobených z lehkého kovu a umístěných na účelové nástavbě s výškou, která nepřesahuje výsku kabiny osádky se zvlášt</w:t>
      </w:r>
      <w:r>
        <w:t>ním výstražným zařízením. Každá schránka je uzamykatelná shodným klíčem jako k uzamykání rolet a dveří účelové nástavby. Vnitřní prostor schránky je vybaven osvětlením typu LED.</w:t>
      </w:r>
    </w:p>
    <w:p w:rsidR="0035390D" w:rsidRDefault="00D67D03">
      <w:pPr>
        <w:pStyle w:val="Zkladntext2"/>
        <w:numPr>
          <w:ilvl w:val="0"/>
          <w:numId w:val="4"/>
        </w:numPr>
        <w:shd w:val="clear" w:color="auto" w:fill="auto"/>
        <w:spacing w:line="263" w:lineRule="exact"/>
        <w:ind w:firstLine="0"/>
      </w:pPr>
      <w:r>
        <w:t xml:space="preserve"> K bodu 33 přílohy č. 3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00" w:firstLine="0"/>
        <w:jc w:val="both"/>
      </w:pPr>
      <w:r>
        <w:t>V účelové nástavbě a v kabině osádky CAS je úložný pro</w:t>
      </w:r>
      <w:r>
        <w:t>stor organizován pro uložení vybraných položek požárního příslušenství následujícím způsobem:</w:t>
      </w:r>
    </w:p>
    <w:p w:rsidR="0035390D" w:rsidRDefault="00D67D03">
      <w:pPr>
        <w:pStyle w:val="Zkladntext2"/>
        <w:numPr>
          <w:ilvl w:val="0"/>
          <w:numId w:val="5"/>
        </w:numPr>
        <w:shd w:val="clear" w:color="auto" w:fill="auto"/>
        <w:tabs>
          <w:tab w:val="left" w:pos="766"/>
        </w:tabs>
        <w:spacing w:line="263" w:lineRule="exact"/>
        <w:ind w:left="400" w:firstLine="0"/>
        <w:jc w:val="both"/>
      </w:pPr>
      <w:r>
        <w:t>Pravá přední část účelové nástavby:</w:t>
      </w:r>
    </w:p>
    <w:p w:rsidR="0035390D" w:rsidRDefault="00D67D03">
      <w:pPr>
        <w:pStyle w:val="Zkladntext2"/>
        <w:numPr>
          <w:ilvl w:val="0"/>
          <w:numId w:val="6"/>
        </w:numPr>
        <w:shd w:val="clear" w:color="auto" w:fill="auto"/>
        <w:spacing w:line="263" w:lineRule="exact"/>
        <w:ind w:left="400" w:firstLine="0"/>
        <w:jc w:val="both"/>
      </w:pPr>
      <w:r>
        <w:t xml:space="preserve"> Na výsuvném otočném prvku je umístěna: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right" w:pos="8853"/>
          <w:tab w:val="right" w:pos="8850"/>
        </w:tabs>
        <w:spacing w:after="240"/>
        <w:ind w:left="70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 souprava hydraulického vyprošťovacího zařízení</w:t>
      </w:r>
      <w:r>
        <w:tab/>
        <w:t>1</w:t>
      </w:r>
      <w:r>
        <w:tab/>
        <w:t>ks.</w:t>
      </w:r>
    </w:p>
    <w:p w:rsidR="0035390D" w:rsidRDefault="00D67D03">
      <w:pPr>
        <w:pStyle w:val="Obsah0"/>
        <w:numPr>
          <w:ilvl w:val="0"/>
          <w:numId w:val="6"/>
        </w:numPr>
        <w:shd w:val="clear" w:color="auto" w:fill="auto"/>
        <w:ind w:left="400" w:firstLine="0"/>
      </w:pPr>
      <w:r>
        <w:t xml:space="preserve"> Na čelní straně otočného prvku je umístěno: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1043"/>
          <w:tab w:val="right" w:pos="8446"/>
          <w:tab w:val="right" w:pos="8853"/>
        </w:tabs>
        <w:ind w:left="700" w:firstLine="0"/>
      </w:pPr>
      <w:r>
        <w:t>pákové kleště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1043"/>
          <w:tab w:val="right" w:pos="8446"/>
          <w:tab w:val="right" w:pos="8853"/>
        </w:tabs>
        <w:ind w:left="700" w:firstLine="0"/>
      </w:pPr>
      <w:r>
        <w:t>ploché páčidlo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1043"/>
          <w:tab w:val="right" w:pos="8446"/>
          <w:tab w:val="right" w:pos="8853"/>
        </w:tabs>
        <w:ind w:left="700" w:firstLine="0"/>
      </w:pPr>
      <w:r>
        <w:t>požární sekera</w:t>
      </w:r>
      <w:r>
        <w:tab/>
        <w:t>2</w:t>
      </w:r>
      <w:r>
        <w:tab/>
        <w:t>ks,</w:t>
      </w:r>
    </w:p>
    <w:p w:rsidR="0035390D" w:rsidRDefault="00D67D03">
      <w:pPr>
        <w:pStyle w:val="Obsah0"/>
        <w:shd w:val="clear" w:color="auto" w:fill="auto"/>
        <w:tabs>
          <w:tab w:val="left" w:pos="1043"/>
          <w:tab w:val="right" w:pos="8446"/>
          <w:tab w:val="right" w:pos="8853"/>
        </w:tabs>
        <w:ind w:left="700" w:firstLine="0"/>
      </w:pPr>
      <w:r>
        <w:t>a</w:t>
      </w:r>
      <w:r>
        <w:tab/>
        <w:t>sekera Fire Axe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1043"/>
          <w:tab w:val="center" w:pos="3681"/>
          <w:tab w:val="right" w:pos="8446"/>
          <w:tab w:val="right" w:pos="8853"/>
        </w:tabs>
        <w:ind w:left="700" w:firstLine="0"/>
      </w:pPr>
      <w:r>
        <w:t>pila kombinovaná na sklo</w:t>
      </w:r>
      <w:r>
        <w:tab/>
        <w:t>Weber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1043"/>
          <w:tab w:val="center" w:pos="2754"/>
          <w:tab w:val="center" w:pos="3112"/>
          <w:tab w:val="right" w:pos="8853"/>
          <w:tab w:val="right" w:pos="8850"/>
        </w:tabs>
        <w:ind w:left="700" w:firstLine="0"/>
      </w:pPr>
      <w:r>
        <w:t>páčidlo Hooligan</w:t>
      </w:r>
      <w:r>
        <w:tab/>
        <w:t>se</w:t>
      </w:r>
      <w:r>
        <w:tab/>
        <w:t>standarními čelistmi 914mm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1043"/>
          <w:tab w:val="right" w:pos="8446"/>
          <w:tab w:val="right" w:pos="8853"/>
        </w:tabs>
        <w:spacing w:after="240"/>
        <w:ind w:left="700" w:firstLine="0"/>
      </w:pPr>
      <w:r>
        <w:t>palice</w:t>
      </w:r>
      <w:r>
        <w:tab/>
        <w:t>1</w:t>
      </w:r>
      <w:r>
        <w:tab/>
        <w:t>ks.</w:t>
      </w:r>
      <w:r>
        <w:fldChar w:fldCharType="end"/>
      </w:r>
    </w:p>
    <w:p w:rsidR="0035390D" w:rsidRDefault="00D67D03">
      <w:pPr>
        <w:pStyle w:val="Zkladntext2"/>
        <w:framePr w:h="210" w:wrap="around" w:vAnchor="text" w:hAnchor="margin" w:x="8380" w:y="260"/>
        <w:shd w:val="clear" w:color="auto" w:fill="auto"/>
        <w:spacing w:line="200" w:lineRule="exact"/>
        <w:ind w:left="100" w:firstLine="0"/>
      </w:pPr>
      <w:r>
        <w:rPr>
          <w:rStyle w:val="ZkladntextExact"/>
          <w:spacing w:val="0"/>
        </w:rPr>
        <w:t>í ks,</w:t>
      </w:r>
    </w:p>
    <w:p w:rsidR="0035390D" w:rsidRDefault="00D67D03">
      <w:pPr>
        <w:pStyle w:val="Zkladntext2"/>
        <w:shd w:val="clear" w:color="auto" w:fill="auto"/>
        <w:spacing w:line="263" w:lineRule="exact"/>
        <w:ind w:right="3340" w:firstLine="0"/>
      </w:pPr>
      <w:r>
        <w:t xml:space="preserve">&gt; Na vnitřní </w:t>
      </w:r>
      <w:r>
        <w:t>straně otočného prvku je umístěno: □ prahová opěrka</w:t>
      </w:r>
      <w:r>
        <w:br w:type="page"/>
      </w:r>
    </w:p>
    <w:p w:rsidR="0035390D" w:rsidRDefault="00D67D03">
      <w:pPr>
        <w:pStyle w:val="Zkladntext2"/>
        <w:shd w:val="clear" w:color="auto" w:fill="auto"/>
        <w:spacing w:after="237" w:line="259" w:lineRule="exact"/>
        <w:ind w:left="40" w:right="4460" w:firstLine="0"/>
      </w:pPr>
      <w:r>
        <w:lastRenderedPageBreak/>
        <w:t>a rozpěmý válec □ sada krčních fixačních límců</w:t>
      </w:r>
    </w:p>
    <w:p w:rsidR="0035390D" w:rsidRDefault="00D67D03">
      <w:pPr>
        <w:pStyle w:val="Zkladntext2"/>
        <w:framePr w:w="925" w:h="465" w:wrap="around" w:hAnchor="margin" w:x="8139" w:y="59"/>
        <w:shd w:val="clear" w:color="auto" w:fill="auto"/>
        <w:spacing w:after="26" w:line="200" w:lineRule="exact"/>
        <w:ind w:left="120" w:firstLine="0"/>
      </w:pPr>
      <w:r>
        <w:rPr>
          <w:rStyle w:val="ZkladntextExact"/>
          <w:spacing w:val="0"/>
        </w:rPr>
        <w:t>2 ks,</w:t>
      </w:r>
    </w:p>
    <w:p w:rsidR="0035390D" w:rsidRDefault="00D67D03">
      <w:pPr>
        <w:pStyle w:val="Zkladntext2"/>
        <w:framePr w:w="925" w:h="465" w:wrap="around" w:hAnchor="margin" w:x="8139" w:y="59"/>
        <w:shd w:val="clear" w:color="auto" w:fill="auto"/>
        <w:spacing w:line="200" w:lineRule="exact"/>
        <w:ind w:left="120" w:firstLine="0"/>
      </w:pPr>
      <w:r>
        <w:rPr>
          <w:rStyle w:val="ZkladntextExact"/>
          <w:spacing w:val="0"/>
        </w:rPr>
        <w:t>1 sada.</w:t>
      </w:r>
    </w:p>
    <w:p w:rsidR="0035390D" w:rsidRDefault="00D67D03">
      <w:pPr>
        <w:pStyle w:val="Zkladntext2"/>
        <w:numPr>
          <w:ilvl w:val="0"/>
          <w:numId w:val="6"/>
        </w:numPr>
        <w:shd w:val="clear" w:color="auto" w:fill="auto"/>
        <w:spacing w:line="263" w:lineRule="exact"/>
        <w:ind w:left="360" w:right="1360" w:hanging="320"/>
      </w:pPr>
      <w:r>
        <w:t xml:space="preserve"> Ve středním prostoru mezi nádrží a čelní stranou účelové nástavby je umístěna: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60" w:firstLine="0"/>
        <w:jc w:val="both"/>
      </w:pPr>
      <w:r>
        <w:t xml:space="preserve"> přepravka z hladkého lehkého kovu s předpokládaným zatížením</w:t>
      </w:r>
    </w:p>
    <w:p w:rsidR="0035390D" w:rsidRDefault="00D67D03">
      <w:pPr>
        <w:pStyle w:val="Obsah0"/>
        <w:shd w:val="clear" w:color="auto" w:fill="auto"/>
        <w:tabs>
          <w:tab w:val="left" w:pos="8289"/>
          <w:tab w:val="left" w:pos="8269"/>
        </w:tabs>
        <w:spacing w:after="60"/>
        <w:ind w:left="36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minimálně 100 kg se zapuštěnými úchyty</w:t>
      </w:r>
      <w:r>
        <w:tab/>
        <w:t>3</w:t>
      </w:r>
      <w:r>
        <w:tab/>
        <w:t>ks.</w:t>
      </w:r>
    </w:p>
    <w:p w:rsidR="0035390D" w:rsidRDefault="00D67D03">
      <w:pPr>
        <w:pStyle w:val="Obsah0"/>
        <w:numPr>
          <w:ilvl w:val="0"/>
          <w:numId w:val="5"/>
        </w:numPr>
        <w:shd w:val="clear" w:color="auto" w:fill="auto"/>
        <w:ind w:left="360"/>
        <w:jc w:val="left"/>
      </w:pPr>
      <w:r>
        <w:t xml:space="preserve"> Pravá prostřední část účelové nástavby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86"/>
          <w:tab w:val="right" w:pos="8116"/>
          <w:tab w:val="left" w:pos="8350"/>
        </w:tabs>
        <w:ind w:left="360" w:firstLine="0"/>
      </w:pPr>
      <w:r>
        <w:t>skříňka s nástroji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left" w:pos="8268"/>
          <w:tab w:val="left" w:pos="8190"/>
        </w:tabs>
        <w:ind w:left="360" w:firstLine="0"/>
      </w:pPr>
      <w:r>
        <w:t>skříňka s elektrotechnickými nástroji</w:t>
      </w:r>
      <w:r>
        <w:tab/>
        <w:t>1</w:t>
      </w:r>
      <w:r>
        <w:tab/>
        <w:t>ks.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82"/>
          <w:tab w:val="right" w:pos="8116"/>
          <w:tab w:val="left" w:pos="8347"/>
        </w:tabs>
        <w:ind w:left="360" w:firstLine="0"/>
      </w:pPr>
      <w:r>
        <w:t>vakuová matrace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86"/>
          <w:tab w:val="right" w:pos="8116"/>
          <w:tab w:val="left" w:pos="8347"/>
        </w:tabs>
        <w:ind w:left="360" w:firstLine="0"/>
      </w:pPr>
      <w:r>
        <w:t>sada vakuových dlah</w:t>
      </w:r>
      <w:r>
        <w:tab/>
        <w:t>1</w:t>
      </w:r>
      <w:r>
        <w:tab/>
        <w:t>sada,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47"/>
        </w:tabs>
        <w:spacing w:after="60"/>
        <w:ind w:left="360" w:firstLine="0"/>
      </w:pPr>
      <w:r>
        <w:t>páteřová dlaha Spencer</w:t>
      </w:r>
      <w:r>
        <w:tab/>
        <w:t>1</w:t>
      </w:r>
      <w:r>
        <w:tab/>
        <w:t>ks.</w:t>
      </w:r>
    </w:p>
    <w:p w:rsidR="0035390D" w:rsidRDefault="00D67D03">
      <w:pPr>
        <w:pStyle w:val="Obsah0"/>
        <w:numPr>
          <w:ilvl w:val="0"/>
          <w:numId w:val="5"/>
        </w:numPr>
        <w:shd w:val="clear" w:color="auto" w:fill="auto"/>
        <w:ind w:left="360"/>
        <w:jc w:val="left"/>
      </w:pPr>
      <w:r>
        <w:t xml:space="preserve"> Pravá zadní část účelové nástavby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7985"/>
        </w:tabs>
        <w:ind w:left="360" w:firstLine="0"/>
      </w:pPr>
      <w:r>
        <w:t xml:space="preserve"> rozdělovač</w:t>
      </w:r>
      <w:r>
        <w:tab/>
        <w:t>1 ks,</w:t>
      </w:r>
    </w:p>
    <w:p w:rsidR="0035390D" w:rsidRDefault="00D67D03">
      <w:pPr>
        <w:pStyle w:val="Obsah0"/>
        <w:shd w:val="clear" w:color="auto" w:fill="auto"/>
        <w:tabs>
          <w:tab w:val="left" w:pos="679"/>
          <w:tab w:val="center" w:pos="4005"/>
          <w:tab w:val="left" w:pos="8268"/>
          <w:tab w:val="left" w:pos="8190"/>
        </w:tabs>
        <w:ind w:left="360" w:firstLine="0"/>
      </w:pPr>
      <w:r>
        <w:t>a</w:t>
      </w:r>
      <w:r>
        <w:tab/>
        <w:t>izolovaná požární hadice 75x20 m</w:t>
      </w:r>
      <w:r>
        <w:tab/>
        <w:t>skládaná</w:t>
      </w:r>
      <w:r>
        <w:tab/>
        <w:t>1</w:t>
      </w:r>
      <w:r>
        <w:tab/>
        <w:t>ks,</w:t>
      </w:r>
    </w:p>
    <w:p w:rsidR="0035390D" w:rsidRDefault="00D67D03">
      <w:pPr>
        <w:pStyle w:val="Obsah0"/>
        <w:shd w:val="clear" w:color="auto" w:fill="auto"/>
        <w:tabs>
          <w:tab w:val="left" w:pos="686"/>
          <w:tab w:val="right" w:pos="8116"/>
          <w:tab w:val="left" w:pos="8343"/>
        </w:tabs>
        <w:ind w:left="360" w:firstLine="0"/>
      </w:pPr>
      <w:r>
        <w:t>a</w:t>
      </w:r>
      <w:r>
        <w:tab/>
        <w:t>klíč na hadice a armatury 75/52</w:t>
      </w:r>
      <w:r>
        <w:tab/>
        <w:t>2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36"/>
        </w:tabs>
        <w:ind w:left="360" w:firstLine="0"/>
      </w:pPr>
      <w:r>
        <w:t>přepravní kazeta na hadice</w:t>
      </w:r>
      <w:r>
        <w:tab/>
        <w:t>3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40"/>
        </w:tabs>
        <w:ind w:left="360" w:firstLine="0"/>
      </w:pPr>
      <w:r>
        <w:t>proudnice</w:t>
      </w:r>
      <w:r>
        <w:tab/>
        <w:t>4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spacing w:after="60"/>
        <w:ind w:left="360" w:firstLine="0"/>
      </w:pPr>
      <w:r>
        <w:t xml:space="preserve"> armatury.</w:t>
      </w:r>
    </w:p>
    <w:p w:rsidR="0035390D" w:rsidRDefault="00D67D03">
      <w:pPr>
        <w:pStyle w:val="Obsah0"/>
        <w:numPr>
          <w:ilvl w:val="0"/>
          <w:numId w:val="5"/>
        </w:numPr>
        <w:shd w:val="clear" w:color="auto" w:fill="auto"/>
        <w:ind w:left="360"/>
        <w:jc w:val="left"/>
      </w:pPr>
      <w:r>
        <w:t xml:space="preserve"> Levá přední část účelové nástavby:</w:t>
      </w:r>
    </w:p>
    <w:p w:rsidR="0035390D" w:rsidRDefault="00D67D03">
      <w:pPr>
        <w:pStyle w:val="Obsah0"/>
        <w:numPr>
          <w:ilvl w:val="0"/>
          <w:numId w:val="6"/>
        </w:numPr>
        <w:shd w:val="clear" w:color="auto" w:fill="auto"/>
        <w:ind w:left="360"/>
        <w:jc w:val="left"/>
      </w:pPr>
      <w:r>
        <w:t xml:space="preserve"> Na výsuvném prvku je umístěna: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36"/>
        </w:tabs>
        <w:ind w:left="360" w:firstLine="0"/>
      </w:pPr>
      <w:r>
        <w:t>Elektrocentrála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36"/>
        </w:tabs>
        <w:spacing w:after="240"/>
        <w:ind w:left="360" w:firstLine="0"/>
      </w:pPr>
      <w:r>
        <w:t>nádoba na pohonné hmoty 20L</w:t>
      </w:r>
      <w:r>
        <w:tab/>
        <w:t>1</w:t>
      </w:r>
      <w:r>
        <w:tab/>
        <w:t>ks.</w:t>
      </w:r>
    </w:p>
    <w:p w:rsidR="0035390D" w:rsidRDefault="00D67D03">
      <w:pPr>
        <w:pStyle w:val="Obsah0"/>
        <w:numPr>
          <w:ilvl w:val="0"/>
          <w:numId w:val="6"/>
        </w:numPr>
        <w:shd w:val="clear" w:color="auto" w:fill="auto"/>
        <w:ind w:left="360"/>
        <w:jc w:val="left"/>
      </w:pPr>
      <w:r>
        <w:t xml:space="preserve"> Na čelní stěně otočného prvku je umístěn: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center" w:pos="4172"/>
          <w:tab w:val="left" w:pos="8260"/>
          <w:tab w:val="left" w:pos="8179"/>
        </w:tabs>
        <w:ind w:left="360" w:firstLine="0"/>
      </w:pPr>
      <w:r>
        <w:t>nádoba na pohonné hmoty a oleje k</w:t>
      </w:r>
      <w:r>
        <w:tab/>
        <w:t>motorové pile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center" w:pos="4172"/>
          <w:tab w:val="right" w:pos="8116"/>
          <w:tab w:val="left" w:pos="8332"/>
        </w:tabs>
        <w:ind w:left="360" w:firstLine="0"/>
      </w:pPr>
      <w:r>
        <w:t>motorová kotoučová (rozbrušovací)</w:t>
      </w:r>
      <w:r>
        <w:tab/>
        <w:t>pila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32"/>
        </w:tabs>
        <w:ind w:left="360" w:firstLine="0"/>
      </w:pPr>
      <w:r>
        <w:t>motorová řetězová pila</w:t>
      </w:r>
      <w:r>
        <w:tab/>
        <w:t>1</w:t>
      </w:r>
      <w:r>
        <w:tab/>
      </w:r>
      <w:r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25"/>
        </w:tabs>
        <w:ind w:left="360" w:firstLine="0"/>
      </w:pPr>
      <w:r>
        <w:t>dřevorubeeká lopatka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29"/>
        </w:tabs>
        <w:spacing w:after="240"/>
        <w:ind w:left="360" w:firstLine="0"/>
      </w:pPr>
      <w:r>
        <w:t>klín dřevorubecký</w:t>
      </w:r>
      <w:r>
        <w:tab/>
        <w:t>4</w:t>
      </w:r>
      <w:r>
        <w:tab/>
        <w:t>ks.</w:t>
      </w:r>
    </w:p>
    <w:p w:rsidR="0035390D" w:rsidRDefault="00D67D03">
      <w:pPr>
        <w:pStyle w:val="Obsah0"/>
        <w:numPr>
          <w:ilvl w:val="0"/>
          <w:numId w:val="6"/>
        </w:numPr>
        <w:shd w:val="clear" w:color="auto" w:fill="auto"/>
        <w:ind w:left="360"/>
        <w:jc w:val="left"/>
      </w:pPr>
      <w:r>
        <w:t xml:space="preserve"> Na vnitřní straně otočného prvku je umístěn: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22"/>
        </w:tabs>
        <w:ind w:left="360" w:firstLine="0"/>
      </w:pPr>
      <w:r>
        <w:t>požární světlomety LED</w:t>
      </w:r>
      <w:r>
        <w:tab/>
        <w:t>2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25"/>
        </w:tabs>
        <w:spacing w:after="240"/>
        <w:ind w:left="360" w:firstLine="0"/>
      </w:pPr>
      <w:r>
        <w:t>prodlužovaeí elektrické kabely</w:t>
      </w:r>
      <w:r>
        <w:tab/>
        <w:t>2</w:t>
      </w:r>
      <w:r>
        <w:tab/>
        <w:t>ks.</w:t>
      </w:r>
    </w:p>
    <w:p w:rsidR="0035390D" w:rsidRDefault="00D67D03">
      <w:pPr>
        <w:pStyle w:val="Obsah0"/>
        <w:numPr>
          <w:ilvl w:val="0"/>
          <w:numId w:val="6"/>
        </w:numPr>
        <w:shd w:val="clear" w:color="auto" w:fill="auto"/>
        <w:ind w:left="360" w:right="1360"/>
        <w:jc w:val="left"/>
      </w:pPr>
      <w:r>
        <w:t xml:space="preserve"> Ve středním prostoru mezi nádrží a čelní stranou účelové nástavby je umístěna: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right" w:pos="8116"/>
        </w:tabs>
        <w:spacing w:after="60"/>
        <w:ind w:left="360" w:right="420" w:firstLine="0"/>
        <w:jc w:val="left"/>
      </w:pPr>
      <w:r>
        <w:t xml:space="preserve"> přepravka z hladkého lehkého kovu s předpokládaným zatížením 100 kg se zapuštěnými úchyty</w:t>
      </w:r>
      <w:r>
        <w:tab/>
        <w:t>3 ks.</w:t>
      </w:r>
    </w:p>
    <w:p w:rsidR="0035390D" w:rsidRDefault="00D67D03">
      <w:pPr>
        <w:pStyle w:val="Obsah0"/>
        <w:numPr>
          <w:ilvl w:val="0"/>
          <w:numId w:val="5"/>
        </w:numPr>
        <w:shd w:val="clear" w:color="auto" w:fill="auto"/>
        <w:ind w:left="360"/>
        <w:jc w:val="left"/>
      </w:pPr>
      <w:r>
        <w:t xml:space="preserve"> Levá zadní Část účelové nástavby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left" w:pos="8314"/>
          <w:tab w:val="left" w:pos="8161"/>
        </w:tabs>
        <w:ind w:left="360" w:firstLine="0"/>
      </w:pPr>
      <w:r>
        <w:t>rozdělovač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3612"/>
          <w:tab w:val="left" w:pos="3818"/>
          <w:tab w:val="left" w:pos="8260"/>
          <w:tab w:val="left" w:pos="8215"/>
        </w:tabs>
        <w:ind w:left="360" w:firstLine="0"/>
      </w:pPr>
      <w:r>
        <w:t>izolovaná</w:t>
      </w:r>
      <w:r>
        <w:tab/>
        <w:t>požární hadice 75x20</w:t>
      </w:r>
      <w:r>
        <w:tab/>
        <w:t>m skládaná</w:t>
      </w:r>
      <w:r>
        <w:tab/>
        <w:t>1</w:t>
      </w:r>
      <w:r>
        <w:tab/>
        <w:t>ks,</w:t>
      </w:r>
    </w:p>
    <w:p w:rsidR="0035390D" w:rsidRDefault="00D67D03">
      <w:pPr>
        <w:pStyle w:val="Obsah0"/>
        <w:shd w:val="clear" w:color="auto" w:fill="auto"/>
        <w:tabs>
          <w:tab w:val="left" w:pos="679"/>
          <w:tab w:val="right" w:pos="8116"/>
          <w:tab w:val="left" w:pos="8318"/>
        </w:tabs>
        <w:ind w:left="360" w:firstLine="0"/>
      </w:pPr>
      <w:r>
        <w:t>a</w:t>
      </w:r>
      <w:r>
        <w:tab/>
        <w:t>klíc na hadice a armatury 75/52</w:t>
      </w:r>
      <w:r>
        <w:tab/>
        <w:t>2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8116"/>
          <w:tab w:val="left" w:pos="8318"/>
        </w:tabs>
        <w:ind w:left="360" w:firstLine="0"/>
      </w:pPr>
      <w:r>
        <w:t xml:space="preserve">klíč k nadzemnímu </w:t>
      </w:r>
      <w:r>
        <w:t>hydrantu</w:t>
      </w:r>
      <w:r>
        <w:tab/>
        <w:t>1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8"/>
          <w:tab w:val="left" w:pos="8311"/>
          <w:tab w:val="left" w:pos="8158"/>
        </w:tabs>
        <w:ind w:left="360" w:firstLine="0"/>
      </w:pPr>
      <w:r>
        <w:t>přepravní kazeta na hadice</w:t>
      </w:r>
      <w:r>
        <w:tab/>
        <w:t>3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3612"/>
          <w:tab w:val="left" w:pos="8314"/>
          <w:tab w:val="right" w:pos="8111"/>
          <w:tab w:val="left" w:pos="8212"/>
        </w:tabs>
        <w:ind w:left="360" w:firstLine="0"/>
      </w:pPr>
      <w:r>
        <w:t>izolovaná</w:t>
      </w:r>
      <w:r>
        <w:tab/>
        <w:t>požární hadice 75x20</w:t>
      </w:r>
      <w:r>
        <w:tab/>
        <w:t>m</w:t>
      </w:r>
      <w:r>
        <w:tab/>
        <w:t>4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right" w:pos="3612"/>
          <w:tab w:val="left" w:pos="8314"/>
          <w:tab w:val="right" w:pos="8111"/>
          <w:tab w:val="left" w:pos="8212"/>
        </w:tabs>
        <w:ind w:left="360" w:firstLine="0"/>
      </w:pPr>
      <w:r>
        <w:t>izolovaná</w:t>
      </w:r>
      <w:r>
        <w:tab/>
        <w:t>požární hadice 52x20</w:t>
      </w:r>
      <w:r>
        <w:tab/>
        <w:t>m</w:t>
      </w:r>
      <w:r>
        <w:tab/>
        <w:t>5</w:t>
      </w:r>
      <w:r>
        <w:tab/>
        <w:t>ks,</w:t>
      </w:r>
    </w:p>
    <w:p w:rsidR="0035390D" w:rsidRDefault="00D67D03">
      <w:pPr>
        <w:pStyle w:val="Obsah0"/>
        <w:numPr>
          <w:ilvl w:val="0"/>
          <w:numId w:val="3"/>
        </w:numPr>
        <w:shd w:val="clear" w:color="auto" w:fill="auto"/>
        <w:tabs>
          <w:tab w:val="left" w:pos="679"/>
          <w:tab w:val="left" w:pos="8314"/>
          <w:tab w:val="left" w:pos="8161"/>
        </w:tabs>
        <w:ind w:left="360" w:firstLine="0"/>
      </w:pPr>
      <w:r>
        <w:t>proudnice</w:t>
      </w:r>
      <w:r>
        <w:tab/>
        <w:t>4</w:t>
      </w:r>
      <w:r>
        <w:tab/>
        <w:t>ks,</w:t>
      </w:r>
      <w:r>
        <w:fldChar w:fldCharType="end"/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after="342" w:line="263" w:lineRule="exact"/>
        <w:ind w:left="360" w:firstLine="0"/>
        <w:jc w:val="both"/>
      </w:pPr>
      <w:r>
        <w:t xml:space="preserve"> armatury.</w:t>
      </w:r>
    </w:p>
    <w:p w:rsidR="0035390D" w:rsidRDefault="00D67D03">
      <w:pPr>
        <w:pStyle w:val="Zkladntext2"/>
        <w:numPr>
          <w:ilvl w:val="0"/>
          <w:numId w:val="5"/>
        </w:numPr>
        <w:shd w:val="clear" w:color="auto" w:fill="auto"/>
        <w:spacing w:line="210" w:lineRule="exact"/>
        <w:ind w:left="360" w:hanging="320"/>
        <w:sectPr w:rsidR="0035390D">
          <w:footerReference w:type="even" r:id="rId13"/>
          <w:footerReference w:type="default" r:id="rId14"/>
          <w:pgSz w:w="11906" w:h="16838"/>
          <w:pgMar w:top="1070" w:right="1194" w:bottom="1339" w:left="1219" w:header="0" w:footer="3" w:gutter="0"/>
          <w:cols w:space="720"/>
          <w:noEndnote/>
          <w:docGrid w:linePitch="360"/>
        </w:sectPr>
      </w:pPr>
      <w:r>
        <w:t xml:space="preserve"> Úložný prostor v kabině osádky: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lastRenderedPageBreak/>
        <w:t xml:space="preserve"> dýchací přístroje,</w:t>
      </w:r>
    </w:p>
    <w:p w:rsidR="0035390D" w:rsidRDefault="00D67D03">
      <w:pPr>
        <w:pStyle w:val="Zkladntext2"/>
        <w:framePr w:w="628" w:h="4491" w:wrap="around" w:hAnchor="margin" w:x="7883" w:y="701"/>
        <w:shd w:val="clear" w:color="auto" w:fill="auto"/>
        <w:spacing w:line="263" w:lineRule="exact"/>
        <w:ind w:left="120" w:firstLine="0"/>
        <w:jc w:val="both"/>
      </w:pPr>
      <w:r>
        <w:rPr>
          <w:rStyle w:val="ZkladntextExact"/>
          <w:spacing w:val="0"/>
        </w:rPr>
        <w:t>6 ks, 1 ks,</w:t>
      </w:r>
    </w:p>
    <w:p w:rsidR="0035390D" w:rsidRDefault="00D67D03">
      <w:pPr>
        <w:pStyle w:val="Zkladntext2"/>
        <w:framePr w:w="628" w:h="4491" w:wrap="around" w:hAnchor="margin" w:x="7883" w:y="701"/>
        <w:numPr>
          <w:ilvl w:val="0"/>
          <w:numId w:val="7"/>
        </w:numPr>
        <w:shd w:val="clear" w:color="auto" w:fill="auto"/>
        <w:spacing w:line="263" w:lineRule="exact"/>
        <w:ind w:left="120" w:firstLine="0"/>
        <w:jc w:val="both"/>
      </w:pPr>
      <w:r>
        <w:rPr>
          <w:rStyle w:val="ZkladntextExact"/>
          <w:spacing w:val="0"/>
        </w:rPr>
        <w:t xml:space="preserve"> ks, 1 ks,</w:t>
      </w:r>
    </w:p>
    <w:p w:rsidR="0035390D" w:rsidRDefault="00D67D03">
      <w:pPr>
        <w:pStyle w:val="Zkladntext2"/>
        <w:framePr w:w="628" w:h="4491" w:wrap="around" w:hAnchor="margin" w:x="7883" w:y="701"/>
        <w:numPr>
          <w:ilvl w:val="0"/>
          <w:numId w:val="7"/>
        </w:numPr>
        <w:shd w:val="clear" w:color="auto" w:fill="auto"/>
        <w:spacing w:after="480" w:line="263" w:lineRule="exact"/>
        <w:ind w:left="120" w:firstLine="0"/>
        <w:jc w:val="both"/>
      </w:pPr>
      <w:r>
        <w:rPr>
          <w:rStyle w:val="ZkladntextExact"/>
          <w:spacing w:val="0"/>
        </w:rPr>
        <w:t xml:space="preserve"> ks, 15 ks, 6 ks, l ks, 1 ks, 1 ks, 1 ks, 1 ks.</w:t>
      </w:r>
    </w:p>
    <w:p w:rsidR="0035390D" w:rsidRDefault="00D67D03">
      <w:pPr>
        <w:pStyle w:val="Zkladntext2"/>
        <w:framePr w:w="628" w:h="4491" w:wrap="around" w:hAnchor="margin" w:x="7883" w:y="701"/>
        <w:shd w:val="clear" w:color="auto" w:fill="auto"/>
        <w:spacing w:line="263" w:lineRule="exact"/>
        <w:ind w:left="120" w:firstLine="0"/>
        <w:jc w:val="both"/>
      </w:pPr>
      <w:r>
        <w:rPr>
          <w:rStyle w:val="ZkladntextExact"/>
          <w:spacing w:val="0"/>
        </w:rPr>
        <w:t>1 ks,</w:t>
      </w:r>
    </w:p>
    <w:p w:rsidR="0035390D" w:rsidRDefault="00D67D03">
      <w:pPr>
        <w:pStyle w:val="Zkladntext2"/>
        <w:framePr w:w="628" w:h="4491" w:wrap="around" w:hAnchor="margin" w:x="7883" w:y="701"/>
        <w:numPr>
          <w:ilvl w:val="0"/>
          <w:numId w:val="8"/>
        </w:numPr>
        <w:shd w:val="clear" w:color="auto" w:fill="auto"/>
        <w:spacing w:line="263" w:lineRule="exact"/>
        <w:ind w:left="120" w:firstLine="0"/>
        <w:jc w:val="both"/>
      </w:pPr>
      <w:r>
        <w:rPr>
          <w:rStyle w:val="ZkladntextExact"/>
          <w:spacing w:val="0"/>
        </w:rPr>
        <w:t xml:space="preserve"> ks,</w:t>
      </w:r>
    </w:p>
    <w:p w:rsidR="0035390D" w:rsidRDefault="00D67D03">
      <w:pPr>
        <w:pStyle w:val="Zkladntext2"/>
        <w:framePr w:w="628" w:h="4491" w:wrap="around" w:hAnchor="margin" w:x="7883" w:y="701"/>
        <w:numPr>
          <w:ilvl w:val="0"/>
          <w:numId w:val="8"/>
        </w:numPr>
        <w:shd w:val="clear" w:color="auto" w:fill="auto"/>
        <w:spacing w:line="263" w:lineRule="exact"/>
        <w:ind w:left="120" w:firstLine="0"/>
        <w:jc w:val="both"/>
      </w:pPr>
      <w:r>
        <w:rPr>
          <w:rStyle w:val="ZkladntextExact"/>
          <w:spacing w:val="0"/>
        </w:rPr>
        <w:t xml:space="preserve"> ks.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lékárnička (batoh) III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náhradní tlakové láhve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přenosný hasicí přístroj práškový 55B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ruční svítilny s dobíjecím zdrojem, v dosahu každého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rukavice lékařské pro jednorázové použití nesterilní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termofólie 2x2m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vytyčovací páska 500 m</w:t>
      </w:r>
    </w:p>
    <w:p w:rsidR="0035390D" w:rsidRDefault="00D67D03">
      <w:pPr>
        <w:pStyle w:val="Zkladntext2"/>
        <w:shd w:val="clear" w:color="auto" w:fill="auto"/>
        <w:spacing w:line="263" w:lineRule="exact"/>
        <w:ind w:left="340" w:firstLine="0"/>
      </w:pPr>
      <w:r>
        <w:t>a záchranný kyslíkový přístroj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automatický defibrilátor AED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termokamera Draeger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after="240" w:line="263" w:lineRule="exact"/>
        <w:ind w:left="340" w:firstLine="0"/>
      </w:pPr>
      <w:r>
        <w:t xml:space="preserve"> páteřová deska</w:t>
      </w:r>
    </w:p>
    <w:p w:rsidR="0035390D" w:rsidRDefault="00D67D03">
      <w:pPr>
        <w:pStyle w:val="Zkladntext2"/>
        <w:shd w:val="clear" w:color="auto" w:fill="auto"/>
        <w:spacing w:line="263" w:lineRule="exact"/>
        <w:ind w:firstLine="0"/>
      </w:pPr>
      <w:r>
        <w:t>&gt; V dosah</w:t>
      </w:r>
      <w:r>
        <w:t>u velitele: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dalekohled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</w:pPr>
      <w:r>
        <w:t xml:space="preserve"> detektor výbušných plynů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340" w:firstLine="0"/>
        <w:sectPr w:rsidR="0035390D">
          <w:footerReference w:type="even" r:id="rId15"/>
          <w:footerReference w:type="default" r:id="rId16"/>
          <w:pgSz w:w="11906" w:h="16838"/>
          <w:pgMar w:top="1080" w:right="4547" w:bottom="1080" w:left="1663" w:header="0" w:footer="3" w:gutter="0"/>
          <w:cols w:space="720"/>
          <w:noEndnote/>
          <w:titlePg/>
          <w:docGrid w:linePitch="360"/>
        </w:sectPr>
      </w:pPr>
      <w:r>
        <w:t xml:space="preserve"> vyprošťovací nůž na bezpečnostní pásy</w:t>
      </w:r>
    </w:p>
    <w:p w:rsidR="0035390D" w:rsidRDefault="0035390D">
      <w:pPr>
        <w:spacing w:line="112" w:lineRule="exact"/>
        <w:rPr>
          <w:sz w:val="9"/>
          <w:szCs w:val="9"/>
        </w:rPr>
      </w:pPr>
    </w:p>
    <w:p w:rsidR="0035390D" w:rsidRDefault="0035390D">
      <w:pPr>
        <w:rPr>
          <w:sz w:val="2"/>
          <w:szCs w:val="2"/>
        </w:rPr>
        <w:sectPr w:rsidR="0035390D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5390D" w:rsidRDefault="00D67D03">
      <w:pPr>
        <w:pStyle w:val="Zkladntext2"/>
        <w:numPr>
          <w:ilvl w:val="0"/>
          <w:numId w:val="5"/>
        </w:numPr>
        <w:shd w:val="clear" w:color="auto" w:fill="auto"/>
        <w:tabs>
          <w:tab w:val="left" w:pos="796"/>
        </w:tabs>
        <w:spacing w:line="263" w:lineRule="exact"/>
        <w:ind w:left="700" w:right="2400" w:hanging="280"/>
      </w:pPr>
      <w:r>
        <w:t xml:space="preserve">Úložný prostor v zadní části účelové nástavby </w:t>
      </w:r>
      <w:r>
        <w:t>(prostor s požárním čerpadlem):</w:t>
      </w:r>
    </w:p>
    <w:p w:rsidR="0035390D" w:rsidRDefault="00D67D03">
      <w:pPr>
        <w:pStyle w:val="Zkladntext2"/>
        <w:framePr w:w="723" w:h="787" w:wrap="around" w:vAnchor="text" w:hAnchor="margin" w:x="8233" w:y="-26"/>
        <w:numPr>
          <w:ilvl w:val="0"/>
          <w:numId w:val="9"/>
        </w:numPr>
        <w:shd w:val="clear" w:color="auto" w:fill="auto"/>
        <w:spacing w:line="263" w:lineRule="exact"/>
        <w:ind w:left="120" w:firstLine="0"/>
        <w:jc w:val="both"/>
      </w:pPr>
      <w:r>
        <w:rPr>
          <w:rStyle w:val="ZkladntextExact"/>
          <w:spacing w:val="0"/>
        </w:rPr>
        <w:t xml:space="preserve"> ks,</w:t>
      </w:r>
    </w:p>
    <w:p w:rsidR="0035390D" w:rsidRDefault="00D67D03">
      <w:pPr>
        <w:pStyle w:val="Zkladntext2"/>
        <w:framePr w:w="723" w:h="787" w:wrap="around" w:vAnchor="text" w:hAnchor="margin" w:x="8233" w:y="-26"/>
        <w:numPr>
          <w:ilvl w:val="0"/>
          <w:numId w:val="9"/>
        </w:numPr>
        <w:shd w:val="clear" w:color="auto" w:fill="auto"/>
        <w:spacing w:line="263" w:lineRule="exact"/>
        <w:ind w:left="120" w:right="100" w:firstLine="0"/>
        <w:jc w:val="both"/>
      </w:pPr>
      <w:r>
        <w:rPr>
          <w:rStyle w:val="ZkladntextExact"/>
          <w:spacing w:val="0"/>
        </w:rPr>
        <w:t xml:space="preserve"> ks, 1 ks.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420" w:hanging="400"/>
        <w:jc w:val="both"/>
      </w:pPr>
      <w:r>
        <w:t xml:space="preserve"> plovoucí čerpadlo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420" w:hanging="400"/>
        <w:jc w:val="both"/>
      </w:pPr>
      <w:r>
        <w:t xml:space="preserve"> izolovaná požární hadice 75x5 tn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after="57" w:line="263" w:lineRule="exact"/>
        <w:ind w:left="420" w:hanging="400"/>
        <w:jc w:val="both"/>
      </w:pPr>
      <w:r>
        <w:t xml:space="preserve"> klíč na hadice a armatury 75/52</w:t>
      </w:r>
    </w:p>
    <w:p w:rsidR="0035390D" w:rsidRDefault="00D67D03">
      <w:pPr>
        <w:pStyle w:val="Zkladntext2"/>
        <w:numPr>
          <w:ilvl w:val="0"/>
          <w:numId w:val="4"/>
        </w:numPr>
        <w:shd w:val="clear" w:color="auto" w:fill="auto"/>
        <w:spacing w:line="266" w:lineRule="exact"/>
        <w:ind w:left="420" w:hanging="400"/>
        <w:jc w:val="both"/>
      </w:pPr>
      <w:r>
        <w:t xml:space="preserve"> K bodu 33 přílohy č. 3</w:t>
      </w:r>
    </w:p>
    <w:p w:rsidR="0035390D" w:rsidRDefault="00D67D03">
      <w:pPr>
        <w:pStyle w:val="Zkladntext2"/>
        <w:shd w:val="clear" w:color="auto" w:fill="auto"/>
        <w:spacing w:after="60" w:line="266" w:lineRule="exact"/>
        <w:ind w:left="420" w:firstLine="0"/>
        <w:jc w:val="both"/>
      </w:pPr>
      <w:r>
        <w:t xml:space="preserve">Drobné požární příslušenství je uloženo ve čtyřech přenosných přepravkách z hladkého lehkého kovu </w:t>
      </w:r>
      <w:r>
        <w:t>se zapuštěnými úchyty , umístěných v úložném prostoru účelové nástavby.</w:t>
      </w:r>
    </w:p>
    <w:p w:rsidR="0035390D" w:rsidRDefault="00D67D03">
      <w:pPr>
        <w:pStyle w:val="Zkladntext2"/>
        <w:numPr>
          <w:ilvl w:val="0"/>
          <w:numId w:val="4"/>
        </w:numPr>
        <w:shd w:val="clear" w:color="auto" w:fill="auto"/>
        <w:spacing w:line="266" w:lineRule="exact"/>
        <w:ind w:left="420" w:hanging="400"/>
        <w:jc w:val="both"/>
      </w:pPr>
      <w:r>
        <w:t xml:space="preserve"> K bodu 33 přílohy č. 3</w:t>
      </w:r>
    </w:p>
    <w:p w:rsidR="0035390D" w:rsidRDefault="00D67D03">
      <w:pPr>
        <w:pStyle w:val="Zkladntext2"/>
        <w:shd w:val="clear" w:color="auto" w:fill="auto"/>
        <w:spacing w:after="63" w:line="266" w:lineRule="exact"/>
        <w:ind w:left="420" w:firstLine="0"/>
        <w:jc w:val="both"/>
      </w:pPr>
      <w:r>
        <w:t xml:space="preserve">Prostorová a hmotnostní rezerva, která je určena pro uložení nadstandardního požárního příslušenství o hmotnosti nejméně 200 kg, je situována v přední pravé </w:t>
      </w:r>
      <w:r>
        <w:t>částí účelové nástavby</w:t>
      </w:r>
    </w:p>
    <w:p w:rsidR="0035390D" w:rsidRDefault="00D67D03">
      <w:pPr>
        <w:pStyle w:val="Zkladntext2"/>
        <w:numPr>
          <w:ilvl w:val="0"/>
          <w:numId w:val="4"/>
        </w:numPr>
        <w:shd w:val="clear" w:color="auto" w:fill="auto"/>
        <w:spacing w:line="263" w:lineRule="exact"/>
        <w:ind w:left="420" w:hanging="400"/>
        <w:jc w:val="both"/>
      </w:pPr>
      <w:r>
        <w:t xml:space="preserve"> K bodu 33 přílohy č. 3</w:t>
      </w:r>
    </w:p>
    <w:p w:rsidR="0035390D" w:rsidRDefault="00D67D03">
      <w:pPr>
        <w:pStyle w:val="Zkladntext2"/>
        <w:shd w:val="clear" w:color="auto" w:fill="auto"/>
        <w:spacing w:line="263" w:lineRule="exact"/>
        <w:ind w:left="420" w:firstLine="0"/>
        <w:jc w:val="both"/>
      </w:pPr>
      <w:r>
        <w:t>Do části účelové nástavby určené pro prostorovou a hmotnostní rezervu jsou zabudovány následující položky požárního příslušenství na teleskopickém výsuvném a otočném prvku.: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firstLine="0"/>
      </w:pPr>
      <w:r>
        <w:t xml:space="preserve"> HVZ pohonná jednotka,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firstLine="0"/>
      </w:pPr>
      <w:r>
        <w:t xml:space="preserve"> HVZ nůžky,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firstLine="0"/>
      </w:pPr>
      <w:r>
        <w:t xml:space="preserve"> HVZ rozpínací nástroj,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firstLine="0"/>
      </w:pPr>
      <w:r>
        <w:t xml:space="preserve"> HVZ 2x prodlužovací hadice,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after="102" w:line="263" w:lineRule="exact"/>
        <w:ind w:left="700" w:firstLine="0"/>
      </w:pPr>
      <w:r>
        <w:t xml:space="preserve"> HVZ řetězová sada k rozpínací mu nástroji.</w:t>
      </w:r>
    </w:p>
    <w:p w:rsidR="0035390D" w:rsidRDefault="00D67D03">
      <w:pPr>
        <w:pStyle w:val="Zkladntext2"/>
        <w:numPr>
          <w:ilvl w:val="0"/>
          <w:numId w:val="4"/>
        </w:numPr>
        <w:shd w:val="clear" w:color="auto" w:fill="auto"/>
        <w:spacing w:line="210" w:lineRule="exact"/>
        <w:ind w:left="420" w:hanging="400"/>
        <w:jc w:val="both"/>
      </w:pPr>
      <w:r>
        <w:t xml:space="preserve"> K bodu 35 přílohy č. 3</w:t>
      </w:r>
    </w:p>
    <w:p w:rsidR="0035390D" w:rsidRDefault="00D67D03">
      <w:pPr>
        <w:pStyle w:val="Zkladntext2"/>
        <w:shd w:val="clear" w:color="auto" w:fill="auto"/>
        <w:spacing w:after="63" w:line="259" w:lineRule="exact"/>
        <w:ind w:left="420" w:firstLine="0"/>
        <w:jc w:val="both"/>
      </w:pPr>
      <w:r>
        <w:t>V přepravních kazetách na hadice jsou po dvou uloženy izolované požární hadice, a to osm kusů 52x20 a čtyři kusy 75x20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54" w:line="256" w:lineRule="exact"/>
        <w:ind w:left="420" w:hanging="400"/>
        <w:jc w:val="both"/>
      </w:pPr>
      <w:r>
        <w:t xml:space="preserve"> CAS je upravena</w:t>
      </w:r>
      <w:r>
        <w:t xml:space="preserve"> pro dodatečnou instalaci datové sběrnice k řízení provozu účelové nástavby typu CAN-bus.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102" w:line="263" w:lineRule="exact"/>
        <w:ind w:left="420" w:hanging="400"/>
        <w:jc w:val="both"/>
      </w:pPr>
      <w:r>
        <w:t xml:space="preserve"> Brzdová soustava CAS je vybavena čtyřmi na sobě nezávislými brzdovými systémy (provozní brzda, parkovací brzda na všechna kola, odlehěovací brzda a nouzová brzda). Provozní brzda je vybavena nejméně systémem ABS nebo obdobným zařízením.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101" w:line="210" w:lineRule="exact"/>
        <w:ind w:left="420" w:hanging="400"/>
        <w:jc w:val="both"/>
      </w:pPr>
      <w:r>
        <w:t xml:space="preserve"> CAS je vybavena n</w:t>
      </w:r>
      <w:r>
        <w:t>ejméně tří polohovým hydrodynamickým retardérem.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20" w:hanging="400"/>
        <w:jc w:val="both"/>
      </w:pPr>
      <w:r>
        <w:t xml:space="preserve"> Přední část kabiny osádky je v prostoru rámu podvozku vybavena elektrickým lanovým navijákem podle ČSN EN 14492-HA 1 s tažnou sílou ve vodorovné rovině nejméně 50 kN s uhlem náběhu p nejméně 15°, délkou lan</w:t>
      </w:r>
      <w:r>
        <w:t>a minimálně 30 metrů a s jištěním proti přetížení který pro montáž dodá výrobce CAS. Lanový naviják je opatřen nepromokavým obalem.</w:t>
      </w:r>
      <w:r>
        <w:br w:type="page"/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60" w:line="263" w:lineRule="exact"/>
        <w:ind w:left="440" w:right="20" w:hanging="400"/>
        <w:jc w:val="both"/>
      </w:pPr>
      <w:r>
        <w:lastRenderedPageBreak/>
        <w:t xml:space="preserve"> Přední část kabiny osádky je ve spodní Části vybavena asanační lištou s nastavitelný směrem proudu vody, napojeným na pevn</w:t>
      </w:r>
      <w:r>
        <w:t>ě zabudované potrubí od požárního čerpadla a ovládaným z místa strojníka (řidiče).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40" w:hanging="400"/>
        <w:jc w:val="both"/>
      </w:pPr>
      <w:r>
        <w:t xml:space="preserve"> CAS není vybavena tachografem.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40" w:right="20" w:hanging="400"/>
        <w:jc w:val="both"/>
      </w:pPr>
      <w:r>
        <w:t xml:space="preserve"> Pokud je CAS vybavena omezovačem rychlosti, pak je omezovač nastaven na nej vyšší konstrukční rychlost stanovenou výrobcem podvozkové část.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40" w:right="20" w:hanging="400"/>
        <w:jc w:val="both"/>
      </w:pPr>
      <w:r>
        <w:t xml:space="preserve"> S ohledem na předpokládané nasazení CAS za všech klimatických podmínek jsou veškerá zpětná zrcátka elektricky vyhřívána a elektricky nastavitelná.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40" w:right="20" w:hanging="400"/>
        <w:jc w:val="both"/>
      </w:pPr>
      <w:r>
        <w:t xml:space="preserve"> S ohledem na předpokládané nasazení CAS za všech klimatických podmínek je čelní sklo elektricky vyhřívané.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40" w:right="20" w:hanging="400"/>
        <w:jc w:val="both"/>
      </w:pPr>
      <w:r>
        <w:t xml:space="preserve"> Zpětná zrcátka a všechna světla CAS jsou vybavena ochranou proti poškození (mřížkou nebo obdobným prvkem).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40" w:right="20" w:hanging="400"/>
        <w:jc w:val="both"/>
      </w:pPr>
      <w:r>
        <w:t xml:space="preserve"> CAS je vybavena přídavnými reflektory pro couvání umístěnými na rámy zpětných zrcátek vpravo i vlevo.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40" w:hanging="400"/>
        <w:jc w:val="both"/>
      </w:pPr>
      <w:r>
        <w:t xml:space="preserve"> CAS je vybavena elektrickým stahováním oken.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6" w:lineRule="exact"/>
        <w:ind w:left="440" w:right="20" w:hanging="400"/>
        <w:jc w:val="both"/>
      </w:pPr>
      <w:r>
        <w:t xml:space="preserve"> CAS je vybavena elektrickým předehřevem motoru i převodovky. Připojení do CAS je v zásuvce Rettbox-air.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60" w:line="266" w:lineRule="exact"/>
        <w:ind w:left="440" w:right="20" w:hanging="400"/>
        <w:jc w:val="both"/>
      </w:pPr>
      <w:r>
        <w:t xml:space="preserve"> Zadní část účelové nástavby CAS je vybavena kamerou pro sledování prostoru za CAS z místa řidiče. Kamera je vyhřívaná, odolná proti prachu a vodě a z</w:t>
      </w:r>
      <w:r>
        <w:t>obrazovací část o velikosti nejméně 5" je umístěna v zorném poli řidiče.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63" w:line="266" w:lineRule="exact"/>
        <w:ind w:left="440" w:right="20" w:hanging="400"/>
        <w:jc w:val="both"/>
      </w:pPr>
      <w:r>
        <w:t xml:space="preserve"> CAS je v zadní části CAS v prostoru rámu podvozku vybavena tažným zařízením s Čepem o průměru 40 mm, určeným pro brzděný přívěs o hmotnosti nejméně 10.000 kg. Zásuvky pro napojení el</w:t>
      </w:r>
      <w:r>
        <w:t>ektrického proudu pro přívěs jsou v provedení: 1 ks ABS 24V ISO 7638-1, lks 15 PIN 24V ISO 12098, lks adaptér z 15 PIN 24V ISO 12098 na 2x7 PIN 24V hlavní N ISO 1185 a doplňková S ISO 3731.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57" w:line="263" w:lineRule="exact"/>
        <w:ind w:left="440" w:right="20" w:hanging="400"/>
        <w:jc w:val="both"/>
      </w:pPr>
      <w:r>
        <w:t xml:space="preserve"> Obě nápravy jsou osazeny koly vybavenými pneumatikami konstruovanými pro provoz na blátě a sněhu a s výrobním označením M+S. U přední nápravy jsou použity pneumatiky s indexem nosnosti nejméně 160, indexem rychlosti nejméně K.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57" w:line="266" w:lineRule="exact"/>
        <w:ind w:left="440" w:right="20" w:hanging="400"/>
        <w:jc w:val="both"/>
      </w:pPr>
      <w:r>
        <w:t xml:space="preserve"> Součástí CAS je povinná výb</w:t>
      </w:r>
      <w:r>
        <w:t>ava motorových a přípojných vozidel stanovená právním předpisem. Veškeré příslušenství potřebné pro výměnu kola je součástí dodávky, náhradní kolo k C AS je dodáno samostatně, přibaleni.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66" w:line="270" w:lineRule="exact"/>
        <w:ind w:left="440" w:right="20" w:hanging="400"/>
        <w:jc w:val="both"/>
      </w:pPr>
      <w:r>
        <w:t xml:space="preserve"> Výška CAS v nezatíženém stavu (bez osádky a hasiva a v transportní p</w:t>
      </w:r>
      <w:r>
        <w:t>oloze) je nejvíce 3.300 mm.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57" w:line="263" w:lineRule="exact"/>
        <w:ind w:left="440" w:right="20" w:hanging="400"/>
        <w:jc w:val="both"/>
      </w:pPr>
      <w:r>
        <w:t xml:space="preserve"> Délka kompletně vybavené CAS je s ohledem na prostorové podmínky hasičské zbrojnice nejvíce 8400 mm.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6" w:lineRule="exact"/>
        <w:ind w:left="440" w:right="20" w:hanging="400"/>
        <w:jc w:val="both"/>
      </w:pPr>
      <w:r>
        <w:t xml:space="preserve"> S ohledem na složité terénní podmínky a kopcovitý ráz krajiny, ve kterých se předpokládá provoz CAS, je pro CAS použit automo</w:t>
      </w:r>
      <w:r>
        <w:t>bilový podvozek s jmenovitým měrným výkonem nejméně</w:t>
      </w:r>
    </w:p>
    <w:p w:rsidR="0035390D" w:rsidRDefault="00D67D03">
      <w:pPr>
        <w:pStyle w:val="Zkladntext2"/>
        <w:shd w:val="clear" w:color="auto" w:fill="auto"/>
        <w:spacing w:after="94" w:line="210" w:lineRule="exact"/>
        <w:ind w:left="440" w:firstLine="0"/>
        <w:jc w:val="both"/>
      </w:pPr>
      <w:r>
        <w:t>15 kW. lOOOkg'</w:t>
      </w:r>
      <w:r>
        <w:rPr>
          <w:vertAlign w:val="superscript"/>
        </w:rPr>
        <w:t>1</w:t>
      </w:r>
      <w:r>
        <w:t xml:space="preserve"> největší technicky přípustné hmotnosti CAS.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40" w:right="20" w:hanging="400"/>
        <w:jc w:val="both"/>
      </w:pPr>
      <w:r>
        <w:t xml:space="preserve"> S ohledem na možný výskyt povodní v hasebním obvodu, je CAS postavena na automobilovém podvozku s brodivostí nejméně 750 mm při pomalé jízdě kl</w:t>
      </w:r>
      <w:r>
        <w:t>idnou vodou, Elektrická zařízení pod čárou brodění jsou v provedení vodotěsném nebo v provedení odolném vodě. Startér umožňuje opětovné spuštění motoru při brodění, a to po nejméně deseti minutách, kdy motor byl vypnut.</w:t>
      </w:r>
    </w:p>
    <w:p w:rsidR="0035390D" w:rsidRDefault="00D67D03">
      <w:pPr>
        <w:pStyle w:val="Zkladntext2"/>
        <w:shd w:val="clear" w:color="auto" w:fill="auto"/>
        <w:spacing w:line="263" w:lineRule="exact"/>
        <w:ind w:left="440" w:right="20" w:firstLine="0"/>
        <w:jc w:val="both"/>
        <w:sectPr w:rsidR="0035390D">
          <w:type w:val="continuous"/>
          <w:pgSz w:w="11906" w:h="16838"/>
          <w:pgMar w:top="1112" w:right="1295" w:bottom="1749" w:left="1308" w:header="0" w:footer="3" w:gutter="0"/>
          <w:cols w:space="720"/>
          <w:noEndnote/>
          <w:docGrid w:linePitch="360"/>
        </w:sectPr>
      </w:pPr>
      <w:r>
        <w:t>Pokud je CAS</w:t>
      </w:r>
      <w:r>
        <w:t xml:space="preserve"> vybavena hlavními světlomety (potkávací a dálková světla), jejichž spodní část Činné plochy je níže než 100 mm nad čárou brodění, potom jsou vodotěsné a CAS je vybaven dalšími hlavními světlomety v prostoru pod předním oknem, případně nad předním oknem ka</w:t>
      </w:r>
      <w:r>
        <w:t>biny osádky, které po přepnutí samostatným přepínačem tvoří při brodění plnohodnotnou náhradu za hlavní světlomety. CAS současně umožňuje vypnutí denního svícení.</w:t>
      </w:r>
    </w:p>
    <w:p w:rsidR="0035390D" w:rsidRDefault="00D67D03">
      <w:pPr>
        <w:framePr w:h="353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"C:\\Users\\motavova\\AppData\\Local\\Temp\\FineReader11.00\\media\\image2.p</w:instrText>
      </w:r>
      <w:r>
        <w:instrText>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1.75pt;height:18pt">
            <v:imagedata r:id="rId17" r:href="rId18"/>
          </v:shape>
        </w:pict>
      </w:r>
      <w:r>
        <w:fldChar w:fldCharType="end"/>
      </w:r>
    </w:p>
    <w:p w:rsidR="0035390D" w:rsidRDefault="0035390D">
      <w:pPr>
        <w:rPr>
          <w:sz w:val="2"/>
          <w:szCs w:val="2"/>
        </w:rPr>
      </w:pPr>
    </w:p>
    <w:p w:rsidR="0035390D" w:rsidRDefault="00D67D03">
      <w:pPr>
        <w:pStyle w:val="Zkladntext21"/>
        <w:shd w:val="clear" w:color="auto" w:fill="auto"/>
        <w:spacing w:before="251" w:after="299" w:line="100" w:lineRule="exact"/>
        <w:ind w:left="9700"/>
      </w:pPr>
      <w:r>
        <w:t>%. ’</w:t>
      </w:r>
    </w:p>
    <w:p w:rsidR="0035390D" w:rsidRDefault="00D67D03">
      <w:pPr>
        <w:pStyle w:val="Zkladntext2"/>
        <w:shd w:val="clear" w:color="auto" w:fill="auto"/>
        <w:spacing w:after="54" w:line="256" w:lineRule="exact"/>
        <w:ind w:left="420" w:right="1120" w:firstLine="0"/>
        <w:jc w:val="both"/>
      </w:pPr>
      <w:r>
        <w:t>Úložné pro story pro požární příslušenství v účelové nástavbě v prostoru pod čárou brod i vos ti jsou konstruovány jako vodotěsné.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20" w:right="1120" w:hanging="400"/>
        <w:jc w:val="both"/>
      </w:pPr>
      <w:r>
        <w:lastRenderedPageBreak/>
        <w:t xml:space="preserve"> S ohledem na možnost nasazení požárního automobilu mimo jiné i při přípravě na mimořádné události a pří záchranných a likvidačních pracích a při ochraně obyvatelstva před a po dobu vyhlášení stavu nebezpečí, nouzového stavu, stavu ohrožení státu a válečné</w:t>
      </w:r>
      <w:r>
        <w:t>ho stavu, kdy není možné vyloučit obtíže se zásobováním jednotek požární ochrany například činidlem ad btue, případně pohonnými hmotami z veřejné distribuční sítě, konstrukce motoru umožňuje provoz:</w:t>
      </w:r>
    </w:p>
    <w:p w:rsidR="0035390D" w:rsidRDefault="00D67D03">
      <w:pPr>
        <w:pStyle w:val="Zkladntext2"/>
        <w:numPr>
          <w:ilvl w:val="0"/>
          <w:numId w:val="10"/>
        </w:numPr>
        <w:shd w:val="clear" w:color="auto" w:fill="auto"/>
        <w:spacing w:line="263" w:lineRule="exact"/>
        <w:ind w:left="700" w:right="1120" w:hanging="280"/>
        <w:jc w:val="both"/>
      </w:pPr>
      <w:r>
        <w:t xml:space="preserve"> bez činidla ad blue, a to bez omezení výkonových paramet</w:t>
      </w:r>
      <w:r>
        <w:t>ru a snížení životnosti motoru a bez potřeby zvýšené údržby či servisních zásahů během provozu či po jeho ukončení,</w:t>
      </w:r>
    </w:p>
    <w:p w:rsidR="0035390D" w:rsidRDefault="00D67D03">
      <w:pPr>
        <w:pStyle w:val="Zkladntext2"/>
        <w:numPr>
          <w:ilvl w:val="0"/>
          <w:numId w:val="10"/>
        </w:numPr>
        <w:shd w:val="clear" w:color="auto" w:fill="auto"/>
        <w:spacing w:line="263" w:lineRule="exact"/>
        <w:ind w:left="700" w:right="1120" w:hanging="280"/>
        <w:jc w:val="both"/>
      </w:pPr>
      <w:r>
        <w:t xml:space="preserve"> při použití jednotného paliva označovaného podle vojenských standardů F 34 bez přidaných ad i ti v. Součástí dodávky takové techniky jsou v</w:t>
      </w:r>
      <w:r>
        <w:t>eškeré potřebné součásti a případně nářadí k úpravě výfukové soustavy.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20" w:right="1120" w:firstLine="0"/>
        <w:jc w:val="both"/>
      </w:pPr>
      <w:r>
        <w:t>V případě, kdy tyto technické podmínky nezaatčuje motor podle aktuálně platné emisní normy, lze použít motor podle nižší emisní normy při plnění ostatních aktuálních předpisů pro provoz</w:t>
      </w:r>
      <w:r>
        <w:t xml:space="preserve"> vozidla na pozemních komunikacích. Uvedený provoz musí zaručovat stanovenou životnost motoru a celé výfukové soustavy, dosavadní požadavky na servisní úkony po použití a na výkonové parametry požárního automobilu. Podrobný postup uprav potřebných k popsan</w:t>
      </w:r>
      <w:r>
        <w:t>ému provozuje zapracován do návodu k obsluze.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20" w:hanging="400"/>
        <w:jc w:val="both"/>
      </w:pPr>
      <w:r>
        <w:t xml:space="preserve"> S ohledem na: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right="1120" w:hanging="280"/>
        <w:jc w:val="both"/>
      </w:pPr>
      <w:r>
        <w:t xml:space="preserve"> předpokládané dlouhodobé zásahy při nepříznivých klimatických podmínkách je CAS vybavena akumulátorovými bateriemi s kapacitou nejméně 180 Ah a alternátorem nejméně 28V/100 A.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right="1120" w:hanging="280"/>
        <w:jc w:val="both"/>
      </w:pPr>
      <w:r>
        <w:t xml:space="preserve"> bezpečné nastupov</w:t>
      </w:r>
      <w:r>
        <w:t>ání a vystupování v zásahovém obleku a na nižné výšky postav strojníků je CAS vybavena výškově nastavitelným volantem.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line="263" w:lineRule="exact"/>
        <w:ind w:left="700" w:right="1120" w:hanging="280"/>
        <w:jc w:val="both"/>
      </w:pPr>
      <w:r>
        <w:t xml:space="preserve"> převážně příkré zalesněné svahy v hornatém prostředí je CAS schopna statické stability při bočním náklonu nejméně 30°, doloženým ověřeno</w:t>
      </w:r>
      <w:r>
        <w:t>u kopií protokolu o zkoušce.</w:t>
      </w:r>
    </w:p>
    <w:p w:rsidR="0035390D" w:rsidRDefault="00D67D03">
      <w:pPr>
        <w:pStyle w:val="Zkladntext2"/>
        <w:numPr>
          <w:ilvl w:val="0"/>
          <w:numId w:val="3"/>
        </w:numPr>
        <w:shd w:val="clear" w:color="auto" w:fill="auto"/>
        <w:spacing w:after="60" w:line="263" w:lineRule="exact"/>
        <w:ind w:left="700" w:right="1120" w:hanging="280"/>
        <w:jc w:val="both"/>
      </w:pPr>
      <w:r>
        <w:t xml:space="preserve"> komplikovaný jízdní profil komunikací nižších tříd je CAS vybavena převodovkou s automatickým řazením rychlostních stupňů a s hydrodynamickým měničem, která umožňuje jízdu CAS mimo zpevněné komunikace, na sněhu, na blátě, při </w:t>
      </w:r>
      <w:r>
        <w:t>brodění apod., a u které nedochází k přerušení točivého momentu. V souladu s bodem 31 těchto technických podmínek jde například o automatické převodovky ZF a Alíison.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tabs>
          <w:tab w:val="left" w:pos="2475"/>
        </w:tabs>
        <w:spacing w:after="57" w:line="263" w:lineRule="exact"/>
        <w:ind w:left="420" w:right="1120" w:hanging="400"/>
        <w:jc w:val="both"/>
      </w:pPr>
      <w:r>
        <w:t xml:space="preserve"> S ohledem na předpokládané pořízení zařízení pro odvod výfukových plynů z garážového stá</w:t>
      </w:r>
      <w:r>
        <w:t>ní a s ohledem na předpokládanou dobu životnosti je CAS vybavena výfukovým potrubím od motoru, které je za kabinou osádky vyvedeno nad účelovou nástavbu a je vyvedeno kolenem do strany bez použití</w:t>
      </w:r>
      <w:r>
        <w:tab/>
        <w:t>klapky.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tabs>
          <w:tab w:val="left" w:pos="486"/>
          <w:tab w:val="left" w:pos="2482"/>
          <w:tab w:val="right" w:pos="9294"/>
        </w:tabs>
        <w:spacing w:line="266" w:lineRule="exact"/>
        <w:ind w:left="420" w:hanging="400"/>
        <w:jc w:val="both"/>
      </w:pPr>
      <w:r>
        <w:t>Pro výrobu CAS se</w:t>
      </w:r>
      <w:r>
        <w:tab/>
        <w:t xml:space="preserve">používá pouze nový, dosud </w:t>
      </w:r>
      <w:r>
        <w:t>nepoužitý automobilový podvozek,</w:t>
      </w:r>
      <w:r>
        <w:tab/>
        <w:t>který</w:t>
      </w:r>
    </w:p>
    <w:p w:rsidR="0035390D" w:rsidRDefault="00D67D03">
      <w:pPr>
        <w:pStyle w:val="Zkladntext2"/>
        <w:shd w:val="clear" w:color="auto" w:fill="auto"/>
        <w:tabs>
          <w:tab w:val="left" w:pos="2468"/>
        </w:tabs>
        <w:spacing w:after="63" w:line="266" w:lineRule="exact"/>
        <w:ind w:left="420" w:firstLine="0"/>
        <w:jc w:val="both"/>
      </w:pPr>
      <w:r>
        <w:t>není starší 24 měsíců</w:t>
      </w:r>
      <w:r>
        <w:tab/>
        <w:t>a pro účelovou nástavbu pouze nové a originální součásti.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tabs>
          <w:tab w:val="left" w:pos="486"/>
          <w:tab w:val="left" w:pos="2478"/>
          <w:tab w:val="center" w:pos="8642"/>
        </w:tabs>
        <w:spacing w:line="263" w:lineRule="exact"/>
        <w:ind w:left="420" w:hanging="400"/>
        <w:jc w:val="both"/>
      </w:pPr>
      <w:r>
        <w:t>Technická životnost</w:t>
      </w:r>
      <w:r>
        <w:tab/>
        <w:t>CAS je nejméně 16 let, a to při běžném provozu u jednotky</w:t>
      </w:r>
      <w:r>
        <w:tab/>
        <w:t>požární</w:t>
      </w:r>
    </w:p>
    <w:p w:rsidR="0035390D" w:rsidRDefault="00D67D03">
      <w:pPr>
        <w:pStyle w:val="Zkladntext2"/>
        <w:shd w:val="clear" w:color="auto" w:fill="auto"/>
        <w:spacing w:after="60" w:line="263" w:lineRule="exact"/>
        <w:ind w:left="420" w:right="1120" w:firstLine="0"/>
        <w:jc w:val="both"/>
      </w:pPr>
      <w:r>
        <w:t>ochrany s ročním kilometrovým průběhem do 10,000 km</w:t>
      </w:r>
      <w:r>
        <w:t>. Po celou tuto dobu je CAS plně funkční.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after="60" w:line="263" w:lineRule="exact"/>
        <w:ind w:left="420" w:right="1120" w:hanging="400"/>
        <w:jc w:val="both"/>
      </w:pPr>
      <w:r>
        <w:t xml:space="preserve"> Všechny položky požárního příslušenstvu a všechna zařízení použita pro montáž do CAS splňují obecně stanovené bezpečnostní předpisy a jsou doložena návodem a příslušným dokladem (homologace, certifikát, prohlášení</w:t>
      </w:r>
      <w:r>
        <w:t xml:space="preserve"> o shodě apod.).</w:t>
      </w:r>
    </w:p>
    <w:p w:rsidR="0035390D" w:rsidRDefault="00D67D03">
      <w:pPr>
        <w:pStyle w:val="Zkladntext2"/>
        <w:numPr>
          <w:ilvl w:val="0"/>
          <w:numId w:val="1"/>
        </w:numPr>
        <w:shd w:val="clear" w:color="auto" w:fill="auto"/>
        <w:spacing w:line="263" w:lineRule="exact"/>
        <w:ind w:left="420" w:right="1120" w:hanging="400"/>
        <w:jc w:val="both"/>
      </w:pPr>
      <w:r>
        <w:t xml:space="preserve"> Pokud jsou v těchto technických podmínkách uvedeny odkazy na jednotlivá obchodní jména, zvláštní označení podniků, zvláštní označení výrobků, výkonů nebo obchodních materiálů, které platí pro určitý podnik nebo organizační jednotku za pří</w:t>
      </w:r>
      <w:r>
        <w:t>značné, patenty a užitné vzory, umožňuje zadavatel použití i jiných technických a kvalitativně obdobných řešení. Variantní řešení se nepřipouští.</w:t>
      </w:r>
    </w:p>
    <w:sectPr w:rsidR="0035390D">
      <w:type w:val="continuous"/>
      <w:pgSz w:w="11906" w:h="16838"/>
      <w:pgMar w:top="117" w:right="738" w:bottom="1003" w:left="7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38E" w:rsidRDefault="00FE138E">
      <w:r>
        <w:separator/>
      </w:r>
    </w:p>
  </w:endnote>
  <w:endnote w:type="continuationSeparator" w:id="0">
    <w:p w:rsidR="00FE138E" w:rsidRDefault="00FE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0D" w:rsidRDefault="00D67D0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1.3pt;margin-top:779.05pt;width:18pt;height:8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90D" w:rsidRDefault="00D67D03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67D03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0D" w:rsidRDefault="00D67D0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1.3pt;margin-top:779.05pt;width:18pt;height:8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90D" w:rsidRDefault="00D67D03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67D03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0D" w:rsidRDefault="00D67D0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0.55pt;margin-top:789.15pt;width:19.45pt;height:8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90D" w:rsidRDefault="00D67D03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67D03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0D" w:rsidRDefault="0035390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0D" w:rsidRDefault="00D67D0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1.4pt;margin-top:779.6pt;width:24.1pt;height:8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90D" w:rsidRDefault="00D67D03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67D03">
                  <w:rPr>
                    <w:rStyle w:val="ZhlavneboZpatLucidaSansUnicode10ptdkovn-1pt"/>
                    <w:noProof/>
                  </w:rPr>
                  <w:t>6</w:t>
                </w:r>
                <w:r>
                  <w:rPr>
                    <w:rStyle w:val="ZhlavneboZpatLucidaSansUnicode10ptdkovn-1pt"/>
                  </w:rPr>
                  <w:fldChar w:fldCharType="end"/>
                </w:r>
                <w:r>
                  <w:rPr>
                    <w:rStyle w:val="ZhlavneboZpatLucidaSansUnicode10ptdkovn-1pt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0D" w:rsidRDefault="00D67D0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1.4pt;margin-top:779.6pt;width:24.1pt;height:8.3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90D" w:rsidRDefault="00D67D03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67D03">
                  <w:rPr>
                    <w:rStyle w:val="ZhlavneboZpatLucidaSansUnicode10ptdkovn-1pt"/>
                    <w:noProof/>
                  </w:rPr>
                  <w:t>7</w:t>
                </w:r>
                <w:r>
                  <w:rPr>
                    <w:rStyle w:val="ZhlavneboZpatLucidaSansUnicode10ptdkovn-1pt"/>
                  </w:rPr>
                  <w:fldChar w:fldCharType="end"/>
                </w:r>
                <w:r>
                  <w:rPr>
                    <w:rStyle w:val="ZhlavneboZpatLucidaSansUnicode10ptdkovn-1pt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0D" w:rsidRDefault="00D67D0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8.25pt;margin-top:791.35pt;width:24.1pt;height:7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90D" w:rsidRDefault="00D67D03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67D03">
                  <w:rPr>
                    <w:rStyle w:val="ZhlavneboZpat1"/>
                    <w:noProof/>
                  </w:rPr>
                  <w:t>12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0D" w:rsidRDefault="00D67D0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01.4pt;margin-top:779.6pt;width:24.1pt;height:8.3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90D" w:rsidRDefault="00D67D03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67D03">
                  <w:rPr>
                    <w:rStyle w:val="ZhlavneboZpatLucidaSansUnicode10ptdkovn-1pt"/>
                    <w:noProof/>
                  </w:rPr>
                  <w:t>11</w:t>
                </w:r>
                <w:r>
                  <w:rPr>
                    <w:rStyle w:val="ZhlavneboZpatLucidaSansUnicode10ptdkovn-1pt"/>
                  </w:rPr>
                  <w:fldChar w:fldCharType="end"/>
                </w:r>
                <w:r>
                  <w:rPr>
                    <w:rStyle w:val="ZhlavneboZpatLucidaSansUnicode10ptdkovn-1pt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38E" w:rsidRDefault="00FE138E"/>
  </w:footnote>
  <w:footnote w:type="continuationSeparator" w:id="0">
    <w:p w:rsidR="00FE138E" w:rsidRDefault="00FE13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7AC8"/>
    <w:multiLevelType w:val="multilevel"/>
    <w:tmpl w:val="401CBF6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34C4D"/>
    <w:multiLevelType w:val="multilevel"/>
    <w:tmpl w:val="DB3E52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E110EA"/>
    <w:multiLevelType w:val="multilevel"/>
    <w:tmpl w:val="4126A6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D1252"/>
    <w:multiLevelType w:val="multilevel"/>
    <w:tmpl w:val="106E94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AA20ED"/>
    <w:multiLevelType w:val="multilevel"/>
    <w:tmpl w:val="97A2BF6C"/>
    <w:lvl w:ilvl="0">
      <w:start w:val="1"/>
      <w:numFmt w:val="bullet"/>
      <w:lvlText w:val="&gt;"/>
      <w:lvlJc w:val="left"/>
      <w:rPr>
        <w:rFonts w:ascii="Franklin Gothic Demi" w:eastAsia="Franklin Gothic Demi" w:hAnsi="Franklin Gothic Demi" w:cs="Franklin Gothic Dem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112E"/>
    <w:multiLevelType w:val="multilevel"/>
    <w:tmpl w:val="87FEAE1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46F5A"/>
    <w:multiLevelType w:val="multilevel"/>
    <w:tmpl w:val="522612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E5710E"/>
    <w:multiLevelType w:val="multilevel"/>
    <w:tmpl w:val="FA3A5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2675C8"/>
    <w:multiLevelType w:val="multilevel"/>
    <w:tmpl w:val="7EBC74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A966D3"/>
    <w:multiLevelType w:val="multilevel"/>
    <w:tmpl w:val="D298C6DC"/>
    <w:lvl w:ilvl="0">
      <w:start w:val="54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5390D"/>
    <w:rsid w:val="0035390D"/>
    <w:rsid w:val="00D67D03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5FD5F282-9C9F-482C-BFFD-5FFAC544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FranklinGothicDemi12ptKurzva">
    <w:name w:val="Základní text + Franklin Gothic Demi;12 pt;Kurzíva"/>
    <w:basedOn w:val="Zkladntext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Zkladntextdkovn2pt">
    <w:name w:val="Základní text + Řádkování 2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LucidaSansUnicode10ptdkovn-1pt">
    <w:name w:val="Záhlaví nebo Zápatí + Lucida Sans Unicode;10 pt;Řádkování -1 pt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BookmanOldStyle95pt">
    <w:name w:val="Základní text + Bookman Old Style;9;5 pt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BookmanOldStyle65ptKurzva">
    <w:name w:val="Základní text + Bookman Old Style;6;5 pt;Kurzíva"/>
    <w:basedOn w:val="Zkladntex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Georgia10pt">
    <w:name w:val="Obsah + Georgia;10 pt"/>
    <w:basedOn w:val="Obsah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bsahFranklinGothicDemi12ptKurzva">
    <w:name w:val="Obsah + Franklin Gothic Demi;12 pt;Kurzíva"/>
    <w:basedOn w:val="Obsah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line="346" w:lineRule="exact"/>
      <w:ind w:hanging="4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2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63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180" w:after="300" w:line="0" w:lineRule="atLeast"/>
    </w:pPr>
    <w:rPr>
      <w:rFonts w:ascii="Bookman Old Style" w:eastAsia="Bookman Old Style" w:hAnsi="Bookman Old Style" w:cs="Bookman Old Style"/>
      <w:spacing w:val="1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image" Target="file:///C:\Users\motavova\AppData\Local\Temp\FineReader11.00\media\image2.pn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file:///C:\Users\motavova\AppData\Local\Temp\FineReader11.00\media\image1.png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4690</Words>
  <Characters>27672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Otavová</dc:creator>
  <cp:lastModifiedBy>Markéta Otavová</cp:lastModifiedBy>
  <cp:revision>2</cp:revision>
  <dcterms:created xsi:type="dcterms:W3CDTF">2016-11-24T11:11:00Z</dcterms:created>
  <dcterms:modified xsi:type="dcterms:W3CDTF">2016-11-24T11:13:00Z</dcterms:modified>
</cp:coreProperties>
</file>