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B2" w:rsidRDefault="001C02B2" w:rsidP="00D57455">
      <w:pPr>
        <w:pStyle w:val="Podtitul"/>
        <w:spacing w:after="120" w:line="240" w:lineRule="auto"/>
        <w:rPr>
          <w:rFonts w:ascii="Garamond" w:eastAsia="Arial Unicode MS" w:hAnsi="Garamond" w:cs="Arial Unicode MS"/>
          <w:sz w:val="24"/>
          <w:szCs w:val="24"/>
        </w:rPr>
      </w:pPr>
      <w:r>
        <w:rPr>
          <w:rFonts w:ascii="Garamond" w:eastAsia="Arial Unicode MS" w:hAnsi="Garamond" w:cs="Arial Unicode MS"/>
          <w:sz w:val="24"/>
          <w:szCs w:val="24"/>
        </w:rPr>
        <w:t>DODATEK č. 1</w:t>
      </w:r>
    </w:p>
    <w:p w:rsidR="00EF5CC5" w:rsidRPr="00EF5CC5" w:rsidRDefault="001C02B2" w:rsidP="00D57455">
      <w:pPr>
        <w:pStyle w:val="Podtitul"/>
        <w:spacing w:after="120" w:line="240" w:lineRule="auto"/>
        <w:rPr>
          <w:rFonts w:ascii="Garamond" w:eastAsia="Arial Unicode MS" w:hAnsi="Garamond" w:cs="Arial Unicode MS"/>
          <w:sz w:val="24"/>
          <w:szCs w:val="24"/>
        </w:rPr>
      </w:pPr>
      <w:r>
        <w:rPr>
          <w:rFonts w:ascii="Garamond" w:eastAsia="Arial Unicode MS" w:hAnsi="Garamond" w:cs="Arial Unicode MS"/>
          <w:sz w:val="24"/>
          <w:szCs w:val="24"/>
        </w:rPr>
        <w:t>ke KUPNÍ SMLOUVĚ</w:t>
      </w:r>
    </w:p>
    <w:p w:rsidR="00EF5CC5" w:rsidRPr="00EF5CC5" w:rsidRDefault="001C02B2" w:rsidP="00EF5CC5">
      <w:pPr>
        <w:pStyle w:val="Zkladntext21"/>
        <w:spacing w:before="0"/>
        <w:ind w:left="0"/>
        <w:jc w:val="center"/>
        <w:rPr>
          <w:rFonts w:ascii="Garamond" w:eastAsia="Arial Unicode MS" w:hAnsi="Garamond" w:cs="Arial Unicode MS"/>
          <w:b/>
          <w:sz w:val="24"/>
          <w:szCs w:val="24"/>
        </w:rPr>
      </w:pPr>
      <w:r>
        <w:rPr>
          <w:rFonts w:ascii="Garamond" w:eastAsia="Arial Unicode MS" w:hAnsi="Garamond" w:cs="Arial Unicode MS"/>
          <w:b/>
          <w:sz w:val="24"/>
          <w:szCs w:val="24"/>
        </w:rPr>
        <w:t xml:space="preserve">uzavřené dne </w:t>
      </w:r>
      <w:proofErr w:type="gramStart"/>
      <w:r w:rsidR="00542C6A">
        <w:rPr>
          <w:rFonts w:ascii="Garamond" w:eastAsia="Arial Unicode MS" w:hAnsi="Garamond" w:cs="Arial Unicode MS"/>
          <w:b/>
          <w:sz w:val="24"/>
          <w:szCs w:val="24"/>
        </w:rPr>
        <w:t>10.10</w:t>
      </w:r>
      <w:proofErr w:type="gramEnd"/>
      <w:r w:rsidR="00542C6A">
        <w:rPr>
          <w:rFonts w:ascii="Garamond" w:eastAsia="Arial Unicode MS" w:hAnsi="Garamond" w:cs="Arial Unicode MS"/>
          <w:b/>
          <w:sz w:val="24"/>
          <w:szCs w:val="24"/>
        </w:rPr>
        <w:t>. 2018</w:t>
      </w:r>
      <w:bookmarkStart w:id="0" w:name="_GoBack"/>
      <w:bookmarkEnd w:id="0"/>
      <w:r w:rsidR="00EF5CC5" w:rsidRPr="00EF5CC5">
        <w:rPr>
          <w:rFonts w:ascii="Garamond" w:eastAsia="Arial Unicode MS" w:hAnsi="Garamond" w:cs="Arial Unicode MS"/>
          <w:b/>
          <w:sz w:val="24"/>
          <w:szCs w:val="24"/>
        </w:rPr>
        <w:t xml:space="preserve"> mezi níže uvedenými smluvními stranami</w:t>
      </w:r>
    </w:p>
    <w:p w:rsidR="00EF5CC5" w:rsidRPr="00EF5CC5" w:rsidRDefault="00EF5CC5" w:rsidP="00EF5CC5">
      <w:pPr>
        <w:rPr>
          <w:rFonts w:ascii="Garamond" w:eastAsia="Arial Unicode MS" w:hAnsi="Garamond" w:cs="Arial Unicode MS"/>
        </w:rPr>
      </w:pPr>
    </w:p>
    <w:p w:rsidR="0012422B" w:rsidRDefault="0012422B" w:rsidP="0012422B">
      <w:pPr>
        <w:tabs>
          <w:tab w:val="left" w:pos="780"/>
        </w:tabs>
        <w:spacing w:after="120"/>
        <w:jc w:val="center"/>
        <w:rPr>
          <w:rFonts w:ascii="Garamond" w:eastAsia="Arial Unicode MS" w:hAnsi="Garamond" w:cs="Arial Unicode MS"/>
          <w:b/>
        </w:rPr>
      </w:pPr>
    </w:p>
    <w:p w:rsidR="00187198" w:rsidRPr="00882608" w:rsidRDefault="00187198" w:rsidP="00187198">
      <w:pPr>
        <w:rPr>
          <w:rFonts w:ascii="Garamond" w:hAnsi="Garamond"/>
          <w:b/>
        </w:rPr>
      </w:pPr>
      <w:r w:rsidRPr="00882608">
        <w:rPr>
          <w:rFonts w:ascii="Garamond" w:hAnsi="Garamond"/>
          <w:b/>
        </w:rPr>
        <w:t xml:space="preserve">Ústav fyziky plazmatu AV ČR, </w:t>
      </w:r>
      <w:proofErr w:type="spellStart"/>
      <w:proofErr w:type="gramStart"/>
      <w:r w:rsidRPr="00882608">
        <w:rPr>
          <w:rFonts w:ascii="Garamond" w:hAnsi="Garamond"/>
          <w:b/>
        </w:rPr>
        <w:t>v.v.</w:t>
      </w:r>
      <w:proofErr w:type="gramEnd"/>
      <w:r w:rsidRPr="00882608">
        <w:rPr>
          <w:rFonts w:ascii="Garamond" w:hAnsi="Garamond"/>
          <w:b/>
        </w:rPr>
        <w:t>i</w:t>
      </w:r>
      <w:proofErr w:type="spellEnd"/>
      <w:r w:rsidRPr="00882608">
        <w:rPr>
          <w:rFonts w:ascii="Garamond" w:hAnsi="Garamond"/>
          <w:b/>
        </w:rPr>
        <w:t>.</w:t>
      </w:r>
    </w:p>
    <w:p w:rsidR="00187198" w:rsidRPr="00882608" w:rsidRDefault="00187198" w:rsidP="00187198">
      <w:pPr>
        <w:rPr>
          <w:rFonts w:ascii="Garamond" w:hAnsi="Garamond"/>
        </w:rPr>
      </w:pPr>
      <w:r w:rsidRPr="00882608">
        <w:rPr>
          <w:rFonts w:ascii="Garamond" w:hAnsi="Garamond"/>
        </w:rPr>
        <w:t xml:space="preserve">IČ: 613 89 021 </w:t>
      </w:r>
    </w:p>
    <w:p w:rsidR="00187198" w:rsidRPr="00882608" w:rsidRDefault="00187198" w:rsidP="00187198">
      <w:pPr>
        <w:jc w:val="both"/>
        <w:rPr>
          <w:rFonts w:ascii="Garamond" w:hAnsi="Garamond"/>
        </w:rPr>
      </w:pPr>
      <w:r w:rsidRPr="00882608">
        <w:rPr>
          <w:rFonts w:ascii="Garamond" w:hAnsi="Garamond"/>
        </w:rPr>
        <w:t>se sídlem: Za Slovankou 1782/3, 182 00 Praha 8 - Libeň</w:t>
      </w:r>
    </w:p>
    <w:p w:rsidR="00187198" w:rsidRPr="004C3D20" w:rsidRDefault="00187198" w:rsidP="00187198">
      <w:pPr>
        <w:jc w:val="both"/>
        <w:rPr>
          <w:rFonts w:ascii="Garamond" w:hAnsi="Garamond"/>
        </w:rPr>
      </w:pPr>
      <w:r>
        <w:rPr>
          <w:rFonts w:ascii="Garamond" w:hAnsi="Garamond"/>
        </w:rPr>
        <w:t>zastoupený:</w:t>
      </w:r>
      <w:r w:rsidRPr="004C3D20">
        <w:rPr>
          <w:rFonts w:ascii="Garamond" w:hAnsi="Garamond"/>
        </w:rPr>
        <w:t xml:space="preserve"> </w:t>
      </w:r>
      <w:r w:rsidRPr="00F1234D">
        <w:rPr>
          <w:rFonts w:ascii="Garamond" w:hAnsi="Garamond"/>
        </w:rPr>
        <w:t>RNDr. Radomír</w:t>
      </w:r>
      <w:r>
        <w:rPr>
          <w:rFonts w:ascii="Garamond" w:hAnsi="Garamond"/>
        </w:rPr>
        <w:t>em</w:t>
      </w:r>
      <w:r w:rsidRPr="00F1234D">
        <w:rPr>
          <w:rFonts w:ascii="Garamond" w:hAnsi="Garamond"/>
        </w:rPr>
        <w:t xml:space="preserve"> Pánk</w:t>
      </w:r>
      <w:r>
        <w:rPr>
          <w:rFonts w:ascii="Garamond" w:hAnsi="Garamond"/>
        </w:rPr>
        <w:t>em</w:t>
      </w:r>
      <w:r w:rsidRPr="00F1234D">
        <w:rPr>
          <w:rFonts w:ascii="Garamond" w:hAnsi="Garamond"/>
        </w:rPr>
        <w:t xml:space="preserve">, Ph.D., </w:t>
      </w:r>
      <w:r w:rsidRPr="004C3D20">
        <w:rPr>
          <w:rFonts w:ascii="Garamond" w:hAnsi="Garamond"/>
        </w:rPr>
        <w:t>ředitelem</w:t>
      </w:r>
    </w:p>
    <w:p w:rsidR="00187198" w:rsidRPr="004C3D20" w:rsidRDefault="00187198" w:rsidP="00187198">
      <w:pPr>
        <w:spacing w:after="120"/>
        <w:jc w:val="both"/>
        <w:rPr>
          <w:rFonts w:ascii="Garamond" w:hAnsi="Garamond"/>
        </w:rPr>
      </w:pPr>
      <w:r w:rsidRPr="004C3D20">
        <w:rPr>
          <w:rFonts w:ascii="Garamond" w:hAnsi="Garamond"/>
        </w:rPr>
        <w:t>zapsaný v Rejstříku veřejných výzkumných institucí vedeném MŠMT ČR</w:t>
      </w:r>
    </w:p>
    <w:p w:rsidR="00187198" w:rsidRPr="004C3D20" w:rsidRDefault="00187198" w:rsidP="00187198">
      <w:pPr>
        <w:rPr>
          <w:rFonts w:ascii="Garamond" w:hAnsi="Garamond"/>
        </w:rPr>
      </w:pPr>
      <w:r w:rsidRPr="004C3D20">
        <w:rPr>
          <w:rFonts w:ascii="Garamond" w:hAnsi="Garamond"/>
        </w:rPr>
        <w:t>(dále jen „</w:t>
      </w:r>
      <w:r w:rsidRPr="004C3D20">
        <w:rPr>
          <w:rFonts w:ascii="Garamond" w:hAnsi="Garamond"/>
          <w:b/>
        </w:rPr>
        <w:t>prodávající</w:t>
      </w:r>
      <w:r w:rsidRPr="004C3D20">
        <w:rPr>
          <w:rFonts w:ascii="Garamond" w:hAnsi="Garamond"/>
        </w:rPr>
        <w:t xml:space="preserve">“) na straně jedné </w:t>
      </w:r>
    </w:p>
    <w:p w:rsidR="00187198" w:rsidRPr="004C3D20" w:rsidRDefault="00187198" w:rsidP="00187198">
      <w:pPr>
        <w:jc w:val="both"/>
        <w:rPr>
          <w:rFonts w:ascii="Garamond" w:hAnsi="Garamond"/>
        </w:rPr>
      </w:pPr>
    </w:p>
    <w:p w:rsidR="00187198" w:rsidRPr="004C3D20" w:rsidRDefault="00187198" w:rsidP="00187198">
      <w:pPr>
        <w:tabs>
          <w:tab w:val="left" w:pos="709"/>
        </w:tabs>
        <w:spacing w:after="120"/>
        <w:jc w:val="both"/>
        <w:rPr>
          <w:rFonts w:ascii="Garamond" w:hAnsi="Garamond"/>
          <w:b/>
        </w:rPr>
      </w:pPr>
      <w:r w:rsidRPr="004C3D20">
        <w:rPr>
          <w:rFonts w:ascii="Garamond" w:hAnsi="Garamond"/>
          <w:b/>
        </w:rPr>
        <w:t>a</w:t>
      </w:r>
    </w:p>
    <w:p w:rsidR="00187198" w:rsidRDefault="00187198" w:rsidP="00187198">
      <w:pPr>
        <w:rPr>
          <w:rFonts w:ascii="Garamond" w:hAnsi="Garamond"/>
          <w:b/>
        </w:rPr>
      </w:pPr>
      <w:r w:rsidRPr="006037EC">
        <w:rPr>
          <w:rFonts w:ascii="Garamond" w:hAnsi="Garamond"/>
          <w:b/>
        </w:rPr>
        <w:t>Jiří Fiala s.r.o.</w:t>
      </w:r>
    </w:p>
    <w:p w:rsidR="00187198" w:rsidRPr="006037EC" w:rsidRDefault="00187198" w:rsidP="00187198">
      <w:pPr>
        <w:rPr>
          <w:rFonts w:ascii="Garamond" w:hAnsi="Garamond"/>
        </w:rPr>
      </w:pPr>
      <w:r w:rsidRPr="006037EC">
        <w:rPr>
          <w:rFonts w:ascii="Garamond" w:hAnsi="Garamond"/>
        </w:rPr>
        <w:t>I</w:t>
      </w:r>
      <w:r>
        <w:rPr>
          <w:rFonts w:ascii="Garamond" w:hAnsi="Garamond"/>
        </w:rPr>
        <w:t>Č</w:t>
      </w:r>
      <w:r w:rsidRPr="006037EC">
        <w:rPr>
          <w:rFonts w:ascii="Garamond" w:hAnsi="Garamond"/>
        </w:rPr>
        <w:t>: 271 39 620</w:t>
      </w:r>
    </w:p>
    <w:p w:rsidR="00187198" w:rsidRDefault="00187198" w:rsidP="00187198">
      <w:pPr>
        <w:rPr>
          <w:rFonts w:ascii="Garamond" w:hAnsi="Garamond"/>
        </w:rPr>
      </w:pPr>
      <w:r w:rsidRPr="00882608">
        <w:rPr>
          <w:rFonts w:ascii="Garamond" w:hAnsi="Garamond"/>
        </w:rPr>
        <w:t>se sídlem:</w:t>
      </w:r>
      <w:r>
        <w:rPr>
          <w:rFonts w:ascii="Garamond" w:hAnsi="Garamond"/>
        </w:rPr>
        <w:t xml:space="preserve"> Purkyňova 2089 </w:t>
      </w:r>
      <w:r w:rsidRPr="006037EC">
        <w:rPr>
          <w:rFonts w:ascii="Garamond" w:hAnsi="Garamond"/>
        </w:rPr>
        <w:t>Nymburk 288 02</w:t>
      </w:r>
    </w:p>
    <w:p w:rsidR="00187198" w:rsidRDefault="00187198" w:rsidP="00187198">
      <w:pPr>
        <w:rPr>
          <w:rFonts w:ascii="Garamond" w:hAnsi="Garamond"/>
        </w:rPr>
      </w:pPr>
      <w:r>
        <w:rPr>
          <w:rFonts w:ascii="Garamond" w:hAnsi="Garamond"/>
        </w:rPr>
        <w:t xml:space="preserve">zapsaná pod </w:t>
      </w:r>
      <w:proofErr w:type="spellStart"/>
      <w:r>
        <w:rPr>
          <w:rFonts w:ascii="Garamond" w:hAnsi="Garamond"/>
        </w:rPr>
        <w:t>sp</w:t>
      </w:r>
      <w:proofErr w:type="spellEnd"/>
      <w:r>
        <w:rPr>
          <w:rFonts w:ascii="Garamond" w:hAnsi="Garamond"/>
        </w:rPr>
        <w:t>. zn. C 99272 vedenou</w:t>
      </w:r>
      <w:r w:rsidRPr="008C7C6F">
        <w:rPr>
          <w:rFonts w:ascii="Garamond" w:hAnsi="Garamond"/>
        </w:rPr>
        <w:t xml:space="preserve"> u Městského soudu v Praze</w:t>
      </w:r>
    </w:p>
    <w:p w:rsidR="00187198" w:rsidRPr="00271201" w:rsidRDefault="00187198" w:rsidP="00187198">
      <w:pPr>
        <w:spacing w:after="120"/>
        <w:rPr>
          <w:rFonts w:ascii="Garamond" w:hAnsi="Garamond"/>
        </w:rPr>
      </w:pPr>
      <w:r>
        <w:rPr>
          <w:rFonts w:ascii="Garamond" w:hAnsi="Garamond"/>
        </w:rPr>
        <w:t xml:space="preserve">zastoupená: </w:t>
      </w:r>
      <w:r w:rsidRPr="00271201">
        <w:rPr>
          <w:rFonts w:ascii="Garamond" w:hAnsi="Garamond"/>
        </w:rPr>
        <w:t>Jan Fiala</w:t>
      </w:r>
      <w:r>
        <w:rPr>
          <w:rFonts w:ascii="Garamond" w:hAnsi="Garamond"/>
        </w:rPr>
        <w:t>, jednatel</w:t>
      </w:r>
    </w:p>
    <w:p w:rsidR="00187198" w:rsidRDefault="00187198" w:rsidP="00187198">
      <w:pPr>
        <w:rPr>
          <w:rFonts w:ascii="Garamond" w:hAnsi="Garamond"/>
        </w:rPr>
      </w:pPr>
      <w:r w:rsidRPr="004C3D20">
        <w:rPr>
          <w:rFonts w:ascii="Garamond" w:hAnsi="Garamond"/>
        </w:rPr>
        <w:t>(dále jen jako „</w:t>
      </w:r>
      <w:r>
        <w:rPr>
          <w:rFonts w:ascii="Garamond" w:hAnsi="Garamond"/>
          <w:b/>
        </w:rPr>
        <w:t>kupující</w:t>
      </w:r>
      <w:r w:rsidRPr="004C3D20">
        <w:rPr>
          <w:rFonts w:ascii="Garamond" w:hAnsi="Garamond"/>
        </w:rPr>
        <w:t>“)</w:t>
      </w:r>
      <w:r>
        <w:rPr>
          <w:rFonts w:ascii="Garamond" w:hAnsi="Garamond"/>
        </w:rPr>
        <w:t xml:space="preserve"> na straně druhé</w:t>
      </w:r>
    </w:p>
    <w:p w:rsidR="00187198" w:rsidRDefault="00187198" w:rsidP="00187198">
      <w:pPr>
        <w:rPr>
          <w:rFonts w:ascii="Garamond" w:hAnsi="Garamond"/>
        </w:rPr>
      </w:pPr>
    </w:p>
    <w:p w:rsidR="00187198" w:rsidRPr="004C3D20" w:rsidRDefault="00187198" w:rsidP="00187198">
      <w:pPr>
        <w:spacing w:after="120"/>
        <w:jc w:val="center"/>
        <w:rPr>
          <w:rFonts w:ascii="Garamond" w:hAnsi="Garamond"/>
          <w:i/>
        </w:rPr>
      </w:pPr>
      <w:r w:rsidRPr="004C3D20">
        <w:rPr>
          <w:rFonts w:ascii="Garamond" w:hAnsi="Garamond"/>
          <w:i/>
        </w:rPr>
        <w:t>uzavírají níže uvedeného dne</w:t>
      </w:r>
      <w:r>
        <w:rPr>
          <w:rFonts w:ascii="Garamond" w:hAnsi="Garamond"/>
          <w:i/>
        </w:rPr>
        <w:t xml:space="preserve"> tento</w:t>
      </w:r>
    </w:p>
    <w:p w:rsidR="00187198" w:rsidRPr="004C3D20" w:rsidRDefault="00187198" w:rsidP="00187198">
      <w:pPr>
        <w:jc w:val="center"/>
        <w:rPr>
          <w:rFonts w:ascii="Garamond" w:hAnsi="Garamond"/>
          <w:b/>
        </w:rPr>
      </w:pPr>
      <w:r>
        <w:rPr>
          <w:rFonts w:ascii="Garamond" w:hAnsi="Garamond"/>
          <w:b/>
        </w:rPr>
        <w:t>dodatek č. 1. ke kupní smlouvě:</w:t>
      </w:r>
    </w:p>
    <w:p w:rsidR="00187198" w:rsidRDefault="00187198" w:rsidP="00187198">
      <w:pPr>
        <w:jc w:val="center"/>
        <w:rPr>
          <w:rFonts w:ascii="Garamond" w:hAnsi="Garamond"/>
        </w:rPr>
      </w:pPr>
    </w:p>
    <w:p w:rsidR="00EF5CC5" w:rsidRPr="00EF5CC5" w:rsidRDefault="00187198" w:rsidP="00187198">
      <w:pPr>
        <w:tabs>
          <w:tab w:val="left" w:pos="5475"/>
        </w:tabs>
        <w:jc w:val="both"/>
        <w:rPr>
          <w:rFonts w:ascii="Garamond" w:eastAsia="Arial Unicode MS" w:hAnsi="Garamond" w:cs="Arial Unicode MS"/>
        </w:rPr>
      </w:pPr>
      <w:r>
        <w:rPr>
          <w:rFonts w:ascii="Garamond" w:eastAsia="Arial Unicode MS" w:hAnsi="Garamond" w:cs="Arial Unicode MS"/>
        </w:rPr>
        <w:tab/>
      </w:r>
    </w:p>
    <w:p w:rsidR="00EF5CC5" w:rsidRPr="00187198" w:rsidRDefault="00EF5CC5" w:rsidP="0012422B">
      <w:pPr>
        <w:spacing w:after="120"/>
        <w:jc w:val="center"/>
        <w:rPr>
          <w:rFonts w:ascii="Garamond" w:eastAsia="Arial Unicode MS" w:hAnsi="Garamond" w:cs="Arial Unicode MS"/>
          <w:b/>
        </w:rPr>
      </w:pPr>
      <w:r w:rsidRPr="00187198">
        <w:rPr>
          <w:rFonts w:ascii="Garamond" w:eastAsia="Arial Unicode MS" w:hAnsi="Garamond" w:cs="Arial Unicode MS"/>
          <w:b/>
        </w:rPr>
        <w:t>I.</w:t>
      </w:r>
      <w:r w:rsidR="0012422B" w:rsidRPr="00187198">
        <w:rPr>
          <w:rFonts w:ascii="Garamond" w:eastAsia="Arial Unicode MS" w:hAnsi="Garamond" w:cs="Arial Unicode MS"/>
          <w:b/>
        </w:rPr>
        <w:t xml:space="preserve"> </w:t>
      </w:r>
      <w:r w:rsidR="001C02B2" w:rsidRPr="00187198">
        <w:rPr>
          <w:rFonts w:ascii="Garamond" w:eastAsia="Arial Unicode MS" w:hAnsi="Garamond" w:cs="Arial Unicode MS"/>
          <w:b/>
        </w:rPr>
        <w:t>Důvod</w:t>
      </w:r>
      <w:r w:rsidRPr="00187198">
        <w:rPr>
          <w:rFonts w:ascii="Garamond" w:eastAsia="Arial Unicode MS" w:hAnsi="Garamond" w:cs="Arial Unicode MS"/>
          <w:b/>
        </w:rPr>
        <w:t xml:space="preserve"> </w:t>
      </w:r>
      <w:r w:rsidR="001C02B2" w:rsidRPr="00187198">
        <w:rPr>
          <w:rFonts w:ascii="Garamond" w:eastAsia="Arial Unicode MS" w:hAnsi="Garamond" w:cs="Arial Unicode MS"/>
          <w:b/>
        </w:rPr>
        <w:t>uzavření dodatku</w:t>
      </w:r>
    </w:p>
    <w:p w:rsidR="00AD3F9B" w:rsidRPr="00187198" w:rsidRDefault="00187198" w:rsidP="00187198">
      <w:pPr>
        <w:spacing w:after="120"/>
        <w:jc w:val="both"/>
        <w:rPr>
          <w:rFonts w:ascii="Garamond" w:eastAsia="Arial Unicode MS" w:hAnsi="Garamond" w:cs="Arial Unicode MS"/>
        </w:rPr>
      </w:pPr>
      <w:r w:rsidRPr="00187198">
        <w:rPr>
          <w:rFonts w:ascii="Garamond" w:eastAsia="Arial Unicode MS" w:hAnsi="Garamond" w:cs="Arial Unicode MS"/>
        </w:rPr>
        <w:t xml:space="preserve">S ohledem na </w:t>
      </w:r>
      <w:r>
        <w:rPr>
          <w:rFonts w:ascii="Garamond" w:eastAsia="Arial Unicode MS" w:hAnsi="Garamond" w:cs="Arial Unicode MS"/>
        </w:rPr>
        <w:t>to, že se jeví oběma smluvním stranám jako vhodné, eventuálně výhodné, posunout termín předání automobilu, jenž je předmětem uzavřené kupní smlouvy, domluvily se obě smluvní strany, že uzavřou tento dodatek, kterým částečně změní úpravu vzájemných právních vztahů založených předmětnou kupní smlouvou.</w:t>
      </w:r>
    </w:p>
    <w:p w:rsidR="00187198" w:rsidRDefault="00187198" w:rsidP="00187198">
      <w:pPr>
        <w:spacing w:after="120"/>
        <w:jc w:val="both"/>
        <w:rPr>
          <w:rFonts w:ascii="Garamond" w:eastAsia="Arial Unicode MS" w:hAnsi="Garamond" w:cs="Arial Unicode MS"/>
          <w:b/>
        </w:rPr>
      </w:pPr>
    </w:p>
    <w:p w:rsidR="00EF5CC5" w:rsidRPr="004A6030" w:rsidRDefault="00EF5CC5" w:rsidP="004A6030">
      <w:pPr>
        <w:spacing w:after="120"/>
        <w:jc w:val="center"/>
        <w:rPr>
          <w:rFonts w:ascii="Garamond" w:eastAsia="Arial Unicode MS" w:hAnsi="Garamond" w:cs="Arial Unicode MS"/>
          <w:b/>
        </w:rPr>
      </w:pPr>
      <w:r w:rsidRPr="00EF5CC5">
        <w:rPr>
          <w:rFonts w:ascii="Garamond" w:eastAsia="Arial Unicode MS" w:hAnsi="Garamond" w:cs="Arial Unicode MS"/>
          <w:b/>
        </w:rPr>
        <w:t>II.</w:t>
      </w:r>
      <w:r w:rsidR="004A6030">
        <w:rPr>
          <w:rFonts w:ascii="Garamond" w:eastAsia="Arial Unicode MS" w:hAnsi="Garamond" w:cs="Arial Unicode MS"/>
          <w:b/>
        </w:rPr>
        <w:t xml:space="preserve"> </w:t>
      </w:r>
      <w:r w:rsidR="00AD3F9B">
        <w:rPr>
          <w:rFonts w:ascii="Garamond" w:eastAsia="Arial Unicode MS" w:hAnsi="Garamond" w:cs="Arial Unicode MS"/>
          <w:b/>
        </w:rPr>
        <w:t>Změna kupní smlouvy</w:t>
      </w:r>
    </w:p>
    <w:p w:rsidR="00EF5CC5" w:rsidRDefault="00AD3F9B" w:rsidP="00AD3F9B">
      <w:pPr>
        <w:widowControl w:val="0"/>
        <w:tabs>
          <w:tab w:val="left" w:pos="709"/>
        </w:tabs>
        <w:spacing w:after="120"/>
        <w:jc w:val="both"/>
        <w:rPr>
          <w:rFonts w:ascii="Garamond" w:hAnsi="Garamond"/>
        </w:rPr>
      </w:pPr>
      <w:r>
        <w:rPr>
          <w:rFonts w:ascii="Garamond" w:hAnsi="Garamond"/>
        </w:rPr>
        <w:t>Z důvodů uvedených v čl. I. tohoto dodatku se mění kupní smlouva následujícím způsobem:</w:t>
      </w:r>
    </w:p>
    <w:p w:rsidR="00AD3F9B" w:rsidRPr="00AD3F9B" w:rsidRDefault="00AD3F9B" w:rsidP="00187198">
      <w:pPr>
        <w:pStyle w:val="Odstavecseseznamem"/>
        <w:widowControl w:val="0"/>
        <w:tabs>
          <w:tab w:val="left" w:pos="709"/>
        </w:tabs>
        <w:spacing w:after="120"/>
        <w:ind w:left="397"/>
        <w:contextualSpacing w:val="0"/>
        <w:jc w:val="both"/>
        <w:rPr>
          <w:rFonts w:ascii="Garamond" w:hAnsi="Garamond"/>
        </w:rPr>
      </w:pPr>
      <w:r w:rsidRPr="00AD3F9B">
        <w:rPr>
          <w:rFonts w:ascii="Garamond" w:hAnsi="Garamond"/>
          <w:b/>
        </w:rPr>
        <w:t>Čl. I</w:t>
      </w:r>
      <w:r w:rsidR="00187198">
        <w:rPr>
          <w:rFonts w:ascii="Garamond" w:hAnsi="Garamond"/>
          <w:b/>
        </w:rPr>
        <w:t>II</w:t>
      </w:r>
      <w:r w:rsidRPr="00AD3F9B">
        <w:rPr>
          <w:rFonts w:ascii="Garamond" w:hAnsi="Garamond"/>
          <w:b/>
        </w:rPr>
        <w:t xml:space="preserve">. odst. </w:t>
      </w:r>
      <w:r w:rsidR="00187198">
        <w:rPr>
          <w:rFonts w:ascii="Garamond" w:hAnsi="Garamond"/>
          <w:b/>
        </w:rPr>
        <w:t>2</w:t>
      </w:r>
      <w:r w:rsidRPr="00AD3F9B">
        <w:rPr>
          <w:rFonts w:ascii="Garamond" w:hAnsi="Garamond"/>
          <w:b/>
        </w:rPr>
        <w:t>. kupní smlouvy</w:t>
      </w:r>
      <w:r w:rsidRPr="00AD3F9B">
        <w:rPr>
          <w:rFonts w:ascii="Garamond" w:hAnsi="Garamond"/>
        </w:rPr>
        <w:t xml:space="preserve"> se mění tak, že nově zní takto: </w:t>
      </w:r>
    </w:p>
    <w:p w:rsidR="00AD3F9B" w:rsidRPr="00AD3F9B" w:rsidRDefault="00187198" w:rsidP="00AD3F9B">
      <w:pPr>
        <w:widowControl w:val="0"/>
        <w:tabs>
          <w:tab w:val="left" w:pos="709"/>
        </w:tabs>
        <w:spacing w:after="120"/>
        <w:ind w:left="397"/>
        <w:jc w:val="both"/>
        <w:rPr>
          <w:rFonts w:ascii="Garamond" w:hAnsi="Garamond"/>
          <w:i/>
        </w:rPr>
      </w:pPr>
      <w:r w:rsidRPr="00187198">
        <w:rPr>
          <w:rFonts w:ascii="Garamond" w:hAnsi="Garamond"/>
          <w:i/>
        </w:rPr>
        <w:t xml:space="preserve">Kupní cena se skládá ze dvou částí. První část ve výši 30.000,- Kč (slovy: třicet tisíc korun českých) bude zaplacena na účet prodávajícího </w:t>
      </w:r>
      <w:proofErr w:type="spellStart"/>
      <w:proofErr w:type="gramStart"/>
      <w:r w:rsidRPr="00187198">
        <w:rPr>
          <w:rFonts w:ascii="Garamond" w:hAnsi="Garamond"/>
          <w:i/>
        </w:rPr>
        <w:t>č.ú</w:t>
      </w:r>
      <w:proofErr w:type="spellEnd"/>
      <w:r w:rsidRPr="00187198">
        <w:rPr>
          <w:rFonts w:ascii="Garamond" w:hAnsi="Garamond"/>
          <w:i/>
        </w:rPr>
        <w:t>. 101256398/0300</w:t>
      </w:r>
      <w:proofErr w:type="gramEnd"/>
      <w:r w:rsidRPr="00187198">
        <w:rPr>
          <w:rFonts w:ascii="Garamond" w:hAnsi="Garamond"/>
          <w:i/>
        </w:rPr>
        <w:t xml:space="preserve"> do 3 dnů od podpisu této smlouvy. Druhá část ve výši 89.000,- Kč (slovy: osmdesát devět tisíc korun českých) bude zaplacena po předání automobilu, nejpozději však do </w:t>
      </w:r>
      <w:proofErr w:type="gramStart"/>
      <w:r>
        <w:rPr>
          <w:rFonts w:ascii="Garamond" w:hAnsi="Garamond"/>
          <w:i/>
        </w:rPr>
        <w:t>16</w:t>
      </w:r>
      <w:r w:rsidRPr="00187198">
        <w:rPr>
          <w:rFonts w:ascii="Garamond" w:hAnsi="Garamond"/>
          <w:i/>
        </w:rPr>
        <w:t>.</w:t>
      </w:r>
      <w:r>
        <w:rPr>
          <w:rFonts w:ascii="Garamond" w:hAnsi="Garamond"/>
          <w:i/>
        </w:rPr>
        <w:t>10</w:t>
      </w:r>
      <w:r w:rsidRPr="00187198">
        <w:rPr>
          <w:rFonts w:ascii="Garamond" w:hAnsi="Garamond"/>
          <w:i/>
        </w:rPr>
        <w:t>.2018</w:t>
      </w:r>
      <w:proofErr w:type="gramEnd"/>
      <w:r w:rsidRPr="00187198">
        <w:rPr>
          <w:rFonts w:ascii="Garamond" w:hAnsi="Garamond"/>
          <w:i/>
        </w:rPr>
        <w:t>, a to na výše uvedený účet prodávajícího. Zaplacením se vždy rozumí připsání celé částky na předmětný účet.</w:t>
      </w:r>
    </w:p>
    <w:p w:rsidR="00AD3F9B" w:rsidRPr="00EF5CC5" w:rsidRDefault="00AD3F9B" w:rsidP="00AD3F9B">
      <w:pPr>
        <w:widowControl w:val="0"/>
        <w:tabs>
          <w:tab w:val="left" w:pos="709"/>
        </w:tabs>
        <w:spacing w:after="120"/>
        <w:jc w:val="both"/>
        <w:rPr>
          <w:rFonts w:ascii="Garamond" w:hAnsi="Garamond"/>
        </w:rPr>
      </w:pPr>
    </w:p>
    <w:p w:rsidR="00DF393B" w:rsidRPr="00DF393B" w:rsidRDefault="00EF5CC5" w:rsidP="00DF393B">
      <w:pPr>
        <w:spacing w:after="120"/>
        <w:jc w:val="center"/>
        <w:rPr>
          <w:rFonts w:ascii="Garamond" w:eastAsia="Arial Unicode MS" w:hAnsi="Garamond" w:cs="Arial Unicode MS"/>
          <w:b/>
          <w:bCs/>
          <w:iCs/>
        </w:rPr>
      </w:pPr>
      <w:r w:rsidRPr="00EF5CC5">
        <w:rPr>
          <w:rFonts w:ascii="Garamond" w:eastAsia="Arial Unicode MS" w:hAnsi="Garamond" w:cs="Arial Unicode MS"/>
          <w:b/>
        </w:rPr>
        <w:t>I</w:t>
      </w:r>
      <w:r w:rsidR="00187198">
        <w:rPr>
          <w:rFonts w:ascii="Garamond" w:eastAsia="Arial Unicode MS" w:hAnsi="Garamond" w:cs="Arial Unicode MS"/>
          <w:b/>
        </w:rPr>
        <w:t>II</w:t>
      </w:r>
      <w:r w:rsidRPr="00EF5CC5">
        <w:rPr>
          <w:rFonts w:ascii="Garamond" w:eastAsia="Arial Unicode MS" w:hAnsi="Garamond" w:cs="Arial Unicode MS"/>
          <w:b/>
        </w:rPr>
        <w:t>.</w:t>
      </w:r>
      <w:r w:rsidR="004A6030">
        <w:rPr>
          <w:rFonts w:ascii="Garamond" w:eastAsia="Arial Unicode MS" w:hAnsi="Garamond" w:cs="Arial Unicode MS"/>
          <w:b/>
        </w:rPr>
        <w:t xml:space="preserve"> </w:t>
      </w:r>
      <w:r w:rsidR="00DF393B" w:rsidRPr="00DF393B">
        <w:rPr>
          <w:rFonts w:ascii="Garamond" w:eastAsia="Arial Unicode MS" w:hAnsi="Garamond" w:cs="Arial Unicode MS"/>
          <w:b/>
          <w:bCs/>
          <w:iCs/>
        </w:rPr>
        <w:t>Závěrečná ustanovení</w:t>
      </w:r>
    </w:p>
    <w:p w:rsidR="00DF393B" w:rsidRPr="00DF393B" w:rsidRDefault="00DF393B" w:rsidP="00DF393B">
      <w:pPr>
        <w:numPr>
          <w:ilvl w:val="0"/>
          <w:numId w:val="3"/>
        </w:numPr>
        <w:spacing w:after="120"/>
        <w:ind w:left="397" w:hanging="397"/>
        <w:jc w:val="both"/>
        <w:rPr>
          <w:rFonts w:ascii="Garamond" w:eastAsia="Arial Unicode MS" w:hAnsi="Garamond" w:cs="Arial Unicode MS"/>
          <w:bCs/>
        </w:rPr>
      </w:pPr>
      <w:r w:rsidRPr="00DF393B">
        <w:rPr>
          <w:rFonts w:ascii="Garamond" w:eastAsia="Arial Unicode MS" w:hAnsi="Garamond" w:cs="Arial Unicode MS"/>
          <w:bCs/>
        </w:rPr>
        <w:t xml:space="preserve">Ostatní ustanovení kupní smlouvy nezmíněné v tomto dodatku zůstávají beze změny. </w:t>
      </w:r>
    </w:p>
    <w:p w:rsidR="00DF393B" w:rsidRPr="00DF393B" w:rsidRDefault="00DF393B" w:rsidP="00DF393B">
      <w:pPr>
        <w:numPr>
          <w:ilvl w:val="0"/>
          <w:numId w:val="3"/>
        </w:numPr>
        <w:spacing w:after="120"/>
        <w:ind w:left="397" w:hanging="397"/>
        <w:jc w:val="both"/>
        <w:rPr>
          <w:rFonts w:ascii="Garamond" w:eastAsia="Arial Unicode MS" w:hAnsi="Garamond" w:cs="Arial Unicode MS"/>
        </w:rPr>
      </w:pPr>
      <w:r w:rsidRPr="00DF393B">
        <w:rPr>
          <w:rFonts w:ascii="Garamond" w:eastAsia="Arial Unicode MS" w:hAnsi="Garamond" w:cs="Arial Unicode MS"/>
        </w:rPr>
        <w:t xml:space="preserve">Tento dodatek je vyhotoven ve </w:t>
      </w:r>
      <w:r w:rsidR="00187198">
        <w:rPr>
          <w:rFonts w:ascii="Garamond" w:eastAsia="Arial Unicode MS" w:hAnsi="Garamond" w:cs="Arial Unicode MS"/>
        </w:rPr>
        <w:t>dvou</w:t>
      </w:r>
      <w:r w:rsidRPr="00DF393B">
        <w:rPr>
          <w:rFonts w:ascii="Garamond" w:eastAsia="Arial Unicode MS" w:hAnsi="Garamond" w:cs="Arial Unicode MS"/>
        </w:rPr>
        <w:t xml:space="preserve"> stejnopisech</w:t>
      </w:r>
      <w:r w:rsidR="00187198">
        <w:rPr>
          <w:rFonts w:ascii="Garamond" w:eastAsia="Arial Unicode MS" w:hAnsi="Garamond" w:cs="Arial Unicode MS"/>
        </w:rPr>
        <w:t xml:space="preserve"> s platností originálu</w:t>
      </w:r>
      <w:r w:rsidRPr="00DF393B">
        <w:rPr>
          <w:rFonts w:ascii="Garamond" w:eastAsia="Arial Unicode MS" w:hAnsi="Garamond" w:cs="Arial Unicode MS"/>
        </w:rPr>
        <w:t xml:space="preserve">, z nichž </w:t>
      </w:r>
      <w:r w:rsidR="00187198">
        <w:rPr>
          <w:rFonts w:ascii="Garamond" w:eastAsia="Arial Unicode MS" w:hAnsi="Garamond" w:cs="Arial Unicode MS"/>
        </w:rPr>
        <w:t>po jednom obdrží obě smluvní strany</w:t>
      </w:r>
      <w:r w:rsidRPr="00DF393B">
        <w:rPr>
          <w:rFonts w:ascii="Garamond" w:eastAsia="Arial Unicode MS" w:hAnsi="Garamond" w:cs="Arial Unicode MS"/>
        </w:rPr>
        <w:t>.</w:t>
      </w:r>
    </w:p>
    <w:p w:rsidR="00DF393B" w:rsidRPr="00DF393B" w:rsidRDefault="00DF393B" w:rsidP="00DF393B">
      <w:pPr>
        <w:numPr>
          <w:ilvl w:val="0"/>
          <w:numId w:val="3"/>
        </w:numPr>
        <w:spacing w:after="120"/>
        <w:ind w:left="397" w:hanging="397"/>
        <w:jc w:val="both"/>
        <w:rPr>
          <w:rFonts w:ascii="Garamond" w:eastAsia="Arial Unicode MS" w:hAnsi="Garamond" w:cs="Arial Unicode MS"/>
        </w:rPr>
      </w:pPr>
      <w:r w:rsidRPr="00DF393B">
        <w:rPr>
          <w:rFonts w:ascii="Garamond" w:eastAsia="Arial Unicode MS" w:hAnsi="Garamond" w:cs="Arial Unicode MS"/>
        </w:rPr>
        <w:lastRenderedPageBreak/>
        <w:t>Tento dodatek nabývá platnosti a účinnosti okamžikem jeho podpisu oprávněnými zástupci obou smluvních stran.</w:t>
      </w:r>
    </w:p>
    <w:p w:rsidR="00DF393B" w:rsidRPr="00DF393B" w:rsidRDefault="00DF393B" w:rsidP="00DF393B">
      <w:pPr>
        <w:numPr>
          <w:ilvl w:val="0"/>
          <w:numId w:val="3"/>
        </w:numPr>
        <w:spacing w:after="120"/>
        <w:ind w:left="397" w:hanging="397"/>
        <w:jc w:val="both"/>
        <w:rPr>
          <w:rFonts w:ascii="Garamond" w:eastAsia="Arial Unicode MS" w:hAnsi="Garamond" w:cs="Arial Unicode MS"/>
        </w:rPr>
      </w:pPr>
      <w:r w:rsidRPr="00DF393B">
        <w:rPr>
          <w:rFonts w:ascii="Garamond" w:eastAsia="Arial Unicode MS" w:hAnsi="Garamond" w:cs="Arial Unicode MS"/>
        </w:rPr>
        <w:t>Smluvní strany svými níže připojenými podpisy potvrzují, že jsou seznámeny a srozuměny s celým obsahem tohoto dodatku.</w:t>
      </w:r>
    </w:p>
    <w:p w:rsidR="00EF5CC5" w:rsidRPr="004A6030" w:rsidRDefault="00EF5CC5" w:rsidP="004A6030">
      <w:pPr>
        <w:spacing w:after="120"/>
        <w:jc w:val="center"/>
        <w:rPr>
          <w:rFonts w:ascii="Garamond" w:eastAsia="Arial Unicode MS" w:hAnsi="Garamond" w:cs="Arial Unicode MS"/>
          <w:b/>
        </w:rPr>
      </w:pPr>
    </w:p>
    <w:p w:rsidR="00EF5CC5" w:rsidRPr="00EF5CC5" w:rsidRDefault="00EF5CC5" w:rsidP="00EF5CC5">
      <w:pPr>
        <w:jc w:val="both"/>
        <w:rPr>
          <w:rFonts w:ascii="Garamond" w:eastAsia="Arial Unicode MS" w:hAnsi="Garamond" w:cs="Arial Unicode MS"/>
        </w:rPr>
      </w:pPr>
    </w:p>
    <w:p w:rsidR="00A12807" w:rsidRDefault="00A12807" w:rsidP="00EF5CC5">
      <w:pPr>
        <w:ind w:firstLine="360"/>
        <w:rPr>
          <w:rFonts w:ascii="Garamond" w:eastAsia="Arial Unicode MS" w:hAnsi="Garamond" w:cs="Arial Unicode MS"/>
        </w:rPr>
      </w:pPr>
    </w:p>
    <w:p w:rsidR="00EF5CC5" w:rsidRPr="00A12807" w:rsidRDefault="00EF5CC5" w:rsidP="00EF5CC5">
      <w:pPr>
        <w:ind w:firstLine="360"/>
        <w:rPr>
          <w:rFonts w:ascii="Garamond" w:eastAsia="Arial Unicode MS" w:hAnsi="Garamond" w:cs="Arial Unicode MS"/>
        </w:rPr>
      </w:pPr>
      <w:r w:rsidRPr="00A12807">
        <w:rPr>
          <w:rFonts w:ascii="Garamond" w:eastAsia="Arial Unicode MS" w:hAnsi="Garamond" w:cs="Arial Unicode MS"/>
        </w:rPr>
        <w:t>V </w:t>
      </w:r>
      <w:r w:rsidR="00187198" w:rsidRPr="00A12807">
        <w:rPr>
          <w:rFonts w:ascii="Garamond" w:eastAsia="Arial Unicode MS" w:hAnsi="Garamond" w:cs="Arial Unicode MS"/>
        </w:rPr>
        <w:t xml:space="preserve">Praze </w:t>
      </w:r>
      <w:r w:rsidRPr="00A12807">
        <w:rPr>
          <w:rFonts w:ascii="Garamond" w:eastAsia="Arial Unicode MS" w:hAnsi="Garamond" w:cs="Arial Unicode MS"/>
        </w:rPr>
        <w:t xml:space="preserve">dne </w:t>
      </w:r>
      <w:r w:rsidR="00187198">
        <w:rPr>
          <w:rFonts w:ascii="Garamond" w:eastAsia="Arial Unicode MS" w:hAnsi="Garamond" w:cs="Arial Unicode MS"/>
        </w:rPr>
        <w:t>…</w:t>
      </w:r>
      <w:r w:rsidR="004D2502" w:rsidRPr="00A12807">
        <w:rPr>
          <w:rFonts w:ascii="Garamond" w:eastAsia="Arial Unicode MS" w:hAnsi="Garamond" w:cs="Arial Unicode MS"/>
        </w:rPr>
        <w:tab/>
      </w:r>
      <w:r w:rsidR="004D2502" w:rsidRPr="00A12807">
        <w:rPr>
          <w:rFonts w:ascii="Garamond" w:eastAsia="Arial Unicode MS" w:hAnsi="Garamond" w:cs="Arial Unicode MS"/>
        </w:rPr>
        <w:tab/>
      </w:r>
      <w:r w:rsidR="004D2502" w:rsidRPr="00A12807">
        <w:rPr>
          <w:rFonts w:ascii="Garamond" w:eastAsia="Arial Unicode MS" w:hAnsi="Garamond" w:cs="Arial Unicode MS"/>
        </w:rPr>
        <w:tab/>
      </w:r>
      <w:r w:rsidR="004D2502" w:rsidRPr="00A12807">
        <w:rPr>
          <w:rFonts w:ascii="Garamond" w:eastAsia="Arial Unicode MS" w:hAnsi="Garamond" w:cs="Arial Unicode MS"/>
        </w:rPr>
        <w:tab/>
      </w:r>
      <w:r w:rsidR="004D2502" w:rsidRPr="00A12807">
        <w:rPr>
          <w:rFonts w:ascii="Garamond" w:eastAsia="Arial Unicode MS" w:hAnsi="Garamond" w:cs="Arial Unicode MS"/>
        </w:rPr>
        <w:tab/>
      </w:r>
      <w:r w:rsidRPr="00A12807">
        <w:rPr>
          <w:rFonts w:ascii="Garamond" w:eastAsia="Arial Unicode MS" w:hAnsi="Garamond" w:cs="Arial Unicode MS"/>
        </w:rPr>
        <w:t xml:space="preserve">V  </w:t>
      </w:r>
      <w:r w:rsidR="00187198">
        <w:rPr>
          <w:rFonts w:ascii="Garamond" w:eastAsia="Arial Unicode MS" w:hAnsi="Garamond" w:cs="Arial Unicode MS"/>
        </w:rPr>
        <w:t xml:space="preserve">… </w:t>
      </w:r>
      <w:proofErr w:type="gramStart"/>
      <w:r w:rsidRPr="00A12807">
        <w:rPr>
          <w:rFonts w:ascii="Garamond" w:eastAsia="Arial Unicode MS" w:hAnsi="Garamond" w:cs="Arial Unicode MS"/>
        </w:rPr>
        <w:t>dne ...</w:t>
      </w:r>
      <w:proofErr w:type="gramEnd"/>
    </w:p>
    <w:p w:rsidR="00EF5CC5" w:rsidRPr="00A12807" w:rsidRDefault="00EF5CC5" w:rsidP="00EF5CC5">
      <w:pPr>
        <w:rPr>
          <w:rFonts w:ascii="Garamond" w:eastAsia="Arial Unicode MS" w:hAnsi="Garamond" w:cs="Arial Unicode MS"/>
        </w:rPr>
      </w:pPr>
    </w:p>
    <w:p w:rsidR="00A12807" w:rsidRDefault="00A12807" w:rsidP="00EF5CC5">
      <w:pPr>
        <w:pStyle w:val="A4HP"/>
        <w:tabs>
          <w:tab w:val="clear" w:pos="-720"/>
        </w:tabs>
        <w:suppressAutoHyphens w:val="0"/>
        <w:spacing w:line="240" w:lineRule="auto"/>
        <w:ind w:firstLine="360"/>
        <w:rPr>
          <w:rFonts w:ascii="Garamond" w:eastAsia="Arial Unicode MS" w:hAnsi="Garamond" w:cs="Arial Unicode MS"/>
          <w:szCs w:val="24"/>
          <w:lang w:val="cs-CZ"/>
        </w:rPr>
      </w:pPr>
    </w:p>
    <w:p w:rsidR="004D2502" w:rsidRPr="00A12807" w:rsidRDefault="004D2502" w:rsidP="00EF5CC5">
      <w:pPr>
        <w:rPr>
          <w:rFonts w:ascii="Garamond" w:eastAsia="Arial Unicode MS" w:hAnsi="Garamond" w:cs="Arial Unicode MS"/>
        </w:rPr>
      </w:pPr>
    </w:p>
    <w:p w:rsidR="004D2502" w:rsidRPr="00A12807" w:rsidRDefault="004D2502" w:rsidP="00EF5CC5">
      <w:pPr>
        <w:rPr>
          <w:rFonts w:ascii="Garamond" w:eastAsia="Arial Unicode MS" w:hAnsi="Garamond" w:cs="Arial Unicode MS"/>
        </w:rPr>
      </w:pPr>
    </w:p>
    <w:p w:rsidR="00EF5CC5" w:rsidRPr="00A12807" w:rsidRDefault="00EF5CC5" w:rsidP="00EF5CC5">
      <w:pPr>
        <w:rPr>
          <w:rFonts w:ascii="Garamond" w:eastAsia="Arial Unicode MS" w:hAnsi="Garamond" w:cs="Arial Unicode MS"/>
        </w:rPr>
      </w:pPr>
    </w:p>
    <w:p w:rsidR="00EF5CC5" w:rsidRPr="00A12807" w:rsidRDefault="00EF5CC5" w:rsidP="00EF5CC5">
      <w:pPr>
        <w:ind w:firstLine="360"/>
        <w:rPr>
          <w:rFonts w:ascii="Garamond" w:eastAsia="Arial Unicode MS" w:hAnsi="Garamond" w:cs="Arial Unicode MS"/>
        </w:rPr>
      </w:pPr>
      <w:r w:rsidRPr="00A12807">
        <w:rPr>
          <w:rFonts w:ascii="Garamond" w:eastAsia="Arial Unicode MS" w:hAnsi="Garamond" w:cs="Arial Unicode MS"/>
        </w:rPr>
        <w:t>...........................................................</w:t>
      </w:r>
      <w:r w:rsidR="00187198">
        <w:rPr>
          <w:rFonts w:ascii="Garamond" w:eastAsia="Arial Unicode MS" w:hAnsi="Garamond" w:cs="Arial Unicode MS"/>
        </w:rPr>
        <w:t>..........</w:t>
      </w:r>
      <w:r w:rsidR="004D2502" w:rsidRPr="00A12807">
        <w:rPr>
          <w:rFonts w:ascii="Garamond" w:eastAsia="Arial Unicode MS" w:hAnsi="Garamond" w:cs="Arial Unicode MS"/>
        </w:rPr>
        <w:tab/>
      </w:r>
      <w:r w:rsidR="004D2502" w:rsidRPr="00A12807">
        <w:rPr>
          <w:rFonts w:ascii="Garamond" w:eastAsia="Arial Unicode MS" w:hAnsi="Garamond" w:cs="Arial Unicode MS"/>
        </w:rPr>
        <w:tab/>
      </w:r>
      <w:r w:rsidRPr="00A12807">
        <w:rPr>
          <w:rFonts w:ascii="Garamond" w:eastAsia="Arial Unicode MS" w:hAnsi="Garamond" w:cs="Arial Unicode MS"/>
        </w:rPr>
        <w:t>....................</w:t>
      </w:r>
      <w:r w:rsidR="004D2502" w:rsidRPr="00A12807">
        <w:rPr>
          <w:rFonts w:ascii="Garamond" w:eastAsia="Arial Unicode MS" w:hAnsi="Garamond" w:cs="Arial Unicode MS"/>
        </w:rPr>
        <w:t>..................</w:t>
      </w:r>
      <w:r w:rsidRPr="00A12807">
        <w:rPr>
          <w:rFonts w:ascii="Garamond" w:eastAsia="Arial Unicode MS" w:hAnsi="Garamond" w:cs="Arial Unicode MS"/>
        </w:rPr>
        <w:t>..............................</w:t>
      </w:r>
    </w:p>
    <w:p w:rsidR="004D2502" w:rsidRPr="00A12807" w:rsidRDefault="00187198" w:rsidP="00EF5CC5">
      <w:pPr>
        <w:ind w:firstLine="360"/>
        <w:rPr>
          <w:rFonts w:ascii="Garamond" w:hAnsi="Garamond"/>
          <w:b/>
        </w:rPr>
      </w:pPr>
      <w:r w:rsidRPr="00A12807">
        <w:rPr>
          <w:rFonts w:ascii="Garamond" w:hAnsi="Garamond"/>
          <w:b/>
        </w:rPr>
        <w:t xml:space="preserve">Ústav fyziky plazmatu AV ČR, </w:t>
      </w:r>
      <w:proofErr w:type="spellStart"/>
      <w:proofErr w:type="gramStart"/>
      <w:r w:rsidRPr="00A12807">
        <w:rPr>
          <w:rFonts w:ascii="Garamond" w:hAnsi="Garamond"/>
          <w:b/>
        </w:rPr>
        <w:t>v.v.</w:t>
      </w:r>
      <w:proofErr w:type="gramEnd"/>
      <w:r w:rsidRPr="00A12807">
        <w:rPr>
          <w:rFonts w:ascii="Garamond" w:hAnsi="Garamond"/>
          <w:b/>
        </w:rPr>
        <w:t>i</w:t>
      </w:r>
      <w:proofErr w:type="spellEnd"/>
      <w:r w:rsidRPr="00A12807">
        <w:rPr>
          <w:rFonts w:ascii="Garamond" w:hAnsi="Garamond"/>
          <w:b/>
        </w:rPr>
        <w:t>.</w:t>
      </w:r>
      <w:r w:rsidR="00EF5CC5" w:rsidRPr="00A12807">
        <w:rPr>
          <w:rFonts w:ascii="Garamond" w:hAnsi="Garamond"/>
        </w:rPr>
        <w:tab/>
      </w:r>
      <w:r w:rsidR="00EF5CC5" w:rsidRPr="00A12807">
        <w:rPr>
          <w:rFonts w:ascii="Garamond" w:hAnsi="Garamond"/>
        </w:rPr>
        <w:tab/>
      </w:r>
      <w:r w:rsidRPr="006037EC">
        <w:rPr>
          <w:rFonts w:ascii="Garamond" w:hAnsi="Garamond"/>
          <w:b/>
        </w:rPr>
        <w:t>Jiří Fiala s.r.o.</w:t>
      </w:r>
      <w:r w:rsidR="004D2502" w:rsidRPr="00A12807">
        <w:rPr>
          <w:rFonts w:ascii="Garamond" w:hAnsi="Garamond"/>
        </w:rPr>
        <w:tab/>
      </w:r>
    </w:p>
    <w:sectPr w:rsidR="004D2502" w:rsidRPr="00A12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MT CE Black">
    <w:altName w:val="Arial Black"/>
    <w:charset w:val="00"/>
    <w:family w:val="swiss"/>
    <w:pitch w:val="variable"/>
    <w:sig w:usb0="00000007"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 w15:restartNumberingAfterBreak="0">
    <w:nsid w:val="028E33AB"/>
    <w:multiLevelType w:val="hybridMultilevel"/>
    <w:tmpl w:val="A9802D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B412FA"/>
    <w:multiLevelType w:val="hybridMultilevel"/>
    <w:tmpl w:val="547ECD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3F3420"/>
    <w:multiLevelType w:val="hybridMultilevel"/>
    <w:tmpl w:val="C95E931E"/>
    <w:lvl w:ilvl="0" w:tplc="432C806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F75CAD"/>
    <w:multiLevelType w:val="hybridMultilevel"/>
    <w:tmpl w:val="614287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B61D07"/>
    <w:multiLevelType w:val="hybridMultilevel"/>
    <w:tmpl w:val="4AD41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00B87"/>
    <w:multiLevelType w:val="hybridMultilevel"/>
    <w:tmpl w:val="06A2C3F4"/>
    <w:lvl w:ilvl="0" w:tplc="0405000F">
      <w:start w:val="1"/>
      <w:numFmt w:val="decimal"/>
      <w:lvlText w:val="%1."/>
      <w:lvlJc w:val="left"/>
      <w:pPr>
        <w:tabs>
          <w:tab w:val="num" w:pos="720"/>
        </w:tabs>
        <w:ind w:left="720" w:hanging="360"/>
      </w:pPr>
    </w:lvl>
    <w:lvl w:ilvl="1" w:tplc="D01C3E9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971466"/>
    <w:multiLevelType w:val="hybridMultilevel"/>
    <w:tmpl w:val="A0F8F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3F5FB0"/>
    <w:multiLevelType w:val="hybridMultilevel"/>
    <w:tmpl w:val="506A71F2"/>
    <w:lvl w:ilvl="0" w:tplc="04050001">
      <w:start w:val="1"/>
      <w:numFmt w:val="bullet"/>
      <w:lvlText w:val=""/>
      <w:lvlJc w:val="left"/>
      <w:pPr>
        <w:tabs>
          <w:tab w:val="num" w:pos="720"/>
        </w:tabs>
        <w:ind w:left="720" w:hanging="360"/>
      </w:pPr>
      <w:rPr>
        <w:rFonts w:ascii="Symbol" w:hAnsi="Symbol" w:hint="default"/>
      </w:rPr>
    </w:lvl>
    <w:lvl w:ilvl="1" w:tplc="D01C3E9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E6247B"/>
    <w:multiLevelType w:val="hybridMultilevel"/>
    <w:tmpl w:val="42D8D78A"/>
    <w:lvl w:ilvl="0" w:tplc="F182900A">
      <w:start w:val="1"/>
      <w:numFmt w:val="lowerLetter"/>
      <w:lvlText w:val="%1)"/>
      <w:legacy w:legacy="1" w:legacySpace="0" w:legacyIndent="283"/>
      <w:lvlJc w:val="left"/>
      <w:pPr>
        <w:ind w:left="283" w:hanging="283"/>
      </w:pPr>
    </w:lvl>
    <w:lvl w:ilvl="1" w:tplc="04050019">
      <w:start w:val="1"/>
      <w:numFmt w:val="lowerLetter"/>
      <w:lvlText w:val="%2."/>
      <w:lvlJc w:val="left"/>
      <w:pPr>
        <w:tabs>
          <w:tab w:val="num" w:pos="1440"/>
        </w:tabs>
        <w:ind w:left="1440" w:hanging="360"/>
      </w:pPr>
    </w:lvl>
    <w:lvl w:ilvl="2" w:tplc="4B1E491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6A4D0D"/>
    <w:multiLevelType w:val="hybridMultilevel"/>
    <w:tmpl w:val="7E66ABA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C72389"/>
    <w:multiLevelType w:val="hybridMultilevel"/>
    <w:tmpl w:val="FAF08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7"/>
  </w:num>
  <w:num w:numId="4">
    <w:abstractNumId w:val="1"/>
  </w:num>
  <w:num w:numId="5">
    <w:abstractNumId w:val="2"/>
  </w:num>
  <w:num w:numId="6">
    <w:abstractNumId w:val="3"/>
  </w:num>
  <w:num w:numId="7">
    <w:abstractNumId w:val="11"/>
  </w:num>
  <w:num w:numId="8">
    <w:abstractNumId w:val="12"/>
  </w:num>
  <w:num w:numId="9">
    <w:abstractNumId w:val="14"/>
  </w:num>
  <w:num w:numId="10">
    <w:abstractNumId w:val="10"/>
  </w:num>
  <w:num w:numId="11">
    <w:abstractNumId w:val="9"/>
  </w:num>
  <w:num w:numId="12">
    <w:abstractNumId w:val="0"/>
  </w:num>
  <w:num w:numId="13">
    <w:abstractNumId w:val="13"/>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C5"/>
    <w:rsid w:val="00066B2A"/>
    <w:rsid w:val="000C37D4"/>
    <w:rsid w:val="000E3484"/>
    <w:rsid w:val="0012422B"/>
    <w:rsid w:val="00150597"/>
    <w:rsid w:val="0017263B"/>
    <w:rsid w:val="00187198"/>
    <w:rsid w:val="001C02B2"/>
    <w:rsid w:val="001D2C40"/>
    <w:rsid w:val="0022045A"/>
    <w:rsid w:val="002E6119"/>
    <w:rsid w:val="00317913"/>
    <w:rsid w:val="004014E6"/>
    <w:rsid w:val="00417A4C"/>
    <w:rsid w:val="00424DAF"/>
    <w:rsid w:val="00434DD6"/>
    <w:rsid w:val="004826F5"/>
    <w:rsid w:val="004A3374"/>
    <w:rsid w:val="004A6030"/>
    <w:rsid w:val="004B6585"/>
    <w:rsid w:val="004D2502"/>
    <w:rsid w:val="00542C6A"/>
    <w:rsid w:val="005A6122"/>
    <w:rsid w:val="0066422F"/>
    <w:rsid w:val="007C1274"/>
    <w:rsid w:val="009D7198"/>
    <w:rsid w:val="00A12807"/>
    <w:rsid w:val="00A424BE"/>
    <w:rsid w:val="00A813CF"/>
    <w:rsid w:val="00AD3F9B"/>
    <w:rsid w:val="00B21C38"/>
    <w:rsid w:val="00BF6785"/>
    <w:rsid w:val="00C60E40"/>
    <w:rsid w:val="00D57455"/>
    <w:rsid w:val="00DF393B"/>
    <w:rsid w:val="00EE0863"/>
    <w:rsid w:val="00EF5CC5"/>
    <w:rsid w:val="00F50106"/>
    <w:rsid w:val="00F76800"/>
    <w:rsid w:val="00F94353"/>
    <w:rsid w:val="00FB7B32"/>
    <w:rsid w:val="00FD7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C749B-3AD4-4850-BC4F-A213EA1A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5CC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F5CC5"/>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EF5CC5"/>
    <w:pPr>
      <w:keepNext/>
      <w:spacing w:before="240" w:after="60"/>
      <w:outlineLvl w:val="3"/>
    </w:pPr>
    <w:rPr>
      <w:b/>
      <w:bCs/>
      <w:sz w:val="28"/>
      <w:szCs w:val="28"/>
    </w:rPr>
  </w:style>
  <w:style w:type="paragraph" w:styleId="Nadpis5">
    <w:name w:val="heading 5"/>
    <w:basedOn w:val="Normln"/>
    <w:next w:val="Normln"/>
    <w:link w:val="Nadpis5Char"/>
    <w:uiPriority w:val="9"/>
    <w:qFormat/>
    <w:rsid w:val="00EF5CC5"/>
    <w:pPr>
      <w:spacing w:before="240" w:after="60"/>
      <w:outlineLvl w:val="4"/>
    </w:pPr>
    <w:rPr>
      <w:rFonts w:ascii="Calibri" w:hAnsi="Calibri"/>
      <w:b/>
      <w:bCs/>
      <w:i/>
      <w:iCs/>
      <w:sz w:val="26"/>
      <w:szCs w:val="26"/>
    </w:rPr>
  </w:style>
  <w:style w:type="paragraph" w:styleId="Nadpis6">
    <w:name w:val="heading 6"/>
    <w:aliases w:val=" Char"/>
    <w:basedOn w:val="Normln"/>
    <w:next w:val="Normln"/>
    <w:link w:val="Nadpis6Char"/>
    <w:uiPriority w:val="9"/>
    <w:qFormat/>
    <w:rsid w:val="00EF5CC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5CC5"/>
    <w:rPr>
      <w:rFonts w:ascii="Cambria" w:eastAsia="Times New Roman" w:hAnsi="Cambria" w:cs="Times New Roman"/>
      <w:b/>
      <w:bCs/>
      <w:kern w:val="32"/>
      <w:sz w:val="32"/>
      <w:szCs w:val="32"/>
      <w:lang w:eastAsia="cs-CZ"/>
    </w:rPr>
  </w:style>
  <w:style w:type="character" w:customStyle="1" w:styleId="Nadpis4Char">
    <w:name w:val="Nadpis 4 Char"/>
    <w:basedOn w:val="Standardnpsmoodstavce"/>
    <w:link w:val="Nadpis4"/>
    <w:rsid w:val="00EF5CC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rsid w:val="00EF5CC5"/>
    <w:rPr>
      <w:rFonts w:ascii="Calibri" w:eastAsia="Times New Roman" w:hAnsi="Calibri" w:cs="Times New Roman"/>
      <w:b/>
      <w:bCs/>
      <w:i/>
      <w:iCs/>
      <w:sz w:val="26"/>
      <w:szCs w:val="26"/>
      <w:lang w:eastAsia="cs-CZ"/>
    </w:rPr>
  </w:style>
  <w:style w:type="character" w:customStyle="1" w:styleId="Nadpis6Char">
    <w:name w:val="Nadpis 6 Char"/>
    <w:aliases w:val=" Char Char"/>
    <w:basedOn w:val="Standardnpsmoodstavce"/>
    <w:link w:val="Nadpis6"/>
    <w:uiPriority w:val="9"/>
    <w:rsid w:val="00EF5CC5"/>
    <w:rPr>
      <w:rFonts w:ascii="Calibri" w:eastAsia="Times New Roman" w:hAnsi="Calibri" w:cs="Times New Roman"/>
      <w:b/>
      <w:bCs/>
      <w:lang w:eastAsia="cs-CZ"/>
    </w:rPr>
  </w:style>
  <w:style w:type="paragraph" w:styleId="Zpat">
    <w:name w:val="footer"/>
    <w:basedOn w:val="Normln"/>
    <w:link w:val="ZpatChar"/>
    <w:rsid w:val="00EF5CC5"/>
    <w:pPr>
      <w:tabs>
        <w:tab w:val="center" w:pos="4536"/>
        <w:tab w:val="right" w:pos="9072"/>
      </w:tabs>
    </w:pPr>
  </w:style>
  <w:style w:type="character" w:customStyle="1" w:styleId="ZpatChar">
    <w:name w:val="Zápatí Char"/>
    <w:basedOn w:val="Standardnpsmoodstavce"/>
    <w:link w:val="Zpat"/>
    <w:rsid w:val="00EF5CC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F5CC5"/>
    <w:rPr>
      <w:rFonts w:ascii="Arial MT CE Black" w:hAnsi="Arial MT CE Black"/>
      <w:sz w:val="16"/>
      <w:szCs w:val="20"/>
    </w:rPr>
  </w:style>
  <w:style w:type="character" w:customStyle="1" w:styleId="Zkladntext2Char">
    <w:name w:val="Základní text 2 Char"/>
    <w:basedOn w:val="Standardnpsmoodstavce"/>
    <w:link w:val="Zkladntext2"/>
    <w:rsid w:val="00EF5CC5"/>
    <w:rPr>
      <w:rFonts w:ascii="Arial MT CE Black" w:eastAsia="Times New Roman" w:hAnsi="Arial MT CE Black" w:cs="Times New Roman"/>
      <w:sz w:val="16"/>
      <w:szCs w:val="20"/>
      <w:lang w:eastAsia="cs-CZ"/>
    </w:rPr>
  </w:style>
  <w:style w:type="paragraph" w:styleId="Zkladntextodsazen">
    <w:name w:val="Body Text Indent"/>
    <w:basedOn w:val="Normln"/>
    <w:link w:val="ZkladntextodsazenChar"/>
    <w:rsid w:val="00EF5CC5"/>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rsid w:val="00EF5CC5"/>
    <w:rPr>
      <w:rFonts w:ascii="Arial" w:eastAsia="Times New Roman" w:hAnsi="Arial" w:cs="Times New Roman"/>
      <w:szCs w:val="20"/>
      <w:lang w:eastAsia="cs-CZ"/>
    </w:rPr>
  </w:style>
  <w:style w:type="paragraph" w:styleId="Zkladntext">
    <w:name w:val="Body Text"/>
    <w:basedOn w:val="Normln"/>
    <w:link w:val="ZkladntextChar"/>
    <w:rsid w:val="00EF5CC5"/>
    <w:pPr>
      <w:spacing w:after="120"/>
    </w:pPr>
  </w:style>
  <w:style w:type="character" w:customStyle="1" w:styleId="ZkladntextChar">
    <w:name w:val="Základní text Char"/>
    <w:basedOn w:val="Standardnpsmoodstavce"/>
    <w:link w:val="Zkladntext"/>
    <w:rsid w:val="00EF5CC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F5CC5"/>
    <w:pPr>
      <w:ind w:left="720"/>
      <w:contextualSpacing/>
    </w:pPr>
  </w:style>
  <w:style w:type="paragraph" w:styleId="Nzev">
    <w:name w:val="Title"/>
    <w:basedOn w:val="Normln"/>
    <w:link w:val="NzevChar"/>
    <w:qFormat/>
    <w:rsid w:val="00EF5CC5"/>
    <w:pPr>
      <w:jc w:val="center"/>
    </w:pPr>
    <w:rPr>
      <w:rFonts w:ascii="Arial" w:hAnsi="Arial" w:cs="Arial"/>
      <w:b/>
      <w:bCs/>
    </w:rPr>
  </w:style>
  <w:style w:type="character" w:customStyle="1" w:styleId="NzevChar">
    <w:name w:val="Název Char"/>
    <w:basedOn w:val="Standardnpsmoodstavce"/>
    <w:link w:val="Nzev"/>
    <w:rsid w:val="00EF5CC5"/>
    <w:rPr>
      <w:rFonts w:ascii="Arial" w:eastAsia="Times New Roman" w:hAnsi="Arial" w:cs="Arial"/>
      <w:b/>
      <w:bCs/>
      <w:sz w:val="24"/>
      <w:szCs w:val="24"/>
      <w:lang w:eastAsia="cs-CZ"/>
    </w:rPr>
  </w:style>
  <w:style w:type="paragraph" w:customStyle="1" w:styleId="Zkladntext21">
    <w:name w:val="Základní text 21"/>
    <w:basedOn w:val="Normln"/>
    <w:rsid w:val="00EF5CC5"/>
    <w:pPr>
      <w:spacing w:before="120"/>
      <w:ind w:left="567"/>
      <w:jc w:val="both"/>
    </w:pPr>
    <w:rPr>
      <w:rFonts w:ascii="Arial" w:hAnsi="Arial"/>
      <w:sz w:val="22"/>
      <w:szCs w:val="20"/>
    </w:rPr>
  </w:style>
  <w:style w:type="paragraph" w:customStyle="1" w:styleId="Zkladntext31">
    <w:name w:val="Základní text 31"/>
    <w:basedOn w:val="Normln"/>
    <w:rsid w:val="00EF5CC5"/>
    <w:pPr>
      <w:widowControl w:val="0"/>
      <w:jc w:val="both"/>
    </w:pPr>
    <w:rPr>
      <w:rFonts w:ascii="Arial" w:hAnsi="Arial"/>
      <w:szCs w:val="20"/>
    </w:rPr>
  </w:style>
  <w:style w:type="paragraph" w:customStyle="1" w:styleId="A4HP">
    <w:name w:val="A4HP"/>
    <w:rsid w:val="00EF5CC5"/>
    <w:pPr>
      <w:tabs>
        <w:tab w:val="left" w:pos="-720"/>
      </w:tabs>
      <w:suppressAutoHyphens/>
      <w:spacing w:after="0" w:line="360" w:lineRule="auto"/>
    </w:pPr>
    <w:rPr>
      <w:rFonts w:ascii="Courier New" w:eastAsia="Times New Roman" w:hAnsi="Courier New" w:cs="Times New Roman"/>
      <w:sz w:val="24"/>
      <w:szCs w:val="20"/>
      <w:lang w:val="en-US" w:eastAsia="cs-CZ"/>
    </w:rPr>
  </w:style>
  <w:style w:type="paragraph" w:styleId="Podtitul">
    <w:name w:val="Subtitle"/>
    <w:basedOn w:val="Normln"/>
    <w:link w:val="PodtitulChar"/>
    <w:qFormat/>
    <w:rsid w:val="00EF5CC5"/>
    <w:pPr>
      <w:widowControl w:val="0"/>
      <w:spacing w:line="240" w:lineRule="exact"/>
      <w:jc w:val="center"/>
    </w:pPr>
    <w:rPr>
      <w:rFonts w:ascii="Arial" w:hAnsi="Arial"/>
      <w:b/>
      <w:sz w:val="32"/>
      <w:szCs w:val="20"/>
    </w:rPr>
  </w:style>
  <w:style w:type="character" w:customStyle="1" w:styleId="PodtitulChar">
    <w:name w:val="Podtitul Char"/>
    <w:basedOn w:val="Standardnpsmoodstavce"/>
    <w:link w:val="Podtitul"/>
    <w:rsid w:val="00EF5CC5"/>
    <w:rPr>
      <w:rFonts w:ascii="Arial" w:eastAsia="Times New Roman" w:hAnsi="Arial" w:cs="Times New Roman"/>
      <w:b/>
      <w:sz w:val="32"/>
      <w:szCs w:val="20"/>
      <w:lang w:eastAsia="cs-CZ"/>
    </w:rPr>
  </w:style>
  <w:style w:type="character" w:styleId="Odkaznakoment">
    <w:name w:val="annotation reference"/>
    <w:semiHidden/>
    <w:rsid w:val="00EF5CC5"/>
    <w:rPr>
      <w:sz w:val="16"/>
      <w:szCs w:val="16"/>
    </w:rPr>
  </w:style>
  <w:style w:type="paragraph" w:styleId="Textkomente">
    <w:name w:val="annotation text"/>
    <w:basedOn w:val="Normln"/>
    <w:link w:val="TextkomenteChar"/>
    <w:rsid w:val="00EF5CC5"/>
    <w:rPr>
      <w:sz w:val="20"/>
      <w:szCs w:val="20"/>
    </w:rPr>
  </w:style>
  <w:style w:type="character" w:customStyle="1" w:styleId="TextkomenteChar">
    <w:name w:val="Text komentáře Char"/>
    <w:basedOn w:val="Standardnpsmoodstavce"/>
    <w:link w:val="Textkomente"/>
    <w:rsid w:val="00EF5CC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5CC5"/>
    <w:rPr>
      <w:rFonts w:ascii="Tahoma" w:hAnsi="Tahoma" w:cs="Tahoma"/>
      <w:sz w:val="16"/>
      <w:szCs w:val="16"/>
    </w:rPr>
  </w:style>
  <w:style w:type="character" w:customStyle="1" w:styleId="TextbublinyChar">
    <w:name w:val="Text bubliny Char"/>
    <w:basedOn w:val="Standardnpsmoodstavce"/>
    <w:link w:val="Textbubliny"/>
    <w:uiPriority w:val="99"/>
    <w:semiHidden/>
    <w:rsid w:val="00EF5CC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1969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Chraska</dc:creator>
  <cp:lastModifiedBy>klara</cp:lastModifiedBy>
  <cp:revision>2</cp:revision>
  <dcterms:created xsi:type="dcterms:W3CDTF">2018-10-16T11:05:00Z</dcterms:created>
  <dcterms:modified xsi:type="dcterms:W3CDTF">2018-10-16T11:05:00Z</dcterms:modified>
</cp:coreProperties>
</file>