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11AB" w14:textId="77777777" w:rsidR="00AB7D5B" w:rsidRPr="00AE221D" w:rsidRDefault="007C6E52" w:rsidP="00A044AE">
      <w:pPr>
        <w:spacing w:after="0"/>
        <w:jc w:val="center"/>
        <w:rPr>
          <w:rFonts w:ascii="Arial Narrow" w:hAnsi="Arial Narrow"/>
          <w:b/>
          <w:sz w:val="32"/>
          <w:szCs w:val="24"/>
        </w:rPr>
      </w:pPr>
      <w:r>
        <w:rPr>
          <w:rFonts w:ascii="Arial Narrow" w:hAnsi="Arial Narrow"/>
          <w:b/>
          <w:sz w:val="32"/>
          <w:szCs w:val="24"/>
        </w:rPr>
        <w:t>Smlouva o dílo</w:t>
      </w:r>
    </w:p>
    <w:p w14:paraId="5CA176A1" w14:textId="77777777" w:rsidR="0060432F" w:rsidRPr="002E18C7" w:rsidRDefault="0060432F" w:rsidP="00A044AE">
      <w:pPr>
        <w:spacing w:after="0"/>
        <w:jc w:val="center"/>
        <w:rPr>
          <w:rFonts w:ascii="Arial Narrow" w:hAnsi="Arial Narrow"/>
          <w:sz w:val="20"/>
          <w:szCs w:val="24"/>
        </w:rPr>
      </w:pPr>
      <w:r w:rsidRPr="002E18C7">
        <w:rPr>
          <w:rFonts w:ascii="Arial Narrow" w:hAnsi="Arial Narrow"/>
          <w:sz w:val="20"/>
          <w:szCs w:val="24"/>
        </w:rPr>
        <w:t>uzavřená dle ust. § 2079 a násl. zák. č. 89/</w:t>
      </w:r>
      <w:r w:rsidR="007B3CD9" w:rsidRPr="002E18C7">
        <w:rPr>
          <w:rFonts w:ascii="Arial Narrow" w:hAnsi="Arial Narrow"/>
          <w:sz w:val="20"/>
          <w:szCs w:val="24"/>
        </w:rPr>
        <w:t>2012 Sb., občanského zákoníku</w:t>
      </w:r>
    </w:p>
    <w:p w14:paraId="3950F074" w14:textId="77777777" w:rsidR="00BC67FD" w:rsidRPr="005F081E" w:rsidRDefault="00BC67FD" w:rsidP="00A044AE">
      <w:pPr>
        <w:spacing w:after="0"/>
        <w:jc w:val="center"/>
        <w:rPr>
          <w:rFonts w:ascii="Arial Narrow" w:hAnsi="Arial Narrow"/>
          <w:sz w:val="24"/>
          <w:szCs w:val="24"/>
        </w:rPr>
      </w:pPr>
    </w:p>
    <w:p w14:paraId="7125768B" w14:textId="77777777" w:rsidR="00AE221D" w:rsidRDefault="00AE221D" w:rsidP="00A044AE">
      <w:pPr>
        <w:spacing w:after="0"/>
        <w:rPr>
          <w:rFonts w:ascii="Arial Narrow" w:hAnsi="Arial Narrow"/>
          <w:b/>
          <w:sz w:val="24"/>
          <w:szCs w:val="24"/>
        </w:rPr>
      </w:pPr>
    </w:p>
    <w:p w14:paraId="45419B9F" w14:textId="77777777" w:rsidR="00BC67FD" w:rsidRPr="005F081E" w:rsidRDefault="007C6E52" w:rsidP="00A044AE">
      <w:pPr>
        <w:spacing w:after="0"/>
        <w:rPr>
          <w:rFonts w:ascii="Arial Narrow" w:hAnsi="Arial Narrow"/>
          <w:b/>
          <w:sz w:val="24"/>
          <w:szCs w:val="24"/>
        </w:rPr>
      </w:pPr>
      <w:r>
        <w:rPr>
          <w:rFonts w:ascii="Arial Narrow" w:hAnsi="Arial Narrow"/>
          <w:b/>
          <w:sz w:val="24"/>
          <w:szCs w:val="24"/>
        </w:rPr>
        <w:t>Objednatel</w:t>
      </w:r>
      <w:r w:rsidR="00BC67FD" w:rsidRPr="005F081E">
        <w:rPr>
          <w:rFonts w:ascii="Arial Narrow" w:hAnsi="Arial Narrow"/>
          <w:b/>
          <w:sz w:val="24"/>
          <w:szCs w:val="24"/>
        </w:rPr>
        <w:t>:</w:t>
      </w:r>
      <w:r w:rsidR="00CB2F6E">
        <w:rPr>
          <w:rFonts w:ascii="Arial Narrow" w:hAnsi="Arial Narrow"/>
          <w:b/>
          <w:sz w:val="24"/>
          <w:szCs w:val="24"/>
        </w:rPr>
        <w:t xml:space="preserve"> </w:t>
      </w:r>
      <w:r w:rsidR="001B545B">
        <w:rPr>
          <w:rFonts w:ascii="Arial Narrow" w:hAnsi="Arial Narrow"/>
          <w:b/>
          <w:sz w:val="24"/>
          <w:szCs w:val="24"/>
        </w:rPr>
        <w:t>Oblastní nemocnice Kolín, a.s., nemocnice Středočeského kraje</w:t>
      </w:r>
    </w:p>
    <w:p w14:paraId="00FBF69C" w14:textId="77777777" w:rsidR="00BC67FD" w:rsidRPr="005F081E" w:rsidRDefault="00BC67FD" w:rsidP="00A044AE">
      <w:pPr>
        <w:spacing w:after="0"/>
        <w:rPr>
          <w:rFonts w:ascii="Arial Narrow" w:hAnsi="Arial Narrow"/>
          <w:sz w:val="24"/>
          <w:szCs w:val="24"/>
        </w:rPr>
      </w:pPr>
      <w:r w:rsidRPr="005F081E">
        <w:rPr>
          <w:rFonts w:ascii="Arial Narrow" w:hAnsi="Arial Narrow"/>
          <w:sz w:val="24"/>
          <w:szCs w:val="24"/>
        </w:rPr>
        <w:t>Se sídlem:</w:t>
      </w:r>
      <w:r w:rsidR="00CB2F6E">
        <w:rPr>
          <w:rFonts w:ascii="Arial Narrow" w:hAnsi="Arial Narrow"/>
          <w:sz w:val="24"/>
          <w:szCs w:val="24"/>
        </w:rPr>
        <w:t xml:space="preserve"> </w:t>
      </w:r>
      <w:r w:rsidR="001B545B">
        <w:rPr>
          <w:rFonts w:ascii="Arial Narrow" w:hAnsi="Arial Narrow"/>
          <w:sz w:val="24"/>
          <w:szCs w:val="24"/>
        </w:rPr>
        <w:t>Žižkova 146, 280 00, Kolín III.</w:t>
      </w:r>
    </w:p>
    <w:p w14:paraId="5D307BF6" w14:textId="77777777" w:rsidR="00BC67FD" w:rsidRPr="005F081E" w:rsidRDefault="00BC67FD" w:rsidP="00A044AE">
      <w:pPr>
        <w:spacing w:after="0"/>
        <w:rPr>
          <w:rFonts w:ascii="Arial Narrow" w:hAnsi="Arial Narrow"/>
          <w:sz w:val="24"/>
          <w:szCs w:val="24"/>
        </w:rPr>
      </w:pPr>
      <w:r w:rsidRPr="005F081E">
        <w:rPr>
          <w:rFonts w:ascii="Arial Narrow" w:hAnsi="Arial Narrow"/>
          <w:sz w:val="24"/>
          <w:szCs w:val="24"/>
        </w:rPr>
        <w:t>IČ:</w:t>
      </w:r>
      <w:r w:rsidR="00CB2F6E">
        <w:rPr>
          <w:rFonts w:ascii="Arial Narrow" w:hAnsi="Arial Narrow"/>
          <w:sz w:val="24"/>
          <w:szCs w:val="24"/>
        </w:rPr>
        <w:t xml:space="preserve"> </w:t>
      </w:r>
      <w:r w:rsidR="001B545B">
        <w:rPr>
          <w:rFonts w:ascii="Arial Narrow" w:hAnsi="Arial Narrow"/>
          <w:sz w:val="24"/>
          <w:szCs w:val="24"/>
        </w:rPr>
        <w:t>272 56 391</w:t>
      </w:r>
    </w:p>
    <w:p w14:paraId="28107C8A" w14:textId="77777777" w:rsidR="00BC67FD" w:rsidRPr="005F081E" w:rsidRDefault="00BC67FD" w:rsidP="00A044AE">
      <w:pPr>
        <w:spacing w:after="0"/>
        <w:rPr>
          <w:rFonts w:ascii="Arial Narrow" w:hAnsi="Arial Narrow"/>
          <w:sz w:val="24"/>
          <w:szCs w:val="24"/>
        </w:rPr>
      </w:pPr>
      <w:r w:rsidRPr="005F081E">
        <w:rPr>
          <w:rFonts w:ascii="Arial Narrow" w:hAnsi="Arial Narrow"/>
          <w:sz w:val="24"/>
          <w:szCs w:val="24"/>
        </w:rPr>
        <w:t>DIČ:</w:t>
      </w:r>
      <w:r w:rsidR="00CB2F6E">
        <w:rPr>
          <w:rFonts w:ascii="Arial Narrow" w:hAnsi="Arial Narrow"/>
          <w:sz w:val="24"/>
          <w:szCs w:val="24"/>
        </w:rPr>
        <w:t xml:space="preserve"> </w:t>
      </w:r>
      <w:r w:rsidR="001B545B">
        <w:rPr>
          <w:rFonts w:ascii="Arial Narrow" w:hAnsi="Arial Narrow"/>
          <w:sz w:val="24"/>
          <w:szCs w:val="24"/>
        </w:rPr>
        <w:t>CZ 272 56 391</w:t>
      </w:r>
    </w:p>
    <w:p w14:paraId="1B8675DA" w14:textId="77777777" w:rsidR="00BC67FD" w:rsidRPr="005F081E" w:rsidRDefault="00500EA3" w:rsidP="00A044AE">
      <w:pPr>
        <w:spacing w:after="0"/>
        <w:rPr>
          <w:rFonts w:ascii="Arial Narrow" w:hAnsi="Arial Narrow"/>
          <w:sz w:val="24"/>
          <w:szCs w:val="24"/>
        </w:rPr>
      </w:pPr>
      <w:r>
        <w:rPr>
          <w:rFonts w:ascii="Arial Narrow" w:hAnsi="Arial Narrow"/>
          <w:sz w:val="24"/>
          <w:szCs w:val="24"/>
        </w:rPr>
        <w:t>Zastoupený</w:t>
      </w:r>
      <w:r w:rsidR="00BC67FD" w:rsidRPr="005F081E">
        <w:rPr>
          <w:rFonts w:ascii="Arial Narrow" w:hAnsi="Arial Narrow"/>
          <w:sz w:val="24"/>
          <w:szCs w:val="24"/>
        </w:rPr>
        <w:t>:</w:t>
      </w:r>
      <w:r w:rsidR="00CB2F6E">
        <w:rPr>
          <w:rFonts w:ascii="Arial Narrow" w:hAnsi="Arial Narrow"/>
          <w:sz w:val="24"/>
          <w:szCs w:val="24"/>
        </w:rPr>
        <w:t xml:space="preserve"> </w:t>
      </w:r>
      <w:r w:rsidR="001B545B">
        <w:rPr>
          <w:rFonts w:ascii="Arial Narrow" w:hAnsi="Arial Narrow"/>
          <w:sz w:val="24"/>
          <w:szCs w:val="24"/>
        </w:rPr>
        <w:t>MUDr. Petrem Chudo</w:t>
      </w:r>
      <w:r w:rsidR="00C86DE5">
        <w:rPr>
          <w:rFonts w:ascii="Arial Narrow" w:hAnsi="Arial Narrow"/>
          <w:sz w:val="24"/>
          <w:szCs w:val="24"/>
        </w:rPr>
        <w:t>melem, MBA – předsedou představenstva a Martinem Hermanem – místopředsedou představenstva.</w:t>
      </w:r>
    </w:p>
    <w:p w14:paraId="1063FD1F" w14:textId="77777777" w:rsidR="00412477" w:rsidRDefault="002071FB" w:rsidP="00A044AE">
      <w:pPr>
        <w:spacing w:after="0"/>
        <w:rPr>
          <w:rFonts w:ascii="Arial Narrow" w:hAnsi="Arial Narrow"/>
          <w:sz w:val="24"/>
          <w:szCs w:val="24"/>
        </w:rPr>
      </w:pPr>
      <w:r w:rsidRPr="005F081E">
        <w:rPr>
          <w:rFonts w:ascii="Arial Narrow" w:hAnsi="Arial Narrow"/>
          <w:sz w:val="24"/>
          <w:szCs w:val="24"/>
        </w:rPr>
        <w:t>Bankovní spojení:</w:t>
      </w:r>
      <w:r w:rsidR="00CB2F6E">
        <w:rPr>
          <w:rFonts w:ascii="Arial Narrow" w:hAnsi="Arial Narrow"/>
          <w:sz w:val="24"/>
          <w:szCs w:val="24"/>
        </w:rPr>
        <w:t xml:space="preserve"> </w:t>
      </w:r>
      <w:r w:rsidR="00412477">
        <w:rPr>
          <w:rFonts w:ascii="Arial Narrow" w:hAnsi="Arial Narrow"/>
          <w:sz w:val="24"/>
          <w:szCs w:val="24"/>
        </w:rPr>
        <w:t>Komerční banka a.s. – pobočka Kolín</w:t>
      </w:r>
    </w:p>
    <w:p w14:paraId="66F24854" w14:textId="321230B4" w:rsidR="002071FB" w:rsidRDefault="001B545B" w:rsidP="00A044AE">
      <w:pPr>
        <w:spacing w:after="0"/>
        <w:rPr>
          <w:rFonts w:ascii="Arial Narrow" w:hAnsi="Arial Narrow"/>
          <w:sz w:val="24"/>
          <w:szCs w:val="24"/>
        </w:rPr>
      </w:pPr>
      <w:r>
        <w:rPr>
          <w:rFonts w:ascii="Arial Narrow" w:hAnsi="Arial Narrow"/>
          <w:sz w:val="24"/>
          <w:szCs w:val="24"/>
        </w:rPr>
        <w:t>č.</w:t>
      </w:r>
      <w:r w:rsidR="00412477">
        <w:rPr>
          <w:rFonts w:ascii="Arial Narrow" w:hAnsi="Arial Narrow"/>
          <w:sz w:val="24"/>
          <w:szCs w:val="24"/>
        </w:rPr>
        <w:t xml:space="preserve"> </w:t>
      </w:r>
      <w:r>
        <w:rPr>
          <w:rFonts w:ascii="Arial Narrow" w:hAnsi="Arial Narrow"/>
          <w:sz w:val="24"/>
          <w:szCs w:val="24"/>
        </w:rPr>
        <w:t>ú</w:t>
      </w:r>
      <w:r w:rsidR="00412477">
        <w:rPr>
          <w:rFonts w:ascii="Arial Narrow" w:hAnsi="Arial Narrow"/>
          <w:sz w:val="24"/>
          <w:szCs w:val="24"/>
        </w:rPr>
        <w:t>čtu</w:t>
      </w:r>
      <w:r w:rsidR="00836A59">
        <w:rPr>
          <w:rFonts w:ascii="Arial Narrow" w:hAnsi="Arial Narrow"/>
          <w:sz w:val="24"/>
          <w:szCs w:val="24"/>
        </w:rPr>
        <w:t xml:space="preserve">.: </w:t>
      </w:r>
    </w:p>
    <w:p w14:paraId="77CDB5F3" w14:textId="77777777" w:rsidR="00AE221D" w:rsidRPr="00412477" w:rsidRDefault="00412477" w:rsidP="00412477">
      <w:pPr>
        <w:rPr>
          <w:rFonts w:ascii="Arial Narrow" w:hAnsi="Arial Narrow" w:cs="Arial"/>
          <w:bCs/>
          <w:sz w:val="24"/>
          <w:szCs w:val="24"/>
        </w:rPr>
      </w:pPr>
      <w:r w:rsidRPr="00412477">
        <w:rPr>
          <w:rFonts w:ascii="Arial Narrow" w:hAnsi="Arial Narrow" w:cs="Arial"/>
          <w:bCs/>
          <w:sz w:val="24"/>
          <w:szCs w:val="24"/>
        </w:rPr>
        <w:t>Společnost je zapsána v Obchodním rejstříku vedeném Městským soudem v Praze, dne 21. června 2005, oddíl B, vložka 10018.</w:t>
      </w:r>
    </w:p>
    <w:p w14:paraId="29CA19A6" w14:textId="77777777" w:rsidR="00BC67FD" w:rsidRPr="005F081E" w:rsidRDefault="00AF0E98" w:rsidP="00A044AE">
      <w:pPr>
        <w:spacing w:after="0"/>
        <w:rPr>
          <w:rFonts w:ascii="Arial Narrow" w:hAnsi="Arial Narrow"/>
          <w:sz w:val="24"/>
          <w:szCs w:val="24"/>
        </w:rPr>
      </w:pPr>
      <w:r>
        <w:rPr>
          <w:rFonts w:ascii="Arial Narrow" w:hAnsi="Arial Narrow"/>
          <w:sz w:val="24"/>
          <w:szCs w:val="24"/>
        </w:rPr>
        <w:t xml:space="preserve">na straně jedné </w:t>
      </w:r>
      <w:r w:rsidR="00BC67FD" w:rsidRPr="005F081E">
        <w:rPr>
          <w:rFonts w:ascii="Arial Narrow" w:hAnsi="Arial Narrow"/>
          <w:sz w:val="24"/>
          <w:szCs w:val="24"/>
        </w:rPr>
        <w:t>(dále jen „</w:t>
      </w:r>
      <w:r w:rsidR="007C6E52">
        <w:rPr>
          <w:rFonts w:ascii="Arial Narrow" w:hAnsi="Arial Narrow"/>
          <w:b/>
          <w:sz w:val="24"/>
          <w:szCs w:val="24"/>
        </w:rPr>
        <w:t>objednatel</w:t>
      </w:r>
      <w:r w:rsidR="00BC67FD" w:rsidRPr="005F081E">
        <w:rPr>
          <w:rFonts w:ascii="Arial Narrow" w:hAnsi="Arial Narrow"/>
          <w:sz w:val="24"/>
          <w:szCs w:val="24"/>
        </w:rPr>
        <w:t>“)</w:t>
      </w:r>
    </w:p>
    <w:p w14:paraId="4946BE36" w14:textId="77777777" w:rsidR="00BC67FD" w:rsidRDefault="00BC67FD" w:rsidP="00A044AE">
      <w:pPr>
        <w:spacing w:after="0"/>
        <w:rPr>
          <w:rFonts w:ascii="Arial Narrow" w:hAnsi="Arial Narrow"/>
          <w:sz w:val="24"/>
          <w:szCs w:val="24"/>
        </w:rPr>
      </w:pPr>
    </w:p>
    <w:p w14:paraId="39FBED57" w14:textId="77777777" w:rsidR="00AE221D" w:rsidRDefault="00AE221D" w:rsidP="00A044AE">
      <w:pPr>
        <w:spacing w:after="0"/>
        <w:rPr>
          <w:rFonts w:ascii="Arial Narrow" w:hAnsi="Arial Narrow"/>
          <w:sz w:val="24"/>
          <w:szCs w:val="24"/>
        </w:rPr>
      </w:pPr>
      <w:r>
        <w:rPr>
          <w:rFonts w:ascii="Arial Narrow" w:hAnsi="Arial Narrow"/>
          <w:sz w:val="24"/>
          <w:szCs w:val="24"/>
        </w:rPr>
        <w:t>a</w:t>
      </w:r>
    </w:p>
    <w:p w14:paraId="10CD06A3" w14:textId="77777777" w:rsidR="00AE221D" w:rsidRPr="005F081E" w:rsidRDefault="00AE221D" w:rsidP="00A044AE">
      <w:pPr>
        <w:spacing w:after="0"/>
        <w:rPr>
          <w:rFonts w:ascii="Arial Narrow" w:hAnsi="Arial Narrow"/>
          <w:sz w:val="24"/>
          <w:szCs w:val="24"/>
        </w:rPr>
      </w:pPr>
    </w:p>
    <w:p w14:paraId="24846180" w14:textId="317AFD8E" w:rsidR="00BC67FD" w:rsidRPr="0066698F" w:rsidRDefault="007C6E52" w:rsidP="00A044AE">
      <w:pPr>
        <w:spacing w:after="0"/>
        <w:rPr>
          <w:rFonts w:ascii="Arial Narrow" w:hAnsi="Arial Narrow"/>
          <w:b/>
          <w:sz w:val="24"/>
          <w:szCs w:val="24"/>
        </w:rPr>
      </w:pPr>
      <w:r w:rsidRPr="0066698F">
        <w:rPr>
          <w:rFonts w:ascii="Arial Narrow" w:hAnsi="Arial Narrow"/>
          <w:b/>
          <w:sz w:val="24"/>
          <w:szCs w:val="24"/>
        </w:rPr>
        <w:t>Dodavatel</w:t>
      </w:r>
      <w:r w:rsidR="00BC67FD" w:rsidRPr="0066698F">
        <w:rPr>
          <w:rFonts w:ascii="Arial Narrow" w:hAnsi="Arial Narrow"/>
          <w:b/>
          <w:sz w:val="24"/>
          <w:szCs w:val="24"/>
        </w:rPr>
        <w:t>:</w:t>
      </w:r>
      <w:r w:rsidR="004E6B8E" w:rsidRPr="0066698F">
        <w:rPr>
          <w:rFonts w:ascii="Arial Narrow" w:hAnsi="Arial Narrow"/>
          <w:b/>
          <w:sz w:val="24"/>
          <w:szCs w:val="24"/>
        </w:rPr>
        <w:t xml:space="preserve"> </w:t>
      </w:r>
      <w:r w:rsidR="0066698F">
        <w:rPr>
          <w:rFonts w:ascii="Arial Narrow" w:hAnsi="Arial Narrow"/>
          <w:b/>
          <w:sz w:val="24"/>
          <w:szCs w:val="24"/>
        </w:rPr>
        <w:t>Servodata a.s,</w:t>
      </w:r>
    </w:p>
    <w:p w14:paraId="059D2D84" w14:textId="6E036ED8" w:rsidR="00EE2FE1" w:rsidRPr="0066698F" w:rsidRDefault="0066698F" w:rsidP="00EE2FE1">
      <w:pPr>
        <w:spacing w:after="0"/>
        <w:rPr>
          <w:rFonts w:ascii="Arial Narrow" w:hAnsi="Arial Narrow"/>
          <w:sz w:val="24"/>
          <w:szCs w:val="24"/>
        </w:rPr>
      </w:pPr>
      <w:r>
        <w:rPr>
          <w:rFonts w:ascii="Arial Narrow" w:hAnsi="Arial Narrow"/>
          <w:sz w:val="24"/>
          <w:szCs w:val="24"/>
        </w:rPr>
        <w:t xml:space="preserve">Zapsán: </w:t>
      </w:r>
      <w:r w:rsidR="00EE2FE1" w:rsidRPr="0066698F">
        <w:rPr>
          <w:rFonts w:ascii="Arial Narrow" w:hAnsi="Arial Narrow"/>
          <w:sz w:val="24"/>
          <w:szCs w:val="24"/>
        </w:rPr>
        <w:t>v obcho</w:t>
      </w:r>
      <w:r>
        <w:rPr>
          <w:rFonts w:ascii="Arial Narrow" w:hAnsi="Arial Narrow"/>
          <w:sz w:val="24"/>
          <w:szCs w:val="24"/>
        </w:rPr>
        <w:t xml:space="preserve">dním rejstříku vedeného Městským soudem v Praze, v </w:t>
      </w:r>
      <w:r w:rsidR="00EE2FE1" w:rsidRPr="0066698F">
        <w:rPr>
          <w:rFonts w:ascii="Arial Narrow" w:hAnsi="Arial Narrow"/>
          <w:sz w:val="24"/>
          <w:szCs w:val="24"/>
        </w:rPr>
        <w:t xml:space="preserve">oddíle </w:t>
      </w:r>
      <w:r>
        <w:rPr>
          <w:rFonts w:ascii="Arial Narrow" w:hAnsi="Arial Narrow"/>
          <w:sz w:val="24"/>
          <w:szCs w:val="24"/>
        </w:rPr>
        <w:t>B, vložce 4593</w:t>
      </w:r>
    </w:p>
    <w:p w14:paraId="79E7D566" w14:textId="618E7F52" w:rsidR="00BC67FD" w:rsidRPr="0066698F" w:rsidRDefault="00BC67FD" w:rsidP="00A044AE">
      <w:pPr>
        <w:spacing w:after="0"/>
        <w:rPr>
          <w:rFonts w:ascii="Arial Narrow" w:hAnsi="Arial Narrow"/>
          <w:sz w:val="24"/>
          <w:szCs w:val="24"/>
        </w:rPr>
      </w:pPr>
      <w:r w:rsidRPr="0066698F">
        <w:rPr>
          <w:rFonts w:ascii="Arial Narrow" w:hAnsi="Arial Narrow"/>
          <w:sz w:val="24"/>
          <w:szCs w:val="24"/>
        </w:rPr>
        <w:t>Se sídlem:</w:t>
      </w:r>
      <w:r w:rsidR="007E3422" w:rsidRPr="0066698F">
        <w:rPr>
          <w:rFonts w:ascii="Arial Narrow" w:hAnsi="Arial Narrow"/>
          <w:b/>
          <w:sz w:val="24"/>
          <w:szCs w:val="24"/>
        </w:rPr>
        <w:t xml:space="preserve"> </w:t>
      </w:r>
      <w:r w:rsidR="0066698F">
        <w:rPr>
          <w:rFonts w:ascii="Arial Narrow" w:hAnsi="Arial Narrow"/>
          <w:sz w:val="24"/>
          <w:szCs w:val="24"/>
        </w:rPr>
        <w:t>Jankovcova 1037/49, Praha 7, 170 00</w:t>
      </w:r>
    </w:p>
    <w:p w14:paraId="4DF2AFF3" w14:textId="1B4698E5" w:rsidR="00BC67FD" w:rsidRPr="0066698F" w:rsidRDefault="00BC67FD" w:rsidP="00A044AE">
      <w:pPr>
        <w:spacing w:after="0"/>
        <w:rPr>
          <w:rFonts w:ascii="Arial Narrow" w:hAnsi="Arial Narrow"/>
          <w:sz w:val="24"/>
          <w:szCs w:val="24"/>
        </w:rPr>
      </w:pPr>
      <w:r w:rsidRPr="0066698F">
        <w:rPr>
          <w:rFonts w:ascii="Arial Narrow" w:hAnsi="Arial Narrow"/>
          <w:sz w:val="24"/>
          <w:szCs w:val="24"/>
        </w:rPr>
        <w:t>IČ:</w:t>
      </w:r>
      <w:r w:rsidR="0066698F">
        <w:rPr>
          <w:rFonts w:ascii="Arial Narrow" w:hAnsi="Arial Narrow"/>
          <w:sz w:val="24"/>
          <w:szCs w:val="24"/>
        </w:rPr>
        <w:t xml:space="preserve"> 251 12 775</w:t>
      </w:r>
    </w:p>
    <w:p w14:paraId="7254EDE4" w14:textId="298427C1" w:rsidR="00BC67FD" w:rsidRPr="0066698F" w:rsidRDefault="00BC67FD" w:rsidP="00A044AE">
      <w:pPr>
        <w:spacing w:after="0"/>
        <w:rPr>
          <w:rFonts w:ascii="Arial Narrow" w:hAnsi="Arial Narrow"/>
          <w:sz w:val="24"/>
          <w:szCs w:val="24"/>
        </w:rPr>
      </w:pPr>
      <w:r w:rsidRPr="0066698F">
        <w:rPr>
          <w:rFonts w:ascii="Arial Narrow" w:hAnsi="Arial Narrow"/>
          <w:sz w:val="24"/>
          <w:szCs w:val="24"/>
        </w:rPr>
        <w:t>DIČ:</w:t>
      </w:r>
      <w:r w:rsidR="0066698F">
        <w:rPr>
          <w:rFonts w:ascii="Arial Narrow" w:hAnsi="Arial Narrow"/>
          <w:sz w:val="24"/>
          <w:szCs w:val="24"/>
        </w:rPr>
        <w:t xml:space="preserve"> CZ25112775</w:t>
      </w:r>
    </w:p>
    <w:p w14:paraId="3F374441" w14:textId="3B30568E" w:rsidR="00BC67FD" w:rsidRPr="0066698F" w:rsidRDefault="00500EA3" w:rsidP="00A044AE">
      <w:pPr>
        <w:spacing w:after="0"/>
        <w:rPr>
          <w:rFonts w:ascii="Arial Narrow" w:hAnsi="Arial Narrow"/>
          <w:sz w:val="24"/>
          <w:szCs w:val="24"/>
        </w:rPr>
      </w:pPr>
      <w:r w:rsidRPr="0066698F">
        <w:rPr>
          <w:rFonts w:ascii="Arial Narrow" w:hAnsi="Arial Narrow"/>
          <w:sz w:val="24"/>
          <w:szCs w:val="24"/>
        </w:rPr>
        <w:t>Zastoupený</w:t>
      </w:r>
      <w:r w:rsidR="00BC67FD" w:rsidRPr="0066698F">
        <w:rPr>
          <w:rFonts w:ascii="Arial Narrow" w:hAnsi="Arial Narrow"/>
          <w:sz w:val="24"/>
          <w:szCs w:val="24"/>
        </w:rPr>
        <w:t>:</w:t>
      </w:r>
      <w:r w:rsidR="0066698F">
        <w:rPr>
          <w:rFonts w:ascii="Arial Narrow" w:hAnsi="Arial Narrow"/>
          <w:sz w:val="24"/>
          <w:szCs w:val="24"/>
        </w:rPr>
        <w:t xml:space="preserve"> Miroslavem Kvapilem, MSc., předsedou představenstva</w:t>
      </w:r>
    </w:p>
    <w:p w14:paraId="46425857" w14:textId="3F0CDB1D" w:rsidR="009F3509" w:rsidRPr="005F081E" w:rsidRDefault="009F3509" w:rsidP="00A044AE">
      <w:pPr>
        <w:spacing w:after="0"/>
        <w:rPr>
          <w:rFonts w:ascii="Arial Narrow" w:hAnsi="Arial Narrow"/>
          <w:sz w:val="24"/>
          <w:szCs w:val="24"/>
        </w:rPr>
      </w:pPr>
      <w:r w:rsidRPr="0066698F">
        <w:rPr>
          <w:rFonts w:ascii="Arial Narrow" w:hAnsi="Arial Narrow"/>
          <w:sz w:val="24"/>
          <w:szCs w:val="24"/>
        </w:rPr>
        <w:t>Bankovní spojení:</w:t>
      </w:r>
      <w:r w:rsidR="0066698F">
        <w:rPr>
          <w:rFonts w:ascii="Arial Narrow" w:hAnsi="Arial Narrow"/>
          <w:sz w:val="24"/>
          <w:szCs w:val="24"/>
        </w:rPr>
        <w:t xml:space="preserve"> </w:t>
      </w:r>
    </w:p>
    <w:p w14:paraId="7A43DC91" w14:textId="77777777" w:rsidR="00AE221D" w:rsidRDefault="00AE221D" w:rsidP="00A044AE">
      <w:pPr>
        <w:spacing w:after="0"/>
        <w:rPr>
          <w:rFonts w:ascii="Arial Narrow" w:hAnsi="Arial Narrow"/>
          <w:sz w:val="24"/>
          <w:szCs w:val="24"/>
        </w:rPr>
      </w:pPr>
    </w:p>
    <w:p w14:paraId="18719426" w14:textId="77777777" w:rsidR="00BC67FD" w:rsidRDefault="00AF0E98" w:rsidP="00A044AE">
      <w:pPr>
        <w:spacing w:after="0"/>
        <w:rPr>
          <w:rFonts w:ascii="Arial Narrow" w:hAnsi="Arial Narrow"/>
          <w:sz w:val="24"/>
          <w:szCs w:val="24"/>
        </w:rPr>
      </w:pPr>
      <w:r>
        <w:rPr>
          <w:rFonts w:ascii="Arial Narrow" w:hAnsi="Arial Narrow"/>
          <w:sz w:val="24"/>
          <w:szCs w:val="24"/>
        </w:rPr>
        <w:t xml:space="preserve">na straně druhé </w:t>
      </w:r>
      <w:r w:rsidR="00BC67FD" w:rsidRPr="005F081E">
        <w:rPr>
          <w:rFonts w:ascii="Arial Narrow" w:hAnsi="Arial Narrow"/>
          <w:sz w:val="24"/>
          <w:szCs w:val="24"/>
        </w:rPr>
        <w:t>(dále jen „</w:t>
      </w:r>
      <w:r w:rsidR="007C6E52">
        <w:rPr>
          <w:rFonts w:ascii="Arial Narrow" w:hAnsi="Arial Narrow"/>
          <w:b/>
          <w:sz w:val="24"/>
          <w:szCs w:val="24"/>
        </w:rPr>
        <w:t>dodavatel</w:t>
      </w:r>
      <w:r w:rsidR="00BC67FD" w:rsidRPr="005F081E">
        <w:rPr>
          <w:rFonts w:ascii="Arial Narrow" w:hAnsi="Arial Narrow"/>
          <w:sz w:val="24"/>
          <w:szCs w:val="24"/>
        </w:rPr>
        <w:t>“)</w:t>
      </w:r>
    </w:p>
    <w:p w14:paraId="584D37D1" w14:textId="77777777" w:rsidR="00AE221D" w:rsidRDefault="00AE221D" w:rsidP="00A044AE">
      <w:pPr>
        <w:spacing w:after="0"/>
        <w:rPr>
          <w:rFonts w:ascii="Arial Narrow" w:hAnsi="Arial Narrow"/>
          <w:sz w:val="24"/>
          <w:szCs w:val="24"/>
        </w:rPr>
      </w:pPr>
    </w:p>
    <w:p w14:paraId="256327BE" w14:textId="77777777" w:rsidR="00AE221D" w:rsidRDefault="00372170" w:rsidP="00A044AE">
      <w:pPr>
        <w:spacing w:after="0"/>
        <w:rPr>
          <w:rFonts w:ascii="Arial Narrow" w:hAnsi="Arial Narrow"/>
          <w:sz w:val="24"/>
          <w:szCs w:val="24"/>
        </w:rPr>
      </w:pPr>
      <w:r>
        <w:rPr>
          <w:rFonts w:ascii="Arial Narrow" w:hAnsi="Arial Narrow"/>
          <w:sz w:val="24"/>
          <w:szCs w:val="24"/>
        </w:rPr>
        <w:t>dodavatel</w:t>
      </w:r>
      <w:r w:rsidR="00AE221D">
        <w:rPr>
          <w:rFonts w:ascii="Arial Narrow" w:hAnsi="Arial Narrow"/>
          <w:sz w:val="24"/>
          <w:szCs w:val="24"/>
        </w:rPr>
        <w:t xml:space="preserve"> a </w:t>
      </w:r>
      <w:r>
        <w:rPr>
          <w:rFonts w:ascii="Arial Narrow" w:hAnsi="Arial Narrow"/>
          <w:sz w:val="24"/>
          <w:szCs w:val="24"/>
        </w:rPr>
        <w:t>objednatel</w:t>
      </w:r>
      <w:r w:rsidR="00AE221D">
        <w:rPr>
          <w:rFonts w:ascii="Arial Narrow" w:hAnsi="Arial Narrow"/>
          <w:sz w:val="24"/>
          <w:szCs w:val="24"/>
        </w:rPr>
        <w:t xml:space="preserve"> dále </w:t>
      </w:r>
      <w:r w:rsidR="001E1244">
        <w:rPr>
          <w:rFonts w:ascii="Arial Narrow" w:hAnsi="Arial Narrow"/>
          <w:sz w:val="24"/>
          <w:szCs w:val="24"/>
        </w:rPr>
        <w:t>také jako</w:t>
      </w:r>
      <w:r w:rsidR="00AE221D">
        <w:rPr>
          <w:rFonts w:ascii="Arial Narrow" w:hAnsi="Arial Narrow"/>
          <w:sz w:val="24"/>
          <w:szCs w:val="24"/>
        </w:rPr>
        <w:t xml:space="preserve"> „</w:t>
      </w:r>
      <w:r w:rsidR="00AE221D" w:rsidRPr="00AE221D">
        <w:rPr>
          <w:rFonts w:ascii="Arial Narrow" w:hAnsi="Arial Narrow"/>
          <w:b/>
          <w:sz w:val="24"/>
          <w:szCs w:val="24"/>
        </w:rPr>
        <w:t>smluvní strany</w:t>
      </w:r>
      <w:r w:rsidR="001E1244">
        <w:rPr>
          <w:rFonts w:ascii="Arial Narrow" w:hAnsi="Arial Narrow"/>
          <w:sz w:val="24"/>
          <w:szCs w:val="24"/>
        </w:rPr>
        <w:t>“</w:t>
      </w:r>
    </w:p>
    <w:p w14:paraId="67F85D31" w14:textId="77777777" w:rsidR="00C3716E" w:rsidRDefault="00C3716E" w:rsidP="00A044AE">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3E1C1158" w14:textId="77777777" w:rsidR="00AE221D" w:rsidRDefault="00AE221D" w:rsidP="00A044AE">
      <w:pPr>
        <w:spacing w:after="0"/>
        <w:rPr>
          <w:rFonts w:ascii="Arial Narrow" w:hAnsi="Arial Narrow"/>
          <w:sz w:val="24"/>
          <w:szCs w:val="24"/>
        </w:rPr>
      </w:pPr>
    </w:p>
    <w:p w14:paraId="55D23010" w14:textId="77777777" w:rsidR="00AE221D" w:rsidRDefault="00AE221D" w:rsidP="00A044AE">
      <w:pPr>
        <w:spacing w:after="0"/>
        <w:rPr>
          <w:rFonts w:ascii="Arial Narrow" w:hAnsi="Arial Narrow"/>
          <w:sz w:val="24"/>
          <w:szCs w:val="24"/>
        </w:rPr>
      </w:pPr>
    </w:p>
    <w:p w14:paraId="7B8AC082" w14:textId="77777777" w:rsidR="007C6E52" w:rsidRDefault="001E1244" w:rsidP="00B92DA7">
      <w:pPr>
        <w:jc w:val="both"/>
        <w:rPr>
          <w:rFonts w:ascii="Arial Narrow" w:hAnsi="Arial Narrow"/>
          <w:sz w:val="24"/>
          <w:szCs w:val="24"/>
        </w:rPr>
      </w:pPr>
      <w:r>
        <w:rPr>
          <w:rFonts w:ascii="Arial Narrow" w:hAnsi="Arial Narrow"/>
          <w:sz w:val="24"/>
          <w:szCs w:val="24"/>
        </w:rPr>
        <w:t>tí</w:t>
      </w:r>
      <w:r w:rsidR="00B06742">
        <w:rPr>
          <w:rFonts w:ascii="Arial Narrow" w:hAnsi="Arial Narrow"/>
          <w:sz w:val="24"/>
          <w:szCs w:val="24"/>
        </w:rPr>
        <w:t xml:space="preserve">mto </w:t>
      </w:r>
      <w:r w:rsidR="0069676D" w:rsidRPr="005F081E">
        <w:rPr>
          <w:rFonts w:ascii="Arial Narrow" w:hAnsi="Arial Narrow"/>
          <w:sz w:val="24"/>
          <w:szCs w:val="24"/>
        </w:rPr>
        <w:t xml:space="preserve">uzavírají tuto smlouvu v souladu </w:t>
      </w:r>
      <w:r w:rsidR="0069676D" w:rsidRPr="00A969EB">
        <w:rPr>
          <w:rFonts w:ascii="Arial Narrow" w:hAnsi="Arial Narrow"/>
          <w:sz w:val="24"/>
          <w:szCs w:val="24"/>
        </w:rPr>
        <w:t>s ustanovením § 2</w:t>
      </w:r>
      <w:r w:rsidR="007C6E52">
        <w:rPr>
          <w:rFonts w:ascii="Arial Narrow" w:hAnsi="Arial Narrow"/>
          <w:sz w:val="24"/>
          <w:szCs w:val="24"/>
        </w:rPr>
        <w:t>586</w:t>
      </w:r>
      <w:r w:rsidR="0069676D" w:rsidRPr="00A969EB">
        <w:rPr>
          <w:rFonts w:ascii="Arial Narrow" w:hAnsi="Arial Narrow"/>
          <w:sz w:val="24"/>
          <w:szCs w:val="24"/>
        </w:rPr>
        <w:t xml:space="preserve"> a násl. zák</w:t>
      </w:r>
      <w:r w:rsidR="005A635A" w:rsidRPr="00A969EB">
        <w:rPr>
          <w:rFonts w:ascii="Arial Narrow" w:hAnsi="Arial Narrow"/>
          <w:sz w:val="24"/>
          <w:szCs w:val="24"/>
        </w:rPr>
        <w:t>ona</w:t>
      </w:r>
      <w:r w:rsidR="0069676D" w:rsidRPr="00A969EB">
        <w:rPr>
          <w:rFonts w:ascii="Arial Narrow" w:hAnsi="Arial Narrow"/>
          <w:sz w:val="24"/>
          <w:szCs w:val="24"/>
        </w:rPr>
        <w:t xml:space="preserve"> č. 89/2012 Sb., občansk</w:t>
      </w:r>
      <w:r w:rsidR="005A635A" w:rsidRPr="00A969EB">
        <w:rPr>
          <w:rFonts w:ascii="Arial Narrow" w:hAnsi="Arial Narrow"/>
          <w:sz w:val="24"/>
          <w:szCs w:val="24"/>
        </w:rPr>
        <w:t>ý</w:t>
      </w:r>
      <w:r w:rsidR="0069676D" w:rsidRPr="00A969EB">
        <w:rPr>
          <w:rFonts w:ascii="Arial Narrow" w:hAnsi="Arial Narrow"/>
          <w:sz w:val="24"/>
          <w:szCs w:val="24"/>
        </w:rPr>
        <w:t xml:space="preserve"> zákoník</w:t>
      </w:r>
      <w:r w:rsidR="00076147" w:rsidRPr="00A969EB">
        <w:rPr>
          <w:rFonts w:ascii="Arial Narrow" w:hAnsi="Arial Narrow"/>
          <w:sz w:val="24"/>
          <w:szCs w:val="24"/>
        </w:rPr>
        <w:t xml:space="preserve">, v platném </w:t>
      </w:r>
      <w:r w:rsidR="00500EA3" w:rsidRPr="00A969EB">
        <w:rPr>
          <w:rFonts w:ascii="Arial Narrow" w:hAnsi="Arial Narrow"/>
          <w:sz w:val="24"/>
          <w:szCs w:val="24"/>
        </w:rPr>
        <w:t xml:space="preserve">a účinném </w:t>
      </w:r>
      <w:r w:rsidR="00076147" w:rsidRPr="00A969EB">
        <w:rPr>
          <w:rFonts w:ascii="Arial Narrow" w:hAnsi="Arial Narrow"/>
          <w:sz w:val="24"/>
          <w:szCs w:val="24"/>
        </w:rPr>
        <w:t>znění</w:t>
      </w:r>
      <w:r w:rsidR="00F23287" w:rsidRPr="00A969EB">
        <w:rPr>
          <w:rFonts w:ascii="Arial Narrow" w:hAnsi="Arial Narrow"/>
          <w:sz w:val="24"/>
          <w:szCs w:val="24"/>
        </w:rPr>
        <w:t xml:space="preserve"> (dále jen „</w:t>
      </w:r>
      <w:r w:rsidR="00F23287" w:rsidRPr="00A969EB">
        <w:rPr>
          <w:rFonts w:ascii="Arial Narrow" w:hAnsi="Arial Narrow"/>
          <w:b/>
          <w:sz w:val="24"/>
          <w:szCs w:val="24"/>
        </w:rPr>
        <w:t>občanský zákoník</w:t>
      </w:r>
      <w:r w:rsidR="00F23287" w:rsidRPr="00A969EB">
        <w:rPr>
          <w:rFonts w:ascii="Arial Narrow" w:hAnsi="Arial Narrow"/>
          <w:sz w:val="24"/>
          <w:szCs w:val="24"/>
        </w:rPr>
        <w:t>“)</w:t>
      </w:r>
      <w:r w:rsidR="00E04BB5" w:rsidRPr="00A969EB">
        <w:rPr>
          <w:rFonts w:ascii="Arial Narrow" w:hAnsi="Arial Narrow"/>
          <w:sz w:val="24"/>
          <w:szCs w:val="24"/>
        </w:rPr>
        <w:t xml:space="preserve">, jako výsledek </w:t>
      </w:r>
      <w:r w:rsidR="00155F63" w:rsidRPr="00A969EB">
        <w:rPr>
          <w:rFonts w:ascii="Arial Narrow" w:hAnsi="Arial Narrow"/>
          <w:sz w:val="24"/>
          <w:szCs w:val="24"/>
        </w:rPr>
        <w:t xml:space="preserve">zadávacího </w:t>
      </w:r>
      <w:r w:rsidR="00E04BB5" w:rsidRPr="00A969EB">
        <w:rPr>
          <w:rFonts w:ascii="Arial Narrow" w:hAnsi="Arial Narrow"/>
          <w:sz w:val="24"/>
          <w:szCs w:val="24"/>
        </w:rPr>
        <w:t xml:space="preserve">řízení na realizaci veřejné zakázky </w:t>
      </w:r>
      <w:r w:rsidR="00412477" w:rsidRPr="00A969EB">
        <w:rPr>
          <w:rFonts w:ascii="Arial Narrow" w:hAnsi="Arial Narrow"/>
          <w:sz w:val="24"/>
          <w:szCs w:val="24"/>
        </w:rPr>
        <w:t xml:space="preserve">zadané v režimu zjednodušeného podlimitního řízení </w:t>
      </w:r>
      <w:r w:rsidR="00E04BB5" w:rsidRPr="00A969EB">
        <w:rPr>
          <w:rFonts w:ascii="Arial Narrow" w:hAnsi="Arial Narrow"/>
          <w:sz w:val="24"/>
          <w:szCs w:val="24"/>
        </w:rPr>
        <w:t>nazvané „</w:t>
      </w:r>
      <w:r w:rsidR="007C6E52" w:rsidRPr="007C6E52">
        <w:rPr>
          <w:rFonts w:ascii="Arial Narrow" w:hAnsi="Arial Narrow"/>
          <w:sz w:val="24"/>
          <w:szCs w:val="24"/>
        </w:rPr>
        <w:t>Vstupní portál pro zaměstnance ON Kolín</w:t>
      </w:r>
      <w:r w:rsidR="00E04BB5" w:rsidRPr="00A969EB">
        <w:rPr>
          <w:rFonts w:ascii="Arial Narrow" w:hAnsi="Arial Narrow"/>
          <w:sz w:val="24"/>
          <w:szCs w:val="24"/>
        </w:rPr>
        <w:t>“ (dále jen „</w:t>
      </w:r>
      <w:r w:rsidR="00347AE5" w:rsidRPr="00A969EB">
        <w:rPr>
          <w:rFonts w:ascii="Arial Narrow" w:hAnsi="Arial Narrow"/>
          <w:b/>
          <w:sz w:val="24"/>
          <w:szCs w:val="24"/>
        </w:rPr>
        <w:t>veřejná</w:t>
      </w:r>
      <w:r w:rsidR="00347AE5" w:rsidRPr="00A969EB">
        <w:rPr>
          <w:rFonts w:ascii="Arial Narrow" w:hAnsi="Arial Narrow"/>
          <w:sz w:val="24"/>
          <w:szCs w:val="24"/>
        </w:rPr>
        <w:t xml:space="preserve"> </w:t>
      </w:r>
      <w:r w:rsidR="00E04BB5" w:rsidRPr="00A969EB">
        <w:rPr>
          <w:rFonts w:ascii="Arial Narrow" w:hAnsi="Arial Narrow"/>
          <w:b/>
          <w:sz w:val="24"/>
          <w:szCs w:val="24"/>
        </w:rPr>
        <w:t>zakázka</w:t>
      </w:r>
      <w:r w:rsidR="00412477" w:rsidRPr="00A969EB">
        <w:rPr>
          <w:rFonts w:ascii="Arial Narrow" w:hAnsi="Arial Narrow"/>
          <w:sz w:val="24"/>
          <w:szCs w:val="24"/>
        </w:rPr>
        <w:t>“), v souladu se zákonem č. 134/201</w:t>
      </w:r>
      <w:r w:rsidR="00E04BB5" w:rsidRPr="00A969EB">
        <w:rPr>
          <w:rFonts w:ascii="Arial Narrow" w:hAnsi="Arial Narrow"/>
          <w:sz w:val="24"/>
          <w:szCs w:val="24"/>
        </w:rPr>
        <w:t xml:space="preserve">6 Sb., o </w:t>
      </w:r>
      <w:r w:rsidR="00412477" w:rsidRPr="00A969EB">
        <w:rPr>
          <w:rFonts w:ascii="Arial Narrow" w:hAnsi="Arial Narrow"/>
          <w:sz w:val="24"/>
          <w:szCs w:val="24"/>
        </w:rPr>
        <w:t>zadávání veřejných zakázek</w:t>
      </w:r>
      <w:r w:rsidR="00E04BB5" w:rsidRPr="00A969EB">
        <w:rPr>
          <w:rFonts w:ascii="Arial Narrow" w:hAnsi="Arial Narrow"/>
          <w:sz w:val="24"/>
          <w:szCs w:val="24"/>
        </w:rPr>
        <w:t>, ve znění pozdějších předpisů (dále jen „</w:t>
      </w:r>
      <w:r w:rsidR="00E04BB5" w:rsidRPr="00A969EB">
        <w:rPr>
          <w:rFonts w:ascii="Arial Narrow" w:hAnsi="Arial Narrow"/>
          <w:b/>
          <w:sz w:val="24"/>
          <w:szCs w:val="24"/>
        </w:rPr>
        <w:t>Z</w:t>
      </w:r>
      <w:r w:rsidR="00412477" w:rsidRPr="00A969EB">
        <w:rPr>
          <w:rFonts w:ascii="Arial Narrow" w:hAnsi="Arial Narrow"/>
          <w:b/>
          <w:sz w:val="24"/>
          <w:szCs w:val="24"/>
        </w:rPr>
        <w:t>Z</w:t>
      </w:r>
      <w:r w:rsidR="00E04BB5" w:rsidRPr="00A969EB">
        <w:rPr>
          <w:rFonts w:ascii="Arial Narrow" w:hAnsi="Arial Narrow"/>
          <w:b/>
          <w:sz w:val="24"/>
          <w:szCs w:val="24"/>
        </w:rPr>
        <w:t>VZ</w:t>
      </w:r>
      <w:r w:rsidR="00E04BB5" w:rsidRPr="00A969EB">
        <w:rPr>
          <w:rFonts w:ascii="Arial Narrow" w:hAnsi="Arial Narrow"/>
          <w:sz w:val="24"/>
          <w:szCs w:val="24"/>
        </w:rPr>
        <w:t xml:space="preserve">“), </w:t>
      </w:r>
      <w:r w:rsidR="00C174F0" w:rsidRPr="00A969EB">
        <w:rPr>
          <w:rFonts w:ascii="Arial Narrow" w:hAnsi="Arial Narrow"/>
          <w:sz w:val="24"/>
          <w:szCs w:val="24"/>
        </w:rPr>
        <w:t xml:space="preserve">v rámci projektu spolufinancovaného Evropskou unií z Evropského </w:t>
      </w:r>
      <w:r w:rsidR="00E754AF" w:rsidRPr="00A969EB">
        <w:rPr>
          <w:rFonts w:ascii="Arial Narrow" w:hAnsi="Arial Narrow"/>
          <w:sz w:val="24"/>
          <w:szCs w:val="24"/>
        </w:rPr>
        <w:t>fondu pro regionální rozvoj</w:t>
      </w:r>
      <w:r w:rsidR="00B92DA7" w:rsidRPr="00A969EB">
        <w:rPr>
          <w:rFonts w:ascii="Arial Narrow" w:hAnsi="Arial Narrow"/>
          <w:sz w:val="24"/>
          <w:szCs w:val="24"/>
        </w:rPr>
        <w:t xml:space="preserve"> Evropské unie</w:t>
      </w:r>
      <w:r w:rsidR="00E754AF" w:rsidRPr="00A969EB">
        <w:rPr>
          <w:rFonts w:ascii="Arial Narrow" w:hAnsi="Arial Narrow"/>
          <w:sz w:val="24"/>
          <w:szCs w:val="24"/>
        </w:rPr>
        <w:t xml:space="preserve"> </w:t>
      </w:r>
      <w:r w:rsidR="00B92DA7" w:rsidRPr="00A969EB">
        <w:rPr>
          <w:rFonts w:ascii="Arial Narrow" w:hAnsi="Arial Narrow"/>
          <w:sz w:val="24"/>
          <w:szCs w:val="24"/>
        </w:rPr>
        <w:t>v rámci Integrovaného r</w:t>
      </w:r>
      <w:r w:rsidR="001B545B" w:rsidRPr="00A969EB">
        <w:rPr>
          <w:rFonts w:ascii="Arial Narrow" w:hAnsi="Arial Narrow"/>
          <w:sz w:val="24"/>
          <w:szCs w:val="24"/>
        </w:rPr>
        <w:t>egionálního operačního pr</w:t>
      </w:r>
      <w:r w:rsidR="00B92DA7" w:rsidRPr="00A969EB">
        <w:rPr>
          <w:rFonts w:ascii="Arial Narrow" w:hAnsi="Arial Narrow"/>
          <w:sz w:val="24"/>
          <w:szCs w:val="24"/>
        </w:rPr>
        <w:t>ogramu IROP Ministerstva pro místní rozvoj ČR</w:t>
      </w:r>
      <w:r w:rsidR="001B545B" w:rsidRPr="00A969EB">
        <w:rPr>
          <w:rFonts w:ascii="Arial Narrow" w:hAnsi="Arial Narrow"/>
          <w:sz w:val="24"/>
          <w:szCs w:val="24"/>
        </w:rPr>
        <w:t xml:space="preserve"> </w:t>
      </w:r>
      <w:r w:rsidR="00B92DA7" w:rsidRPr="00A969EB">
        <w:rPr>
          <w:rFonts w:ascii="Arial Narrow" w:hAnsi="Arial Narrow"/>
          <w:sz w:val="24"/>
          <w:szCs w:val="24"/>
        </w:rPr>
        <w:t xml:space="preserve">s názvem „Vstupní portál zaměstnance a zjištění dostupnosti a bezpečnosti ICT ON Kolín.“, s registračním číslem: </w:t>
      </w:r>
      <w:r w:rsidR="00B92DA7" w:rsidRPr="00A969EB">
        <w:rPr>
          <w:rFonts w:ascii="Arial Narrow" w:hAnsi="Arial Narrow"/>
          <w:sz w:val="24"/>
          <w:szCs w:val="24"/>
        </w:rPr>
        <w:lastRenderedPageBreak/>
        <w:t>CZ.06.3.05/0.0/0.0./16_044/0005133, v rámci Výzvy č. 28., SPECIFICKÉ INFORMAČNÍ A KOMUNIKAČNÍ SYSTÉMY A INFRASTRUKTURA II.</w:t>
      </w:r>
    </w:p>
    <w:p w14:paraId="15082E3F" w14:textId="77777777" w:rsidR="00023BFF" w:rsidRPr="005F081E" w:rsidRDefault="00023BFF" w:rsidP="00EF7476">
      <w:pPr>
        <w:numPr>
          <w:ilvl w:val="0"/>
          <w:numId w:val="18"/>
        </w:numPr>
        <w:spacing w:after="0"/>
        <w:ind w:left="284" w:hanging="284"/>
        <w:jc w:val="center"/>
        <w:rPr>
          <w:rFonts w:ascii="Arial Narrow" w:hAnsi="Arial Narrow"/>
          <w:b/>
          <w:sz w:val="24"/>
          <w:szCs w:val="24"/>
        </w:rPr>
      </w:pPr>
      <w:r>
        <w:rPr>
          <w:rFonts w:ascii="Arial Narrow" w:hAnsi="Arial Narrow"/>
          <w:b/>
          <w:sz w:val="24"/>
          <w:szCs w:val="24"/>
        </w:rPr>
        <w:t>Předmět smlouvy</w:t>
      </w:r>
    </w:p>
    <w:p w14:paraId="75E2D377" w14:textId="77777777" w:rsidR="00E5748A" w:rsidRPr="005F081E" w:rsidRDefault="00E5748A" w:rsidP="00EF7476">
      <w:pPr>
        <w:spacing w:after="0"/>
        <w:ind w:left="284" w:hanging="284"/>
        <w:rPr>
          <w:rFonts w:ascii="Arial Narrow" w:hAnsi="Arial Narrow"/>
          <w:b/>
          <w:sz w:val="24"/>
          <w:szCs w:val="24"/>
        </w:rPr>
      </w:pPr>
    </w:p>
    <w:p w14:paraId="19D77F5C" w14:textId="77777777" w:rsidR="007C6E52" w:rsidRPr="00BF1A71" w:rsidRDefault="00D700BB" w:rsidP="00BF1A71">
      <w:pPr>
        <w:numPr>
          <w:ilvl w:val="0"/>
          <w:numId w:val="2"/>
        </w:numPr>
        <w:shd w:val="clear" w:color="auto" w:fill="FFFFFF"/>
        <w:spacing w:after="0"/>
        <w:ind w:left="284" w:hanging="284"/>
        <w:jc w:val="both"/>
        <w:rPr>
          <w:rFonts w:ascii="Arial Narrow" w:hAnsi="Arial Narrow"/>
          <w:sz w:val="24"/>
          <w:szCs w:val="24"/>
        </w:rPr>
      </w:pPr>
      <w:r w:rsidRPr="001E043C">
        <w:rPr>
          <w:rFonts w:ascii="Arial Narrow" w:hAnsi="Arial Narrow"/>
          <w:sz w:val="24"/>
          <w:szCs w:val="24"/>
        </w:rPr>
        <w:t>Předmětem této smlouvy je záva</w:t>
      </w:r>
      <w:r w:rsidR="00FD6DC2" w:rsidRPr="001E043C">
        <w:rPr>
          <w:rFonts w:ascii="Arial Narrow" w:hAnsi="Arial Narrow"/>
          <w:sz w:val="24"/>
          <w:szCs w:val="24"/>
        </w:rPr>
        <w:t xml:space="preserve">zek </w:t>
      </w:r>
      <w:r w:rsidR="007C6E52">
        <w:rPr>
          <w:rFonts w:ascii="Arial Narrow" w:hAnsi="Arial Narrow"/>
          <w:sz w:val="24"/>
          <w:szCs w:val="24"/>
        </w:rPr>
        <w:t>dodavatele</w:t>
      </w:r>
      <w:r w:rsidR="00FD6DC2" w:rsidRPr="001E043C">
        <w:rPr>
          <w:rFonts w:ascii="Arial Narrow" w:hAnsi="Arial Narrow"/>
          <w:sz w:val="24"/>
          <w:szCs w:val="24"/>
        </w:rPr>
        <w:t xml:space="preserve"> </w:t>
      </w:r>
      <w:r w:rsidR="00FF5993">
        <w:rPr>
          <w:rFonts w:ascii="Arial Narrow" w:hAnsi="Arial Narrow"/>
          <w:sz w:val="24"/>
          <w:szCs w:val="24"/>
        </w:rPr>
        <w:t xml:space="preserve">vytvořit a </w:t>
      </w:r>
      <w:r w:rsidR="00B92DA7" w:rsidRPr="001E043C">
        <w:rPr>
          <w:rFonts w:ascii="Arial Narrow" w:hAnsi="Arial Narrow"/>
          <w:sz w:val="24"/>
          <w:szCs w:val="24"/>
        </w:rPr>
        <w:t>dodat</w:t>
      </w:r>
      <w:r w:rsidR="00717F3C" w:rsidRPr="001E043C">
        <w:rPr>
          <w:rFonts w:ascii="Arial Narrow" w:hAnsi="Arial Narrow"/>
          <w:sz w:val="24"/>
          <w:szCs w:val="24"/>
        </w:rPr>
        <w:t xml:space="preserve"> </w:t>
      </w:r>
      <w:r w:rsidR="007C6E52">
        <w:rPr>
          <w:rFonts w:ascii="Arial Narrow" w:hAnsi="Arial Narrow"/>
          <w:sz w:val="24"/>
          <w:szCs w:val="24"/>
        </w:rPr>
        <w:t>objednateli</w:t>
      </w:r>
      <w:r w:rsidR="00717F3C" w:rsidRPr="001E043C">
        <w:rPr>
          <w:rFonts w:ascii="Arial Narrow" w:hAnsi="Arial Narrow"/>
          <w:sz w:val="24"/>
          <w:szCs w:val="24"/>
        </w:rPr>
        <w:t xml:space="preserve"> </w:t>
      </w:r>
      <w:r w:rsidR="00BF1A71" w:rsidRPr="00BF1A71">
        <w:rPr>
          <w:rFonts w:ascii="Arial Narrow" w:hAnsi="Arial Narrow"/>
          <w:sz w:val="24"/>
          <w:szCs w:val="24"/>
        </w:rPr>
        <w:t>databázov</w:t>
      </w:r>
      <w:r w:rsidR="00BF1A71">
        <w:rPr>
          <w:rFonts w:ascii="Arial Narrow" w:hAnsi="Arial Narrow"/>
          <w:sz w:val="24"/>
          <w:szCs w:val="24"/>
        </w:rPr>
        <w:t>ý</w:t>
      </w:r>
      <w:r w:rsidR="00BF1A71" w:rsidRPr="00BF1A71">
        <w:rPr>
          <w:rFonts w:ascii="Arial Narrow" w:hAnsi="Arial Narrow"/>
          <w:sz w:val="24"/>
          <w:szCs w:val="24"/>
        </w:rPr>
        <w:t xml:space="preserve"> a analytick</w:t>
      </w:r>
      <w:r w:rsidR="00BF1A71">
        <w:rPr>
          <w:rFonts w:ascii="Arial Narrow" w:hAnsi="Arial Narrow"/>
          <w:sz w:val="24"/>
          <w:szCs w:val="24"/>
        </w:rPr>
        <w:t>ý systém</w:t>
      </w:r>
      <w:r w:rsidR="00BF1A71" w:rsidRPr="00BF1A71">
        <w:rPr>
          <w:rFonts w:ascii="Arial Narrow" w:hAnsi="Arial Narrow"/>
          <w:sz w:val="24"/>
          <w:szCs w:val="24"/>
        </w:rPr>
        <w:t xml:space="preserve"> a potřebný počet licencí dle specifikace </w:t>
      </w:r>
      <w:r w:rsidR="00BF1A71" w:rsidRPr="001E043C">
        <w:rPr>
          <w:rFonts w:ascii="Arial Narrow" w:hAnsi="Arial Narrow"/>
          <w:sz w:val="24"/>
          <w:szCs w:val="24"/>
        </w:rPr>
        <w:t>uvedené v příloze č. 1 této smlouvy (dále jen „</w:t>
      </w:r>
      <w:r w:rsidR="007F29D5">
        <w:rPr>
          <w:rFonts w:ascii="Arial Narrow" w:hAnsi="Arial Narrow"/>
          <w:b/>
          <w:sz w:val="24"/>
          <w:szCs w:val="24"/>
        </w:rPr>
        <w:t>dílo</w:t>
      </w:r>
      <w:r w:rsidR="00BF1A71" w:rsidRPr="001E043C">
        <w:rPr>
          <w:rFonts w:ascii="Arial Narrow" w:hAnsi="Arial Narrow"/>
          <w:sz w:val="24"/>
          <w:szCs w:val="24"/>
        </w:rPr>
        <w:t>“ nebo „</w:t>
      </w:r>
      <w:r w:rsidR="00BF1A71" w:rsidRPr="001E043C">
        <w:rPr>
          <w:rFonts w:ascii="Arial Narrow" w:hAnsi="Arial Narrow"/>
          <w:b/>
          <w:sz w:val="24"/>
          <w:szCs w:val="24"/>
        </w:rPr>
        <w:t>předmět plnění</w:t>
      </w:r>
      <w:r w:rsidR="00BF1A71" w:rsidRPr="001E043C">
        <w:rPr>
          <w:rFonts w:ascii="Arial Narrow" w:hAnsi="Arial Narrow"/>
          <w:sz w:val="24"/>
          <w:szCs w:val="24"/>
        </w:rPr>
        <w:t>“)</w:t>
      </w:r>
      <w:r w:rsidR="00BF1A71">
        <w:rPr>
          <w:rFonts w:ascii="Arial Narrow" w:hAnsi="Arial Narrow"/>
          <w:sz w:val="24"/>
          <w:szCs w:val="24"/>
        </w:rPr>
        <w:t>.</w:t>
      </w:r>
    </w:p>
    <w:p w14:paraId="7B3D9B19" w14:textId="57E0C91F" w:rsidR="00B775C4" w:rsidRPr="00BF1A71" w:rsidRDefault="008A0890" w:rsidP="00BF1A71">
      <w:pPr>
        <w:numPr>
          <w:ilvl w:val="0"/>
          <w:numId w:val="2"/>
        </w:numPr>
        <w:shd w:val="clear" w:color="auto" w:fill="FFFFFF"/>
        <w:spacing w:after="0"/>
        <w:ind w:left="284" w:hanging="284"/>
        <w:jc w:val="both"/>
        <w:rPr>
          <w:rFonts w:ascii="Arial Narrow" w:hAnsi="Arial Narrow"/>
          <w:sz w:val="24"/>
          <w:szCs w:val="24"/>
        </w:rPr>
      </w:pPr>
      <w:r w:rsidRPr="0066653A">
        <w:rPr>
          <w:rFonts w:ascii="Arial Narrow" w:hAnsi="Arial Narrow"/>
          <w:sz w:val="24"/>
          <w:szCs w:val="24"/>
        </w:rPr>
        <w:t xml:space="preserve">Součástí předmětu plnění je </w:t>
      </w:r>
      <w:r w:rsidR="00D207B9" w:rsidRPr="0066653A">
        <w:rPr>
          <w:rFonts w:ascii="Arial Narrow" w:hAnsi="Arial Narrow"/>
          <w:sz w:val="24"/>
          <w:szCs w:val="24"/>
        </w:rPr>
        <w:t>vedle</w:t>
      </w:r>
      <w:r w:rsidR="007F29D5">
        <w:rPr>
          <w:rFonts w:ascii="Arial Narrow" w:hAnsi="Arial Narrow"/>
          <w:sz w:val="24"/>
          <w:szCs w:val="24"/>
        </w:rPr>
        <w:t xml:space="preserve"> provedení</w:t>
      </w:r>
      <w:r w:rsidR="00D207B9" w:rsidRPr="0066653A">
        <w:rPr>
          <w:rFonts w:ascii="Arial Narrow" w:hAnsi="Arial Narrow"/>
          <w:sz w:val="24"/>
          <w:szCs w:val="24"/>
        </w:rPr>
        <w:t xml:space="preserve"> </w:t>
      </w:r>
      <w:r w:rsidR="007F29D5">
        <w:rPr>
          <w:rFonts w:ascii="Arial Narrow" w:hAnsi="Arial Narrow"/>
          <w:sz w:val="24"/>
          <w:szCs w:val="24"/>
        </w:rPr>
        <w:t>díla</w:t>
      </w:r>
      <w:r w:rsidRPr="0066653A">
        <w:rPr>
          <w:rFonts w:ascii="Arial Narrow" w:hAnsi="Arial Narrow"/>
          <w:sz w:val="24"/>
          <w:szCs w:val="24"/>
        </w:rPr>
        <w:t xml:space="preserve"> kompletní příslušenství</w:t>
      </w:r>
      <w:r w:rsidR="00E66545" w:rsidRPr="0066653A">
        <w:rPr>
          <w:rFonts w:ascii="Arial Narrow" w:hAnsi="Arial Narrow"/>
          <w:sz w:val="24"/>
          <w:szCs w:val="24"/>
        </w:rPr>
        <w:t xml:space="preserve"> včetně montáže, uveden</w:t>
      </w:r>
      <w:r w:rsidR="0098337B" w:rsidRPr="0066653A">
        <w:rPr>
          <w:rFonts w:ascii="Arial Narrow" w:hAnsi="Arial Narrow"/>
          <w:sz w:val="24"/>
          <w:szCs w:val="24"/>
        </w:rPr>
        <w:t>í</w:t>
      </w:r>
      <w:r w:rsidR="00E66545" w:rsidRPr="0066653A">
        <w:rPr>
          <w:rFonts w:ascii="Arial Narrow" w:hAnsi="Arial Narrow"/>
          <w:sz w:val="24"/>
          <w:szCs w:val="24"/>
        </w:rPr>
        <w:t xml:space="preserve"> </w:t>
      </w:r>
      <w:r w:rsidR="007F29D5">
        <w:rPr>
          <w:rFonts w:ascii="Arial Narrow" w:hAnsi="Arial Narrow"/>
          <w:sz w:val="24"/>
          <w:szCs w:val="24"/>
        </w:rPr>
        <w:t>díla</w:t>
      </w:r>
      <w:r w:rsidR="00E66545" w:rsidRPr="0066653A">
        <w:rPr>
          <w:rFonts w:ascii="Arial Narrow" w:hAnsi="Arial Narrow"/>
          <w:sz w:val="24"/>
          <w:szCs w:val="24"/>
        </w:rPr>
        <w:t xml:space="preserve"> do provozu, instalace a </w:t>
      </w:r>
      <w:r w:rsidR="00FF5993">
        <w:rPr>
          <w:rFonts w:ascii="Arial Narrow" w:hAnsi="Arial Narrow"/>
          <w:sz w:val="24"/>
          <w:szCs w:val="24"/>
        </w:rPr>
        <w:t>školení</w:t>
      </w:r>
      <w:r w:rsidR="000E6374" w:rsidRPr="0066653A">
        <w:rPr>
          <w:rFonts w:ascii="Arial Narrow" w:hAnsi="Arial Narrow"/>
          <w:sz w:val="24"/>
          <w:szCs w:val="24"/>
        </w:rPr>
        <w:t xml:space="preserve"> </w:t>
      </w:r>
      <w:r w:rsidR="00E66545" w:rsidRPr="0066653A">
        <w:rPr>
          <w:rFonts w:ascii="Arial Narrow" w:hAnsi="Arial Narrow"/>
          <w:sz w:val="24"/>
          <w:szCs w:val="24"/>
        </w:rPr>
        <w:t>obsluhy včetně zajištění dopravy do místa určení, uvedení do provozu s pře</w:t>
      </w:r>
      <w:r w:rsidR="00801B17" w:rsidRPr="0066653A">
        <w:rPr>
          <w:rFonts w:ascii="Arial Narrow" w:hAnsi="Arial Narrow"/>
          <w:sz w:val="24"/>
          <w:szCs w:val="24"/>
        </w:rPr>
        <w:t>d</w:t>
      </w:r>
      <w:r w:rsidR="00E66545" w:rsidRPr="0066653A">
        <w:rPr>
          <w:rFonts w:ascii="Arial Narrow" w:hAnsi="Arial Narrow"/>
          <w:sz w:val="24"/>
          <w:szCs w:val="24"/>
        </w:rPr>
        <w:t xml:space="preserve">vedením funkčnosti, </w:t>
      </w:r>
      <w:r w:rsidR="00A60457">
        <w:rPr>
          <w:rFonts w:ascii="Arial Narrow" w:hAnsi="Arial Narrow"/>
          <w:sz w:val="24"/>
          <w:szCs w:val="24"/>
        </w:rPr>
        <w:t>dodá</w:t>
      </w:r>
      <w:r w:rsidR="00B85148">
        <w:rPr>
          <w:rFonts w:ascii="Arial Narrow" w:hAnsi="Arial Narrow"/>
          <w:sz w:val="24"/>
          <w:szCs w:val="24"/>
        </w:rPr>
        <w:t>v</w:t>
      </w:r>
      <w:r w:rsidR="00E66545" w:rsidRPr="0066653A">
        <w:rPr>
          <w:rFonts w:ascii="Arial Narrow" w:hAnsi="Arial Narrow"/>
          <w:sz w:val="24"/>
          <w:szCs w:val="24"/>
        </w:rPr>
        <w:t xml:space="preserve">ání </w:t>
      </w:r>
      <w:r w:rsidR="00BF1A71">
        <w:rPr>
          <w:rFonts w:ascii="Arial Narrow" w:hAnsi="Arial Narrow"/>
          <w:sz w:val="24"/>
          <w:szCs w:val="24"/>
        </w:rPr>
        <w:t>technické podpory</w:t>
      </w:r>
      <w:r w:rsidR="00CF596F" w:rsidRPr="0066653A">
        <w:rPr>
          <w:rFonts w:ascii="Arial Narrow" w:hAnsi="Arial Narrow"/>
          <w:sz w:val="24"/>
          <w:szCs w:val="24"/>
        </w:rPr>
        <w:t xml:space="preserve"> po dobu </w:t>
      </w:r>
      <w:r w:rsidR="00BF1A71">
        <w:rPr>
          <w:rFonts w:ascii="Arial Narrow" w:hAnsi="Arial Narrow"/>
          <w:sz w:val="24"/>
          <w:szCs w:val="24"/>
        </w:rPr>
        <w:t>implementace</w:t>
      </w:r>
      <w:r w:rsidR="00451EF9">
        <w:rPr>
          <w:rFonts w:ascii="Arial Narrow" w:hAnsi="Arial Narrow"/>
          <w:sz w:val="24"/>
          <w:szCs w:val="24"/>
        </w:rPr>
        <w:t>.</w:t>
      </w:r>
      <w:r w:rsidR="00E66545" w:rsidRPr="0066653A">
        <w:rPr>
          <w:rFonts w:ascii="Arial Narrow" w:hAnsi="Arial Narrow"/>
          <w:sz w:val="24"/>
          <w:szCs w:val="24"/>
        </w:rPr>
        <w:t xml:space="preserve"> </w:t>
      </w:r>
      <w:r w:rsidR="00BF1A71" w:rsidRPr="00BF1A71">
        <w:t xml:space="preserve"> </w:t>
      </w:r>
      <w:r w:rsidR="00BF1A71" w:rsidRPr="00BF1A71">
        <w:rPr>
          <w:rFonts w:ascii="Arial Narrow" w:hAnsi="Arial Narrow"/>
          <w:sz w:val="24"/>
          <w:szCs w:val="24"/>
        </w:rPr>
        <w:t>Součástí</w:t>
      </w:r>
      <w:r w:rsidR="00BF1A71">
        <w:rPr>
          <w:rFonts w:ascii="Arial Narrow" w:hAnsi="Arial Narrow"/>
          <w:sz w:val="24"/>
          <w:szCs w:val="24"/>
        </w:rPr>
        <w:t xml:space="preserve"> předmětu plnění</w:t>
      </w:r>
      <w:r w:rsidR="00BF1A71" w:rsidRPr="00BF1A71">
        <w:rPr>
          <w:rFonts w:ascii="Arial Narrow" w:hAnsi="Arial Narrow"/>
          <w:sz w:val="24"/>
          <w:szCs w:val="24"/>
        </w:rPr>
        <w:t xml:space="preserve"> je i migrace vybraného obsahu, dat a funkcionalit </w:t>
      </w:r>
      <w:r w:rsidR="00BF1A71">
        <w:rPr>
          <w:rFonts w:ascii="Arial Narrow" w:hAnsi="Arial Narrow"/>
          <w:sz w:val="24"/>
          <w:szCs w:val="24"/>
        </w:rPr>
        <w:t xml:space="preserve">ze stávajícího intranetu </w:t>
      </w:r>
      <w:r w:rsidR="00BF1A71" w:rsidRPr="00BF1A71">
        <w:rPr>
          <w:rFonts w:ascii="Arial Narrow" w:hAnsi="Arial Narrow"/>
          <w:sz w:val="24"/>
          <w:szCs w:val="24"/>
        </w:rPr>
        <w:t>do nového portálu zaměstnance.</w:t>
      </w:r>
    </w:p>
    <w:p w14:paraId="05741482" w14:textId="77777777" w:rsidR="00A969EB" w:rsidRDefault="00BF1A71" w:rsidP="00BF1A71">
      <w:pPr>
        <w:numPr>
          <w:ilvl w:val="0"/>
          <w:numId w:val="2"/>
        </w:numPr>
        <w:spacing w:after="0"/>
        <w:ind w:left="284" w:hanging="284"/>
        <w:jc w:val="both"/>
        <w:rPr>
          <w:rFonts w:ascii="Arial Narrow" w:hAnsi="Arial Narrow"/>
          <w:sz w:val="24"/>
          <w:szCs w:val="24"/>
        </w:rPr>
      </w:pPr>
      <w:r>
        <w:rPr>
          <w:rFonts w:ascii="Arial Narrow" w:hAnsi="Arial Narrow"/>
          <w:sz w:val="24"/>
          <w:szCs w:val="24"/>
        </w:rPr>
        <w:t xml:space="preserve">Uvedení do provozu </w:t>
      </w:r>
      <w:r w:rsidR="007F29D5">
        <w:rPr>
          <w:rFonts w:ascii="Arial Narrow" w:hAnsi="Arial Narrow"/>
          <w:sz w:val="24"/>
          <w:szCs w:val="24"/>
        </w:rPr>
        <w:t>díla</w:t>
      </w:r>
      <w:r w:rsidR="00352192">
        <w:rPr>
          <w:rFonts w:ascii="Arial Narrow" w:hAnsi="Arial Narrow"/>
          <w:sz w:val="24"/>
          <w:szCs w:val="24"/>
        </w:rPr>
        <w:t xml:space="preserve"> musí proběhnout bez</w:t>
      </w:r>
      <w:r w:rsidR="00352192" w:rsidRPr="001E043C">
        <w:rPr>
          <w:rFonts w:ascii="Arial Narrow" w:hAnsi="Arial Narrow"/>
          <w:sz w:val="24"/>
          <w:szCs w:val="24"/>
        </w:rPr>
        <w:t xml:space="preserve"> výpadkově</w:t>
      </w:r>
      <w:r w:rsidR="001E043C" w:rsidRPr="001E043C">
        <w:rPr>
          <w:rFonts w:ascii="Arial Narrow" w:hAnsi="Arial Narrow"/>
          <w:sz w:val="24"/>
          <w:szCs w:val="24"/>
        </w:rPr>
        <w:t>, aby nebyl narušen chod nemocnice</w:t>
      </w:r>
      <w:r>
        <w:rPr>
          <w:rFonts w:ascii="Arial Narrow" w:hAnsi="Arial Narrow"/>
          <w:sz w:val="24"/>
          <w:szCs w:val="24"/>
        </w:rPr>
        <w:t xml:space="preserve"> objednatele,</w:t>
      </w:r>
      <w:r w:rsidR="001E043C">
        <w:rPr>
          <w:rFonts w:ascii="Arial Narrow" w:hAnsi="Arial Narrow"/>
          <w:sz w:val="24"/>
          <w:szCs w:val="24"/>
        </w:rPr>
        <w:t xml:space="preserve"> </w:t>
      </w:r>
      <w:r w:rsidR="001E043C" w:rsidRPr="001E043C">
        <w:rPr>
          <w:rFonts w:ascii="Arial Narrow" w:hAnsi="Arial Narrow"/>
          <w:sz w:val="24"/>
          <w:szCs w:val="24"/>
        </w:rPr>
        <w:t xml:space="preserve">po naplánování s oddělením IT </w:t>
      </w:r>
      <w:r>
        <w:rPr>
          <w:rFonts w:ascii="Arial Narrow" w:hAnsi="Arial Narrow"/>
          <w:sz w:val="24"/>
          <w:szCs w:val="24"/>
        </w:rPr>
        <w:t>objednatele</w:t>
      </w:r>
      <w:r w:rsidR="007F29D5">
        <w:rPr>
          <w:rFonts w:ascii="Arial Narrow" w:hAnsi="Arial Narrow"/>
          <w:sz w:val="24"/>
          <w:szCs w:val="24"/>
        </w:rPr>
        <w:t xml:space="preserve">. Dodavatel musí </w:t>
      </w:r>
      <w:r w:rsidR="007F29D5" w:rsidRPr="007F29D5">
        <w:rPr>
          <w:rFonts w:ascii="Arial Narrow" w:hAnsi="Arial Narrow"/>
          <w:sz w:val="24"/>
          <w:szCs w:val="24"/>
        </w:rPr>
        <w:t xml:space="preserve">zajistit provádění předmětu díla tak, aby provádění předmětu díla v co nejmenší míře omezovalo činnost </w:t>
      </w:r>
      <w:r w:rsidR="007F29D5">
        <w:rPr>
          <w:rFonts w:ascii="Arial Narrow" w:hAnsi="Arial Narrow"/>
          <w:sz w:val="24"/>
          <w:szCs w:val="24"/>
        </w:rPr>
        <w:t>o</w:t>
      </w:r>
      <w:r w:rsidR="007F29D5" w:rsidRPr="007F29D5">
        <w:rPr>
          <w:rFonts w:ascii="Arial Narrow" w:hAnsi="Arial Narrow"/>
          <w:sz w:val="24"/>
          <w:szCs w:val="24"/>
        </w:rPr>
        <w:t>bjednatele</w:t>
      </w:r>
      <w:r w:rsidR="007F29D5">
        <w:rPr>
          <w:rFonts w:ascii="Arial Narrow" w:hAnsi="Arial Narrow"/>
          <w:sz w:val="24"/>
          <w:szCs w:val="24"/>
        </w:rPr>
        <w:t>.</w:t>
      </w:r>
    </w:p>
    <w:p w14:paraId="51436D9B" w14:textId="77777777" w:rsidR="001E043C" w:rsidRDefault="001E043C" w:rsidP="001E043C">
      <w:pPr>
        <w:numPr>
          <w:ilvl w:val="0"/>
          <w:numId w:val="2"/>
        </w:numPr>
        <w:spacing w:after="0"/>
        <w:ind w:left="284" w:hanging="284"/>
        <w:jc w:val="both"/>
        <w:rPr>
          <w:rFonts w:ascii="Arial Narrow" w:hAnsi="Arial Narrow"/>
          <w:sz w:val="24"/>
          <w:szCs w:val="24"/>
        </w:rPr>
      </w:pPr>
      <w:r>
        <w:rPr>
          <w:rFonts w:ascii="Arial Narrow" w:hAnsi="Arial Narrow"/>
          <w:sz w:val="24"/>
          <w:szCs w:val="24"/>
        </w:rPr>
        <w:t>O předání a splnění předmětu plnění bude vyhotoven zápis (předávací protokol).</w:t>
      </w:r>
    </w:p>
    <w:p w14:paraId="22D0BDDC" w14:textId="77777777" w:rsidR="007F29D5" w:rsidRPr="001E043C" w:rsidRDefault="007F29D5" w:rsidP="007F29D5">
      <w:pPr>
        <w:numPr>
          <w:ilvl w:val="0"/>
          <w:numId w:val="2"/>
        </w:numPr>
        <w:spacing w:after="0"/>
        <w:ind w:left="284" w:hanging="284"/>
        <w:jc w:val="both"/>
        <w:rPr>
          <w:rFonts w:ascii="Arial Narrow" w:hAnsi="Arial Narrow"/>
          <w:sz w:val="24"/>
          <w:szCs w:val="24"/>
        </w:rPr>
      </w:pPr>
      <w:r>
        <w:rPr>
          <w:rFonts w:ascii="Arial Narrow" w:hAnsi="Arial Narrow"/>
          <w:sz w:val="24"/>
          <w:szCs w:val="24"/>
        </w:rPr>
        <w:t>V</w:t>
      </w:r>
      <w:r w:rsidRPr="007F29D5">
        <w:rPr>
          <w:rFonts w:ascii="Arial Narrow" w:hAnsi="Arial Narrow"/>
          <w:sz w:val="24"/>
          <w:szCs w:val="24"/>
        </w:rPr>
        <w:t xml:space="preserve">yvstane-li v průběhu provádění díla nutnost upřesnění způsobu jeho provedení, neprodleně si </w:t>
      </w:r>
      <w:r>
        <w:rPr>
          <w:rFonts w:ascii="Arial Narrow" w:hAnsi="Arial Narrow"/>
          <w:sz w:val="24"/>
          <w:szCs w:val="24"/>
        </w:rPr>
        <w:t xml:space="preserve">dodavatel musí </w:t>
      </w:r>
      <w:r w:rsidRPr="007F29D5">
        <w:rPr>
          <w:rFonts w:ascii="Arial Narrow" w:hAnsi="Arial Narrow"/>
          <w:sz w:val="24"/>
          <w:szCs w:val="24"/>
        </w:rPr>
        <w:t xml:space="preserve">vyžádat předchozí písemný souhlas či pokyn </w:t>
      </w:r>
      <w:r>
        <w:rPr>
          <w:rFonts w:ascii="Arial Narrow" w:hAnsi="Arial Narrow"/>
          <w:sz w:val="24"/>
          <w:szCs w:val="24"/>
        </w:rPr>
        <w:t>o</w:t>
      </w:r>
      <w:r w:rsidRPr="007F29D5">
        <w:rPr>
          <w:rFonts w:ascii="Arial Narrow" w:hAnsi="Arial Narrow"/>
          <w:sz w:val="24"/>
          <w:szCs w:val="24"/>
        </w:rPr>
        <w:t>bjednatele</w:t>
      </w:r>
      <w:r>
        <w:rPr>
          <w:rFonts w:ascii="Arial Narrow" w:hAnsi="Arial Narrow"/>
          <w:sz w:val="24"/>
          <w:szCs w:val="24"/>
        </w:rPr>
        <w:t>.</w:t>
      </w:r>
    </w:p>
    <w:p w14:paraId="3D105FA3" w14:textId="77777777" w:rsidR="00471ABA" w:rsidRDefault="00BF1A71" w:rsidP="00EF7476">
      <w:pPr>
        <w:numPr>
          <w:ilvl w:val="0"/>
          <w:numId w:val="2"/>
        </w:numPr>
        <w:spacing w:after="0"/>
        <w:ind w:left="284" w:hanging="284"/>
        <w:jc w:val="both"/>
        <w:rPr>
          <w:rFonts w:ascii="Arial Narrow" w:hAnsi="Arial Narrow"/>
          <w:sz w:val="24"/>
          <w:szCs w:val="24"/>
        </w:rPr>
      </w:pPr>
      <w:r>
        <w:rPr>
          <w:rFonts w:ascii="Arial Narrow" w:hAnsi="Arial Narrow"/>
          <w:sz w:val="24"/>
          <w:szCs w:val="24"/>
        </w:rPr>
        <w:t>Dodavatel</w:t>
      </w:r>
      <w:r w:rsidR="00760CE2" w:rsidRPr="005F081E">
        <w:rPr>
          <w:rFonts w:ascii="Arial Narrow" w:hAnsi="Arial Narrow"/>
          <w:sz w:val="24"/>
          <w:szCs w:val="24"/>
        </w:rPr>
        <w:t xml:space="preserve"> se zavazuje, že </w:t>
      </w:r>
      <w:r>
        <w:rPr>
          <w:rFonts w:ascii="Arial Narrow" w:hAnsi="Arial Narrow"/>
          <w:sz w:val="24"/>
          <w:szCs w:val="24"/>
        </w:rPr>
        <w:t>objedna</w:t>
      </w:r>
      <w:r w:rsidR="00FF5993">
        <w:rPr>
          <w:rFonts w:ascii="Arial Narrow" w:hAnsi="Arial Narrow"/>
          <w:sz w:val="24"/>
          <w:szCs w:val="24"/>
        </w:rPr>
        <w:t>te</w:t>
      </w:r>
      <w:r>
        <w:rPr>
          <w:rFonts w:ascii="Arial Narrow" w:hAnsi="Arial Narrow"/>
          <w:sz w:val="24"/>
          <w:szCs w:val="24"/>
        </w:rPr>
        <w:t xml:space="preserve">li </w:t>
      </w:r>
      <w:r w:rsidR="00760CE2" w:rsidRPr="005F081E">
        <w:rPr>
          <w:rFonts w:ascii="Arial Narrow" w:hAnsi="Arial Narrow"/>
          <w:sz w:val="24"/>
          <w:szCs w:val="24"/>
        </w:rPr>
        <w:t xml:space="preserve">předá protokol o </w:t>
      </w:r>
      <w:r w:rsidR="00FF5993">
        <w:rPr>
          <w:rFonts w:ascii="Arial Narrow" w:hAnsi="Arial Narrow"/>
          <w:sz w:val="24"/>
          <w:szCs w:val="24"/>
        </w:rPr>
        <w:t>proškolení</w:t>
      </w:r>
      <w:r w:rsidR="000E6374" w:rsidRPr="005F081E">
        <w:rPr>
          <w:rFonts w:ascii="Arial Narrow" w:hAnsi="Arial Narrow"/>
          <w:sz w:val="24"/>
          <w:szCs w:val="24"/>
        </w:rPr>
        <w:t xml:space="preserve"> </w:t>
      </w:r>
      <w:r w:rsidR="00760CE2" w:rsidRPr="005F081E">
        <w:rPr>
          <w:rFonts w:ascii="Arial Narrow" w:hAnsi="Arial Narrow"/>
          <w:sz w:val="24"/>
          <w:szCs w:val="24"/>
        </w:rPr>
        <w:t>obsluhy</w:t>
      </w:r>
      <w:r w:rsidR="00451EF9">
        <w:rPr>
          <w:rFonts w:ascii="Arial Narrow" w:hAnsi="Arial Narrow"/>
          <w:sz w:val="24"/>
          <w:szCs w:val="24"/>
        </w:rPr>
        <w:t>.</w:t>
      </w:r>
    </w:p>
    <w:p w14:paraId="3831CB54" w14:textId="77777777" w:rsidR="00E93EE7" w:rsidRPr="00D97AF1" w:rsidRDefault="00FF5993" w:rsidP="00E93EE7">
      <w:pPr>
        <w:numPr>
          <w:ilvl w:val="0"/>
          <w:numId w:val="2"/>
        </w:numPr>
        <w:spacing w:after="0"/>
        <w:ind w:left="284" w:hanging="284"/>
        <w:jc w:val="both"/>
      </w:pPr>
      <w:r>
        <w:rPr>
          <w:rFonts w:ascii="Arial Narrow" w:hAnsi="Arial Narrow"/>
          <w:sz w:val="24"/>
          <w:szCs w:val="24"/>
        </w:rPr>
        <w:t xml:space="preserve">Dodavatel </w:t>
      </w:r>
      <w:r w:rsidRPr="00FF5993">
        <w:rPr>
          <w:rFonts w:ascii="Arial Narrow" w:hAnsi="Arial Narrow"/>
          <w:sz w:val="24"/>
          <w:szCs w:val="24"/>
        </w:rPr>
        <w:t xml:space="preserve">se zavazuje poskytnout </w:t>
      </w:r>
      <w:r>
        <w:rPr>
          <w:rFonts w:ascii="Arial Narrow" w:hAnsi="Arial Narrow"/>
          <w:sz w:val="24"/>
          <w:szCs w:val="24"/>
        </w:rPr>
        <w:t>o</w:t>
      </w:r>
      <w:r w:rsidRPr="00FF5993">
        <w:rPr>
          <w:rFonts w:ascii="Arial Narrow" w:hAnsi="Arial Narrow"/>
          <w:sz w:val="24"/>
          <w:szCs w:val="24"/>
        </w:rPr>
        <w:t xml:space="preserve">bjednateli oprávnění k výkonu práva užít programové produkty vyvinuté </w:t>
      </w:r>
      <w:r>
        <w:rPr>
          <w:rFonts w:ascii="Arial Narrow" w:hAnsi="Arial Narrow"/>
          <w:sz w:val="24"/>
          <w:szCs w:val="24"/>
        </w:rPr>
        <w:t>dodavatele</w:t>
      </w:r>
      <w:r w:rsidRPr="00FF5993">
        <w:rPr>
          <w:rFonts w:ascii="Arial Narrow" w:hAnsi="Arial Narrow"/>
          <w:sz w:val="24"/>
          <w:szCs w:val="24"/>
        </w:rPr>
        <w:t xml:space="preserve">m, pokud byly takové produkty </w:t>
      </w:r>
      <w:r>
        <w:rPr>
          <w:rFonts w:ascii="Arial Narrow" w:hAnsi="Arial Narrow"/>
          <w:sz w:val="24"/>
          <w:szCs w:val="24"/>
        </w:rPr>
        <w:t>dodavatelem</w:t>
      </w:r>
      <w:r w:rsidRPr="00FF5993">
        <w:rPr>
          <w:rFonts w:ascii="Arial Narrow" w:hAnsi="Arial Narrow"/>
          <w:sz w:val="24"/>
          <w:szCs w:val="24"/>
        </w:rPr>
        <w:t xml:space="preserve"> uvedeny v jeho nabídce. </w:t>
      </w:r>
      <w:r>
        <w:rPr>
          <w:rFonts w:ascii="Arial Narrow" w:hAnsi="Arial Narrow"/>
          <w:sz w:val="24"/>
          <w:szCs w:val="24"/>
        </w:rPr>
        <w:t xml:space="preserve">Dodavatel </w:t>
      </w:r>
      <w:r w:rsidRPr="00FF5993">
        <w:rPr>
          <w:rFonts w:ascii="Arial Narrow" w:hAnsi="Arial Narrow"/>
          <w:sz w:val="24"/>
          <w:szCs w:val="24"/>
        </w:rPr>
        <w:t xml:space="preserve">tímto poskytuje licenci (na programové produkty vyvinuté </w:t>
      </w:r>
      <w:r>
        <w:rPr>
          <w:rFonts w:ascii="Arial Narrow" w:hAnsi="Arial Narrow"/>
          <w:sz w:val="24"/>
          <w:szCs w:val="24"/>
        </w:rPr>
        <w:t>dodavatelem</w:t>
      </w:r>
      <w:r w:rsidRPr="00FF5993">
        <w:rPr>
          <w:rFonts w:ascii="Arial Narrow" w:hAnsi="Arial Narrow"/>
          <w:sz w:val="24"/>
          <w:szCs w:val="24"/>
        </w:rPr>
        <w:t xml:space="preserve">) jako nevýhradní, nepřenositelné právo užívání předmětu plnění s minimálně množstevním rozsahem uživatelských licencí v členění dle jednotlivých částí předmětu plnění. </w:t>
      </w:r>
    </w:p>
    <w:p w14:paraId="69522A8F" w14:textId="77777777" w:rsidR="00FF5993" w:rsidRPr="00D97AF1" w:rsidRDefault="00FF5993" w:rsidP="00FF5993">
      <w:pPr>
        <w:numPr>
          <w:ilvl w:val="0"/>
          <w:numId w:val="2"/>
        </w:numPr>
        <w:spacing w:after="0"/>
        <w:ind w:left="284" w:hanging="284"/>
        <w:jc w:val="both"/>
      </w:pPr>
      <w:r w:rsidRPr="00FF5993">
        <w:rPr>
          <w:rFonts w:ascii="Arial Narrow" w:hAnsi="Arial Narrow"/>
          <w:sz w:val="24"/>
          <w:szCs w:val="24"/>
        </w:rPr>
        <w:t xml:space="preserve">Objednatel je povinen dodaný </w:t>
      </w:r>
      <w:r>
        <w:rPr>
          <w:rFonts w:ascii="Arial Narrow" w:hAnsi="Arial Narrow"/>
          <w:sz w:val="24"/>
          <w:szCs w:val="24"/>
        </w:rPr>
        <w:t>předmět plnění</w:t>
      </w:r>
      <w:r w:rsidRPr="00FF5993">
        <w:rPr>
          <w:rFonts w:ascii="Arial Narrow" w:hAnsi="Arial Narrow"/>
          <w:sz w:val="24"/>
          <w:szCs w:val="24"/>
        </w:rPr>
        <w:t xml:space="preserve"> užívat v souladu s touto Smlouvou, v souladu s licenčními podmínkami vlastníka autorských práv k</w:t>
      </w:r>
      <w:r>
        <w:rPr>
          <w:rFonts w:ascii="Arial Narrow" w:hAnsi="Arial Narrow"/>
          <w:sz w:val="24"/>
          <w:szCs w:val="24"/>
        </w:rPr>
        <w:t> předmětu plnění</w:t>
      </w:r>
      <w:r w:rsidRPr="00FF5993">
        <w:rPr>
          <w:rFonts w:ascii="Arial Narrow" w:hAnsi="Arial Narrow"/>
          <w:sz w:val="24"/>
          <w:szCs w:val="24"/>
        </w:rPr>
        <w:t xml:space="preserve">, a dle platných zákonných norem. </w:t>
      </w:r>
      <w:r>
        <w:rPr>
          <w:rFonts w:ascii="Arial Narrow" w:hAnsi="Arial Narrow"/>
          <w:sz w:val="24"/>
          <w:szCs w:val="24"/>
        </w:rPr>
        <w:t>Předmět plnění</w:t>
      </w:r>
      <w:r w:rsidRPr="00FF5993">
        <w:rPr>
          <w:rFonts w:ascii="Arial Narrow" w:hAnsi="Arial Narrow"/>
          <w:sz w:val="24"/>
          <w:szCs w:val="24"/>
        </w:rPr>
        <w:t xml:space="preserve"> musí umožňovat zpřístupnění programových produktů za účelem integrace s jinými informačními systémy a to obvyklou formou komunikačního rozhraní například API, webové služby, atp. včetně potřebné dokumentace komunikačního rozhraní. </w:t>
      </w:r>
      <w:r>
        <w:rPr>
          <w:rFonts w:ascii="Arial Narrow" w:hAnsi="Arial Narrow"/>
          <w:sz w:val="24"/>
          <w:szCs w:val="24"/>
        </w:rPr>
        <w:t xml:space="preserve">Dodavatel </w:t>
      </w:r>
      <w:r w:rsidRPr="00FF5993">
        <w:rPr>
          <w:rFonts w:ascii="Arial Narrow" w:hAnsi="Arial Narrow"/>
          <w:sz w:val="24"/>
          <w:szCs w:val="24"/>
        </w:rPr>
        <w:t xml:space="preserve">jako součást plnění zajistí, aby licenční ani technické podmínky možností integrace s dalšími systémy nevytvořily jakékoliv další požadavky na </w:t>
      </w:r>
      <w:r>
        <w:rPr>
          <w:rFonts w:ascii="Arial Narrow" w:hAnsi="Arial Narrow"/>
          <w:sz w:val="24"/>
          <w:szCs w:val="24"/>
        </w:rPr>
        <w:t>o</w:t>
      </w:r>
      <w:r w:rsidRPr="00FF5993">
        <w:rPr>
          <w:rFonts w:ascii="Arial Narrow" w:hAnsi="Arial Narrow"/>
          <w:sz w:val="24"/>
          <w:szCs w:val="24"/>
        </w:rPr>
        <w:t>bjednatele.</w:t>
      </w:r>
    </w:p>
    <w:p w14:paraId="10379003" w14:textId="77777777" w:rsidR="000C23A2" w:rsidRPr="005F081E" w:rsidRDefault="00FF5993" w:rsidP="00FF5993">
      <w:pPr>
        <w:numPr>
          <w:ilvl w:val="0"/>
          <w:numId w:val="2"/>
        </w:numPr>
        <w:spacing w:after="0"/>
        <w:ind w:left="284" w:hanging="284"/>
        <w:jc w:val="both"/>
        <w:rPr>
          <w:rFonts w:ascii="Arial Narrow" w:hAnsi="Arial Narrow"/>
          <w:sz w:val="24"/>
          <w:szCs w:val="24"/>
        </w:rPr>
      </w:pPr>
      <w:r>
        <w:rPr>
          <w:rFonts w:ascii="Arial Narrow" w:hAnsi="Arial Narrow"/>
          <w:sz w:val="24"/>
          <w:szCs w:val="24"/>
        </w:rPr>
        <w:t>Dodavatel se zavazuje poskytnout předmět plnění</w:t>
      </w:r>
      <w:r w:rsidR="000C23A2" w:rsidRPr="009A68BD">
        <w:rPr>
          <w:rFonts w:ascii="Arial Narrow" w:hAnsi="Arial Narrow"/>
          <w:sz w:val="24"/>
          <w:szCs w:val="24"/>
        </w:rPr>
        <w:t xml:space="preserve"> v nejvyšší jakosti a spolu se všemi právy nutnými k jeho řádnému a nerušenému nakládání a užívání </w:t>
      </w:r>
      <w:r>
        <w:rPr>
          <w:rFonts w:ascii="Arial Narrow" w:hAnsi="Arial Narrow"/>
          <w:sz w:val="24"/>
          <w:szCs w:val="24"/>
        </w:rPr>
        <w:t>objednatelem.</w:t>
      </w:r>
    </w:p>
    <w:p w14:paraId="3E9C7152" w14:textId="5365D145" w:rsidR="00C76BF7" w:rsidRDefault="00FF5993" w:rsidP="00EF7476">
      <w:pPr>
        <w:numPr>
          <w:ilvl w:val="0"/>
          <w:numId w:val="2"/>
        </w:numPr>
        <w:spacing w:after="0"/>
        <w:ind w:left="284" w:hanging="284"/>
        <w:jc w:val="both"/>
        <w:rPr>
          <w:rFonts w:ascii="Arial Narrow" w:hAnsi="Arial Narrow"/>
          <w:sz w:val="24"/>
          <w:szCs w:val="24"/>
        </w:rPr>
      </w:pPr>
      <w:r>
        <w:rPr>
          <w:rFonts w:ascii="Arial Narrow" w:hAnsi="Arial Narrow"/>
          <w:sz w:val="24"/>
          <w:szCs w:val="24"/>
        </w:rPr>
        <w:t>Dodavatel</w:t>
      </w:r>
      <w:r w:rsidR="00C76BF7" w:rsidRPr="005F081E">
        <w:rPr>
          <w:rFonts w:ascii="Arial Narrow" w:hAnsi="Arial Narrow"/>
          <w:sz w:val="24"/>
          <w:szCs w:val="24"/>
        </w:rPr>
        <w:t xml:space="preserve"> prohlašuje, že předmět plnění dle této smlouvy je zcela v souladu s požadavky </w:t>
      </w:r>
      <w:r>
        <w:rPr>
          <w:rFonts w:ascii="Arial Narrow" w:hAnsi="Arial Narrow"/>
          <w:sz w:val="24"/>
          <w:szCs w:val="24"/>
        </w:rPr>
        <w:t>objednatele</w:t>
      </w:r>
      <w:r w:rsidR="00C76BF7" w:rsidRPr="005F081E">
        <w:rPr>
          <w:rFonts w:ascii="Arial Narrow" w:hAnsi="Arial Narrow"/>
          <w:sz w:val="24"/>
          <w:szCs w:val="24"/>
        </w:rPr>
        <w:t xml:space="preserve"> uvedenými v zadávací dokumentaci veřejné zakázky</w:t>
      </w:r>
      <w:r w:rsidR="009B667A" w:rsidRPr="005F081E">
        <w:rPr>
          <w:rFonts w:ascii="Arial Narrow" w:hAnsi="Arial Narrow"/>
          <w:sz w:val="24"/>
          <w:szCs w:val="24"/>
        </w:rPr>
        <w:t xml:space="preserve"> </w:t>
      </w:r>
      <w:r w:rsidR="008E5112" w:rsidRPr="005F081E">
        <w:rPr>
          <w:rFonts w:ascii="Arial Narrow" w:hAnsi="Arial Narrow"/>
          <w:sz w:val="24"/>
          <w:szCs w:val="24"/>
        </w:rPr>
        <w:t xml:space="preserve">a že je výlučným </w:t>
      </w:r>
      <w:r w:rsidR="00951B74">
        <w:rPr>
          <w:rFonts w:ascii="Arial Narrow" w:hAnsi="Arial Narrow"/>
          <w:sz w:val="24"/>
          <w:szCs w:val="24"/>
        </w:rPr>
        <w:t>vykonavatelem majetkových práv autorů</w:t>
      </w:r>
      <w:r w:rsidR="00951B74" w:rsidRPr="005F081E">
        <w:rPr>
          <w:rFonts w:ascii="Arial Narrow" w:hAnsi="Arial Narrow"/>
          <w:sz w:val="24"/>
          <w:szCs w:val="24"/>
        </w:rPr>
        <w:t xml:space="preserve"> </w:t>
      </w:r>
      <w:r w:rsidR="007F29D5">
        <w:rPr>
          <w:rFonts w:ascii="Arial Narrow" w:hAnsi="Arial Narrow"/>
          <w:sz w:val="24"/>
          <w:szCs w:val="24"/>
        </w:rPr>
        <w:t>díla</w:t>
      </w:r>
      <w:r w:rsidR="003326E9">
        <w:rPr>
          <w:rFonts w:ascii="Arial Narrow" w:hAnsi="Arial Narrow"/>
          <w:sz w:val="24"/>
          <w:szCs w:val="24"/>
        </w:rPr>
        <w:t xml:space="preserve"> respektive oprávněn poskytnout licence, je</w:t>
      </w:r>
      <w:r w:rsidR="0007254E">
        <w:rPr>
          <w:rFonts w:ascii="Arial Narrow" w:hAnsi="Arial Narrow"/>
          <w:sz w:val="24"/>
          <w:szCs w:val="24"/>
        </w:rPr>
        <w:t>jichž dodávka</w:t>
      </w:r>
      <w:r w:rsidR="003326E9">
        <w:rPr>
          <w:rFonts w:ascii="Arial Narrow" w:hAnsi="Arial Narrow"/>
          <w:sz w:val="24"/>
          <w:szCs w:val="24"/>
        </w:rPr>
        <w:t xml:space="preserve"> j</w:t>
      </w:r>
      <w:r w:rsidR="0007254E">
        <w:rPr>
          <w:rFonts w:ascii="Arial Narrow" w:hAnsi="Arial Narrow"/>
          <w:sz w:val="24"/>
          <w:szCs w:val="24"/>
        </w:rPr>
        <w:t>e</w:t>
      </w:r>
      <w:r w:rsidR="003326E9">
        <w:rPr>
          <w:rFonts w:ascii="Arial Narrow" w:hAnsi="Arial Narrow"/>
          <w:sz w:val="24"/>
          <w:szCs w:val="24"/>
        </w:rPr>
        <w:t xml:space="preserve"> součástí díla</w:t>
      </w:r>
      <w:r w:rsidR="008E5112" w:rsidRPr="005F081E">
        <w:rPr>
          <w:rFonts w:ascii="Arial Narrow" w:hAnsi="Arial Narrow"/>
          <w:sz w:val="24"/>
          <w:szCs w:val="24"/>
        </w:rPr>
        <w:t xml:space="preserve">, že na </w:t>
      </w:r>
      <w:r w:rsidR="007F29D5">
        <w:rPr>
          <w:rFonts w:ascii="Arial Narrow" w:hAnsi="Arial Narrow"/>
          <w:sz w:val="24"/>
          <w:szCs w:val="24"/>
        </w:rPr>
        <w:t>díla</w:t>
      </w:r>
      <w:r w:rsidR="008E5112" w:rsidRPr="005F081E">
        <w:rPr>
          <w:rFonts w:ascii="Arial Narrow" w:hAnsi="Arial Narrow"/>
          <w:sz w:val="24"/>
          <w:szCs w:val="24"/>
        </w:rPr>
        <w:t xml:space="preserve"> neváznou žádná práva třetích osob a že není dána žádná překážka, která by mu bránila se </w:t>
      </w:r>
      <w:r w:rsidR="007F29D5">
        <w:rPr>
          <w:rFonts w:ascii="Arial Narrow" w:hAnsi="Arial Narrow"/>
          <w:sz w:val="24"/>
          <w:szCs w:val="24"/>
        </w:rPr>
        <w:t>díle</w:t>
      </w:r>
      <w:r w:rsidR="008E5112" w:rsidRPr="005F081E">
        <w:rPr>
          <w:rFonts w:ascii="Arial Narrow" w:hAnsi="Arial Narrow"/>
          <w:sz w:val="24"/>
          <w:szCs w:val="24"/>
        </w:rPr>
        <w:t xml:space="preserve">m podle této smlouvy disponovat. </w:t>
      </w:r>
      <w:r>
        <w:rPr>
          <w:rFonts w:ascii="Arial Narrow" w:hAnsi="Arial Narrow"/>
          <w:sz w:val="24"/>
          <w:szCs w:val="24"/>
        </w:rPr>
        <w:t>Dodavatel</w:t>
      </w:r>
      <w:r w:rsidR="00595035" w:rsidRPr="005F081E">
        <w:rPr>
          <w:rFonts w:ascii="Arial Narrow" w:hAnsi="Arial Narrow"/>
          <w:sz w:val="24"/>
          <w:szCs w:val="24"/>
        </w:rPr>
        <w:t xml:space="preserve"> prohlašuje, že </w:t>
      </w:r>
      <w:r w:rsidR="007F29D5">
        <w:rPr>
          <w:rFonts w:ascii="Arial Narrow" w:hAnsi="Arial Narrow"/>
          <w:sz w:val="24"/>
          <w:szCs w:val="24"/>
        </w:rPr>
        <w:t>dílo</w:t>
      </w:r>
      <w:r w:rsidR="00595035" w:rsidRPr="005F081E">
        <w:rPr>
          <w:rFonts w:ascii="Arial Narrow" w:hAnsi="Arial Narrow"/>
          <w:sz w:val="24"/>
          <w:szCs w:val="24"/>
        </w:rPr>
        <w:t xml:space="preserve"> nemá žádné vady, které by bránily jeho použití ke sjednaným či obvyklým účelům.</w:t>
      </w:r>
    </w:p>
    <w:p w14:paraId="12B43367" w14:textId="77777777" w:rsidR="00BA63EA" w:rsidRPr="005F081E" w:rsidRDefault="00FF5993" w:rsidP="00EF7476">
      <w:pPr>
        <w:numPr>
          <w:ilvl w:val="0"/>
          <w:numId w:val="2"/>
        </w:numPr>
        <w:spacing w:after="0"/>
        <w:ind w:left="284" w:hanging="284"/>
        <w:jc w:val="both"/>
        <w:rPr>
          <w:rFonts w:ascii="Arial Narrow" w:hAnsi="Arial Narrow"/>
          <w:sz w:val="24"/>
          <w:szCs w:val="24"/>
        </w:rPr>
      </w:pPr>
      <w:r>
        <w:rPr>
          <w:rFonts w:ascii="Arial Narrow" w:hAnsi="Arial Narrow"/>
          <w:sz w:val="24"/>
          <w:szCs w:val="24"/>
        </w:rPr>
        <w:t>Objednatel</w:t>
      </w:r>
      <w:r w:rsidR="00BA63EA" w:rsidRPr="005F081E">
        <w:rPr>
          <w:rFonts w:ascii="Arial Narrow" w:hAnsi="Arial Narrow"/>
          <w:sz w:val="24"/>
          <w:szCs w:val="24"/>
        </w:rPr>
        <w:t xml:space="preserve"> se zavazuje </w:t>
      </w:r>
      <w:r>
        <w:rPr>
          <w:rFonts w:ascii="Arial Narrow" w:hAnsi="Arial Narrow"/>
          <w:sz w:val="24"/>
          <w:szCs w:val="24"/>
        </w:rPr>
        <w:t xml:space="preserve">předmět plnění </w:t>
      </w:r>
      <w:r w:rsidR="00BA63EA" w:rsidRPr="005F081E">
        <w:rPr>
          <w:rFonts w:ascii="Arial Narrow" w:hAnsi="Arial Narrow"/>
          <w:sz w:val="24"/>
          <w:szCs w:val="24"/>
        </w:rPr>
        <w:t xml:space="preserve">převzít a zaplatit </w:t>
      </w:r>
      <w:r w:rsidR="00372170">
        <w:rPr>
          <w:rFonts w:ascii="Arial Narrow" w:hAnsi="Arial Narrow"/>
          <w:sz w:val="24"/>
          <w:szCs w:val="24"/>
        </w:rPr>
        <w:t>dodavatel</w:t>
      </w:r>
      <w:r w:rsidR="00D53CAA">
        <w:rPr>
          <w:rFonts w:ascii="Arial Narrow" w:hAnsi="Arial Narrow"/>
          <w:sz w:val="24"/>
          <w:szCs w:val="24"/>
        </w:rPr>
        <w:t>i</w:t>
      </w:r>
      <w:r w:rsidR="00BA63EA" w:rsidRPr="005F081E">
        <w:rPr>
          <w:rFonts w:ascii="Arial Narrow" w:hAnsi="Arial Narrow"/>
          <w:sz w:val="24"/>
          <w:szCs w:val="24"/>
        </w:rPr>
        <w:t xml:space="preserve"> níže uvedenou cenu. </w:t>
      </w:r>
    </w:p>
    <w:p w14:paraId="2624BD61" w14:textId="77777777" w:rsidR="008F2D4F" w:rsidRDefault="008F2D4F" w:rsidP="00EF7476">
      <w:pPr>
        <w:pStyle w:val="Odstavecseseznamem"/>
        <w:spacing w:after="0"/>
        <w:ind w:left="284" w:hanging="284"/>
        <w:rPr>
          <w:rFonts w:ascii="Arial Narrow" w:hAnsi="Arial Narrow"/>
          <w:sz w:val="24"/>
          <w:szCs w:val="24"/>
        </w:rPr>
      </w:pPr>
    </w:p>
    <w:p w14:paraId="6A81E63C" w14:textId="77777777" w:rsidR="00BC7D7C" w:rsidRPr="005F081E" w:rsidRDefault="00BC7D7C" w:rsidP="00EF7476">
      <w:pPr>
        <w:pStyle w:val="Odstavecseseznamem"/>
        <w:spacing w:after="0"/>
        <w:ind w:left="284" w:hanging="284"/>
        <w:rPr>
          <w:rFonts w:ascii="Arial Narrow" w:hAnsi="Arial Narrow"/>
          <w:sz w:val="24"/>
          <w:szCs w:val="24"/>
        </w:rPr>
      </w:pPr>
    </w:p>
    <w:p w14:paraId="146A8E40" w14:textId="77777777" w:rsidR="00023BFF" w:rsidRPr="005F081E" w:rsidRDefault="00FF5993" w:rsidP="00EF7476">
      <w:pPr>
        <w:numPr>
          <w:ilvl w:val="0"/>
          <w:numId w:val="18"/>
        </w:numPr>
        <w:spacing w:after="0"/>
        <w:ind w:left="284" w:hanging="284"/>
        <w:jc w:val="center"/>
        <w:rPr>
          <w:rFonts w:ascii="Arial Narrow" w:hAnsi="Arial Narrow"/>
          <w:b/>
          <w:sz w:val="24"/>
          <w:szCs w:val="24"/>
        </w:rPr>
      </w:pPr>
      <w:r>
        <w:rPr>
          <w:rFonts w:ascii="Arial Narrow" w:hAnsi="Arial Narrow"/>
          <w:b/>
          <w:sz w:val="24"/>
          <w:szCs w:val="24"/>
        </w:rPr>
        <w:t>C</w:t>
      </w:r>
      <w:r w:rsidR="00023BFF">
        <w:rPr>
          <w:rFonts w:ascii="Arial Narrow" w:hAnsi="Arial Narrow"/>
          <w:b/>
          <w:sz w:val="24"/>
          <w:szCs w:val="24"/>
        </w:rPr>
        <w:t>ena</w:t>
      </w:r>
    </w:p>
    <w:p w14:paraId="56DFE9CA" w14:textId="77777777" w:rsidR="00E5748A" w:rsidRPr="005F081E" w:rsidRDefault="00E5748A" w:rsidP="00EF7476">
      <w:pPr>
        <w:spacing w:after="0"/>
        <w:ind w:left="284" w:hanging="284"/>
        <w:rPr>
          <w:rFonts w:ascii="Arial Narrow" w:hAnsi="Arial Narrow"/>
          <w:b/>
          <w:sz w:val="24"/>
          <w:szCs w:val="24"/>
        </w:rPr>
      </w:pPr>
    </w:p>
    <w:p w14:paraId="6718E197" w14:textId="77777777" w:rsidR="002759CD" w:rsidRDefault="006222EF" w:rsidP="00EF7476">
      <w:pPr>
        <w:numPr>
          <w:ilvl w:val="0"/>
          <w:numId w:val="3"/>
        </w:numPr>
        <w:spacing w:after="0"/>
        <w:ind w:left="284" w:hanging="284"/>
        <w:jc w:val="both"/>
        <w:rPr>
          <w:rFonts w:ascii="Arial Narrow" w:hAnsi="Arial Narrow"/>
          <w:sz w:val="24"/>
          <w:szCs w:val="24"/>
        </w:rPr>
      </w:pPr>
      <w:r>
        <w:rPr>
          <w:rFonts w:ascii="Arial Narrow" w:hAnsi="Arial Narrow"/>
          <w:sz w:val="24"/>
          <w:szCs w:val="24"/>
        </w:rPr>
        <w:t>Cena</w:t>
      </w:r>
      <w:r w:rsidR="008D718A" w:rsidRPr="005F081E">
        <w:rPr>
          <w:rFonts w:ascii="Arial Narrow" w:hAnsi="Arial Narrow"/>
          <w:sz w:val="24"/>
          <w:szCs w:val="24"/>
        </w:rPr>
        <w:t xml:space="preserve"> za splnění této smlouvy </w:t>
      </w:r>
      <w:r w:rsidR="00372170">
        <w:rPr>
          <w:rFonts w:ascii="Arial Narrow" w:hAnsi="Arial Narrow"/>
          <w:sz w:val="24"/>
          <w:szCs w:val="24"/>
        </w:rPr>
        <w:t>dodavatelem</w:t>
      </w:r>
      <w:r>
        <w:rPr>
          <w:rFonts w:ascii="Arial Narrow" w:hAnsi="Arial Narrow"/>
          <w:sz w:val="24"/>
          <w:szCs w:val="24"/>
        </w:rPr>
        <w:t>, tj. realizace celého předmětu plnění,</w:t>
      </w:r>
      <w:r w:rsidR="008D718A" w:rsidRPr="005F081E">
        <w:rPr>
          <w:rFonts w:ascii="Arial Narrow" w:hAnsi="Arial Narrow"/>
          <w:sz w:val="24"/>
          <w:szCs w:val="24"/>
        </w:rPr>
        <w:t xml:space="preserve"> je sjednána v souladu s cenou, kterou </w:t>
      </w:r>
      <w:r w:rsidR="00372170">
        <w:rPr>
          <w:rFonts w:ascii="Arial Narrow" w:hAnsi="Arial Narrow"/>
          <w:sz w:val="24"/>
          <w:szCs w:val="24"/>
        </w:rPr>
        <w:t>dodavatel</w:t>
      </w:r>
      <w:r w:rsidR="008D718A" w:rsidRPr="005F081E">
        <w:rPr>
          <w:rFonts w:ascii="Arial Narrow" w:hAnsi="Arial Narrow"/>
          <w:sz w:val="24"/>
          <w:szCs w:val="24"/>
        </w:rPr>
        <w:t xml:space="preserve"> nabídl v rámci zadávac</w:t>
      </w:r>
      <w:r>
        <w:rPr>
          <w:rFonts w:ascii="Arial Narrow" w:hAnsi="Arial Narrow"/>
          <w:sz w:val="24"/>
          <w:szCs w:val="24"/>
        </w:rPr>
        <w:t>ího řízení na veřejnou zakázku</w:t>
      </w:r>
      <w:r w:rsidRPr="00BF6024">
        <w:rPr>
          <w:rFonts w:ascii="Arial Narrow" w:hAnsi="Arial Narrow"/>
          <w:sz w:val="24"/>
          <w:szCs w:val="24"/>
        </w:rPr>
        <w:t xml:space="preserve"> (</w:t>
      </w:r>
      <w:r>
        <w:rPr>
          <w:rFonts w:ascii="Arial Narrow" w:hAnsi="Arial Narrow"/>
          <w:sz w:val="24"/>
          <w:szCs w:val="24"/>
        </w:rPr>
        <w:t>dále také jen</w:t>
      </w:r>
      <w:r w:rsidRPr="00BF6024">
        <w:rPr>
          <w:rFonts w:ascii="Arial Narrow" w:hAnsi="Arial Narrow"/>
          <w:sz w:val="24"/>
          <w:szCs w:val="24"/>
        </w:rPr>
        <w:t xml:space="preserve"> „</w:t>
      </w:r>
      <w:r w:rsidRPr="006222EF">
        <w:rPr>
          <w:rFonts w:ascii="Arial Narrow" w:hAnsi="Arial Narrow"/>
          <w:b/>
          <w:sz w:val="24"/>
          <w:szCs w:val="24"/>
        </w:rPr>
        <w:t>cena</w:t>
      </w:r>
      <w:r w:rsidRPr="00BF6024">
        <w:rPr>
          <w:rFonts w:ascii="Arial Narrow" w:hAnsi="Arial Narrow"/>
          <w:sz w:val="24"/>
          <w:szCs w:val="24"/>
        </w:rPr>
        <w:t>“).</w:t>
      </w:r>
    </w:p>
    <w:p w14:paraId="40935DAF" w14:textId="38941BA0" w:rsidR="006222EF" w:rsidRPr="00BF6024" w:rsidRDefault="006222EF" w:rsidP="006222EF">
      <w:pPr>
        <w:numPr>
          <w:ilvl w:val="0"/>
          <w:numId w:val="3"/>
        </w:numPr>
        <w:spacing w:after="160"/>
        <w:ind w:left="284" w:hanging="284"/>
        <w:jc w:val="both"/>
        <w:rPr>
          <w:rFonts w:ascii="Arial Narrow" w:hAnsi="Arial Narrow"/>
          <w:sz w:val="24"/>
          <w:szCs w:val="24"/>
        </w:rPr>
      </w:pPr>
      <w:r w:rsidRPr="00BF6024">
        <w:rPr>
          <w:rFonts w:ascii="Arial Narrow" w:hAnsi="Arial Narrow"/>
          <w:sz w:val="24"/>
          <w:szCs w:val="24"/>
        </w:rPr>
        <w:t xml:space="preserve">Cena činí: </w:t>
      </w:r>
      <w:r w:rsidR="0066698F">
        <w:rPr>
          <w:rFonts w:ascii="Arial Narrow" w:hAnsi="Arial Narrow"/>
          <w:sz w:val="24"/>
          <w:szCs w:val="24"/>
        </w:rPr>
        <w:t>2.033.577</w:t>
      </w:r>
      <w:r w:rsidRPr="0066698F">
        <w:rPr>
          <w:rFonts w:ascii="Arial Narrow" w:hAnsi="Arial Narrow"/>
          <w:sz w:val="24"/>
          <w:szCs w:val="24"/>
        </w:rPr>
        <w:t xml:space="preserve">,- Kč bez DPH, tj. </w:t>
      </w:r>
      <w:r w:rsidR="0066698F">
        <w:rPr>
          <w:rFonts w:ascii="Arial Narrow" w:hAnsi="Arial Narrow"/>
          <w:sz w:val="24"/>
          <w:szCs w:val="24"/>
        </w:rPr>
        <w:t>2.460.628</w:t>
      </w:r>
      <w:r w:rsidRPr="0066698F">
        <w:rPr>
          <w:rFonts w:ascii="Arial Narrow" w:hAnsi="Arial Narrow"/>
          <w:sz w:val="24"/>
          <w:szCs w:val="24"/>
        </w:rPr>
        <w:t xml:space="preserve">,- Kč vč. </w:t>
      </w:r>
      <w:r w:rsidR="0066698F">
        <w:rPr>
          <w:rFonts w:ascii="Arial Narrow" w:hAnsi="Arial Narrow"/>
          <w:sz w:val="24"/>
          <w:szCs w:val="24"/>
        </w:rPr>
        <w:t>21</w:t>
      </w:r>
      <w:r w:rsidRPr="0066698F">
        <w:rPr>
          <w:rFonts w:ascii="Arial Narrow" w:hAnsi="Arial Narrow"/>
          <w:sz w:val="24"/>
          <w:szCs w:val="24"/>
        </w:rPr>
        <w:t xml:space="preserve"> % DPH.</w:t>
      </w:r>
    </w:p>
    <w:p w14:paraId="707DD7C4" w14:textId="77777777" w:rsidR="000C23A2" w:rsidRDefault="00772DE9" w:rsidP="00772DE9">
      <w:pPr>
        <w:numPr>
          <w:ilvl w:val="0"/>
          <w:numId w:val="3"/>
        </w:numPr>
        <w:spacing w:after="0"/>
        <w:ind w:left="284" w:hanging="284"/>
        <w:jc w:val="both"/>
        <w:rPr>
          <w:rFonts w:ascii="Arial Narrow" w:hAnsi="Arial Narrow"/>
          <w:sz w:val="24"/>
          <w:szCs w:val="24"/>
        </w:rPr>
      </w:pPr>
      <w:r>
        <w:rPr>
          <w:rFonts w:ascii="Arial Narrow" w:hAnsi="Arial Narrow"/>
          <w:sz w:val="24"/>
          <w:szCs w:val="24"/>
        </w:rPr>
        <w:t>C</w:t>
      </w:r>
      <w:r w:rsidR="00962C6C" w:rsidRPr="00772DE9">
        <w:rPr>
          <w:rFonts w:ascii="Arial Narrow" w:hAnsi="Arial Narrow"/>
          <w:sz w:val="24"/>
          <w:szCs w:val="24"/>
        </w:rPr>
        <w:t xml:space="preserve">ena </w:t>
      </w:r>
      <w:r w:rsidR="00E11534" w:rsidRPr="00772DE9">
        <w:rPr>
          <w:rFonts w:ascii="Arial Narrow" w:hAnsi="Arial Narrow"/>
          <w:sz w:val="24"/>
          <w:szCs w:val="24"/>
        </w:rPr>
        <w:t>včetně</w:t>
      </w:r>
      <w:r w:rsidR="00962C6C" w:rsidRPr="00772DE9">
        <w:rPr>
          <w:rFonts w:ascii="Arial Narrow" w:hAnsi="Arial Narrow"/>
          <w:sz w:val="24"/>
          <w:szCs w:val="24"/>
        </w:rPr>
        <w:t xml:space="preserve"> DPH je sjednána jako </w:t>
      </w:r>
      <w:r w:rsidR="00F1277D" w:rsidRPr="00772DE9">
        <w:rPr>
          <w:rFonts w:ascii="Arial Narrow" w:hAnsi="Arial Narrow"/>
          <w:sz w:val="24"/>
          <w:szCs w:val="24"/>
        </w:rPr>
        <w:t xml:space="preserve">závazná a </w:t>
      </w:r>
      <w:r w:rsidR="00962C6C" w:rsidRPr="00772DE9">
        <w:rPr>
          <w:rFonts w:ascii="Arial Narrow" w:hAnsi="Arial Narrow"/>
          <w:sz w:val="24"/>
          <w:szCs w:val="24"/>
        </w:rPr>
        <w:t>nejvýše přípustná</w:t>
      </w:r>
      <w:r w:rsidR="005C231E" w:rsidRPr="00772DE9">
        <w:rPr>
          <w:rFonts w:ascii="Arial Narrow" w:hAnsi="Arial Narrow"/>
          <w:sz w:val="24"/>
          <w:szCs w:val="24"/>
        </w:rPr>
        <w:t>, a to i v případě změny zákonné sazby DPH</w:t>
      </w:r>
      <w:r w:rsidR="00962C6C" w:rsidRPr="00772DE9">
        <w:rPr>
          <w:rFonts w:ascii="Arial Narrow" w:hAnsi="Arial Narrow"/>
          <w:sz w:val="24"/>
          <w:szCs w:val="24"/>
        </w:rPr>
        <w:t xml:space="preserve">. </w:t>
      </w:r>
    </w:p>
    <w:p w14:paraId="26CB6833" w14:textId="77777777" w:rsidR="00EA6B90" w:rsidRPr="00BF6024" w:rsidRDefault="00EA6B90" w:rsidP="00EA6B90">
      <w:pPr>
        <w:numPr>
          <w:ilvl w:val="0"/>
          <w:numId w:val="3"/>
        </w:numPr>
        <w:spacing w:after="0"/>
        <w:ind w:left="284" w:hanging="284"/>
        <w:jc w:val="both"/>
        <w:rPr>
          <w:rFonts w:ascii="Arial Narrow" w:hAnsi="Arial Narrow"/>
          <w:sz w:val="24"/>
          <w:szCs w:val="24"/>
        </w:rPr>
      </w:pPr>
      <w:r>
        <w:rPr>
          <w:rFonts w:ascii="Arial Narrow" w:hAnsi="Arial Narrow"/>
          <w:sz w:val="24"/>
          <w:szCs w:val="24"/>
        </w:rPr>
        <w:t>Úplata za používání softwaru poskytnutého s hardwarovou částí předmětu plnění je obsažena v  ceně předmětu plnění.</w:t>
      </w:r>
    </w:p>
    <w:p w14:paraId="646938E1" w14:textId="041A21A8" w:rsidR="00BC7D7C" w:rsidRPr="007F29D5" w:rsidRDefault="00EA6B90" w:rsidP="007F29D5">
      <w:pPr>
        <w:numPr>
          <w:ilvl w:val="0"/>
          <w:numId w:val="3"/>
        </w:numPr>
        <w:spacing w:after="160"/>
        <w:ind w:left="284" w:hanging="284"/>
        <w:jc w:val="both"/>
        <w:rPr>
          <w:rFonts w:ascii="Arial Narrow" w:hAnsi="Arial Narrow"/>
          <w:sz w:val="24"/>
          <w:szCs w:val="24"/>
        </w:rPr>
      </w:pPr>
      <w:r>
        <w:rPr>
          <w:rFonts w:ascii="Arial Narrow" w:hAnsi="Arial Narrow"/>
          <w:sz w:val="24"/>
          <w:szCs w:val="24"/>
        </w:rPr>
        <w:t>V c</w:t>
      </w:r>
      <w:r w:rsidRPr="00BF6024">
        <w:rPr>
          <w:rFonts w:ascii="Arial Narrow" w:hAnsi="Arial Narrow"/>
          <w:sz w:val="24"/>
          <w:szCs w:val="24"/>
        </w:rPr>
        <w:t xml:space="preserve">eně jsou zahrnuty veškeré poplatky a náklady </w:t>
      </w:r>
      <w:r w:rsidR="007F29D5">
        <w:rPr>
          <w:rFonts w:ascii="Arial Narrow" w:hAnsi="Arial Narrow"/>
          <w:sz w:val="24"/>
          <w:szCs w:val="24"/>
        </w:rPr>
        <w:t>dodavatele</w:t>
      </w:r>
      <w:r w:rsidRPr="00BF6024">
        <w:rPr>
          <w:rFonts w:ascii="Arial Narrow" w:hAnsi="Arial Narrow"/>
          <w:sz w:val="24"/>
          <w:szCs w:val="24"/>
        </w:rPr>
        <w:t xml:space="preserve"> nezbytné </w:t>
      </w:r>
      <w:r>
        <w:rPr>
          <w:rFonts w:ascii="Arial Narrow" w:hAnsi="Arial Narrow"/>
          <w:sz w:val="24"/>
          <w:szCs w:val="24"/>
        </w:rPr>
        <w:t>pro řádné a včasné splnění celého předmětu plnění</w:t>
      </w:r>
      <w:r w:rsidRPr="00BF6024">
        <w:rPr>
          <w:rFonts w:ascii="Arial Narrow" w:hAnsi="Arial Narrow"/>
          <w:sz w:val="24"/>
          <w:szCs w:val="24"/>
        </w:rPr>
        <w:t xml:space="preserve"> (vč. nákladů nezbytných pro splnění </w:t>
      </w:r>
      <w:r>
        <w:rPr>
          <w:rFonts w:ascii="Arial Narrow" w:hAnsi="Arial Narrow"/>
          <w:sz w:val="24"/>
          <w:szCs w:val="24"/>
        </w:rPr>
        <w:t>předmětu plnění</w:t>
      </w:r>
      <w:r w:rsidRPr="00BF6024">
        <w:rPr>
          <w:rFonts w:ascii="Arial Narrow" w:hAnsi="Arial Narrow"/>
          <w:sz w:val="24"/>
          <w:szCs w:val="24"/>
        </w:rPr>
        <w:t xml:space="preserve">, které nejsou výslovně uvedeny, ale o kterých </w:t>
      </w:r>
      <w:r w:rsidR="00372170">
        <w:rPr>
          <w:rFonts w:ascii="Arial Narrow" w:hAnsi="Arial Narrow"/>
          <w:sz w:val="24"/>
          <w:szCs w:val="24"/>
        </w:rPr>
        <w:t>dodavatel</w:t>
      </w:r>
      <w:r w:rsidRPr="00BF6024">
        <w:rPr>
          <w:rFonts w:ascii="Arial Narrow" w:hAnsi="Arial Narrow"/>
          <w:sz w:val="24"/>
          <w:szCs w:val="24"/>
        </w:rPr>
        <w:t xml:space="preserve"> vzhledem ke svým odborným znalostem s vynaložením veškeré odborné péče věděl nebo vědět měl a mohl), a to zejména clo, přeprava do místa určení, předvedení s</w:t>
      </w:r>
      <w:r w:rsidR="00E93EE7">
        <w:rPr>
          <w:rFonts w:ascii="Arial Narrow" w:hAnsi="Arial Narrow"/>
          <w:sz w:val="24"/>
          <w:szCs w:val="24"/>
        </w:rPr>
        <w:t xml:space="preserve"> uvedením do provozu </w:t>
      </w:r>
      <w:r w:rsidRPr="00BF6024">
        <w:rPr>
          <w:rFonts w:ascii="Arial Narrow" w:hAnsi="Arial Narrow"/>
          <w:sz w:val="24"/>
          <w:szCs w:val="24"/>
        </w:rPr>
        <w:t xml:space="preserve">a </w:t>
      </w:r>
      <w:r w:rsidR="00372170">
        <w:rPr>
          <w:rFonts w:ascii="Arial Narrow" w:hAnsi="Arial Narrow"/>
          <w:sz w:val="24"/>
          <w:szCs w:val="24"/>
        </w:rPr>
        <w:t xml:space="preserve">školení příslušných zaměstnanců, </w:t>
      </w:r>
      <w:r w:rsidRPr="00BF6024">
        <w:rPr>
          <w:rFonts w:ascii="Arial Narrow" w:hAnsi="Arial Narrow"/>
          <w:sz w:val="24"/>
          <w:szCs w:val="24"/>
        </w:rPr>
        <w:t xml:space="preserve">potřebné doklady, vstupní validace, a záruční servis, vše včetně vystavení, to vše po dobu záruky bez povinnosti </w:t>
      </w:r>
      <w:r w:rsidR="00372170">
        <w:rPr>
          <w:rFonts w:ascii="Arial Narrow" w:hAnsi="Arial Narrow"/>
          <w:sz w:val="24"/>
          <w:szCs w:val="24"/>
        </w:rPr>
        <w:t>objednatele</w:t>
      </w:r>
      <w:r w:rsidRPr="00BF6024">
        <w:rPr>
          <w:rFonts w:ascii="Arial Narrow" w:hAnsi="Arial Narrow"/>
          <w:sz w:val="24"/>
          <w:szCs w:val="24"/>
        </w:rPr>
        <w:t xml:space="preserve"> platit </w:t>
      </w:r>
      <w:r w:rsidR="00372170">
        <w:rPr>
          <w:rFonts w:ascii="Arial Narrow" w:hAnsi="Arial Narrow"/>
          <w:sz w:val="24"/>
          <w:szCs w:val="24"/>
        </w:rPr>
        <w:t>dodavateli</w:t>
      </w:r>
      <w:r w:rsidRPr="00BF6024">
        <w:rPr>
          <w:rFonts w:ascii="Arial Narrow" w:hAnsi="Arial Narrow"/>
          <w:sz w:val="24"/>
          <w:szCs w:val="24"/>
        </w:rPr>
        <w:t xml:space="preserve"> nad rámec sjednané </w:t>
      </w:r>
      <w:r>
        <w:rPr>
          <w:rFonts w:ascii="Arial Narrow" w:hAnsi="Arial Narrow"/>
          <w:sz w:val="24"/>
          <w:szCs w:val="24"/>
        </w:rPr>
        <w:t>c</w:t>
      </w:r>
      <w:r w:rsidRPr="00BF6024">
        <w:rPr>
          <w:rFonts w:ascii="Arial Narrow" w:hAnsi="Arial Narrow"/>
          <w:sz w:val="24"/>
          <w:szCs w:val="24"/>
        </w:rPr>
        <w:t>eny.</w:t>
      </w:r>
    </w:p>
    <w:p w14:paraId="33B7ED1A" w14:textId="77777777" w:rsidR="00023BFF" w:rsidRPr="005F081E" w:rsidRDefault="00023BFF" w:rsidP="00EF7476">
      <w:pPr>
        <w:numPr>
          <w:ilvl w:val="0"/>
          <w:numId w:val="18"/>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320FBE5C" w14:textId="77777777" w:rsidR="00E5748A" w:rsidRPr="005F081E" w:rsidRDefault="00E5748A" w:rsidP="00EF7476">
      <w:pPr>
        <w:spacing w:after="0"/>
        <w:ind w:left="284" w:hanging="284"/>
        <w:rPr>
          <w:rFonts w:ascii="Arial Narrow" w:hAnsi="Arial Narrow"/>
          <w:b/>
          <w:sz w:val="24"/>
          <w:szCs w:val="24"/>
        </w:rPr>
      </w:pPr>
    </w:p>
    <w:p w14:paraId="2106A6F1" w14:textId="77777777" w:rsidR="00690CD7" w:rsidRPr="009176F3" w:rsidRDefault="00372170" w:rsidP="00EF7476">
      <w:pPr>
        <w:numPr>
          <w:ilvl w:val="0"/>
          <w:numId w:val="4"/>
        </w:numPr>
        <w:spacing w:after="0"/>
        <w:ind w:left="284" w:hanging="284"/>
        <w:jc w:val="both"/>
        <w:rPr>
          <w:rFonts w:ascii="Arial Narrow" w:hAnsi="Arial Narrow"/>
          <w:sz w:val="24"/>
          <w:szCs w:val="24"/>
        </w:rPr>
      </w:pPr>
      <w:r>
        <w:rPr>
          <w:rFonts w:ascii="Arial Narrow" w:hAnsi="Arial Narrow"/>
          <w:sz w:val="24"/>
          <w:szCs w:val="24"/>
        </w:rPr>
        <w:t>Objednatel</w:t>
      </w:r>
      <w:r w:rsidR="00690CD7" w:rsidRPr="005F081E">
        <w:rPr>
          <w:rFonts w:ascii="Arial Narrow" w:hAnsi="Arial Narrow"/>
          <w:sz w:val="24"/>
          <w:szCs w:val="24"/>
        </w:rPr>
        <w:t xml:space="preserve"> se zavazuje zaplatit </w:t>
      </w:r>
      <w:r>
        <w:rPr>
          <w:rFonts w:ascii="Arial Narrow" w:hAnsi="Arial Narrow"/>
          <w:sz w:val="24"/>
          <w:szCs w:val="24"/>
        </w:rPr>
        <w:t>dodavateli</w:t>
      </w:r>
      <w:r w:rsidR="00FC02E3">
        <w:rPr>
          <w:rFonts w:ascii="Arial Narrow" w:hAnsi="Arial Narrow"/>
          <w:sz w:val="24"/>
          <w:szCs w:val="24"/>
        </w:rPr>
        <w:t xml:space="preserve"> </w:t>
      </w:r>
      <w:r w:rsidR="00FC02E3" w:rsidRPr="005F081E">
        <w:rPr>
          <w:rFonts w:ascii="Arial Narrow" w:hAnsi="Arial Narrow"/>
          <w:sz w:val="24"/>
          <w:szCs w:val="24"/>
        </w:rPr>
        <w:t xml:space="preserve">cenu </w:t>
      </w:r>
      <w:r w:rsidR="00FC02E3" w:rsidRPr="00FC02E3">
        <w:rPr>
          <w:rFonts w:ascii="Arial Narrow" w:hAnsi="Arial Narrow"/>
          <w:sz w:val="24"/>
          <w:szCs w:val="24"/>
        </w:rPr>
        <w:t xml:space="preserve">bezhotovostním převodem na bankovní účet </w:t>
      </w:r>
      <w:r>
        <w:rPr>
          <w:rFonts w:ascii="Arial Narrow" w:hAnsi="Arial Narrow"/>
          <w:sz w:val="24"/>
          <w:szCs w:val="24"/>
        </w:rPr>
        <w:t>dodavatele</w:t>
      </w:r>
      <w:r w:rsidR="00FC02E3" w:rsidRPr="00FC02E3">
        <w:rPr>
          <w:rFonts w:ascii="Arial Narrow" w:hAnsi="Arial Narrow"/>
          <w:sz w:val="24"/>
          <w:szCs w:val="24"/>
        </w:rPr>
        <w:t xml:space="preserve"> uvedený v této </w:t>
      </w:r>
      <w:r w:rsidR="00FC02E3">
        <w:rPr>
          <w:rFonts w:ascii="Arial Narrow" w:hAnsi="Arial Narrow"/>
          <w:sz w:val="24"/>
          <w:szCs w:val="24"/>
        </w:rPr>
        <w:t>s</w:t>
      </w:r>
      <w:r w:rsidR="00FC02E3" w:rsidRPr="00FC02E3">
        <w:rPr>
          <w:rFonts w:ascii="Arial Narrow" w:hAnsi="Arial Narrow"/>
          <w:sz w:val="24"/>
          <w:szCs w:val="24"/>
        </w:rPr>
        <w:t>mlouv</w:t>
      </w:r>
      <w:r w:rsidR="003A2E3C">
        <w:rPr>
          <w:rFonts w:ascii="Arial Narrow" w:hAnsi="Arial Narrow"/>
          <w:sz w:val="24"/>
          <w:szCs w:val="24"/>
        </w:rPr>
        <w:t>ě</w:t>
      </w:r>
      <w:r w:rsidR="00FC02E3" w:rsidRPr="00FC02E3">
        <w:rPr>
          <w:rFonts w:ascii="Arial Narrow" w:hAnsi="Arial Narrow"/>
          <w:sz w:val="24"/>
          <w:szCs w:val="24"/>
        </w:rPr>
        <w:t xml:space="preserve"> </w:t>
      </w:r>
      <w:r w:rsidR="00690CD7" w:rsidRPr="005F081E">
        <w:rPr>
          <w:rFonts w:ascii="Arial Narrow" w:hAnsi="Arial Narrow"/>
          <w:sz w:val="24"/>
          <w:szCs w:val="24"/>
        </w:rPr>
        <w:t xml:space="preserve">na základě faktury vystavené </w:t>
      </w:r>
      <w:r>
        <w:rPr>
          <w:rFonts w:ascii="Arial Narrow" w:hAnsi="Arial Narrow"/>
          <w:sz w:val="24"/>
          <w:szCs w:val="24"/>
        </w:rPr>
        <w:t>dodavatele</w:t>
      </w:r>
      <w:r w:rsidR="00690CD7" w:rsidRPr="005F081E">
        <w:rPr>
          <w:rFonts w:ascii="Arial Narrow" w:hAnsi="Arial Narrow"/>
          <w:sz w:val="24"/>
          <w:szCs w:val="24"/>
        </w:rPr>
        <w:t xml:space="preserve">m po </w:t>
      </w:r>
      <w:r w:rsidR="0011752F">
        <w:rPr>
          <w:rFonts w:ascii="Arial Narrow" w:hAnsi="Arial Narrow"/>
          <w:sz w:val="24"/>
          <w:szCs w:val="24"/>
        </w:rPr>
        <w:t>protokolárním</w:t>
      </w:r>
      <w:r w:rsidR="00690CD7" w:rsidRPr="005F081E">
        <w:rPr>
          <w:rFonts w:ascii="Arial Narrow" w:hAnsi="Arial Narrow"/>
          <w:sz w:val="24"/>
          <w:szCs w:val="24"/>
        </w:rPr>
        <w:t xml:space="preserve"> předání a převzetí </w:t>
      </w:r>
      <w:r w:rsidR="007F29D5">
        <w:rPr>
          <w:rFonts w:ascii="Arial Narrow" w:hAnsi="Arial Narrow"/>
          <w:sz w:val="24"/>
          <w:szCs w:val="24"/>
        </w:rPr>
        <w:t>díla</w:t>
      </w:r>
      <w:r w:rsidR="00690CD7" w:rsidRPr="005F081E">
        <w:rPr>
          <w:rFonts w:ascii="Arial Narrow" w:hAnsi="Arial Narrow"/>
          <w:sz w:val="24"/>
          <w:szCs w:val="24"/>
        </w:rPr>
        <w:t xml:space="preserve">. Splatnost faktury činí </w:t>
      </w:r>
      <w:r w:rsidR="00690CD7" w:rsidRPr="005F081E">
        <w:rPr>
          <w:rFonts w:ascii="Arial Narrow" w:hAnsi="Arial Narrow"/>
          <w:b/>
          <w:sz w:val="24"/>
          <w:szCs w:val="24"/>
        </w:rPr>
        <w:t>30 dnů</w:t>
      </w:r>
      <w:r w:rsidR="00690CD7" w:rsidRPr="005F081E">
        <w:rPr>
          <w:rFonts w:ascii="Arial Narrow" w:hAnsi="Arial Narrow"/>
          <w:sz w:val="24"/>
          <w:szCs w:val="24"/>
        </w:rPr>
        <w:t xml:space="preserve"> od jejího </w:t>
      </w:r>
      <w:r w:rsidR="002A2A88" w:rsidRPr="005F081E">
        <w:rPr>
          <w:rFonts w:ascii="Arial Narrow" w:hAnsi="Arial Narrow"/>
          <w:sz w:val="24"/>
          <w:szCs w:val="24"/>
        </w:rPr>
        <w:t>prokazatelné</w:t>
      </w:r>
      <w:r w:rsidR="00784404">
        <w:rPr>
          <w:rFonts w:ascii="Arial Narrow" w:hAnsi="Arial Narrow"/>
          <w:sz w:val="24"/>
          <w:szCs w:val="24"/>
        </w:rPr>
        <w:t>ho</w:t>
      </w:r>
      <w:r w:rsidR="002A2A88" w:rsidRPr="005F081E">
        <w:rPr>
          <w:rFonts w:ascii="Arial Narrow" w:hAnsi="Arial Narrow"/>
          <w:sz w:val="24"/>
          <w:szCs w:val="24"/>
        </w:rPr>
        <w:t xml:space="preserve"> </w:t>
      </w:r>
      <w:r w:rsidR="00690CD7" w:rsidRPr="005F081E">
        <w:rPr>
          <w:rFonts w:ascii="Arial Narrow" w:hAnsi="Arial Narrow"/>
          <w:sz w:val="24"/>
          <w:szCs w:val="24"/>
        </w:rPr>
        <w:t xml:space="preserve">doručení </w:t>
      </w:r>
      <w:r>
        <w:rPr>
          <w:rFonts w:ascii="Arial Narrow" w:hAnsi="Arial Narrow"/>
          <w:sz w:val="24"/>
          <w:szCs w:val="24"/>
        </w:rPr>
        <w:t>objednateli</w:t>
      </w:r>
      <w:r w:rsidR="00690CD7" w:rsidRPr="009176F3">
        <w:rPr>
          <w:rFonts w:ascii="Arial Narrow" w:hAnsi="Arial Narrow"/>
          <w:sz w:val="24"/>
          <w:szCs w:val="24"/>
        </w:rPr>
        <w:t xml:space="preserve">. </w:t>
      </w:r>
    </w:p>
    <w:p w14:paraId="173F2506" w14:textId="77777777" w:rsidR="00CD36EB" w:rsidRPr="00EA6B90" w:rsidRDefault="00372170" w:rsidP="00EA6B90">
      <w:pPr>
        <w:numPr>
          <w:ilvl w:val="0"/>
          <w:numId w:val="4"/>
        </w:numPr>
        <w:spacing w:after="0"/>
        <w:ind w:left="284" w:hanging="284"/>
        <w:jc w:val="both"/>
        <w:rPr>
          <w:rFonts w:ascii="Arial Narrow" w:hAnsi="Arial Narrow"/>
          <w:sz w:val="24"/>
          <w:szCs w:val="24"/>
        </w:rPr>
      </w:pPr>
      <w:r>
        <w:rPr>
          <w:rFonts w:ascii="Arial Narrow" w:hAnsi="Arial Narrow"/>
          <w:sz w:val="24"/>
          <w:szCs w:val="24"/>
        </w:rPr>
        <w:t>Dodavatel</w:t>
      </w:r>
      <w:r w:rsidR="001905FE" w:rsidRPr="00EA6B90">
        <w:rPr>
          <w:rFonts w:ascii="Arial Narrow" w:hAnsi="Arial Narrow"/>
          <w:sz w:val="24"/>
          <w:szCs w:val="24"/>
        </w:rPr>
        <w:t xml:space="preserve"> se touto sml</w:t>
      </w:r>
      <w:r w:rsidR="00B92DA7" w:rsidRPr="00EA6B90">
        <w:rPr>
          <w:rFonts w:ascii="Arial Narrow" w:hAnsi="Arial Narrow"/>
          <w:sz w:val="24"/>
          <w:szCs w:val="24"/>
        </w:rPr>
        <w:t>ouvou zavazuje, že jím vystavený daňový doklad</w:t>
      </w:r>
      <w:r w:rsidR="001905FE" w:rsidRPr="00EA6B90">
        <w:rPr>
          <w:rFonts w:ascii="Arial Narrow" w:hAnsi="Arial Narrow"/>
          <w:sz w:val="24"/>
          <w:szCs w:val="24"/>
        </w:rPr>
        <w:t xml:space="preserve"> </w:t>
      </w:r>
      <w:r w:rsidR="00B92DA7" w:rsidRPr="00EA6B90">
        <w:rPr>
          <w:rFonts w:ascii="Arial Narrow" w:hAnsi="Arial Narrow"/>
          <w:sz w:val="24"/>
          <w:szCs w:val="24"/>
        </w:rPr>
        <w:t>(</w:t>
      </w:r>
      <w:r w:rsidR="001905FE" w:rsidRPr="00EA6B90">
        <w:rPr>
          <w:rFonts w:ascii="Arial Narrow" w:hAnsi="Arial Narrow"/>
          <w:sz w:val="24"/>
          <w:szCs w:val="24"/>
        </w:rPr>
        <w:t>faktura</w:t>
      </w:r>
      <w:r w:rsidR="00B92DA7" w:rsidRPr="00EA6B90">
        <w:rPr>
          <w:rFonts w:ascii="Arial Narrow" w:hAnsi="Arial Narrow"/>
          <w:sz w:val="24"/>
          <w:szCs w:val="24"/>
        </w:rPr>
        <w:t>)</w:t>
      </w:r>
      <w:r w:rsidR="001905FE" w:rsidRPr="00EA6B90">
        <w:rPr>
          <w:rFonts w:ascii="Arial Narrow" w:hAnsi="Arial Narrow"/>
          <w:sz w:val="24"/>
          <w:szCs w:val="24"/>
        </w:rPr>
        <w:t xml:space="preserve"> bude obsahovat všechny náležitosti řádného daňového dokladu dle platné právní úpravy</w:t>
      </w:r>
      <w:r w:rsidR="00695943" w:rsidRPr="00EA6B90">
        <w:rPr>
          <w:rFonts w:ascii="Arial Narrow" w:hAnsi="Arial Narrow"/>
          <w:sz w:val="24"/>
          <w:szCs w:val="24"/>
        </w:rPr>
        <w:t xml:space="preserve"> a</w:t>
      </w:r>
      <w:r w:rsidR="00B92DA7" w:rsidRPr="00EA6B90">
        <w:rPr>
          <w:rFonts w:ascii="Arial Narrow" w:hAnsi="Arial Narrow"/>
          <w:sz w:val="24"/>
          <w:szCs w:val="24"/>
        </w:rPr>
        <w:t xml:space="preserve"> dále následující</w:t>
      </w:r>
      <w:r w:rsidR="00695943" w:rsidRPr="00EA6B90">
        <w:rPr>
          <w:rFonts w:ascii="Arial Narrow" w:hAnsi="Arial Narrow"/>
          <w:sz w:val="24"/>
          <w:szCs w:val="24"/>
        </w:rPr>
        <w:t xml:space="preserve"> text: Tento</w:t>
      </w:r>
      <w:r w:rsidR="000F0BF7" w:rsidRPr="00EA6B90">
        <w:rPr>
          <w:rFonts w:ascii="Arial Narrow" w:hAnsi="Arial Narrow"/>
          <w:sz w:val="24"/>
          <w:szCs w:val="24"/>
        </w:rPr>
        <w:t xml:space="preserve"> projekt</w:t>
      </w:r>
      <w:r w:rsidR="00B92DA7" w:rsidRPr="00EA6B90">
        <w:rPr>
          <w:rFonts w:ascii="Arial Narrow" w:hAnsi="Arial Narrow"/>
          <w:sz w:val="24"/>
          <w:szCs w:val="24"/>
        </w:rPr>
        <w:t xml:space="preserve"> „Vstupní portál zaměstnance a zjištění dostupnosti a bezpečnosti ICT ON Kolín“ registrační číslo: CZ.06.3.05/0.0/0.0./16_044/0005133 je spolufinancován Evropskou unií z Evropského fondu pro regionální rozvoj v rámci Integrovaného regionálního operačního programu IROP Ministerstva pro místní rozvoj ČR.</w:t>
      </w:r>
    </w:p>
    <w:p w14:paraId="6C7C16DE" w14:textId="77777777" w:rsidR="001905FE" w:rsidRPr="005F081E" w:rsidRDefault="000C7476" w:rsidP="00EF7476">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w:t>
      </w:r>
      <w:r w:rsidR="00EA6B90" w:rsidRPr="00BF6024">
        <w:rPr>
          <w:rFonts w:ascii="Arial Narrow" w:hAnsi="Arial Narrow"/>
          <w:sz w:val="24"/>
          <w:szCs w:val="24"/>
        </w:rPr>
        <w:t xml:space="preserve">že daňový doklad (faktura) </w:t>
      </w:r>
      <w:r w:rsidRPr="005F081E">
        <w:rPr>
          <w:rFonts w:ascii="Arial Narrow" w:hAnsi="Arial Narrow"/>
          <w:sz w:val="24"/>
          <w:szCs w:val="24"/>
        </w:rPr>
        <w:t>nebud</w:t>
      </w:r>
      <w:r w:rsidR="00EA6B90">
        <w:rPr>
          <w:rFonts w:ascii="Arial Narrow" w:hAnsi="Arial Narrow"/>
          <w:sz w:val="24"/>
          <w:szCs w:val="24"/>
        </w:rPr>
        <w:t>e</w:t>
      </w:r>
      <w:r w:rsidRPr="005F081E">
        <w:rPr>
          <w:rFonts w:ascii="Arial Narrow" w:hAnsi="Arial Narrow"/>
          <w:sz w:val="24"/>
          <w:szCs w:val="24"/>
        </w:rPr>
        <w:t xml:space="preserve"> mít odpovídající náležitosti, je </w:t>
      </w:r>
      <w:r w:rsidR="00372170">
        <w:rPr>
          <w:rFonts w:ascii="Arial Narrow" w:hAnsi="Arial Narrow"/>
          <w:sz w:val="24"/>
          <w:szCs w:val="24"/>
        </w:rPr>
        <w:t>objednatel</w:t>
      </w:r>
      <w:r w:rsidRPr="005F081E">
        <w:rPr>
          <w:rFonts w:ascii="Arial Narrow" w:hAnsi="Arial Narrow"/>
          <w:sz w:val="24"/>
          <w:szCs w:val="24"/>
        </w:rPr>
        <w:t xml:space="preserve"> oprávněn zaslat j</w:t>
      </w:r>
      <w:r w:rsidR="00EA6B90">
        <w:rPr>
          <w:rFonts w:ascii="Arial Narrow" w:hAnsi="Arial Narrow"/>
          <w:sz w:val="24"/>
          <w:szCs w:val="24"/>
        </w:rPr>
        <w:t>i</w:t>
      </w:r>
      <w:r w:rsidRPr="005F081E">
        <w:rPr>
          <w:rFonts w:ascii="Arial Narrow" w:hAnsi="Arial Narrow"/>
          <w:sz w:val="24"/>
          <w:szCs w:val="24"/>
        </w:rPr>
        <w:t xml:space="preserve"> ve lhůtě splatnosti zpět </w:t>
      </w:r>
      <w:r w:rsidR="00372170">
        <w:rPr>
          <w:rFonts w:ascii="Arial Narrow" w:hAnsi="Arial Narrow"/>
          <w:sz w:val="24"/>
          <w:szCs w:val="24"/>
        </w:rPr>
        <w:t>dodavateli</w:t>
      </w:r>
      <w:r w:rsidRPr="005F081E">
        <w:rPr>
          <w:rFonts w:ascii="Arial Narrow" w:hAnsi="Arial Narrow"/>
          <w:sz w:val="24"/>
          <w:szCs w:val="24"/>
        </w:rPr>
        <w:t xml:space="preserve"> k doplnění, aniž se tak dostane do prodlení se splatností. Důvody vrácení sdělí </w:t>
      </w:r>
      <w:r w:rsidR="00372170">
        <w:rPr>
          <w:rFonts w:ascii="Arial Narrow" w:hAnsi="Arial Narrow"/>
          <w:sz w:val="24"/>
          <w:szCs w:val="24"/>
        </w:rPr>
        <w:t>objednatel</w:t>
      </w:r>
      <w:r w:rsidRPr="005F081E">
        <w:rPr>
          <w:rFonts w:ascii="Arial Narrow" w:hAnsi="Arial Narrow"/>
          <w:sz w:val="24"/>
          <w:szCs w:val="24"/>
        </w:rPr>
        <w:t xml:space="preserve"> </w:t>
      </w:r>
      <w:r w:rsidR="00372170">
        <w:rPr>
          <w:rFonts w:ascii="Arial Narrow" w:hAnsi="Arial Narrow"/>
          <w:sz w:val="24"/>
          <w:szCs w:val="24"/>
        </w:rPr>
        <w:t>dodavateli</w:t>
      </w:r>
      <w:r w:rsidRPr="005F081E">
        <w:rPr>
          <w:rFonts w:ascii="Arial Narrow" w:hAnsi="Arial Narrow"/>
          <w:sz w:val="24"/>
          <w:szCs w:val="24"/>
        </w:rPr>
        <w:t xml:space="preserve"> písemně zároveň</w:t>
      </w:r>
      <w:r w:rsidR="00372170">
        <w:rPr>
          <w:rFonts w:ascii="Arial Narrow" w:hAnsi="Arial Narrow"/>
          <w:sz w:val="24"/>
          <w:szCs w:val="24"/>
        </w:rPr>
        <w:t xml:space="preserve"> s vráceným daňovým dokladem. V </w:t>
      </w:r>
      <w:r w:rsidRPr="005F081E">
        <w:rPr>
          <w:rFonts w:ascii="Arial Narrow" w:hAnsi="Arial Narrow"/>
          <w:sz w:val="24"/>
          <w:szCs w:val="24"/>
        </w:rPr>
        <w:t xml:space="preserve">závislosti na povaze závady je </w:t>
      </w:r>
      <w:r w:rsidR="00372170">
        <w:rPr>
          <w:rFonts w:ascii="Arial Narrow" w:hAnsi="Arial Narrow"/>
          <w:sz w:val="24"/>
          <w:szCs w:val="24"/>
        </w:rPr>
        <w:t>dodavatel</w:t>
      </w:r>
      <w:r w:rsidRPr="005F081E">
        <w:rPr>
          <w:rFonts w:ascii="Arial Narrow" w:hAnsi="Arial Narrow"/>
          <w:sz w:val="24"/>
          <w:szCs w:val="24"/>
        </w:rPr>
        <w:t xml:space="preserve"> povinen daňový doklad včetně jeho příloh opravit nebo vyhotovit nový. Lhůta splatnosti počíná běžet znovu od opětovného </w:t>
      </w:r>
      <w:r w:rsidR="000E6374">
        <w:rPr>
          <w:rFonts w:ascii="Arial Narrow" w:hAnsi="Arial Narrow"/>
          <w:sz w:val="24"/>
          <w:szCs w:val="24"/>
        </w:rPr>
        <w:t>doručení</w:t>
      </w:r>
      <w:r w:rsidR="000E6374" w:rsidRPr="005F081E">
        <w:rPr>
          <w:rFonts w:ascii="Arial Narrow" w:hAnsi="Arial Narrow"/>
          <w:sz w:val="24"/>
          <w:szCs w:val="24"/>
        </w:rPr>
        <w:t xml:space="preserve"> </w:t>
      </w:r>
      <w:r w:rsidRPr="005F081E">
        <w:rPr>
          <w:rFonts w:ascii="Arial Narrow" w:hAnsi="Arial Narrow"/>
          <w:sz w:val="24"/>
          <w:szCs w:val="24"/>
        </w:rPr>
        <w:t xml:space="preserve">náležitě doplněných či opravených </w:t>
      </w:r>
      <w:r w:rsidR="00617DF3" w:rsidRPr="005F081E">
        <w:rPr>
          <w:rFonts w:ascii="Arial Narrow" w:hAnsi="Arial Narrow"/>
          <w:sz w:val="24"/>
          <w:szCs w:val="24"/>
        </w:rPr>
        <w:t xml:space="preserve">daňových </w:t>
      </w:r>
      <w:r w:rsidRPr="005F081E">
        <w:rPr>
          <w:rFonts w:ascii="Arial Narrow" w:hAnsi="Arial Narrow"/>
          <w:sz w:val="24"/>
          <w:szCs w:val="24"/>
        </w:rPr>
        <w:t>dokladů.</w:t>
      </w:r>
    </w:p>
    <w:p w14:paraId="6F862B9F" w14:textId="77777777" w:rsidR="00286989" w:rsidRPr="005F081E" w:rsidRDefault="00286989" w:rsidP="00EF7476">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prodlení </w:t>
      </w:r>
      <w:r w:rsidR="00372170">
        <w:rPr>
          <w:rFonts w:ascii="Arial Narrow" w:hAnsi="Arial Narrow"/>
          <w:sz w:val="24"/>
          <w:szCs w:val="24"/>
        </w:rPr>
        <w:t>objednatele</w:t>
      </w:r>
      <w:r w:rsidRPr="005F081E">
        <w:rPr>
          <w:rFonts w:ascii="Arial Narrow" w:hAnsi="Arial Narrow"/>
          <w:sz w:val="24"/>
          <w:szCs w:val="24"/>
        </w:rPr>
        <w:t xml:space="preserve"> s úhradou ceny je </w:t>
      </w:r>
      <w:r w:rsidR="00372170">
        <w:rPr>
          <w:rFonts w:ascii="Arial Narrow" w:hAnsi="Arial Narrow"/>
          <w:sz w:val="24"/>
          <w:szCs w:val="24"/>
        </w:rPr>
        <w:t>dodavatel</w:t>
      </w:r>
      <w:r w:rsidRPr="005F081E">
        <w:rPr>
          <w:rFonts w:ascii="Arial Narrow" w:hAnsi="Arial Narrow"/>
          <w:sz w:val="24"/>
          <w:szCs w:val="24"/>
        </w:rPr>
        <w:t xml:space="preserve"> oprávněn požadovat po </w:t>
      </w:r>
      <w:r w:rsidR="00372170">
        <w:rPr>
          <w:rFonts w:ascii="Arial Narrow" w:hAnsi="Arial Narrow"/>
          <w:sz w:val="24"/>
          <w:szCs w:val="24"/>
        </w:rPr>
        <w:t>objednateli</w:t>
      </w:r>
      <w:r w:rsidRPr="005F081E">
        <w:rPr>
          <w:rFonts w:ascii="Arial Narrow" w:hAnsi="Arial Narrow"/>
          <w:sz w:val="24"/>
          <w:szCs w:val="24"/>
        </w:rPr>
        <w:t xml:space="preserve"> zaplacení úroků z prodlení ve výši 0,0</w:t>
      </w:r>
      <w:r w:rsidR="006B1A12">
        <w:rPr>
          <w:rFonts w:ascii="Arial Narrow" w:hAnsi="Arial Narrow"/>
          <w:sz w:val="24"/>
          <w:szCs w:val="24"/>
        </w:rPr>
        <w:t>1</w:t>
      </w:r>
      <w:r w:rsidRPr="005F081E">
        <w:rPr>
          <w:rFonts w:ascii="Arial Narrow" w:hAnsi="Arial Narrow"/>
          <w:sz w:val="24"/>
          <w:szCs w:val="24"/>
        </w:rPr>
        <w:t>% z dlužné částky za každý den prodlení.</w:t>
      </w:r>
    </w:p>
    <w:p w14:paraId="09445F09" w14:textId="77777777" w:rsidR="00286989" w:rsidRDefault="00286989" w:rsidP="00EF7476">
      <w:pPr>
        <w:spacing w:after="0"/>
        <w:ind w:left="284" w:hanging="284"/>
        <w:jc w:val="both"/>
        <w:rPr>
          <w:rFonts w:ascii="Arial Narrow" w:hAnsi="Arial Narrow"/>
          <w:sz w:val="24"/>
          <w:szCs w:val="24"/>
        </w:rPr>
      </w:pPr>
    </w:p>
    <w:p w14:paraId="1EFEA1E1" w14:textId="77777777" w:rsidR="00BC7D7C" w:rsidRPr="005F081E" w:rsidRDefault="00BC7D7C" w:rsidP="00EF7476">
      <w:pPr>
        <w:spacing w:after="0"/>
        <w:ind w:left="284" w:hanging="284"/>
        <w:jc w:val="both"/>
        <w:rPr>
          <w:rFonts w:ascii="Arial Narrow" w:hAnsi="Arial Narrow"/>
          <w:sz w:val="24"/>
          <w:szCs w:val="24"/>
        </w:rPr>
      </w:pPr>
    </w:p>
    <w:p w14:paraId="299504C3" w14:textId="77777777" w:rsidR="00023BFF" w:rsidRPr="005F081E" w:rsidRDefault="00023BFF" w:rsidP="00EF7476">
      <w:pPr>
        <w:numPr>
          <w:ilvl w:val="0"/>
          <w:numId w:val="18"/>
        </w:numPr>
        <w:spacing w:after="0"/>
        <w:ind w:left="284" w:hanging="284"/>
        <w:jc w:val="center"/>
        <w:rPr>
          <w:rFonts w:ascii="Arial Narrow" w:hAnsi="Arial Narrow"/>
          <w:b/>
          <w:sz w:val="24"/>
          <w:szCs w:val="24"/>
        </w:rPr>
      </w:pPr>
      <w:r>
        <w:rPr>
          <w:rFonts w:ascii="Arial Narrow" w:hAnsi="Arial Narrow"/>
          <w:b/>
          <w:sz w:val="24"/>
          <w:szCs w:val="24"/>
        </w:rPr>
        <w:lastRenderedPageBreak/>
        <w:t>Termín plnění</w:t>
      </w:r>
    </w:p>
    <w:p w14:paraId="54E48661" w14:textId="77777777" w:rsidR="00E5748A" w:rsidRPr="005F081E" w:rsidRDefault="00E5748A" w:rsidP="00EF7476">
      <w:pPr>
        <w:spacing w:after="0"/>
        <w:ind w:left="284" w:hanging="284"/>
        <w:rPr>
          <w:rFonts w:ascii="Arial Narrow" w:hAnsi="Arial Narrow"/>
          <w:b/>
          <w:sz w:val="24"/>
          <w:szCs w:val="24"/>
        </w:rPr>
      </w:pPr>
    </w:p>
    <w:p w14:paraId="5E041366" w14:textId="7F9A2C91" w:rsidR="00BC7D7C" w:rsidRDefault="00372170" w:rsidP="007F29D5">
      <w:pPr>
        <w:numPr>
          <w:ilvl w:val="0"/>
          <w:numId w:val="6"/>
        </w:numPr>
        <w:spacing w:after="0"/>
        <w:ind w:left="284" w:hanging="284"/>
        <w:jc w:val="both"/>
        <w:rPr>
          <w:rFonts w:ascii="Arial Narrow" w:hAnsi="Arial Narrow"/>
          <w:sz w:val="24"/>
          <w:szCs w:val="24"/>
        </w:rPr>
      </w:pPr>
      <w:r>
        <w:rPr>
          <w:rFonts w:ascii="Arial Narrow" w:hAnsi="Arial Narrow"/>
          <w:sz w:val="24"/>
          <w:szCs w:val="24"/>
        </w:rPr>
        <w:t>Dodavatel</w:t>
      </w:r>
      <w:r w:rsidR="00CE3A3C" w:rsidRPr="005F081E">
        <w:rPr>
          <w:rFonts w:ascii="Arial Narrow" w:hAnsi="Arial Narrow"/>
          <w:sz w:val="24"/>
          <w:szCs w:val="24"/>
        </w:rPr>
        <w:t xml:space="preserve"> </w:t>
      </w:r>
      <w:r w:rsidR="00320C7E" w:rsidRPr="005F081E">
        <w:rPr>
          <w:rFonts w:ascii="Arial Narrow" w:hAnsi="Arial Narrow"/>
          <w:sz w:val="24"/>
          <w:szCs w:val="24"/>
        </w:rPr>
        <w:t xml:space="preserve">se zavazuje </w:t>
      </w:r>
      <w:r w:rsidR="007F29D5">
        <w:rPr>
          <w:rFonts w:ascii="Arial Narrow" w:hAnsi="Arial Narrow"/>
          <w:sz w:val="24"/>
          <w:szCs w:val="24"/>
        </w:rPr>
        <w:t>provést dílo</w:t>
      </w:r>
      <w:r w:rsidR="00320C7E" w:rsidRPr="005F081E">
        <w:rPr>
          <w:rFonts w:ascii="Arial Narrow" w:hAnsi="Arial Narrow"/>
          <w:sz w:val="24"/>
          <w:szCs w:val="24"/>
        </w:rPr>
        <w:t xml:space="preserve"> dle podmínek sjednaných v čl. </w:t>
      </w:r>
      <w:r w:rsidR="00597C9F" w:rsidRPr="005F081E">
        <w:rPr>
          <w:rFonts w:ascii="Arial Narrow" w:hAnsi="Arial Narrow"/>
          <w:sz w:val="24"/>
          <w:szCs w:val="24"/>
        </w:rPr>
        <w:t xml:space="preserve">V. této smlouvy nejpozději </w:t>
      </w:r>
      <w:r w:rsidR="0066698F">
        <w:rPr>
          <w:rFonts w:ascii="Arial Narrow" w:hAnsi="Arial Narrow"/>
          <w:sz w:val="24"/>
          <w:szCs w:val="24"/>
        </w:rPr>
        <w:t>do 60 dnů</w:t>
      </w:r>
      <w:r>
        <w:rPr>
          <w:rFonts w:ascii="Arial Narrow" w:hAnsi="Arial Narrow"/>
          <w:sz w:val="24"/>
          <w:szCs w:val="24"/>
        </w:rPr>
        <w:t xml:space="preserve"> </w:t>
      </w:r>
      <w:r w:rsidR="00336DCD" w:rsidRPr="00EA6B90">
        <w:rPr>
          <w:rFonts w:ascii="Arial Narrow" w:hAnsi="Arial Narrow"/>
          <w:sz w:val="24"/>
          <w:szCs w:val="24"/>
        </w:rPr>
        <w:t xml:space="preserve">od uzavření </w:t>
      </w:r>
      <w:r>
        <w:rPr>
          <w:rFonts w:ascii="Arial Narrow" w:hAnsi="Arial Narrow"/>
          <w:sz w:val="24"/>
          <w:szCs w:val="24"/>
        </w:rPr>
        <w:t>účinnosti této smlouvy.</w:t>
      </w:r>
      <w:r w:rsidR="007F29D5">
        <w:rPr>
          <w:rFonts w:ascii="Arial Narrow" w:hAnsi="Arial Narrow"/>
          <w:sz w:val="24"/>
          <w:szCs w:val="24"/>
        </w:rPr>
        <w:t xml:space="preserve"> </w:t>
      </w:r>
      <w:r w:rsidR="007F29D5" w:rsidRPr="007F29D5">
        <w:rPr>
          <w:rFonts w:ascii="Arial Narrow" w:hAnsi="Arial Narrow"/>
          <w:sz w:val="24"/>
          <w:szCs w:val="24"/>
        </w:rPr>
        <w:t xml:space="preserve">Provedením </w:t>
      </w:r>
      <w:r w:rsidR="007F29D5">
        <w:rPr>
          <w:rFonts w:ascii="Arial Narrow" w:hAnsi="Arial Narrow"/>
          <w:sz w:val="24"/>
          <w:szCs w:val="24"/>
        </w:rPr>
        <w:t xml:space="preserve">díla </w:t>
      </w:r>
      <w:r w:rsidR="007F29D5" w:rsidRPr="007F29D5">
        <w:rPr>
          <w:rFonts w:ascii="Arial Narrow" w:hAnsi="Arial Narrow"/>
          <w:sz w:val="24"/>
          <w:szCs w:val="24"/>
        </w:rPr>
        <w:t xml:space="preserve">se rozumí úplné dodání a dokončení díla </w:t>
      </w:r>
      <w:r w:rsidR="0087328C">
        <w:rPr>
          <w:rFonts w:ascii="Arial Narrow" w:hAnsi="Arial Narrow"/>
          <w:sz w:val="24"/>
          <w:szCs w:val="24"/>
        </w:rPr>
        <w:t>splňujícího akceptační kritéria</w:t>
      </w:r>
      <w:r w:rsidR="00422117">
        <w:rPr>
          <w:rFonts w:ascii="Arial Narrow" w:hAnsi="Arial Narrow"/>
          <w:sz w:val="24"/>
          <w:szCs w:val="24"/>
        </w:rPr>
        <w:t xml:space="preserve"> </w:t>
      </w:r>
      <w:r w:rsidR="00422117" w:rsidRPr="00422117">
        <w:rPr>
          <w:rFonts w:ascii="Arial Narrow" w:hAnsi="Arial Narrow"/>
          <w:sz w:val="24"/>
          <w:szCs w:val="24"/>
        </w:rPr>
        <w:t>uvedená v příloze č. 4 Smlouvy o dílo</w:t>
      </w:r>
      <w:r w:rsidR="007F29D5" w:rsidRPr="007F29D5">
        <w:rPr>
          <w:rFonts w:ascii="Arial Narrow" w:hAnsi="Arial Narrow"/>
          <w:sz w:val="24"/>
          <w:szCs w:val="24"/>
        </w:rPr>
        <w:t xml:space="preserve"> a současně řádné protokolární předání díla </w:t>
      </w:r>
      <w:r w:rsidR="007F29D5">
        <w:rPr>
          <w:rFonts w:ascii="Arial Narrow" w:hAnsi="Arial Narrow"/>
          <w:sz w:val="24"/>
          <w:szCs w:val="24"/>
        </w:rPr>
        <w:t>o</w:t>
      </w:r>
      <w:r w:rsidR="007F29D5" w:rsidRPr="007F29D5">
        <w:rPr>
          <w:rFonts w:ascii="Arial Narrow" w:hAnsi="Arial Narrow"/>
          <w:sz w:val="24"/>
          <w:szCs w:val="24"/>
        </w:rPr>
        <w:t>bjednateli formou dle článku</w:t>
      </w:r>
      <w:r w:rsidR="007F29D5">
        <w:rPr>
          <w:rFonts w:ascii="Arial Narrow" w:hAnsi="Arial Narrow"/>
          <w:sz w:val="24"/>
          <w:szCs w:val="24"/>
        </w:rPr>
        <w:t xml:space="preserve"> V</w:t>
      </w:r>
      <w:r w:rsidR="007F29D5" w:rsidRPr="007F29D5">
        <w:rPr>
          <w:rFonts w:ascii="Arial Narrow" w:hAnsi="Arial Narrow"/>
          <w:sz w:val="24"/>
          <w:szCs w:val="24"/>
        </w:rPr>
        <w:t xml:space="preserve">. této </w:t>
      </w:r>
      <w:r w:rsidR="007F29D5">
        <w:rPr>
          <w:rFonts w:ascii="Arial Narrow" w:hAnsi="Arial Narrow"/>
          <w:sz w:val="24"/>
          <w:szCs w:val="24"/>
        </w:rPr>
        <w:t>s</w:t>
      </w:r>
      <w:r w:rsidR="007F29D5" w:rsidRPr="007F29D5">
        <w:rPr>
          <w:rFonts w:ascii="Arial Narrow" w:hAnsi="Arial Narrow"/>
          <w:sz w:val="24"/>
          <w:szCs w:val="24"/>
        </w:rPr>
        <w:t>mlouvy.</w:t>
      </w:r>
    </w:p>
    <w:p w14:paraId="5D6919ED" w14:textId="77777777" w:rsidR="00372170" w:rsidRPr="00336DCD" w:rsidRDefault="00372170" w:rsidP="00372170">
      <w:pPr>
        <w:spacing w:after="0"/>
        <w:ind w:left="284"/>
        <w:jc w:val="both"/>
        <w:rPr>
          <w:rFonts w:ascii="Arial Narrow" w:hAnsi="Arial Narrow"/>
          <w:sz w:val="24"/>
          <w:szCs w:val="24"/>
        </w:rPr>
      </w:pPr>
    </w:p>
    <w:p w14:paraId="24148C31" w14:textId="77777777" w:rsidR="00023BFF" w:rsidRPr="005F081E" w:rsidRDefault="00023BFF" w:rsidP="00EF7476">
      <w:pPr>
        <w:numPr>
          <w:ilvl w:val="0"/>
          <w:numId w:val="18"/>
        </w:numPr>
        <w:spacing w:after="0"/>
        <w:ind w:left="284" w:hanging="284"/>
        <w:jc w:val="center"/>
        <w:rPr>
          <w:rFonts w:ascii="Arial Narrow" w:hAnsi="Arial Narrow"/>
          <w:b/>
          <w:sz w:val="24"/>
          <w:szCs w:val="24"/>
        </w:rPr>
      </w:pPr>
      <w:r>
        <w:rPr>
          <w:rFonts w:ascii="Arial Narrow" w:hAnsi="Arial Narrow"/>
          <w:b/>
          <w:sz w:val="24"/>
          <w:szCs w:val="24"/>
        </w:rPr>
        <w:t>Místo plnění</w:t>
      </w:r>
    </w:p>
    <w:p w14:paraId="4352E747" w14:textId="77777777" w:rsidR="00E5748A" w:rsidRPr="005F081E" w:rsidRDefault="00E5748A" w:rsidP="00EF7476">
      <w:pPr>
        <w:spacing w:after="0"/>
        <w:ind w:left="284" w:hanging="284"/>
        <w:rPr>
          <w:rFonts w:ascii="Arial Narrow" w:hAnsi="Arial Narrow"/>
          <w:b/>
          <w:sz w:val="24"/>
          <w:szCs w:val="24"/>
        </w:rPr>
      </w:pPr>
    </w:p>
    <w:p w14:paraId="5E7F6077" w14:textId="77777777" w:rsidR="009D46CF" w:rsidRPr="009D46CF" w:rsidRDefault="007F29D5"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Dílo</w:t>
      </w:r>
      <w:r w:rsidR="00804344" w:rsidRPr="005F081E">
        <w:rPr>
          <w:rFonts w:ascii="Arial Narrow" w:hAnsi="Arial Narrow"/>
          <w:sz w:val="24"/>
          <w:szCs w:val="24"/>
        </w:rPr>
        <w:t xml:space="preserve"> bude odevzdáno v sídle </w:t>
      </w:r>
      <w:r w:rsidR="00372170">
        <w:rPr>
          <w:rFonts w:ascii="Arial Narrow" w:hAnsi="Arial Narrow"/>
          <w:sz w:val="24"/>
          <w:szCs w:val="24"/>
        </w:rPr>
        <w:t>objednatele</w:t>
      </w:r>
      <w:r w:rsidR="00FF4807">
        <w:rPr>
          <w:rFonts w:ascii="Arial Narrow" w:hAnsi="Arial Narrow"/>
          <w:sz w:val="24"/>
          <w:szCs w:val="24"/>
        </w:rPr>
        <w:t xml:space="preserve"> na adrese: Žižkova 146, 280 00 Kolín III</w:t>
      </w:r>
      <w:r w:rsidR="002E18C7" w:rsidRPr="00BE1188">
        <w:rPr>
          <w:rFonts w:ascii="Arial Narrow" w:hAnsi="Arial Narrow"/>
          <w:sz w:val="24"/>
          <w:szCs w:val="24"/>
        </w:rPr>
        <w:t>.</w:t>
      </w:r>
      <w:r w:rsidR="00FF4807">
        <w:rPr>
          <w:rFonts w:ascii="Arial Narrow" w:hAnsi="Arial Narrow"/>
          <w:sz w:val="24"/>
          <w:szCs w:val="24"/>
        </w:rPr>
        <w:t xml:space="preserve"> – Oddělení IT</w:t>
      </w:r>
      <w:r w:rsidR="00372170">
        <w:rPr>
          <w:rFonts w:ascii="Arial Narrow" w:hAnsi="Arial Narrow"/>
          <w:sz w:val="24"/>
          <w:szCs w:val="24"/>
        </w:rPr>
        <w:t>.</w:t>
      </w:r>
    </w:p>
    <w:p w14:paraId="57A48E9E" w14:textId="77777777" w:rsidR="00804344" w:rsidRDefault="00372170"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Dodavatel</w:t>
      </w:r>
      <w:r w:rsidR="00804344" w:rsidRPr="005F081E">
        <w:rPr>
          <w:rFonts w:ascii="Arial Narrow" w:hAnsi="Arial Narrow"/>
          <w:sz w:val="24"/>
          <w:szCs w:val="24"/>
        </w:rPr>
        <w:t xml:space="preserve"> bude předem informovat </w:t>
      </w:r>
      <w:r>
        <w:rPr>
          <w:rFonts w:ascii="Arial Narrow" w:hAnsi="Arial Narrow"/>
          <w:sz w:val="24"/>
          <w:szCs w:val="24"/>
        </w:rPr>
        <w:t>objednatele</w:t>
      </w:r>
      <w:r w:rsidR="00804344" w:rsidRPr="005F081E">
        <w:rPr>
          <w:rFonts w:ascii="Arial Narrow" w:hAnsi="Arial Narrow"/>
          <w:sz w:val="24"/>
          <w:szCs w:val="24"/>
        </w:rPr>
        <w:t xml:space="preserve"> o přesném termínu </w:t>
      </w:r>
      <w:r w:rsidR="00BE1188">
        <w:rPr>
          <w:rFonts w:ascii="Arial Narrow" w:hAnsi="Arial Narrow"/>
          <w:sz w:val="24"/>
          <w:szCs w:val="24"/>
        </w:rPr>
        <w:t>předání</w:t>
      </w:r>
      <w:r w:rsidR="00804344" w:rsidRPr="005F081E">
        <w:rPr>
          <w:rFonts w:ascii="Arial Narrow" w:hAnsi="Arial Narrow"/>
          <w:sz w:val="24"/>
          <w:szCs w:val="24"/>
        </w:rPr>
        <w:t xml:space="preserve"> </w:t>
      </w:r>
      <w:r w:rsidR="007F29D5">
        <w:rPr>
          <w:rFonts w:ascii="Arial Narrow" w:hAnsi="Arial Narrow"/>
          <w:sz w:val="24"/>
          <w:szCs w:val="24"/>
        </w:rPr>
        <w:t>díla</w:t>
      </w:r>
      <w:r w:rsidR="00804344" w:rsidRPr="005F081E">
        <w:rPr>
          <w:rFonts w:ascii="Arial Narrow" w:hAnsi="Arial Narrow"/>
          <w:sz w:val="24"/>
          <w:szCs w:val="24"/>
        </w:rPr>
        <w:t xml:space="preserve">, a to </w:t>
      </w:r>
      <w:r w:rsidR="008B3B87">
        <w:rPr>
          <w:rFonts w:ascii="Arial Narrow" w:hAnsi="Arial Narrow"/>
          <w:sz w:val="24"/>
          <w:szCs w:val="24"/>
        </w:rPr>
        <w:t xml:space="preserve">písemně </w:t>
      </w:r>
      <w:r w:rsidR="00C25E5D" w:rsidRPr="00C25E5D">
        <w:rPr>
          <w:rFonts w:ascii="Arial Narrow" w:hAnsi="Arial Narrow"/>
          <w:sz w:val="24"/>
          <w:szCs w:val="24"/>
        </w:rPr>
        <w:t xml:space="preserve">tak, aby zpráva o </w:t>
      </w:r>
      <w:r w:rsidR="00C25E5D">
        <w:rPr>
          <w:rFonts w:ascii="Arial Narrow" w:hAnsi="Arial Narrow"/>
          <w:sz w:val="24"/>
          <w:szCs w:val="24"/>
        </w:rPr>
        <w:t>odevzdání</w:t>
      </w:r>
      <w:r w:rsidR="00C25E5D" w:rsidRPr="00C25E5D">
        <w:rPr>
          <w:rFonts w:ascii="Arial Narrow" w:hAnsi="Arial Narrow"/>
          <w:sz w:val="24"/>
          <w:szCs w:val="24"/>
        </w:rPr>
        <w:t xml:space="preserve"> byla doručena </w:t>
      </w:r>
      <w:r>
        <w:rPr>
          <w:rFonts w:ascii="Arial Narrow" w:hAnsi="Arial Narrow"/>
          <w:sz w:val="24"/>
          <w:szCs w:val="24"/>
        </w:rPr>
        <w:t>objednateli</w:t>
      </w:r>
      <w:r w:rsidR="00C25E5D" w:rsidRPr="00C25E5D">
        <w:rPr>
          <w:rFonts w:ascii="Arial Narrow" w:hAnsi="Arial Narrow"/>
          <w:sz w:val="24"/>
          <w:szCs w:val="24"/>
        </w:rPr>
        <w:t xml:space="preserve"> </w:t>
      </w:r>
      <w:r w:rsidR="00804344" w:rsidRPr="005F081E">
        <w:rPr>
          <w:rFonts w:ascii="Arial Narrow" w:hAnsi="Arial Narrow"/>
          <w:sz w:val="24"/>
          <w:szCs w:val="24"/>
        </w:rPr>
        <w:t xml:space="preserve">nejméně </w:t>
      </w:r>
      <w:r w:rsidR="00BE1188">
        <w:rPr>
          <w:rFonts w:ascii="Arial Narrow" w:hAnsi="Arial Narrow"/>
          <w:sz w:val="24"/>
          <w:szCs w:val="24"/>
        </w:rPr>
        <w:t>5</w:t>
      </w:r>
      <w:r w:rsidR="00804344" w:rsidRPr="005F081E">
        <w:rPr>
          <w:rFonts w:ascii="Arial Narrow" w:hAnsi="Arial Narrow"/>
          <w:sz w:val="24"/>
          <w:szCs w:val="24"/>
        </w:rPr>
        <w:t xml:space="preserve"> </w:t>
      </w:r>
      <w:r w:rsidR="00E11EDA">
        <w:rPr>
          <w:rFonts w:ascii="Arial Narrow" w:hAnsi="Arial Narrow"/>
          <w:sz w:val="24"/>
          <w:szCs w:val="24"/>
        </w:rPr>
        <w:t xml:space="preserve">kalendářních </w:t>
      </w:r>
      <w:r w:rsidR="00804344" w:rsidRPr="005F081E">
        <w:rPr>
          <w:rFonts w:ascii="Arial Narrow" w:hAnsi="Arial Narrow"/>
          <w:sz w:val="24"/>
          <w:szCs w:val="24"/>
        </w:rPr>
        <w:t xml:space="preserve">dnů před odevzdáním </w:t>
      </w:r>
      <w:r w:rsidR="007F29D5">
        <w:rPr>
          <w:rFonts w:ascii="Arial Narrow" w:hAnsi="Arial Narrow"/>
          <w:sz w:val="24"/>
          <w:szCs w:val="24"/>
        </w:rPr>
        <w:t>dílo</w:t>
      </w:r>
      <w:r w:rsidR="00804344" w:rsidRPr="005F081E">
        <w:rPr>
          <w:rFonts w:ascii="Arial Narrow" w:hAnsi="Arial Narrow"/>
          <w:sz w:val="24"/>
          <w:szCs w:val="24"/>
        </w:rPr>
        <w:t>.</w:t>
      </w:r>
    </w:p>
    <w:p w14:paraId="2C4194BF" w14:textId="77777777" w:rsidR="00836A59" w:rsidRDefault="00E11EDA" w:rsidP="007F29D5">
      <w:pPr>
        <w:numPr>
          <w:ilvl w:val="0"/>
          <w:numId w:val="28"/>
        </w:numPr>
        <w:spacing w:after="0"/>
        <w:ind w:left="284" w:hanging="284"/>
        <w:jc w:val="both"/>
        <w:rPr>
          <w:rFonts w:ascii="Arial Narrow" w:hAnsi="Arial Narrow"/>
          <w:sz w:val="24"/>
          <w:szCs w:val="24"/>
        </w:rPr>
      </w:pPr>
      <w:r w:rsidRPr="00E11EDA">
        <w:rPr>
          <w:rFonts w:ascii="Arial Narrow" w:hAnsi="Arial Narrow"/>
          <w:sz w:val="24"/>
          <w:szCs w:val="24"/>
        </w:rPr>
        <w:t xml:space="preserve">Kontaktní osobou a odpovědným zaměstnancem </w:t>
      </w:r>
      <w:r w:rsidR="00372170">
        <w:rPr>
          <w:rFonts w:ascii="Arial Narrow" w:hAnsi="Arial Narrow"/>
          <w:sz w:val="24"/>
          <w:szCs w:val="24"/>
        </w:rPr>
        <w:t>objednatele</w:t>
      </w:r>
      <w:r w:rsidRPr="00E11EDA">
        <w:rPr>
          <w:rFonts w:ascii="Arial Narrow" w:hAnsi="Arial Narrow"/>
          <w:sz w:val="24"/>
          <w:szCs w:val="24"/>
        </w:rPr>
        <w:t xml:space="preserve"> je pro úče</w:t>
      </w:r>
      <w:r w:rsidR="00FF4807">
        <w:rPr>
          <w:rFonts w:ascii="Arial Narrow" w:hAnsi="Arial Narrow"/>
          <w:sz w:val="24"/>
          <w:szCs w:val="24"/>
        </w:rPr>
        <w:t>ly této smlouvy určen Ing.</w:t>
      </w:r>
    </w:p>
    <w:p w14:paraId="5F0037FC" w14:textId="3640CA55" w:rsidR="00E11EDA" w:rsidRDefault="00FF4807" w:rsidP="00836A59">
      <w:pPr>
        <w:spacing w:after="0"/>
        <w:ind w:left="284"/>
        <w:jc w:val="both"/>
        <w:rPr>
          <w:rFonts w:ascii="Arial Narrow" w:hAnsi="Arial Narrow"/>
          <w:sz w:val="24"/>
          <w:szCs w:val="24"/>
        </w:rPr>
      </w:pPr>
      <w:r>
        <w:rPr>
          <w:rFonts w:ascii="Arial Narrow" w:hAnsi="Arial Narrow"/>
          <w:sz w:val="24"/>
          <w:szCs w:val="24"/>
        </w:rPr>
        <w:t xml:space="preserve"> </w:t>
      </w:r>
    </w:p>
    <w:p w14:paraId="2670B0AA" w14:textId="27408668" w:rsidR="00EA6B90" w:rsidRPr="00244AB7" w:rsidRDefault="00EA6B90" w:rsidP="007F29D5">
      <w:pPr>
        <w:numPr>
          <w:ilvl w:val="0"/>
          <w:numId w:val="28"/>
        </w:numPr>
        <w:spacing w:after="160"/>
        <w:ind w:left="284" w:hanging="284"/>
        <w:jc w:val="both"/>
        <w:rPr>
          <w:rFonts w:ascii="Arial Narrow" w:hAnsi="Arial Narrow"/>
          <w:sz w:val="24"/>
          <w:szCs w:val="24"/>
        </w:rPr>
      </w:pPr>
      <w:r w:rsidRPr="00244AB7">
        <w:rPr>
          <w:rFonts w:ascii="Arial Narrow" w:hAnsi="Arial Narrow"/>
          <w:sz w:val="24"/>
          <w:szCs w:val="24"/>
        </w:rPr>
        <w:t xml:space="preserve">Kontaktní osobou </w:t>
      </w:r>
      <w:r w:rsidR="00372170">
        <w:rPr>
          <w:rFonts w:ascii="Arial Narrow" w:hAnsi="Arial Narrow"/>
          <w:sz w:val="24"/>
          <w:szCs w:val="24"/>
        </w:rPr>
        <w:t>dodavatele</w:t>
      </w:r>
      <w:r w:rsidRPr="00244AB7">
        <w:rPr>
          <w:rFonts w:ascii="Arial Narrow" w:hAnsi="Arial Narrow"/>
          <w:sz w:val="24"/>
          <w:szCs w:val="24"/>
        </w:rPr>
        <w:t xml:space="preserve"> je pro účely této smlouvy </w:t>
      </w:r>
      <w:r w:rsidRPr="0066698F">
        <w:rPr>
          <w:rFonts w:ascii="Arial Narrow" w:hAnsi="Arial Narrow"/>
          <w:sz w:val="24"/>
          <w:szCs w:val="24"/>
        </w:rPr>
        <w:t xml:space="preserve">určen </w:t>
      </w:r>
      <w:bookmarkStart w:id="0" w:name="_GoBack"/>
      <w:bookmarkEnd w:id="0"/>
    </w:p>
    <w:p w14:paraId="4C3635BC" w14:textId="77777777" w:rsidR="007F29D5" w:rsidRPr="007F29D5" w:rsidRDefault="00372170"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Dodavatel</w:t>
      </w:r>
      <w:r w:rsidR="00483441" w:rsidRPr="00483441">
        <w:rPr>
          <w:rFonts w:ascii="Arial Narrow" w:hAnsi="Arial Narrow"/>
          <w:sz w:val="24"/>
          <w:szCs w:val="24"/>
        </w:rPr>
        <w:t xml:space="preserve"> je povinen sdělit </w:t>
      </w:r>
      <w:r>
        <w:rPr>
          <w:rFonts w:ascii="Arial Narrow" w:hAnsi="Arial Narrow"/>
          <w:sz w:val="24"/>
          <w:szCs w:val="24"/>
        </w:rPr>
        <w:t>objednateli</w:t>
      </w:r>
      <w:r w:rsidR="00483441" w:rsidRPr="00483441">
        <w:rPr>
          <w:rFonts w:ascii="Arial Narrow" w:hAnsi="Arial Narrow"/>
          <w:sz w:val="24"/>
          <w:szCs w:val="24"/>
        </w:rPr>
        <w:t xml:space="preserve">, které vybavení je nutné pro instalaci mít připravené v místě dodání </w:t>
      </w:r>
      <w:r w:rsidR="007F29D5">
        <w:rPr>
          <w:rFonts w:ascii="Arial Narrow" w:hAnsi="Arial Narrow"/>
          <w:sz w:val="24"/>
          <w:szCs w:val="24"/>
        </w:rPr>
        <w:t>díla</w:t>
      </w:r>
      <w:r w:rsidR="00483441" w:rsidRPr="00483441">
        <w:rPr>
          <w:rFonts w:ascii="Arial Narrow" w:hAnsi="Arial Narrow"/>
          <w:sz w:val="24"/>
          <w:szCs w:val="24"/>
        </w:rPr>
        <w:t xml:space="preserve"> a jaký způsob součinnosti od </w:t>
      </w:r>
      <w:r>
        <w:rPr>
          <w:rFonts w:ascii="Arial Narrow" w:hAnsi="Arial Narrow"/>
          <w:sz w:val="24"/>
          <w:szCs w:val="24"/>
        </w:rPr>
        <w:t>objednatele</w:t>
      </w:r>
      <w:r w:rsidR="00483441" w:rsidRPr="00483441">
        <w:rPr>
          <w:rFonts w:ascii="Arial Narrow" w:hAnsi="Arial Narrow"/>
          <w:sz w:val="24"/>
          <w:szCs w:val="24"/>
        </w:rPr>
        <w:t xml:space="preserve"> očekává k úspěšné instalaci </w:t>
      </w:r>
      <w:r w:rsidR="007F29D5">
        <w:rPr>
          <w:rFonts w:ascii="Arial Narrow" w:hAnsi="Arial Narrow"/>
          <w:sz w:val="24"/>
          <w:szCs w:val="24"/>
        </w:rPr>
        <w:t>dílo</w:t>
      </w:r>
      <w:r w:rsidR="00483441" w:rsidRPr="00483441">
        <w:rPr>
          <w:rFonts w:ascii="Arial Narrow" w:hAnsi="Arial Narrow"/>
          <w:sz w:val="24"/>
          <w:szCs w:val="24"/>
        </w:rPr>
        <w:t xml:space="preserve"> a </w:t>
      </w:r>
      <w:r w:rsidR="00A7488E">
        <w:rPr>
          <w:rFonts w:ascii="Arial Narrow" w:hAnsi="Arial Narrow"/>
          <w:sz w:val="24"/>
          <w:szCs w:val="24"/>
        </w:rPr>
        <w:t>instruktáži</w:t>
      </w:r>
      <w:r w:rsidR="00A7488E" w:rsidRPr="00483441">
        <w:rPr>
          <w:rFonts w:ascii="Arial Narrow" w:hAnsi="Arial Narrow"/>
          <w:sz w:val="24"/>
          <w:szCs w:val="24"/>
        </w:rPr>
        <w:t xml:space="preserve"> </w:t>
      </w:r>
      <w:r w:rsidR="00483441" w:rsidRPr="00483441">
        <w:rPr>
          <w:rFonts w:ascii="Arial Narrow" w:hAnsi="Arial Narrow"/>
          <w:sz w:val="24"/>
          <w:szCs w:val="24"/>
        </w:rPr>
        <w:t>příslušných osob.</w:t>
      </w:r>
    </w:p>
    <w:p w14:paraId="56B84E2E" w14:textId="77777777" w:rsidR="00D953B5" w:rsidRPr="005F081E" w:rsidRDefault="00445001"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Předmět plnění se považuje</w:t>
      </w:r>
      <w:r w:rsidR="00D953B5" w:rsidRPr="005F081E">
        <w:rPr>
          <w:rFonts w:ascii="Arial Narrow" w:hAnsi="Arial Narrow"/>
          <w:sz w:val="24"/>
          <w:szCs w:val="24"/>
        </w:rPr>
        <w:t xml:space="preserve"> za splněn</w:t>
      </w:r>
      <w:r>
        <w:rPr>
          <w:rFonts w:ascii="Arial Narrow" w:hAnsi="Arial Narrow"/>
          <w:sz w:val="24"/>
          <w:szCs w:val="24"/>
        </w:rPr>
        <w:t>ý</w:t>
      </w:r>
      <w:r w:rsidR="00D953B5" w:rsidRPr="005F081E">
        <w:rPr>
          <w:rFonts w:ascii="Arial Narrow" w:hAnsi="Arial Narrow"/>
          <w:sz w:val="24"/>
          <w:szCs w:val="24"/>
        </w:rPr>
        <w:t>, pokud</w:t>
      </w:r>
      <w:r w:rsidR="009D46CF">
        <w:rPr>
          <w:rFonts w:ascii="Arial Narrow" w:hAnsi="Arial Narrow"/>
          <w:sz w:val="24"/>
          <w:szCs w:val="24"/>
        </w:rPr>
        <w:t xml:space="preserve"> splňuje podmínky dle přílohy č. </w:t>
      </w:r>
      <w:r w:rsidR="00E93EE7">
        <w:rPr>
          <w:rFonts w:ascii="Arial Narrow" w:hAnsi="Arial Narrow"/>
          <w:sz w:val="24"/>
          <w:szCs w:val="24"/>
        </w:rPr>
        <w:t>1</w:t>
      </w:r>
      <w:r w:rsidR="009D46CF">
        <w:rPr>
          <w:rFonts w:ascii="Arial Narrow" w:hAnsi="Arial Narrow"/>
          <w:sz w:val="24"/>
          <w:szCs w:val="24"/>
        </w:rPr>
        <w:t xml:space="preserve"> a č</w:t>
      </w:r>
      <w:r w:rsidR="00E93EE7">
        <w:rPr>
          <w:rFonts w:ascii="Arial Narrow" w:hAnsi="Arial Narrow"/>
          <w:sz w:val="24"/>
          <w:szCs w:val="24"/>
        </w:rPr>
        <w:t>. 2</w:t>
      </w:r>
      <w:r w:rsidR="009D46CF">
        <w:rPr>
          <w:rFonts w:ascii="Arial Narrow" w:hAnsi="Arial Narrow"/>
          <w:sz w:val="24"/>
          <w:szCs w:val="24"/>
        </w:rPr>
        <w:t xml:space="preserve"> této smlouvy.</w:t>
      </w:r>
      <w:r w:rsidR="00D953B5" w:rsidRPr="005F081E">
        <w:rPr>
          <w:rFonts w:ascii="Arial Narrow" w:hAnsi="Arial Narrow"/>
          <w:sz w:val="24"/>
          <w:szCs w:val="24"/>
        </w:rPr>
        <w:t xml:space="preserve"> </w:t>
      </w:r>
    </w:p>
    <w:p w14:paraId="779C0F3A" w14:textId="77777777" w:rsidR="007F29D5" w:rsidRDefault="007F29D5" w:rsidP="007F29D5">
      <w:pPr>
        <w:numPr>
          <w:ilvl w:val="0"/>
          <w:numId w:val="28"/>
        </w:numPr>
        <w:spacing w:after="0"/>
        <w:ind w:left="284" w:hanging="284"/>
        <w:jc w:val="both"/>
        <w:rPr>
          <w:rFonts w:ascii="Arial Narrow" w:hAnsi="Arial Narrow"/>
          <w:sz w:val="24"/>
          <w:szCs w:val="24"/>
        </w:rPr>
      </w:pPr>
      <w:r w:rsidRPr="007F29D5">
        <w:rPr>
          <w:rFonts w:ascii="Arial Narrow" w:hAnsi="Arial Narrow"/>
          <w:sz w:val="24"/>
          <w:szCs w:val="24"/>
        </w:rPr>
        <w:t xml:space="preserve">Objednatel nabývá právo užívat předmět plnění a přechází na něj nebezpečí škody k předmětu plnění okamžikem jejich předání </w:t>
      </w:r>
      <w:r>
        <w:rPr>
          <w:rFonts w:ascii="Arial Narrow" w:hAnsi="Arial Narrow"/>
          <w:sz w:val="24"/>
          <w:szCs w:val="24"/>
        </w:rPr>
        <w:t>dodatelem</w:t>
      </w:r>
      <w:r w:rsidRPr="007F29D5">
        <w:rPr>
          <w:rFonts w:ascii="Arial Narrow" w:hAnsi="Arial Narrow"/>
          <w:sz w:val="24"/>
          <w:szCs w:val="24"/>
        </w:rPr>
        <w:t xml:space="preserve">, resp. převzetím na základě písemného protokolu podepsaného </w:t>
      </w:r>
      <w:r>
        <w:rPr>
          <w:rFonts w:ascii="Arial Narrow" w:hAnsi="Arial Narrow"/>
          <w:sz w:val="24"/>
          <w:szCs w:val="24"/>
        </w:rPr>
        <w:t>o</w:t>
      </w:r>
      <w:r w:rsidRPr="007F29D5">
        <w:rPr>
          <w:rFonts w:ascii="Arial Narrow" w:hAnsi="Arial Narrow"/>
          <w:sz w:val="24"/>
          <w:szCs w:val="24"/>
        </w:rPr>
        <w:t xml:space="preserve">bjednatelem i </w:t>
      </w:r>
      <w:r>
        <w:rPr>
          <w:rFonts w:ascii="Arial Narrow" w:hAnsi="Arial Narrow"/>
          <w:sz w:val="24"/>
          <w:szCs w:val="24"/>
        </w:rPr>
        <w:t>dodavatelem</w:t>
      </w:r>
      <w:r w:rsidRPr="007F29D5">
        <w:rPr>
          <w:rFonts w:ascii="Arial Narrow" w:hAnsi="Arial Narrow"/>
          <w:sz w:val="24"/>
          <w:szCs w:val="24"/>
        </w:rPr>
        <w:t>.</w:t>
      </w:r>
    </w:p>
    <w:p w14:paraId="39012014" w14:textId="77777777" w:rsidR="007F29D5" w:rsidRPr="007F29D5" w:rsidRDefault="007F29D5" w:rsidP="007F29D5">
      <w:pPr>
        <w:numPr>
          <w:ilvl w:val="0"/>
          <w:numId w:val="28"/>
        </w:numPr>
        <w:spacing w:after="0"/>
        <w:ind w:left="284" w:hanging="284"/>
        <w:jc w:val="both"/>
        <w:rPr>
          <w:rFonts w:ascii="Arial Narrow" w:hAnsi="Arial Narrow"/>
          <w:sz w:val="24"/>
          <w:szCs w:val="24"/>
        </w:rPr>
      </w:pPr>
      <w:r w:rsidRPr="007F29D5">
        <w:rPr>
          <w:rFonts w:ascii="Arial Narrow" w:hAnsi="Arial Narrow"/>
          <w:sz w:val="24"/>
          <w:szCs w:val="24"/>
        </w:rPr>
        <w:t xml:space="preserve">V rámci předání díla nebo jednotlivé etapy je </w:t>
      </w:r>
      <w:r>
        <w:rPr>
          <w:rFonts w:ascii="Arial Narrow" w:hAnsi="Arial Narrow"/>
          <w:sz w:val="24"/>
          <w:szCs w:val="24"/>
        </w:rPr>
        <w:t xml:space="preserve">dodavatel </w:t>
      </w:r>
      <w:r w:rsidRPr="007F29D5">
        <w:rPr>
          <w:rFonts w:ascii="Arial Narrow" w:hAnsi="Arial Narrow"/>
          <w:sz w:val="24"/>
          <w:szCs w:val="24"/>
        </w:rPr>
        <w:t>povinen předvést, že dílo je způsobilé sloužit svému účelu.</w:t>
      </w:r>
    </w:p>
    <w:p w14:paraId="7B386A6A" w14:textId="77777777" w:rsidR="00445001" w:rsidRPr="00445001" w:rsidRDefault="00445001"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 xml:space="preserve">Na softwarové produkty, které jsou součástí předmětu plnění, se </w:t>
      </w:r>
      <w:r w:rsidR="00372170">
        <w:rPr>
          <w:rFonts w:ascii="Arial Narrow" w:hAnsi="Arial Narrow"/>
          <w:sz w:val="24"/>
          <w:szCs w:val="24"/>
        </w:rPr>
        <w:t>objednateli</w:t>
      </w:r>
      <w:r>
        <w:rPr>
          <w:rFonts w:ascii="Arial Narrow" w:hAnsi="Arial Narrow"/>
          <w:sz w:val="24"/>
          <w:szCs w:val="24"/>
        </w:rPr>
        <w:t xml:space="preserve"> vyhrazuje nepřenosné a nevýhradní právo užívat tyto softwarové produkty v nezměněné formě. Softwarové produkty a k tomu patřící dokumentace nesmí být postoupeny třetím osobám. </w:t>
      </w:r>
      <w:r w:rsidR="00372170">
        <w:rPr>
          <w:rFonts w:ascii="Arial Narrow" w:hAnsi="Arial Narrow"/>
          <w:sz w:val="24"/>
          <w:szCs w:val="24"/>
        </w:rPr>
        <w:t>Objednatel</w:t>
      </w:r>
      <w:r>
        <w:rPr>
          <w:rFonts w:ascii="Arial Narrow" w:hAnsi="Arial Narrow"/>
          <w:sz w:val="24"/>
          <w:szCs w:val="24"/>
        </w:rPr>
        <w:t xml:space="preserve"> nesmí programy kopírovat, zpětně vyvíjet nebo zpětně překládat ani vyjímat jednotlivé části programu. </w:t>
      </w:r>
    </w:p>
    <w:p w14:paraId="3E576BD4" w14:textId="77777777" w:rsidR="00477FD2" w:rsidRPr="005F081E" w:rsidRDefault="00D953B5" w:rsidP="007F29D5">
      <w:pPr>
        <w:numPr>
          <w:ilvl w:val="0"/>
          <w:numId w:val="28"/>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sidR="00483441">
        <w:rPr>
          <w:rFonts w:ascii="Arial Narrow" w:hAnsi="Arial Narrow"/>
          <w:sz w:val="24"/>
          <w:szCs w:val="24"/>
        </w:rPr>
        <w:t>dodání</w:t>
      </w:r>
      <w:r w:rsidRPr="005F081E">
        <w:rPr>
          <w:rFonts w:ascii="Arial Narrow" w:hAnsi="Arial Narrow"/>
          <w:sz w:val="24"/>
          <w:szCs w:val="24"/>
        </w:rPr>
        <w:t xml:space="preserve"> </w:t>
      </w:r>
      <w:r w:rsidR="007F29D5">
        <w:rPr>
          <w:rFonts w:ascii="Arial Narrow" w:hAnsi="Arial Narrow"/>
          <w:sz w:val="24"/>
          <w:szCs w:val="24"/>
        </w:rPr>
        <w:t>díla</w:t>
      </w:r>
      <w:r w:rsidRPr="005F081E">
        <w:rPr>
          <w:rFonts w:ascii="Arial Narrow" w:hAnsi="Arial Narrow"/>
          <w:sz w:val="24"/>
          <w:szCs w:val="24"/>
        </w:rPr>
        <w:t xml:space="preserve"> vystaví </w:t>
      </w:r>
      <w:r w:rsidR="00372170">
        <w:rPr>
          <w:rFonts w:ascii="Arial Narrow" w:hAnsi="Arial Narrow"/>
          <w:sz w:val="24"/>
          <w:szCs w:val="24"/>
        </w:rPr>
        <w:t>dodavatel</w:t>
      </w:r>
      <w:r w:rsidRPr="005F081E">
        <w:rPr>
          <w:rFonts w:ascii="Arial Narrow" w:hAnsi="Arial Narrow"/>
          <w:sz w:val="24"/>
          <w:szCs w:val="24"/>
        </w:rPr>
        <w:t xml:space="preserve"> </w:t>
      </w:r>
      <w:r w:rsidR="00A7488E">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3AD07FA7" w14:textId="77777777" w:rsidR="004B15EB" w:rsidRPr="005F081E" w:rsidRDefault="001C7389" w:rsidP="00EF7476">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00D953B5" w:rsidRPr="005F081E">
        <w:rPr>
          <w:rFonts w:ascii="Arial Narrow" w:hAnsi="Arial Narrow"/>
          <w:sz w:val="24"/>
          <w:szCs w:val="24"/>
        </w:rPr>
        <w:t xml:space="preserve">předávacího protokolu a jeho číslo, </w:t>
      </w:r>
    </w:p>
    <w:p w14:paraId="6BBE0920"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w:t>
      </w:r>
      <w:r w:rsidR="00372170">
        <w:rPr>
          <w:rFonts w:ascii="Arial Narrow" w:hAnsi="Arial Narrow"/>
          <w:sz w:val="24"/>
          <w:szCs w:val="24"/>
        </w:rPr>
        <w:t>dodavatel</w:t>
      </w:r>
      <w:r w:rsidR="009D46CF">
        <w:rPr>
          <w:rFonts w:ascii="Arial Narrow" w:hAnsi="Arial Narrow"/>
          <w:sz w:val="24"/>
          <w:szCs w:val="24"/>
        </w:rPr>
        <w:t>e</w:t>
      </w:r>
      <w:r w:rsidRPr="005F081E">
        <w:rPr>
          <w:rFonts w:ascii="Arial Narrow" w:hAnsi="Arial Narrow"/>
          <w:sz w:val="24"/>
          <w:szCs w:val="24"/>
        </w:rPr>
        <w:t xml:space="preserve"> a </w:t>
      </w:r>
      <w:r w:rsidR="00372170">
        <w:rPr>
          <w:rFonts w:ascii="Arial Narrow" w:hAnsi="Arial Narrow"/>
          <w:sz w:val="24"/>
          <w:szCs w:val="24"/>
        </w:rPr>
        <w:t>objednatel</w:t>
      </w:r>
      <w:r w:rsidR="009D46CF">
        <w:rPr>
          <w:rFonts w:ascii="Arial Narrow" w:hAnsi="Arial Narrow"/>
          <w:sz w:val="24"/>
          <w:szCs w:val="24"/>
        </w:rPr>
        <w:t>e</w:t>
      </w:r>
      <w:r w:rsidRPr="005F081E">
        <w:rPr>
          <w:rFonts w:ascii="Arial Narrow" w:hAnsi="Arial Narrow"/>
          <w:sz w:val="24"/>
          <w:szCs w:val="24"/>
        </w:rPr>
        <w:t xml:space="preserve">, </w:t>
      </w:r>
    </w:p>
    <w:p w14:paraId="7470FA32"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smlouvy, </w:t>
      </w:r>
    </w:p>
    <w:p w14:paraId="2D3B4DD2"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w:t>
      </w:r>
      <w:r w:rsidR="007F29D5">
        <w:rPr>
          <w:rFonts w:ascii="Arial Narrow" w:hAnsi="Arial Narrow"/>
          <w:sz w:val="24"/>
          <w:szCs w:val="24"/>
        </w:rPr>
        <w:t>díla</w:t>
      </w:r>
      <w:r w:rsidR="009D46CF">
        <w:rPr>
          <w:rFonts w:ascii="Arial Narrow" w:hAnsi="Arial Narrow"/>
          <w:sz w:val="24"/>
          <w:szCs w:val="24"/>
        </w:rPr>
        <w:t>,</w:t>
      </w:r>
    </w:p>
    <w:p w14:paraId="57253C4B"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sidR="00A7488E">
        <w:rPr>
          <w:rFonts w:ascii="Arial Narrow" w:hAnsi="Arial Narrow"/>
          <w:sz w:val="24"/>
          <w:szCs w:val="24"/>
        </w:rPr>
        <w:t>instruktáže</w:t>
      </w:r>
      <w:r w:rsidR="00A7488E" w:rsidRPr="005F081E">
        <w:rPr>
          <w:rFonts w:ascii="Arial Narrow" w:hAnsi="Arial Narrow"/>
          <w:sz w:val="24"/>
          <w:szCs w:val="24"/>
        </w:rPr>
        <w:t xml:space="preserve"> </w:t>
      </w:r>
      <w:r w:rsidRPr="005F081E">
        <w:rPr>
          <w:rFonts w:ascii="Arial Narrow" w:hAnsi="Arial Narrow"/>
          <w:sz w:val="24"/>
          <w:szCs w:val="24"/>
        </w:rPr>
        <w:t xml:space="preserve">personálu, </w:t>
      </w:r>
    </w:p>
    <w:p w14:paraId="4A86DC44"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sidR="007F29D5">
        <w:rPr>
          <w:rFonts w:ascii="Arial Narrow" w:hAnsi="Arial Narrow"/>
          <w:sz w:val="24"/>
          <w:szCs w:val="24"/>
        </w:rPr>
        <w:t>dílo</w:t>
      </w:r>
      <w:r w:rsidR="00E50942" w:rsidRPr="005F081E">
        <w:rPr>
          <w:rFonts w:ascii="Arial Narrow" w:hAnsi="Arial Narrow"/>
          <w:sz w:val="24"/>
          <w:szCs w:val="24"/>
        </w:rPr>
        <w:t xml:space="preserve"> </w:t>
      </w:r>
      <w:r w:rsidRPr="005F081E">
        <w:rPr>
          <w:rFonts w:ascii="Arial Narrow" w:hAnsi="Arial Narrow"/>
          <w:sz w:val="24"/>
          <w:szCs w:val="24"/>
        </w:rPr>
        <w:t>v okamžiku jeho předání a převzetí,</w:t>
      </w:r>
    </w:p>
    <w:p w14:paraId="32BD006F" w14:textId="77777777" w:rsidR="004B15EB" w:rsidRPr="005F081E" w:rsidRDefault="00D953B5" w:rsidP="00EF7476">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sidR="007F29D5">
        <w:rPr>
          <w:rFonts w:ascii="Arial Narrow" w:hAnsi="Arial Narrow"/>
          <w:sz w:val="24"/>
          <w:szCs w:val="24"/>
        </w:rPr>
        <w:t>dílo</w:t>
      </w:r>
      <w:r w:rsidRPr="005F081E">
        <w:rPr>
          <w:rFonts w:ascii="Arial Narrow" w:hAnsi="Arial Narrow"/>
          <w:sz w:val="24"/>
          <w:szCs w:val="24"/>
        </w:rPr>
        <w:t xml:space="preserve">. </w:t>
      </w:r>
    </w:p>
    <w:p w14:paraId="17C6731A" w14:textId="77777777" w:rsidR="00336DCD" w:rsidRPr="00336DCD" w:rsidRDefault="00A7488E" w:rsidP="007F29D5">
      <w:pPr>
        <w:numPr>
          <w:ilvl w:val="0"/>
          <w:numId w:val="28"/>
        </w:numPr>
        <w:spacing w:after="0"/>
        <w:ind w:left="284" w:hanging="284"/>
        <w:jc w:val="both"/>
        <w:rPr>
          <w:rFonts w:ascii="Arial Narrow" w:hAnsi="Arial Narrow"/>
          <w:sz w:val="24"/>
          <w:szCs w:val="24"/>
        </w:rPr>
      </w:pPr>
      <w:r>
        <w:rPr>
          <w:rFonts w:ascii="Arial Narrow" w:hAnsi="Arial Narrow"/>
          <w:sz w:val="24"/>
          <w:szCs w:val="24"/>
        </w:rPr>
        <w:t>Předávací protokol</w:t>
      </w:r>
      <w:r w:rsidR="00D953B5"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w:t>
      </w:r>
      <w:r w:rsidR="00D953B5" w:rsidRPr="005F081E">
        <w:rPr>
          <w:rFonts w:ascii="Arial Narrow" w:hAnsi="Arial Narrow"/>
          <w:sz w:val="24"/>
          <w:szCs w:val="24"/>
        </w:rPr>
        <w:lastRenderedPageBreak/>
        <w:t xml:space="preserve">moci, interním předpisem apod. Takto opatřený dodací list slouží jako doklad o řádném předání a převzetí </w:t>
      </w:r>
      <w:r w:rsidR="007F29D5">
        <w:rPr>
          <w:rFonts w:ascii="Arial Narrow" w:hAnsi="Arial Narrow"/>
          <w:sz w:val="24"/>
          <w:szCs w:val="24"/>
        </w:rPr>
        <w:t>dílo</w:t>
      </w:r>
      <w:r w:rsidR="00D953B5" w:rsidRPr="005F081E">
        <w:rPr>
          <w:rFonts w:ascii="Arial Narrow" w:hAnsi="Arial Narrow"/>
          <w:sz w:val="24"/>
          <w:szCs w:val="24"/>
        </w:rPr>
        <w:t>.</w:t>
      </w:r>
    </w:p>
    <w:p w14:paraId="333A5894" w14:textId="77777777" w:rsidR="00336DCD" w:rsidRPr="00445001" w:rsidRDefault="00336DCD" w:rsidP="00336DCD">
      <w:pPr>
        <w:numPr>
          <w:ilvl w:val="0"/>
          <w:numId w:val="18"/>
        </w:numPr>
        <w:spacing w:after="160"/>
        <w:ind w:left="284" w:hanging="284"/>
        <w:jc w:val="center"/>
        <w:rPr>
          <w:rFonts w:ascii="Arial Narrow" w:hAnsi="Arial Narrow"/>
          <w:sz w:val="24"/>
          <w:szCs w:val="24"/>
        </w:rPr>
      </w:pPr>
      <w:bookmarkStart w:id="1" w:name="_Toc466545296"/>
      <w:bookmarkStart w:id="2" w:name="_Toc467158553"/>
      <w:r w:rsidRPr="00445001">
        <w:rPr>
          <w:rFonts w:ascii="Arial Narrow" w:hAnsi="Arial Narrow"/>
          <w:b/>
          <w:sz w:val="24"/>
          <w:szCs w:val="24"/>
        </w:rPr>
        <w:t xml:space="preserve">Poddodavatelé </w:t>
      </w:r>
      <w:bookmarkEnd w:id="1"/>
      <w:bookmarkEnd w:id="2"/>
      <w:r w:rsidR="00372170">
        <w:rPr>
          <w:rFonts w:ascii="Arial Narrow" w:hAnsi="Arial Narrow"/>
          <w:b/>
          <w:sz w:val="24"/>
          <w:szCs w:val="24"/>
        </w:rPr>
        <w:t>dodavatel</w:t>
      </w:r>
      <w:r w:rsidR="009D46CF">
        <w:rPr>
          <w:rFonts w:ascii="Arial Narrow" w:hAnsi="Arial Narrow"/>
          <w:b/>
          <w:sz w:val="24"/>
          <w:szCs w:val="24"/>
        </w:rPr>
        <w:t>e</w:t>
      </w:r>
    </w:p>
    <w:p w14:paraId="6064FF14" w14:textId="78C5BF71" w:rsidR="00336DCD" w:rsidRPr="00445001" w:rsidRDefault="00372170" w:rsidP="00336DCD">
      <w:pPr>
        <w:numPr>
          <w:ilvl w:val="0"/>
          <w:numId w:val="25"/>
        </w:numPr>
        <w:spacing w:after="160"/>
        <w:ind w:left="284" w:hanging="284"/>
        <w:jc w:val="both"/>
        <w:rPr>
          <w:rFonts w:ascii="Arial Narrow" w:hAnsi="Arial Narrow"/>
          <w:sz w:val="24"/>
          <w:szCs w:val="24"/>
        </w:rPr>
      </w:pPr>
      <w:bookmarkStart w:id="3" w:name="_Ref336248913"/>
      <w:r>
        <w:rPr>
          <w:rFonts w:ascii="Arial Narrow" w:hAnsi="Arial Narrow"/>
          <w:sz w:val="24"/>
          <w:szCs w:val="24"/>
        </w:rPr>
        <w:t>Dodavatel</w:t>
      </w:r>
      <w:r w:rsidR="00336DCD" w:rsidRPr="00445001">
        <w:rPr>
          <w:rFonts w:ascii="Arial Narrow" w:hAnsi="Arial Narrow"/>
          <w:sz w:val="24"/>
          <w:szCs w:val="24"/>
        </w:rPr>
        <w:t xml:space="preserve"> se zavazuje při </w:t>
      </w:r>
      <w:r w:rsidR="00A60457">
        <w:rPr>
          <w:rFonts w:ascii="Arial Narrow" w:hAnsi="Arial Narrow"/>
          <w:sz w:val="24"/>
          <w:szCs w:val="24"/>
        </w:rPr>
        <w:t>dodá</w:t>
      </w:r>
      <w:r w:rsidR="00B85148">
        <w:rPr>
          <w:rFonts w:ascii="Arial Narrow" w:hAnsi="Arial Narrow"/>
          <w:sz w:val="24"/>
          <w:szCs w:val="24"/>
        </w:rPr>
        <w:t>v</w:t>
      </w:r>
      <w:r w:rsidR="00336DCD" w:rsidRPr="00445001">
        <w:rPr>
          <w:rFonts w:ascii="Arial Narrow" w:hAnsi="Arial Narrow"/>
          <w:sz w:val="24"/>
          <w:szCs w:val="24"/>
        </w:rPr>
        <w:t xml:space="preserve">ání předmětu plnění využít výhradně poddodavatele, kteří jsou uvedeni v příloze č. </w:t>
      </w:r>
      <w:r w:rsidR="009D46CF">
        <w:rPr>
          <w:rFonts w:ascii="Arial Narrow" w:hAnsi="Arial Narrow"/>
          <w:sz w:val="24"/>
          <w:szCs w:val="24"/>
        </w:rPr>
        <w:t>3</w:t>
      </w:r>
      <w:r w:rsidR="00336DCD" w:rsidRPr="00445001">
        <w:rPr>
          <w:rFonts w:ascii="Arial Narrow" w:hAnsi="Arial Narrow"/>
          <w:sz w:val="24"/>
          <w:szCs w:val="24"/>
        </w:rPr>
        <w:t xml:space="preserve"> této smlouvy. Poddodavatelé jsou povinni plnit ty části plnění, které specifikuje příloha č. </w:t>
      </w:r>
      <w:r w:rsidR="009D46CF">
        <w:rPr>
          <w:rFonts w:ascii="Arial Narrow" w:hAnsi="Arial Narrow"/>
          <w:sz w:val="24"/>
          <w:szCs w:val="24"/>
        </w:rPr>
        <w:t>3</w:t>
      </w:r>
      <w:r w:rsidR="00336DCD" w:rsidRPr="00445001">
        <w:rPr>
          <w:rFonts w:ascii="Arial Narrow" w:hAnsi="Arial Narrow"/>
          <w:sz w:val="24"/>
          <w:szCs w:val="24"/>
        </w:rPr>
        <w:t xml:space="preserve"> smlouvy, a to plně v souladu s podmínkami této smlouvy. </w:t>
      </w:r>
      <w:r>
        <w:rPr>
          <w:rFonts w:ascii="Arial Narrow" w:hAnsi="Arial Narrow"/>
          <w:sz w:val="24"/>
          <w:szCs w:val="24"/>
        </w:rPr>
        <w:t>Dodavatel</w:t>
      </w:r>
      <w:r w:rsidR="00336DCD" w:rsidRPr="00445001">
        <w:rPr>
          <w:rFonts w:ascii="Arial Narrow" w:hAnsi="Arial Narrow"/>
          <w:sz w:val="24"/>
          <w:szCs w:val="24"/>
        </w:rPr>
        <w:t xml:space="preserve"> však odpovídá za plnění svých závazků podle této smlouvy bez ohledu na to, že k jejímu plnění bude užívat poddodavatele</w:t>
      </w:r>
      <w:bookmarkEnd w:id="3"/>
      <w:r w:rsidR="00336DCD" w:rsidRPr="00445001">
        <w:rPr>
          <w:rFonts w:ascii="Arial Narrow" w:hAnsi="Arial Narrow"/>
          <w:sz w:val="24"/>
          <w:szCs w:val="24"/>
        </w:rPr>
        <w:t>, a to včetně plné odpovědnosti za vznik škody způsobené poddodavateli.</w:t>
      </w:r>
    </w:p>
    <w:p w14:paraId="1D9A8FE3" w14:textId="2F8750C7" w:rsidR="00336DCD" w:rsidRPr="00445001" w:rsidRDefault="00336DCD" w:rsidP="00336DCD">
      <w:pPr>
        <w:numPr>
          <w:ilvl w:val="0"/>
          <w:numId w:val="25"/>
        </w:numPr>
        <w:spacing w:after="160"/>
        <w:ind w:left="284" w:hanging="284"/>
        <w:jc w:val="both"/>
        <w:rPr>
          <w:rFonts w:ascii="Arial Narrow" w:hAnsi="Arial Narrow"/>
          <w:sz w:val="24"/>
          <w:szCs w:val="24"/>
        </w:rPr>
      </w:pPr>
      <w:bookmarkStart w:id="4" w:name="_Ref336248914"/>
      <w:r w:rsidRPr="00445001">
        <w:rPr>
          <w:rFonts w:ascii="Arial Narrow" w:hAnsi="Arial Narrow"/>
          <w:sz w:val="24"/>
          <w:szCs w:val="24"/>
        </w:rPr>
        <w:t xml:space="preserve">Výměna kteréhokoli z poddodavatelů uvedených v příloze č. </w:t>
      </w:r>
      <w:r w:rsidR="009D46CF">
        <w:rPr>
          <w:rFonts w:ascii="Arial Narrow" w:hAnsi="Arial Narrow"/>
          <w:sz w:val="24"/>
          <w:szCs w:val="24"/>
        </w:rPr>
        <w:t>3</w:t>
      </w:r>
      <w:r w:rsidRPr="00445001">
        <w:rPr>
          <w:rFonts w:ascii="Arial Narrow" w:hAnsi="Arial Narrow"/>
          <w:sz w:val="24"/>
          <w:szCs w:val="24"/>
        </w:rPr>
        <w:t xml:space="preserve"> této smlouvy je možná jen s předchozím písemným souhlasem </w:t>
      </w:r>
      <w:r w:rsidR="009D46CF">
        <w:rPr>
          <w:rFonts w:ascii="Arial Narrow" w:hAnsi="Arial Narrow"/>
          <w:sz w:val="24"/>
          <w:szCs w:val="24"/>
        </w:rPr>
        <w:t>objednatele</w:t>
      </w:r>
      <w:r w:rsidRPr="00445001">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9D46CF">
        <w:rPr>
          <w:rFonts w:ascii="Arial Narrow" w:hAnsi="Arial Narrow"/>
          <w:sz w:val="24"/>
          <w:szCs w:val="24"/>
        </w:rPr>
        <w:t>d</w:t>
      </w:r>
      <w:r w:rsidR="00372170">
        <w:rPr>
          <w:rFonts w:ascii="Arial Narrow" w:hAnsi="Arial Narrow"/>
          <w:sz w:val="24"/>
          <w:szCs w:val="24"/>
        </w:rPr>
        <w:t>odavatel</w:t>
      </w:r>
      <w:r w:rsidRPr="00445001">
        <w:rPr>
          <w:rFonts w:ascii="Arial Narrow" w:hAnsi="Arial Narrow"/>
          <w:sz w:val="24"/>
          <w:szCs w:val="24"/>
        </w:rPr>
        <w:t xml:space="preserve"> prokazoval v Zadávacím řízení kvalifikaci a </w:t>
      </w:r>
      <w:r w:rsidR="009D46CF">
        <w:rPr>
          <w:rFonts w:ascii="Arial Narrow" w:hAnsi="Arial Narrow"/>
          <w:sz w:val="24"/>
          <w:szCs w:val="24"/>
        </w:rPr>
        <w:t>d</w:t>
      </w:r>
      <w:r w:rsidR="00372170">
        <w:rPr>
          <w:rFonts w:ascii="Arial Narrow" w:hAnsi="Arial Narrow"/>
          <w:sz w:val="24"/>
          <w:szCs w:val="24"/>
        </w:rPr>
        <w:t>odavatel</w:t>
      </w:r>
      <w:r w:rsidRPr="00445001">
        <w:rPr>
          <w:rFonts w:ascii="Arial Narrow" w:hAnsi="Arial Narrow"/>
          <w:sz w:val="24"/>
          <w:szCs w:val="24"/>
        </w:rPr>
        <w:t xml:space="preserve">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poddodavatel podal v zadávacím řízení na veřejnou zakázku vlastní nabídku nebo </w:t>
      </w:r>
      <w:bookmarkEnd w:id="4"/>
      <w:r w:rsidRPr="00445001">
        <w:rPr>
          <w:rFonts w:ascii="Arial Narrow" w:hAnsi="Arial Narrow"/>
          <w:sz w:val="24"/>
          <w:szCs w:val="24"/>
        </w:rPr>
        <w:t xml:space="preserve">je subjektem, který již </w:t>
      </w:r>
      <w:r w:rsidR="00A60457">
        <w:rPr>
          <w:rFonts w:ascii="Arial Narrow" w:hAnsi="Arial Narrow"/>
          <w:sz w:val="24"/>
          <w:szCs w:val="24"/>
        </w:rPr>
        <w:t>dodá</w:t>
      </w:r>
      <w:r w:rsidR="00B85148">
        <w:rPr>
          <w:rFonts w:ascii="Arial Narrow" w:hAnsi="Arial Narrow"/>
          <w:sz w:val="24"/>
          <w:szCs w:val="24"/>
        </w:rPr>
        <w:t>v</w:t>
      </w:r>
      <w:r w:rsidRPr="00445001">
        <w:rPr>
          <w:rFonts w:ascii="Arial Narrow" w:hAnsi="Arial Narrow"/>
          <w:sz w:val="24"/>
          <w:szCs w:val="24"/>
        </w:rPr>
        <w:t xml:space="preserve">al </w:t>
      </w:r>
      <w:r w:rsidR="00372170">
        <w:rPr>
          <w:rFonts w:ascii="Arial Narrow" w:hAnsi="Arial Narrow"/>
          <w:sz w:val="24"/>
          <w:szCs w:val="24"/>
        </w:rPr>
        <w:t>objednatel</w:t>
      </w:r>
      <w:r w:rsidR="009D46CF">
        <w:rPr>
          <w:rFonts w:ascii="Arial Narrow" w:hAnsi="Arial Narrow"/>
          <w:sz w:val="24"/>
          <w:szCs w:val="24"/>
        </w:rPr>
        <w:t>i</w:t>
      </w:r>
      <w:r w:rsidRPr="00445001">
        <w:rPr>
          <w:rFonts w:ascii="Arial Narrow" w:hAnsi="Arial Narrow"/>
          <w:sz w:val="24"/>
          <w:szCs w:val="24"/>
        </w:rPr>
        <w:t xml:space="preserve"> služby, na jejíchž základě vznikla </w:t>
      </w:r>
      <w:r w:rsidR="00372170">
        <w:rPr>
          <w:rFonts w:ascii="Arial Narrow" w:hAnsi="Arial Narrow"/>
          <w:sz w:val="24"/>
          <w:szCs w:val="24"/>
        </w:rPr>
        <w:t>objednatel</w:t>
      </w:r>
      <w:r w:rsidR="009D46CF">
        <w:rPr>
          <w:rFonts w:ascii="Arial Narrow" w:hAnsi="Arial Narrow"/>
          <w:sz w:val="24"/>
          <w:szCs w:val="24"/>
        </w:rPr>
        <w:t>i</w:t>
      </w:r>
      <w:r w:rsidRPr="00445001">
        <w:rPr>
          <w:rFonts w:ascii="Arial Narrow" w:hAnsi="Arial Narrow"/>
          <w:sz w:val="24"/>
          <w:szCs w:val="24"/>
        </w:rPr>
        <w:t xml:space="preserve"> škoda nebo pokud měl </w:t>
      </w:r>
      <w:r w:rsidR="009D46CF">
        <w:rPr>
          <w:rFonts w:ascii="Arial Narrow" w:hAnsi="Arial Narrow"/>
          <w:sz w:val="24"/>
          <w:szCs w:val="24"/>
        </w:rPr>
        <w:t>o</w:t>
      </w:r>
      <w:r w:rsidR="00372170">
        <w:rPr>
          <w:rFonts w:ascii="Arial Narrow" w:hAnsi="Arial Narrow"/>
          <w:sz w:val="24"/>
          <w:szCs w:val="24"/>
        </w:rPr>
        <w:t>bjednatel</w:t>
      </w:r>
      <w:r w:rsidRPr="00445001">
        <w:rPr>
          <w:rFonts w:ascii="Arial Narrow" w:hAnsi="Arial Narrow"/>
          <w:sz w:val="24"/>
          <w:szCs w:val="24"/>
        </w:rPr>
        <w:t xml:space="preserve"> k takto </w:t>
      </w:r>
      <w:r w:rsidR="00A60457">
        <w:rPr>
          <w:rFonts w:ascii="Arial Narrow" w:hAnsi="Arial Narrow"/>
          <w:sz w:val="24"/>
          <w:szCs w:val="24"/>
        </w:rPr>
        <w:t>dodá</w:t>
      </w:r>
      <w:r w:rsidR="00B85148">
        <w:rPr>
          <w:rFonts w:ascii="Arial Narrow" w:hAnsi="Arial Narrow"/>
          <w:sz w:val="24"/>
          <w:szCs w:val="24"/>
        </w:rPr>
        <w:t>v</w:t>
      </w:r>
      <w:r w:rsidRPr="00445001">
        <w:rPr>
          <w:rFonts w:ascii="Arial Narrow" w:hAnsi="Arial Narrow"/>
          <w:sz w:val="24"/>
          <w:szCs w:val="24"/>
        </w:rPr>
        <w:t xml:space="preserve">aným službám námitky související s kvalitou, rozsahem či účtováním služeb. </w:t>
      </w:r>
      <w:r w:rsidR="00372170">
        <w:rPr>
          <w:rFonts w:ascii="Arial Narrow" w:hAnsi="Arial Narrow"/>
          <w:sz w:val="24"/>
          <w:szCs w:val="24"/>
        </w:rPr>
        <w:t>Objednatel</w:t>
      </w:r>
      <w:r w:rsidRPr="00445001">
        <w:rPr>
          <w:rFonts w:ascii="Arial Narrow" w:hAnsi="Arial Narrow"/>
          <w:sz w:val="24"/>
          <w:szCs w:val="24"/>
        </w:rPr>
        <w:t xml:space="preserve"> je také oprávněn požadovat výměnu poddodavatele, pokud tento prokazatelně přispívá k vadnému </w:t>
      </w:r>
      <w:r w:rsidR="00A60457">
        <w:rPr>
          <w:rFonts w:ascii="Arial Narrow" w:hAnsi="Arial Narrow"/>
          <w:sz w:val="24"/>
          <w:szCs w:val="24"/>
        </w:rPr>
        <w:t>dodá</w:t>
      </w:r>
      <w:r w:rsidR="00B85148">
        <w:rPr>
          <w:rFonts w:ascii="Arial Narrow" w:hAnsi="Arial Narrow"/>
          <w:sz w:val="24"/>
          <w:szCs w:val="24"/>
        </w:rPr>
        <w:t>v</w:t>
      </w:r>
      <w:r w:rsidRPr="00445001">
        <w:rPr>
          <w:rFonts w:ascii="Arial Narrow" w:hAnsi="Arial Narrow"/>
          <w:sz w:val="24"/>
          <w:szCs w:val="24"/>
        </w:rPr>
        <w:t xml:space="preserve">ání předmětu plnění a </w:t>
      </w:r>
      <w:r w:rsidR="00372170">
        <w:rPr>
          <w:rFonts w:ascii="Arial Narrow" w:hAnsi="Arial Narrow"/>
          <w:sz w:val="24"/>
          <w:szCs w:val="24"/>
        </w:rPr>
        <w:t>dodavatel</w:t>
      </w:r>
      <w:r w:rsidRPr="00445001">
        <w:rPr>
          <w:rFonts w:ascii="Arial Narrow" w:hAnsi="Arial Narrow"/>
          <w:sz w:val="24"/>
          <w:szCs w:val="24"/>
        </w:rPr>
        <w:t xml:space="preserve"> je povinen této žádosti vyhovět. </w:t>
      </w:r>
    </w:p>
    <w:p w14:paraId="4D8EC757" w14:textId="77777777" w:rsidR="00336DCD" w:rsidRDefault="00336DCD" w:rsidP="00336DCD">
      <w:pPr>
        <w:numPr>
          <w:ilvl w:val="0"/>
          <w:numId w:val="25"/>
        </w:numPr>
        <w:spacing w:after="160"/>
        <w:ind w:left="284" w:hanging="284"/>
        <w:jc w:val="both"/>
        <w:rPr>
          <w:rFonts w:ascii="Arial Narrow" w:hAnsi="Arial Narrow"/>
          <w:sz w:val="24"/>
          <w:szCs w:val="24"/>
        </w:rPr>
      </w:pPr>
      <w:r w:rsidRPr="00445001">
        <w:rPr>
          <w:rFonts w:ascii="Arial Narrow" w:hAnsi="Arial Narrow"/>
          <w:sz w:val="24"/>
          <w:szCs w:val="24"/>
        </w:rPr>
        <w:t xml:space="preserve">Porušení jakékoli povinnosti dle tohoto článku </w:t>
      </w:r>
      <w:r w:rsidR="00372170">
        <w:rPr>
          <w:rFonts w:ascii="Arial Narrow" w:hAnsi="Arial Narrow"/>
          <w:sz w:val="24"/>
          <w:szCs w:val="24"/>
        </w:rPr>
        <w:t>dodavatel</w:t>
      </w:r>
      <w:r w:rsidR="009D46CF">
        <w:rPr>
          <w:rFonts w:ascii="Arial Narrow" w:hAnsi="Arial Narrow"/>
          <w:sz w:val="24"/>
          <w:szCs w:val="24"/>
        </w:rPr>
        <w:t>e</w:t>
      </w:r>
      <w:r w:rsidRPr="00445001">
        <w:rPr>
          <w:rFonts w:ascii="Arial Narrow" w:hAnsi="Arial Narrow"/>
          <w:sz w:val="24"/>
          <w:szCs w:val="24"/>
        </w:rPr>
        <w:t xml:space="preserve">m opravňuje </w:t>
      </w:r>
      <w:r w:rsidR="00372170">
        <w:rPr>
          <w:rFonts w:ascii="Arial Narrow" w:hAnsi="Arial Narrow"/>
          <w:sz w:val="24"/>
          <w:szCs w:val="24"/>
        </w:rPr>
        <w:t>Objednatel</w:t>
      </w:r>
      <w:r w:rsidR="009D46CF">
        <w:rPr>
          <w:rFonts w:ascii="Arial Narrow" w:hAnsi="Arial Narrow"/>
          <w:sz w:val="24"/>
          <w:szCs w:val="24"/>
        </w:rPr>
        <w:t>e</w:t>
      </w:r>
      <w:r w:rsidRPr="00445001">
        <w:rPr>
          <w:rFonts w:ascii="Arial Narrow" w:hAnsi="Arial Narrow"/>
          <w:sz w:val="24"/>
          <w:szCs w:val="24"/>
        </w:rPr>
        <w:t xml:space="preserve"> k odstoupení od této smlouvy.</w:t>
      </w:r>
    </w:p>
    <w:p w14:paraId="79822034" w14:textId="77777777" w:rsidR="00336DCD" w:rsidRPr="00336DCD" w:rsidRDefault="00336DCD" w:rsidP="00336DCD">
      <w:pPr>
        <w:spacing w:after="0"/>
        <w:jc w:val="both"/>
        <w:rPr>
          <w:rFonts w:ascii="Arial Narrow" w:hAnsi="Arial Narrow"/>
          <w:sz w:val="24"/>
          <w:szCs w:val="24"/>
        </w:rPr>
      </w:pPr>
    </w:p>
    <w:p w14:paraId="101A75A9" w14:textId="77777777" w:rsidR="00445001" w:rsidRPr="008811C5" w:rsidRDefault="00023BFF" w:rsidP="008811C5">
      <w:pPr>
        <w:numPr>
          <w:ilvl w:val="0"/>
          <w:numId w:val="18"/>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62209727" w14:textId="77777777" w:rsidR="00E5748A" w:rsidRDefault="00E5748A" w:rsidP="00EF7476">
      <w:pPr>
        <w:spacing w:after="0"/>
        <w:ind w:left="284" w:hanging="284"/>
        <w:rPr>
          <w:rFonts w:ascii="Arial Narrow" w:hAnsi="Arial Narrow"/>
          <w:b/>
          <w:sz w:val="24"/>
          <w:szCs w:val="24"/>
        </w:rPr>
      </w:pPr>
    </w:p>
    <w:p w14:paraId="1753AD4E" w14:textId="27F1BBF0" w:rsidR="0034736B" w:rsidRDefault="00372170" w:rsidP="00EF7476">
      <w:pPr>
        <w:numPr>
          <w:ilvl w:val="0"/>
          <w:numId w:val="17"/>
        </w:numPr>
        <w:spacing w:after="0"/>
        <w:ind w:left="284" w:hanging="284"/>
        <w:jc w:val="both"/>
        <w:rPr>
          <w:rFonts w:ascii="Arial Narrow" w:hAnsi="Arial Narrow"/>
          <w:sz w:val="24"/>
          <w:szCs w:val="24"/>
        </w:rPr>
      </w:pPr>
      <w:r>
        <w:rPr>
          <w:rFonts w:ascii="Arial Narrow" w:hAnsi="Arial Narrow"/>
          <w:sz w:val="24"/>
          <w:szCs w:val="24"/>
        </w:rPr>
        <w:t>Dodavatel</w:t>
      </w:r>
      <w:r w:rsidR="0034736B">
        <w:rPr>
          <w:rFonts w:ascii="Arial Narrow" w:hAnsi="Arial Narrow"/>
          <w:sz w:val="24"/>
          <w:szCs w:val="24"/>
        </w:rPr>
        <w:t xml:space="preserve"> poskytuje </w:t>
      </w:r>
      <w:r>
        <w:rPr>
          <w:rFonts w:ascii="Arial Narrow" w:hAnsi="Arial Narrow"/>
          <w:sz w:val="24"/>
          <w:szCs w:val="24"/>
        </w:rPr>
        <w:t>objednatel</w:t>
      </w:r>
      <w:r w:rsidR="009A1F1C">
        <w:rPr>
          <w:rFonts w:ascii="Arial Narrow" w:hAnsi="Arial Narrow"/>
          <w:sz w:val="24"/>
          <w:szCs w:val="24"/>
        </w:rPr>
        <w:t>i</w:t>
      </w:r>
      <w:r w:rsidR="0034736B">
        <w:rPr>
          <w:rFonts w:ascii="Arial Narrow" w:hAnsi="Arial Narrow"/>
          <w:sz w:val="24"/>
          <w:szCs w:val="24"/>
        </w:rPr>
        <w:t xml:space="preserve"> záruku za jakost </w:t>
      </w:r>
      <w:r w:rsidR="00A60457">
        <w:rPr>
          <w:rFonts w:ascii="Arial Narrow" w:hAnsi="Arial Narrow"/>
          <w:sz w:val="24"/>
          <w:szCs w:val="24"/>
        </w:rPr>
        <w:t>díla</w:t>
      </w:r>
      <w:r w:rsidR="0034736B">
        <w:rPr>
          <w:rFonts w:ascii="Arial Narrow" w:hAnsi="Arial Narrow"/>
          <w:sz w:val="24"/>
          <w:szCs w:val="24"/>
        </w:rPr>
        <w:t xml:space="preserve"> spočívající v tom, že </w:t>
      </w:r>
      <w:r w:rsidR="007F29D5">
        <w:rPr>
          <w:rFonts w:ascii="Arial Narrow" w:hAnsi="Arial Narrow"/>
          <w:sz w:val="24"/>
          <w:szCs w:val="24"/>
        </w:rPr>
        <w:t>dílo</w:t>
      </w:r>
      <w:r w:rsidR="0034736B">
        <w:rPr>
          <w:rFonts w:ascii="Arial Narrow" w:hAnsi="Arial Narrow"/>
          <w:sz w:val="24"/>
          <w:szCs w:val="24"/>
        </w:rPr>
        <w:t xml:space="preserve">, jakož i jeho veškeré části i jednotlivé komponenty, bude po záruční dobu způsobilé pro použití k ujednaným, </w:t>
      </w:r>
      <w:r w:rsidR="000F42F0">
        <w:rPr>
          <w:rFonts w:ascii="Arial Narrow" w:hAnsi="Arial Narrow"/>
          <w:sz w:val="24"/>
          <w:szCs w:val="24"/>
        </w:rPr>
        <w:t xml:space="preserve">případně </w:t>
      </w:r>
      <w:r w:rsidR="0034736B">
        <w:rPr>
          <w:rFonts w:ascii="Arial Narrow" w:hAnsi="Arial Narrow"/>
          <w:sz w:val="24"/>
          <w:szCs w:val="24"/>
        </w:rPr>
        <w:t xml:space="preserve">jinak obvyklým účelům a zachová si ujednané, </w:t>
      </w:r>
      <w:r w:rsidR="000F42F0">
        <w:rPr>
          <w:rFonts w:ascii="Arial Narrow" w:hAnsi="Arial Narrow"/>
          <w:sz w:val="24"/>
          <w:szCs w:val="24"/>
        </w:rPr>
        <w:t xml:space="preserve">případně </w:t>
      </w:r>
      <w:r w:rsidR="0034736B">
        <w:rPr>
          <w:rFonts w:ascii="Arial Narrow" w:hAnsi="Arial Narrow"/>
          <w:sz w:val="24"/>
          <w:szCs w:val="24"/>
        </w:rPr>
        <w:t>jinak obvyklé vlastnosti.</w:t>
      </w:r>
    </w:p>
    <w:p w14:paraId="002C3FAA" w14:textId="2E602F8D" w:rsidR="0034736B" w:rsidRDefault="0034736B" w:rsidP="00EF7476">
      <w:pPr>
        <w:numPr>
          <w:ilvl w:val="0"/>
          <w:numId w:val="17"/>
        </w:numPr>
        <w:spacing w:after="0"/>
        <w:ind w:left="284" w:hanging="284"/>
        <w:jc w:val="both"/>
        <w:rPr>
          <w:rFonts w:ascii="Arial Narrow" w:hAnsi="Arial Narrow"/>
          <w:sz w:val="24"/>
          <w:szCs w:val="24"/>
        </w:rPr>
      </w:pPr>
      <w:r w:rsidRPr="00283F5A">
        <w:rPr>
          <w:rFonts w:ascii="Arial Narrow" w:hAnsi="Arial Narrow"/>
          <w:sz w:val="24"/>
          <w:szCs w:val="24"/>
        </w:rPr>
        <w:t xml:space="preserve">Záruční doba se sjednává v délce </w:t>
      </w:r>
      <w:r w:rsidR="00422117">
        <w:rPr>
          <w:rFonts w:ascii="Arial Narrow" w:hAnsi="Arial Narrow"/>
          <w:sz w:val="24"/>
          <w:szCs w:val="24"/>
        </w:rPr>
        <w:t>12</w:t>
      </w:r>
      <w:r w:rsidR="00F472B0" w:rsidRPr="00283F5A">
        <w:rPr>
          <w:rFonts w:ascii="Arial Narrow" w:hAnsi="Arial Narrow"/>
          <w:sz w:val="24"/>
          <w:szCs w:val="24"/>
        </w:rPr>
        <w:t xml:space="preserve"> </w:t>
      </w:r>
      <w:r w:rsidRPr="00283F5A">
        <w:rPr>
          <w:rFonts w:ascii="Arial Narrow" w:hAnsi="Arial Narrow"/>
          <w:sz w:val="24"/>
          <w:szCs w:val="24"/>
        </w:rPr>
        <w:t>měsíců</w:t>
      </w:r>
      <w:r w:rsidR="00B92DA7" w:rsidRPr="00283F5A">
        <w:rPr>
          <w:rFonts w:ascii="Arial Narrow" w:hAnsi="Arial Narrow"/>
          <w:sz w:val="24"/>
          <w:szCs w:val="24"/>
        </w:rPr>
        <w:t xml:space="preserve"> </w:t>
      </w:r>
      <w:r w:rsidR="005F49B4" w:rsidRPr="00283F5A">
        <w:rPr>
          <w:rFonts w:ascii="Arial Narrow" w:hAnsi="Arial Narrow"/>
          <w:sz w:val="24"/>
          <w:szCs w:val="24"/>
        </w:rPr>
        <w:t xml:space="preserve">ode dne převzetí </w:t>
      </w:r>
      <w:r w:rsidR="007F29D5">
        <w:rPr>
          <w:rFonts w:ascii="Arial Narrow" w:hAnsi="Arial Narrow"/>
          <w:sz w:val="24"/>
          <w:szCs w:val="24"/>
        </w:rPr>
        <w:t>díl</w:t>
      </w:r>
      <w:r w:rsidR="00BF1A27">
        <w:rPr>
          <w:rFonts w:ascii="Arial Narrow" w:hAnsi="Arial Narrow"/>
          <w:sz w:val="24"/>
          <w:szCs w:val="24"/>
        </w:rPr>
        <w:t>a</w:t>
      </w:r>
      <w:r w:rsidR="005F49B4" w:rsidRPr="00283F5A">
        <w:rPr>
          <w:rFonts w:ascii="Arial Narrow" w:hAnsi="Arial Narrow"/>
          <w:sz w:val="24"/>
          <w:szCs w:val="24"/>
        </w:rPr>
        <w:t xml:space="preserve"> </w:t>
      </w:r>
      <w:r w:rsidR="00372170">
        <w:rPr>
          <w:rFonts w:ascii="Arial Narrow" w:hAnsi="Arial Narrow"/>
          <w:sz w:val="24"/>
          <w:szCs w:val="24"/>
        </w:rPr>
        <w:t>objednatel</w:t>
      </w:r>
      <w:r w:rsidR="009D46CF">
        <w:rPr>
          <w:rFonts w:ascii="Arial Narrow" w:hAnsi="Arial Narrow"/>
          <w:sz w:val="24"/>
          <w:szCs w:val="24"/>
        </w:rPr>
        <w:t>e</w:t>
      </w:r>
      <w:r w:rsidR="005F49B4" w:rsidRPr="00283F5A">
        <w:rPr>
          <w:rFonts w:ascii="Arial Narrow" w:hAnsi="Arial Narrow"/>
          <w:sz w:val="24"/>
          <w:szCs w:val="24"/>
        </w:rPr>
        <w:t>m</w:t>
      </w:r>
      <w:r w:rsidR="002B3D22" w:rsidRPr="00283F5A">
        <w:rPr>
          <w:rFonts w:ascii="Arial Narrow" w:hAnsi="Arial Narrow"/>
          <w:sz w:val="24"/>
          <w:szCs w:val="24"/>
        </w:rPr>
        <w:t>.</w:t>
      </w:r>
    </w:p>
    <w:p w14:paraId="3C930452" w14:textId="77777777" w:rsidR="009D46CF" w:rsidRPr="00283F5A" w:rsidRDefault="009D46CF" w:rsidP="00EF7476">
      <w:pPr>
        <w:numPr>
          <w:ilvl w:val="0"/>
          <w:numId w:val="17"/>
        </w:numPr>
        <w:spacing w:after="0"/>
        <w:ind w:left="284" w:hanging="284"/>
        <w:jc w:val="both"/>
        <w:rPr>
          <w:rFonts w:ascii="Arial Narrow" w:hAnsi="Arial Narrow"/>
          <w:sz w:val="24"/>
          <w:szCs w:val="24"/>
        </w:rPr>
      </w:pPr>
      <w:r>
        <w:rPr>
          <w:rFonts w:ascii="Arial Narrow" w:hAnsi="Arial Narrow"/>
          <w:sz w:val="24"/>
          <w:szCs w:val="24"/>
        </w:rPr>
        <w:t>Bližší podmínky odstraňování záručních vad jsou upraveny v příloze č. 1 této smlouvy.</w:t>
      </w:r>
    </w:p>
    <w:p w14:paraId="6F199408" w14:textId="77777777" w:rsidR="00606B23" w:rsidRPr="00936F3F" w:rsidRDefault="00372170" w:rsidP="00445001">
      <w:pPr>
        <w:numPr>
          <w:ilvl w:val="0"/>
          <w:numId w:val="17"/>
        </w:numPr>
        <w:spacing w:after="0"/>
        <w:ind w:left="284" w:hanging="284"/>
        <w:jc w:val="both"/>
        <w:rPr>
          <w:rFonts w:ascii="Arial Narrow" w:hAnsi="Arial Narrow"/>
          <w:sz w:val="24"/>
          <w:szCs w:val="24"/>
        </w:rPr>
      </w:pPr>
      <w:r>
        <w:rPr>
          <w:rFonts w:ascii="Arial Narrow" w:hAnsi="Arial Narrow"/>
          <w:sz w:val="24"/>
          <w:szCs w:val="24"/>
        </w:rPr>
        <w:t>Objednatel</w:t>
      </w:r>
      <w:r w:rsidR="00606B23" w:rsidRPr="00936F3F">
        <w:rPr>
          <w:rFonts w:ascii="Arial Narrow" w:hAnsi="Arial Narrow"/>
          <w:sz w:val="24"/>
          <w:szCs w:val="24"/>
        </w:rPr>
        <w:t xml:space="preserve"> má právo na úhradu nutných nákladů, které mu vznikly v souvislosti s uplatněním práv z vad.</w:t>
      </w:r>
    </w:p>
    <w:p w14:paraId="4350E1C1" w14:textId="77777777" w:rsidR="00A42DF3" w:rsidRPr="00936F3F" w:rsidRDefault="00A42DF3" w:rsidP="00445001">
      <w:pPr>
        <w:numPr>
          <w:ilvl w:val="0"/>
          <w:numId w:val="17"/>
        </w:numPr>
        <w:spacing w:after="0"/>
        <w:ind w:left="284" w:hanging="284"/>
        <w:jc w:val="both"/>
        <w:rPr>
          <w:rFonts w:ascii="Arial Narrow" w:hAnsi="Arial Narrow"/>
          <w:sz w:val="24"/>
          <w:szCs w:val="24"/>
        </w:rPr>
      </w:pPr>
      <w:r w:rsidRPr="00936F3F">
        <w:rPr>
          <w:rFonts w:ascii="Arial Narrow" w:hAnsi="Arial Narrow"/>
          <w:sz w:val="24"/>
          <w:szCs w:val="24"/>
        </w:rPr>
        <w:t xml:space="preserve">Za záruční vady nebudou považovány ty vady, které byly způsobeny nesprávnou obsluhou nebo údržbou </w:t>
      </w:r>
      <w:r w:rsidR="007F29D5">
        <w:rPr>
          <w:rFonts w:ascii="Arial Narrow" w:hAnsi="Arial Narrow"/>
          <w:sz w:val="24"/>
          <w:szCs w:val="24"/>
        </w:rPr>
        <w:t>dílo</w:t>
      </w:r>
      <w:r w:rsidRPr="00936F3F">
        <w:rPr>
          <w:rFonts w:ascii="Arial Narrow" w:hAnsi="Arial Narrow"/>
          <w:sz w:val="24"/>
          <w:szCs w:val="24"/>
        </w:rPr>
        <w:t xml:space="preserve"> nebo úmyslným poškozením </w:t>
      </w:r>
      <w:r w:rsidR="007F29D5">
        <w:rPr>
          <w:rFonts w:ascii="Arial Narrow" w:hAnsi="Arial Narrow"/>
          <w:sz w:val="24"/>
          <w:szCs w:val="24"/>
        </w:rPr>
        <w:t>dílo</w:t>
      </w:r>
      <w:r w:rsidRPr="00936F3F">
        <w:rPr>
          <w:rFonts w:ascii="Arial Narrow" w:hAnsi="Arial Narrow"/>
          <w:sz w:val="24"/>
          <w:szCs w:val="24"/>
        </w:rPr>
        <w:t xml:space="preserve"> </w:t>
      </w:r>
      <w:r w:rsidR="00EB4FAC">
        <w:rPr>
          <w:rFonts w:ascii="Arial Narrow" w:hAnsi="Arial Narrow"/>
          <w:sz w:val="24"/>
          <w:szCs w:val="24"/>
        </w:rPr>
        <w:t>objednatel</w:t>
      </w:r>
      <w:r w:rsidR="00EB4FAC" w:rsidRPr="00936F3F">
        <w:rPr>
          <w:rFonts w:ascii="Arial Narrow" w:hAnsi="Arial Narrow"/>
          <w:sz w:val="24"/>
          <w:szCs w:val="24"/>
        </w:rPr>
        <w:t>em</w:t>
      </w:r>
      <w:r w:rsidRPr="00936F3F">
        <w:rPr>
          <w:rFonts w:ascii="Arial Narrow" w:hAnsi="Arial Narrow"/>
          <w:sz w:val="24"/>
          <w:szCs w:val="24"/>
        </w:rPr>
        <w:t xml:space="preserve"> nebo nepovolanou osobou, případně jakýmikoli jinými zásahy, jednáními nebo skutečnostmi nastalými na straně </w:t>
      </w:r>
      <w:r w:rsidR="00EB4FAC">
        <w:rPr>
          <w:rFonts w:ascii="Arial Narrow" w:hAnsi="Arial Narrow"/>
          <w:sz w:val="24"/>
          <w:szCs w:val="24"/>
        </w:rPr>
        <w:t>objednatele</w:t>
      </w:r>
      <w:r w:rsidRPr="00936F3F">
        <w:rPr>
          <w:rFonts w:ascii="Arial Narrow" w:hAnsi="Arial Narrow"/>
          <w:sz w:val="24"/>
          <w:szCs w:val="24"/>
        </w:rPr>
        <w:t>. Odstranění takto zjištěných vad bude provedeno za úplatu.</w:t>
      </w:r>
    </w:p>
    <w:p w14:paraId="10F183DB" w14:textId="77777777" w:rsidR="008B717D" w:rsidRPr="00936F3F" w:rsidRDefault="008B717D" w:rsidP="00EF7476">
      <w:pPr>
        <w:numPr>
          <w:ilvl w:val="0"/>
          <w:numId w:val="17"/>
        </w:numPr>
        <w:spacing w:after="0"/>
        <w:ind w:left="284" w:hanging="284"/>
        <w:jc w:val="both"/>
        <w:rPr>
          <w:rFonts w:ascii="Arial Narrow" w:hAnsi="Arial Narrow"/>
          <w:sz w:val="24"/>
          <w:szCs w:val="24"/>
        </w:rPr>
      </w:pPr>
      <w:r w:rsidRPr="00936F3F">
        <w:rPr>
          <w:rFonts w:ascii="Arial Narrow" w:hAnsi="Arial Narrow"/>
          <w:sz w:val="24"/>
          <w:szCs w:val="24"/>
        </w:rPr>
        <w:lastRenderedPageBreak/>
        <w:t xml:space="preserve">Je-li vadné plnění podstatným porušením této </w:t>
      </w:r>
      <w:r w:rsidR="00F736E1" w:rsidRPr="00936F3F">
        <w:rPr>
          <w:rFonts w:ascii="Arial Narrow" w:hAnsi="Arial Narrow"/>
          <w:sz w:val="24"/>
          <w:szCs w:val="24"/>
        </w:rPr>
        <w:t>s</w:t>
      </w:r>
      <w:r w:rsidRPr="00936F3F">
        <w:rPr>
          <w:rFonts w:ascii="Arial Narrow" w:hAnsi="Arial Narrow"/>
          <w:sz w:val="24"/>
          <w:szCs w:val="24"/>
        </w:rPr>
        <w:t xml:space="preserve">mlouvy, má </w:t>
      </w:r>
      <w:r w:rsidR="00372170">
        <w:rPr>
          <w:rFonts w:ascii="Arial Narrow" w:hAnsi="Arial Narrow"/>
          <w:sz w:val="24"/>
          <w:szCs w:val="24"/>
        </w:rPr>
        <w:t>objednatel</w:t>
      </w:r>
      <w:r w:rsidRPr="00936F3F">
        <w:rPr>
          <w:rFonts w:ascii="Arial Narrow" w:hAnsi="Arial Narrow"/>
          <w:sz w:val="24"/>
          <w:szCs w:val="24"/>
        </w:rPr>
        <w:t xml:space="preserve"> právo na odstranění vady dodáním nového </w:t>
      </w:r>
      <w:r w:rsidR="007F29D5">
        <w:rPr>
          <w:rFonts w:ascii="Arial Narrow" w:hAnsi="Arial Narrow"/>
          <w:sz w:val="24"/>
          <w:szCs w:val="24"/>
        </w:rPr>
        <w:t>dílo</w:t>
      </w:r>
      <w:r w:rsidRPr="00936F3F">
        <w:rPr>
          <w:rFonts w:ascii="Arial Narrow" w:hAnsi="Arial Narrow"/>
          <w:sz w:val="24"/>
          <w:szCs w:val="24"/>
        </w:rPr>
        <w:t xml:space="preserve"> be</w:t>
      </w:r>
      <w:r w:rsidR="00F736E1" w:rsidRPr="00936F3F">
        <w:rPr>
          <w:rFonts w:ascii="Arial Narrow" w:hAnsi="Arial Narrow"/>
          <w:sz w:val="24"/>
          <w:szCs w:val="24"/>
        </w:rPr>
        <w:t xml:space="preserve">z vady nebo dodáním chybějícího </w:t>
      </w:r>
      <w:r w:rsidR="007F29D5">
        <w:rPr>
          <w:rFonts w:ascii="Arial Narrow" w:hAnsi="Arial Narrow"/>
          <w:sz w:val="24"/>
          <w:szCs w:val="24"/>
        </w:rPr>
        <w:t>dílo</w:t>
      </w:r>
      <w:r w:rsidRPr="00936F3F">
        <w:rPr>
          <w:rFonts w:ascii="Arial Narrow" w:hAnsi="Arial Narrow"/>
          <w:sz w:val="24"/>
          <w:szCs w:val="24"/>
        </w:rPr>
        <w:t xml:space="preserve">, na odstranění vady opravou </w:t>
      </w:r>
      <w:r w:rsidR="007F29D5">
        <w:rPr>
          <w:rFonts w:ascii="Arial Narrow" w:hAnsi="Arial Narrow"/>
          <w:sz w:val="24"/>
          <w:szCs w:val="24"/>
        </w:rPr>
        <w:t>dílo</w:t>
      </w:r>
      <w:r w:rsidRPr="00936F3F">
        <w:rPr>
          <w:rFonts w:ascii="Arial Narrow" w:hAnsi="Arial Narrow"/>
          <w:sz w:val="24"/>
          <w:szCs w:val="24"/>
        </w:rPr>
        <w:t xml:space="preserve">, na přiměřenou slevu nebo </w:t>
      </w:r>
      <w:r w:rsidR="002C084D" w:rsidRPr="00936F3F">
        <w:rPr>
          <w:rFonts w:ascii="Arial Narrow" w:hAnsi="Arial Narrow"/>
          <w:sz w:val="24"/>
          <w:szCs w:val="24"/>
        </w:rPr>
        <w:t xml:space="preserve">na </w:t>
      </w:r>
      <w:r w:rsidRPr="00936F3F">
        <w:rPr>
          <w:rFonts w:ascii="Arial Narrow" w:hAnsi="Arial Narrow"/>
          <w:sz w:val="24"/>
          <w:szCs w:val="24"/>
        </w:rPr>
        <w:t>odstoup</w:t>
      </w:r>
      <w:r w:rsidR="002C084D" w:rsidRPr="00936F3F">
        <w:rPr>
          <w:rFonts w:ascii="Arial Narrow" w:hAnsi="Arial Narrow"/>
          <w:sz w:val="24"/>
          <w:szCs w:val="24"/>
        </w:rPr>
        <w:t>ení</w:t>
      </w:r>
      <w:r w:rsidRPr="00936F3F">
        <w:rPr>
          <w:rFonts w:ascii="Arial Narrow" w:hAnsi="Arial Narrow"/>
          <w:sz w:val="24"/>
          <w:szCs w:val="24"/>
        </w:rPr>
        <w:t xml:space="preserve"> od této </w:t>
      </w:r>
      <w:r w:rsidR="00F736E1" w:rsidRPr="00936F3F">
        <w:rPr>
          <w:rFonts w:ascii="Arial Narrow" w:hAnsi="Arial Narrow"/>
          <w:sz w:val="24"/>
          <w:szCs w:val="24"/>
        </w:rPr>
        <w:t>s</w:t>
      </w:r>
      <w:r w:rsidRPr="00936F3F">
        <w:rPr>
          <w:rFonts w:ascii="Arial Narrow" w:hAnsi="Arial Narrow"/>
          <w:sz w:val="24"/>
          <w:szCs w:val="24"/>
        </w:rPr>
        <w:t>mlouvy.</w:t>
      </w:r>
    </w:p>
    <w:p w14:paraId="1C5C1AC3" w14:textId="77777777" w:rsidR="009D46CF" w:rsidRPr="009D46CF" w:rsidRDefault="00394B10" w:rsidP="009D46CF">
      <w:pPr>
        <w:numPr>
          <w:ilvl w:val="0"/>
          <w:numId w:val="17"/>
        </w:numPr>
        <w:spacing w:after="0"/>
        <w:ind w:left="284" w:hanging="284"/>
        <w:jc w:val="both"/>
        <w:rPr>
          <w:rFonts w:ascii="Arial Narrow" w:hAnsi="Arial Narrow"/>
          <w:sz w:val="24"/>
          <w:szCs w:val="24"/>
        </w:rPr>
      </w:pPr>
      <w:r w:rsidRPr="00936F3F">
        <w:rPr>
          <w:rFonts w:ascii="Arial Narrow" w:hAnsi="Arial Narrow"/>
          <w:sz w:val="24"/>
          <w:szCs w:val="24"/>
        </w:rPr>
        <w:t xml:space="preserve">Práva </w:t>
      </w:r>
      <w:r w:rsidR="00372170">
        <w:rPr>
          <w:rFonts w:ascii="Arial Narrow" w:hAnsi="Arial Narrow"/>
          <w:sz w:val="24"/>
          <w:szCs w:val="24"/>
        </w:rPr>
        <w:t>objednatel</w:t>
      </w:r>
      <w:r w:rsidR="00EB4FAC">
        <w:rPr>
          <w:rFonts w:ascii="Arial Narrow" w:hAnsi="Arial Narrow"/>
          <w:sz w:val="24"/>
          <w:szCs w:val="24"/>
        </w:rPr>
        <w:t>e</w:t>
      </w:r>
      <w:r w:rsidRPr="00936F3F">
        <w:rPr>
          <w:rFonts w:ascii="Arial Narrow" w:hAnsi="Arial Narrow"/>
          <w:sz w:val="24"/>
          <w:szCs w:val="24"/>
        </w:rPr>
        <w:t xml:space="preserve"> z vadného plnění tím nejsou dotčena a řídí se dle ust. § 2099 </w:t>
      </w:r>
      <w:r w:rsidR="00C0262C" w:rsidRPr="00936F3F">
        <w:rPr>
          <w:rFonts w:ascii="Arial Narrow" w:hAnsi="Arial Narrow"/>
          <w:sz w:val="24"/>
          <w:szCs w:val="24"/>
        </w:rPr>
        <w:t>občanského zákoníku.</w:t>
      </w:r>
    </w:p>
    <w:p w14:paraId="147B7925" w14:textId="77777777" w:rsidR="00BC7D7C" w:rsidRPr="005F081E" w:rsidRDefault="00BC7D7C" w:rsidP="001E1244">
      <w:pPr>
        <w:spacing w:after="0"/>
        <w:ind w:left="426"/>
        <w:rPr>
          <w:rFonts w:ascii="Arial Narrow" w:hAnsi="Arial Narrow"/>
          <w:b/>
          <w:sz w:val="24"/>
          <w:szCs w:val="24"/>
        </w:rPr>
      </w:pPr>
    </w:p>
    <w:p w14:paraId="5FE32CCC" w14:textId="77777777" w:rsidR="00A07D3D" w:rsidRPr="005F081E" w:rsidRDefault="00A07D3D" w:rsidP="001E1244">
      <w:pPr>
        <w:numPr>
          <w:ilvl w:val="0"/>
          <w:numId w:val="18"/>
        </w:numPr>
        <w:spacing w:after="0"/>
        <w:jc w:val="center"/>
        <w:rPr>
          <w:rFonts w:ascii="Arial Narrow" w:hAnsi="Arial Narrow"/>
          <w:b/>
          <w:sz w:val="24"/>
          <w:szCs w:val="24"/>
        </w:rPr>
      </w:pPr>
      <w:r>
        <w:rPr>
          <w:rFonts w:ascii="Arial Narrow" w:hAnsi="Arial Narrow"/>
          <w:b/>
          <w:sz w:val="24"/>
          <w:szCs w:val="24"/>
        </w:rPr>
        <w:t>Odstoupení od smlouvy</w:t>
      </w:r>
    </w:p>
    <w:p w14:paraId="293A7C55" w14:textId="77777777" w:rsidR="00E5748A" w:rsidRPr="005F081E" w:rsidRDefault="00E5748A" w:rsidP="001E1244">
      <w:pPr>
        <w:spacing w:after="0"/>
        <w:ind w:left="426"/>
        <w:rPr>
          <w:rFonts w:ascii="Arial Narrow" w:hAnsi="Arial Narrow"/>
          <w:b/>
          <w:sz w:val="24"/>
          <w:szCs w:val="24"/>
        </w:rPr>
      </w:pPr>
    </w:p>
    <w:p w14:paraId="43C083C6" w14:textId="77777777" w:rsidR="00B12BC1" w:rsidRDefault="0063474C" w:rsidP="009D40C7">
      <w:pPr>
        <w:numPr>
          <w:ilvl w:val="0"/>
          <w:numId w:val="23"/>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w:t>
      </w:r>
      <w:r w:rsidR="00E43673">
        <w:rPr>
          <w:rFonts w:ascii="Arial Narrow" w:hAnsi="Arial Narrow"/>
          <w:sz w:val="24"/>
          <w:szCs w:val="24"/>
        </w:rPr>
        <w:t>podstatné</w:t>
      </w:r>
      <w:r>
        <w:rPr>
          <w:rFonts w:ascii="Arial Narrow" w:hAnsi="Arial Narrow"/>
          <w:sz w:val="24"/>
          <w:szCs w:val="24"/>
        </w:rPr>
        <w:t xml:space="preserve"> </w:t>
      </w:r>
      <w:r w:rsidR="00C167E5">
        <w:rPr>
          <w:rFonts w:ascii="Arial Narrow" w:hAnsi="Arial Narrow"/>
          <w:sz w:val="24"/>
          <w:szCs w:val="24"/>
        </w:rPr>
        <w:t>porušení této smlouvy druhou smluvní stranou.</w:t>
      </w:r>
      <w:r w:rsidR="001D586C">
        <w:rPr>
          <w:rFonts w:ascii="Arial Narrow" w:hAnsi="Arial Narrow"/>
          <w:sz w:val="24"/>
          <w:szCs w:val="24"/>
        </w:rPr>
        <w:t xml:space="preserve"> </w:t>
      </w:r>
    </w:p>
    <w:p w14:paraId="4B8C13ED" w14:textId="77777777" w:rsidR="00C167E5" w:rsidRDefault="00695F05" w:rsidP="009D40C7">
      <w:pPr>
        <w:numPr>
          <w:ilvl w:val="0"/>
          <w:numId w:val="23"/>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sidR="002C084D">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57E5527F" w14:textId="77777777" w:rsidR="00ED0AA1" w:rsidRDefault="00DC26FF" w:rsidP="009D40C7">
      <w:pPr>
        <w:numPr>
          <w:ilvl w:val="0"/>
          <w:numId w:val="7"/>
        </w:numPr>
        <w:spacing w:after="0"/>
        <w:ind w:left="709" w:hanging="283"/>
        <w:jc w:val="both"/>
        <w:rPr>
          <w:rFonts w:ascii="Arial Narrow" w:hAnsi="Arial Narrow"/>
          <w:sz w:val="24"/>
          <w:szCs w:val="24"/>
        </w:rPr>
      </w:pPr>
      <w:r>
        <w:rPr>
          <w:rFonts w:ascii="Arial Narrow" w:hAnsi="Arial Narrow"/>
          <w:sz w:val="24"/>
          <w:szCs w:val="24"/>
        </w:rPr>
        <w:t>p</w:t>
      </w:r>
      <w:r w:rsidR="00ED0AA1">
        <w:rPr>
          <w:rFonts w:ascii="Arial Narrow" w:hAnsi="Arial Narrow"/>
          <w:sz w:val="24"/>
          <w:szCs w:val="24"/>
        </w:rPr>
        <w:t xml:space="preserve">rodlení s úhradou kupní ceny nebo její části delším </w:t>
      </w:r>
      <w:r w:rsidR="00E27ADE">
        <w:rPr>
          <w:rFonts w:ascii="Arial Narrow" w:hAnsi="Arial Narrow"/>
          <w:sz w:val="24"/>
          <w:szCs w:val="24"/>
        </w:rPr>
        <w:t>6</w:t>
      </w:r>
      <w:r w:rsidR="00ED0AA1">
        <w:rPr>
          <w:rFonts w:ascii="Arial Narrow" w:hAnsi="Arial Narrow"/>
          <w:sz w:val="24"/>
          <w:szCs w:val="24"/>
        </w:rPr>
        <w:t>0 kalendářních dnů;</w:t>
      </w:r>
    </w:p>
    <w:p w14:paraId="1247C8FE" w14:textId="3D7811F4" w:rsidR="0061282F" w:rsidRPr="00A60457" w:rsidRDefault="007F29D5" w:rsidP="00A60457">
      <w:pPr>
        <w:numPr>
          <w:ilvl w:val="0"/>
          <w:numId w:val="7"/>
        </w:numPr>
        <w:spacing w:after="0"/>
        <w:ind w:left="709" w:hanging="283"/>
        <w:jc w:val="both"/>
        <w:rPr>
          <w:rFonts w:ascii="Arial Narrow" w:hAnsi="Arial Narrow"/>
          <w:sz w:val="24"/>
          <w:szCs w:val="24"/>
        </w:rPr>
      </w:pPr>
      <w:r>
        <w:rPr>
          <w:rFonts w:ascii="Arial Narrow" w:hAnsi="Arial Narrow"/>
          <w:sz w:val="24"/>
          <w:szCs w:val="24"/>
        </w:rPr>
        <w:t>dílo</w:t>
      </w:r>
      <w:r w:rsidR="00471383">
        <w:rPr>
          <w:rFonts w:ascii="Arial Narrow" w:hAnsi="Arial Narrow"/>
          <w:sz w:val="24"/>
          <w:szCs w:val="24"/>
        </w:rPr>
        <w:t xml:space="preserve"> nebude možné </w:t>
      </w:r>
      <w:r w:rsidR="00372170">
        <w:rPr>
          <w:rFonts w:ascii="Arial Narrow" w:hAnsi="Arial Narrow"/>
          <w:sz w:val="24"/>
          <w:szCs w:val="24"/>
        </w:rPr>
        <w:t>objednatel</w:t>
      </w:r>
      <w:r w:rsidR="009A1F1C">
        <w:rPr>
          <w:rFonts w:ascii="Arial Narrow" w:hAnsi="Arial Narrow"/>
          <w:sz w:val="24"/>
          <w:szCs w:val="24"/>
        </w:rPr>
        <w:t xml:space="preserve">em </w:t>
      </w:r>
      <w:r w:rsidR="00471383">
        <w:rPr>
          <w:rFonts w:ascii="Arial Narrow" w:hAnsi="Arial Narrow"/>
          <w:sz w:val="24"/>
          <w:szCs w:val="24"/>
        </w:rPr>
        <w:t xml:space="preserve">během záruční doby užívat po dobu delší </w:t>
      </w:r>
      <w:r w:rsidR="00D52CA3">
        <w:rPr>
          <w:rFonts w:ascii="Arial Narrow" w:hAnsi="Arial Narrow"/>
          <w:sz w:val="24"/>
          <w:szCs w:val="24"/>
        </w:rPr>
        <w:t>6</w:t>
      </w:r>
      <w:r w:rsidR="00471383">
        <w:rPr>
          <w:rFonts w:ascii="Arial Narrow" w:hAnsi="Arial Narrow"/>
          <w:sz w:val="24"/>
          <w:szCs w:val="24"/>
        </w:rPr>
        <w:t>0 kalendářních dnů</w:t>
      </w:r>
      <w:r w:rsidR="00D52CA3">
        <w:rPr>
          <w:rFonts w:ascii="Arial Narrow" w:hAnsi="Arial Narrow"/>
          <w:sz w:val="24"/>
          <w:szCs w:val="24"/>
        </w:rPr>
        <w:t>;</w:t>
      </w:r>
      <w:r w:rsidR="00DC26FF">
        <w:rPr>
          <w:rFonts w:ascii="Arial Narrow" w:hAnsi="Arial Narrow"/>
          <w:sz w:val="24"/>
          <w:szCs w:val="24"/>
        </w:rPr>
        <w:t xml:space="preserve"> </w:t>
      </w:r>
    </w:p>
    <w:p w14:paraId="66F66C6C" w14:textId="77777777" w:rsidR="00283F5A" w:rsidRDefault="00181C03" w:rsidP="009D40C7">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w:t>
      </w:r>
      <w:r w:rsidR="007F29D5">
        <w:rPr>
          <w:rFonts w:ascii="Arial Narrow" w:hAnsi="Arial Narrow"/>
          <w:sz w:val="24"/>
          <w:szCs w:val="24"/>
        </w:rPr>
        <w:t>dílo</w:t>
      </w:r>
      <w:r>
        <w:rPr>
          <w:rFonts w:ascii="Arial Narrow" w:hAnsi="Arial Narrow"/>
          <w:sz w:val="24"/>
          <w:szCs w:val="24"/>
        </w:rPr>
        <w:t>;</w:t>
      </w:r>
      <w:r w:rsidR="00E27ADE" w:rsidRPr="00E27ADE">
        <w:rPr>
          <w:rFonts w:ascii="Arial Narrow" w:hAnsi="Arial Narrow"/>
          <w:sz w:val="24"/>
          <w:szCs w:val="24"/>
        </w:rPr>
        <w:t xml:space="preserve"> </w:t>
      </w:r>
    </w:p>
    <w:p w14:paraId="16AA5543" w14:textId="77777777" w:rsidR="00283F5A" w:rsidRPr="00283F5A" w:rsidRDefault="00283F5A" w:rsidP="00283F5A">
      <w:pPr>
        <w:numPr>
          <w:ilvl w:val="0"/>
          <w:numId w:val="7"/>
        </w:numPr>
        <w:spacing w:after="0"/>
        <w:ind w:left="709" w:hanging="283"/>
        <w:jc w:val="both"/>
        <w:rPr>
          <w:rFonts w:ascii="Arial Narrow" w:hAnsi="Arial Narrow"/>
          <w:sz w:val="24"/>
          <w:szCs w:val="24"/>
        </w:rPr>
      </w:pPr>
      <w:r w:rsidRPr="006A481B">
        <w:rPr>
          <w:rFonts w:ascii="Arial Narrow" w:hAnsi="Arial Narrow"/>
          <w:sz w:val="24"/>
          <w:szCs w:val="24"/>
        </w:rPr>
        <w:t xml:space="preserve">pravomocné odsouzení </w:t>
      </w:r>
      <w:r w:rsidR="00372170">
        <w:rPr>
          <w:rFonts w:ascii="Arial Narrow" w:hAnsi="Arial Narrow"/>
          <w:sz w:val="24"/>
          <w:szCs w:val="24"/>
        </w:rPr>
        <w:t>dodavatel</w:t>
      </w:r>
      <w:r w:rsidR="009A1F1C">
        <w:rPr>
          <w:rFonts w:ascii="Arial Narrow" w:hAnsi="Arial Narrow"/>
          <w:sz w:val="24"/>
          <w:szCs w:val="24"/>
        </w:rPr>
        <w:t>e</w:t>
      </w:r>
      <w:r w:rsidRPr="006A481B">
        <w:rPr>
          <w:rFonts w:ascii="Arial Narrow" w:hAnsi="Arial Narrow"/>
          <w:sz w:val="24"/>
          <w:szCs w:val="24"/>
        </w:rPr>
        <w:t>, člena jeho statutárního orgánu nebo skutečného majitele ve smyslu § 104 odst. 2 ZZVZ pro některý z trestných činů uvedených v příloze č. 3 k ZZVZ,</w:t>
      </w:r>
      <w:r w:rsidRPr="00283F5A">
        <w:rPr>
          <w:rFonts w:ascii="Arial Narrow" w:hAnsi="Arial Narrow"/>
          <w:sz w:val="24"/>
          <w:szCs w:val="24"/>
        </w:rPr>
        <w:t xml:space="preserve"> </w:t>
      </w:r>
      <w:r w:rsidRPr="006A481B">
        <w:rPr>
          <w:rFonts w:ascii="Arial Narrow" w:hAnsi="Arial Narrow"/>
          <w:sz w:val="24"/>
          <w:szCs w:val="24"/>
        </w:rPr>
        <w:t>nebo</w:t>
      </w:r>
    </w:p>
    <w:p w14:paraId="1F959FA4" w14:textId="77777777" w:rsidR="00D52CA3" w:rsidRDefault="00D52CA3" w:rsidP="00283F5A">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v případě, že se kterékoliv prohlášení </w:t>
      </w:r>
      <w:r w:rsidR="00372170">
        <w:rPr>
          <w:rFonts w:ascii="Arial Narrow" w:hAnsi="Arial Narrow"/>
          <w:sz w:val="24"/>
          <w:szCs w:val="24"/>
        </w:rPr>
        <w:t>dodavatel</w:t>
      </w:r>
      <w:r w:rsidR="009A1F1C">
        <w:rPr>
          <w:rFonts w:ascii="Arial Narrow" w:hAnsi="Arial Narrow"/>
          <w:sz w:val="24"/>
          <w:szCs w:val="24"/>
        </w:rPr>
        <w:t>e</w:t>
      </w:r>
      <w:r>
        <w:rPr>
          <w:rFonts w:ascii="Arial Narrow" w:hAnsi="Arial Narrow"/>
          <w:sz w:val="24"/>
          <w:szCs w:val="24"/>
        </w:rPr>
        <w:t xml:space="preserve"> uvedené</w:t>
      </w:r>
      <w:r w:rsidR="004E10FC">
        <w:rPr>
          <w:rFonts w:ascii="Arial Narrow" w:hAnsi="Arial Narrow"/>
          <w:sz w:val="24"/>
          <w:szCs w:val="24"/>
        </w:rPr>
        <w:t xml:space="preserve"> v této smlouvě ukáže jako nepravdivé.</w:t>
      </w:r>
    </w:p>
    <w:p w14:paraId="4A1A282D" w14:textId="77777777" w:rsidR="004E10FC" w:rsidRDefault="004E10FC" w:rsidP="009D40C7">
      <w:pPr>
        <w:numPr>
          <w:ilvl w:val="0"/>
          <w:numId w:val="23"/>
        </w:numPr>
        <w:spacing w:after="0"/>
        <w:ind w:left="426" w:hanging="426"/>
        <w:jc w:val="both"/>
        <w:rPr>
          <w:rFonts w:ascii="Arial Narrow" w:hAnsi="Arial Narrow"/>
          <w:sz w:val="24"/>
          <w:szCs w:val="24"/>
        </w:rPr>
      </w:pPr>
      <w:r w:rsidRPr="004E10FC">
        <w:rPr>
          <w:rFonts w:ascii="Arial Narrow" w:hAnsi="Arial Narrow"/>
          <w:sz w:val="24"/>
          <w:szCs w:val="24"/>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88418C4" w14:textId="77777777" w:rsidR="00336DCD" w:rsidRDefault="003E131A" w:rsidP="001E1244">
      <w:pPr>
        <w:numPr>
          <w:ilvl w:val="0"/>
          <w:numId w:val="23"/>
        </w:numPr>
        <w:spacing w:after="0"/>
        <w:ind w:left="426" w:hanging="426"/>
        <w:jc w:val="both"/>
        <w:rPr>
          <w:rFonts w:ascii="Arial Narrow" w:hAnsi="Arial Narrow"/>
          <w:sz w:val="24"/>
          <w:szCs w:val="24"/>
        </w:rPr>
      </w:pPr>
      <w:r w:rsidRPr="003E131A">
        <w:rPr>
          <w:rFonts w:ascii="Arial Narrow" w:hAnsi="Arial Narrow"/>
          <w:sz w:val="24"/>
          <w:szCs w:val="24"/>
        </w:rPr>
        <w:t xml:space="preserve">Odstoupení od </w:t>
      </w:r>
      <w:r>
        <w:rPr>
          <w:rFonts w:ascii="Arial Narrow" w:hAnsi="Arial Narrow"/>
          <w:sz w:val="24"/>
          <w:szCs w:val="24"/>
        </w:rPr>
        <w:t>této s</w:t>
      </w:r>
      <w:r w:rsidRPr="003E131A">
        <w:rPr>
          <w:rFonts w:ascii="Arial Narrow" w:hAnsi="Arial Narrow"/>
          <w:sz w:val="24"/>
          <w:szCs w:val="24"/>
        </w:rPr>
        <w:t>mlouvy se nedotýká práva na náhradu škody vzniklého z porušení smluvní povinnosti, práva na zaplacení smluvní pokuty a úroku z prodlení, ani ujednání o způsobu řešení sporů a volbě práva.</w:t>
      </w:r>
    </w:p>
    <w:p w14:paraId="2EB70FEA" w14:textId="77777777" w:rsidR="008811C5" w:rsidRPr="006F165C" w:rsidRDefault="008811C5" w:rsidP="008811C5">
      <w:pPr>
        <w:spacing w:after="0"/>
        <w:ind w:left="426"/>
        <w:jc w:val="both"/>
        <w:rPr>
          <w:rFonts w:ascii="Arial Narrow" w:hAnsi="Arial Narrow"/>
          <w:sz w:val="24"/>
          <w:szCs w:val="24"/>
        </w:rPr>
      </w:pPr>
    </w:p>
    <w:p w14:paraId="3FEA4F63" w14:textId="77777777" w:rsidR="00BC7D7C" w:rsidRDefault="00BC7D7C" w:rsidP="001E1244">
      <w:pPr>
        <w:spacing w:after="0"/>
        <w:rPr>
          <w:rFonts w:ascii="Arial Narrow" w:hAnsi="Arial Narrow"/>
          <w:b/>
          <w:sz w:val="24"/>
          <w:szCs w:val="24"/>
        </w:rPr>
      </w:pPr>
    </w:p>
    <w:p w14:paraId="1AF45877" w14:textId="77777777" w:rsidR="00A07D3D" w:rsidRPr="005F081E" w:rsidRDefault="00A07D3D" w:rsidP="001E1244">
      <w:pPr>
        <w:numPr>
          <w:ilvl w:val="0"/>
          <w:numId w:val="18"/>
        </w:numPr>
        <w:spacing w:after="0"/>
        <w:jc w:val="center"/>
        <w:rPr>
          <w:rFonts w:ascii="Arial Narrow" w:hAnsi="Arial Narrow"/>
          <w:b/>
          <w:sz w:val="24"/>
          <w:szCs w:val="24"/>
        </w:rPr>
      </w:pPr>
      <w:r>
        <w:rPr>
          <w:rFonts w:ascii="Arial Narrow" w:hAnsi="Arial Narrow"/>
          <w:b/>
          <w:sz w:val="24"/>
          <w:szCs w:val="24"/>
        </w:rPr>
        <w:t>Odpovědnost za škodu</w:t>
      </w:r>
    </w:p>
    <w:p w14:paraId="2AF29C5B" w14:textId="77777777" w:rsidR="00A07D3D" w:rsidRPr="005F081E" w:rsidRDefault="00A07D3D" w:rsidP="001E1244">
      <w:pPr>
        <w:spacing w:after="0"/>
        <w:rPr>
          <w:rFonts w:ascii="Arial Narrow" w:hAnsi="Arial Narrow"/>
          <w:b/>
          <w:sz w:val="24"/>
          <w:szCs w:val="24"/>
        </w:rPr>
      </w:pPr>
    </w:p>
    <w:p w14:paraId="386521B5" w14:textId="512D8CD3" w:rsidR="001B6CF5" w:rsidRPr="005F081E" w:rsidRDefault="00372170" w:rsidP="001E1244">
      <w:pPr>
        <w:numPr>
          <w:ilvl w:val="0"/>
          <w:numId w:val="14"/>
        </w:numPr>
        <w:tabs>
          <w:tab w:val="left" w:pos="0"/>
        </w:tabs>
        <w:spacing w:after="0"/>
        <w:ind w:left="420" w:hanging="420"/>
        <w:jc w:val="both"/>
        <w:rPr>
          <w:rFonts w:ascii="Arial Narrow" w:hAnsi="Arial Narrow"/>
          <w:sz w:val="24"/>
          <w:szCs w:val="24"/>
        </w:rPr>
      </w:pPr>
      <w:r>
        <w:rPr>
          <w:rFonts w:ascii="Arial Narrow" w:hAnsi="Arial Narrow"/>
          <w:sz w:val="24"/>
          <w:szCs w:val="24"/>
        </w:rPr>
        <w:t>Dodavatel</w:t>
      </w:r>
      <w:r w:rsidR="00B12BC1" w:rsidRPr="005F081E">
        <w:rPr>
          <w:rFonts w:ascii="Arial Narrow" w:hAnsi="Arial Narrow"/>
          <w:sz w:val="24"/>
          <w:szCs w:val="24"/>
        </w:rPr>
        <w:t xml:space="preserve"> je povinen nahradit </w:t>
      </w:r>
      <w:r>
        <w:rPr>
          <w:rFonts w:ascii="Arial Narrow" w:hAnsi="Arial Narrow"/>
          <w:sz w:val="24"/>
          <w:szCs w:val="24"/>
        </w:rPr>
        <w:t>objednatel</w:t>
      </w:r>
      <w:r w:rsidR="003506D1">
        <w:rPr>
          <w:rFonts w:ascii="Arial Narrow" w:hAnsi="Arial Narrow"/>
          <w:sz w:val="24"/>
          <w:szCs w:val="24"/>
        </w:rPr>
        <w:t>i</w:t>
      </w:r>
      <w:r w:rsidR="00B12BC1" w:rsidRPr="005F081E">
        <w:rPr>
          <w:rFonts w:ascii="Arial Narrow" w:hAnsi="Arial Narrow"/>
          <w:sz w:val="24"/>
          <w:szCs w:val="24"/>
        </w:rPr>
        <w:t xml:space="preserve"> </w:t>
      </w:r>
      <w:r w:rsidR="00B671DC">
        <w:rPr>
          <w:rFonts w:ascii="Arial Narrow" w:hAnsi="Arial Narrow"/>
          <w:sz w:val="24"/>
          <w:szCs w:val="24"/>
        </w:rPr>
        <w:t>újmu</w:t>
      </w:r>
      <w:r w:rsidR="00B12BC1" w:rsidRPr="005F081E">
        <w:rPr>
          <w:rFonts w:ascii="Arial Narrow" w:hAnsi="Arial Narrow"/>
          <w:sz w:val="24"/>
          <w:szCs w:val="24"/>
        </w:rPr>
        <w:t xml:space="preserve">, která </w:t>
      </w:r>
      <w:r w:rsidR="003506D1">
        <w:rPr>
          <w:rFonts w:ascii="Arial Narrow" w:hAnsi="Arial Narrow"/>
          <w:sz w:val="24"/>
          <w:szCs w:val="24"/>
        </w:rPr>
        <w:t>objednateli</w:t>
      </w:r>
      <w:r w:rsidR="003506D1" w:rsidRPr="005F081E">
        <w:rPr>
          <w:rFonts w:ascii="Arial Narrow" w:hAnsi="Arial Narrow"/>
          <w:sz w:val="24"/>
          <w:szCs w:val="24"/>
        </w:rPr>
        <w:t xml:space="preserve"> </w:t>
      </w:r>
      <w:r w:rsidR="00B12BC1" w:rsidRPr="005F081E">
        <w:rPr>
          <w:rFonts w:ascii="Arial Narrow" w:hAnsi="Arial Narrow"/>
          <w:sz w:val="24"/>
          <w:szCs w:val="24"/>
        </w:rPr>
        <w:t xml:space="preserve">vznikla vadným plněním nebo jako důsledek porušení povinností a závazků </w:t>
      </w:r>
      <w:r>
        <w:rPr>
          <w:rFonts w:ascii="Arial Narrow" w:hAnsi="Arial Narrow"/>
          <w:sz w:val="24"/>
          <w:szCs w:val="24"/>
        </w:rPr>
        <w:t>dodavatel</w:t>
      </w:r>
      <w:r w:rsidR="003506D1">
        <w:rPr>
          <w:rFonts w:ascii="Arial Narrow" w:hAnsi="Arial Narrow"/>
          <w:sz w:val="24"/>
          <w:szCs w:val="24"/>
        </w:rPr>
        <w:t>e</w:t>
      </w:r>
      <w:r w:rsidR="00B12BC1" w:rsidRPr="005F081E">
        <w:rPr>
          <w:rFonts w:ascii="Arial Narrow" w:hAnsi="Arial Narrow"/>
          <w:sz w:val="24"/>
          <w:szCs w:val="24"/>
        </w:rPr>
        <w:t xml:space="preserve"> dle této smlouvy.</w:t>
      </w:r>
      <w:r w:rsidR="006756BD">
        <w:rPr>
          <w:rFonts w:ascii="Arial Narrow" w:hAnsi="Arial Narrow"/>
          <w:sz w:val="24"/>
          <w:szCs w:val="24"/>
        </w:rPr>
        <w:t xml:space="preserve"> </w:t>
      </w:r>
      <w:r w:rsidR="006756BD" w:rsidRPr="00010A7A">
        <w:rPr>
          <w:rFonts w:ascii="Arial Narrow" w:hAnsi="Arial Narrow"/>
          <w:sz w:val="24"/>
          <w:szCs w:val="24"/>
        </w:rPr>
        <w:t>S přihlédnutím k ustanovení §2898 Občanského zákoníku konstatují obě smluvní strany s ohledem na všechny okolnost</w:t>
      </w:r>
      <w:r w:rsidR="006756BD">
        <w:rPr>
          <w:rFonts w:ascii="Arial Narrow" w:hAnsi="Arial Narrow"/>
          <w:sz w:val="24"/>
          <w:szCs w:val="24"/>
        </w:rPr>
        <w:t>i související s uzavřením této s</w:t>
      </w:r>
      <w:r w:rsidR="006756BD" w:rsidRPr="00010A7A">
        <w:rPr>
          <w:rFonts w:ascii="Arial Narrow" w:hAnsi="Arial Narrow"/>
          <w:sz w:val="24"/>
          <w:szCs w:val="24"/>
        </w:rPr>
        <w:t xml:space="preserve">mlouvy, že úhrnná škoda vzniklá jinak než úmyslně či z hrubé nedbalosti,  jejíž úhradu bude mít </w:t>
      </w:r>
      <w:r w:rsidR="006756BD">
        <w:rPr>
          <w:rFonts w:ascii="Arial Narrow" w:hAnsi="Arial Narrow"/>
          <w:sz w:val="24"/>
          <w:szCs w:val="24"/>
        </w:rPr>
        <w:t>o</w:t>
      </w:r>
      <w:r w:rsidR="006756BD" w:rsidRPr="00010A7A">
        <w:rPr>
          <w:rFonts w:ascii="Arial Narrow" w:hAnsi="Arial Narrow"/>
          <w:sz w:val="24"/>
          <w:szCs w:val="24"/>
        </w:rPr>
        <w:t xml:space="preserve">bjednatel právo požadovat od </w:t>
      </w:r>
      <w:r w:rsidR="006756BD">
        <w:rPr>
          <w:rFonts w:ascii="Arial Narrow" w:hAnsi="Arial Narrow"/>
          <w:sz w:val="24"/>
          <w:szCs w:val="24"/>
        </w:rPr>
        <w:t>dodavatele</w:t>
      </w:r>
      <w:r w:rsidR="006756BD" w:rsidRPr="00010A7A">
        <w:rPr>
          <w:rFonts w:ascii="Arial Narrow" w:hAnsi="Arial Narrow"/>
          <w:sz w:val="24"/>
          <w:szCs w:val="24"/>
        </w:rPr>
        <w:t xml:space="preserve"> v souvislosti s plněním předmětu této </w:t>
      </w:r>
      <w:r w:rsidR="006756BD">
        <w:rPr>
          <w:rFonts w:ascii="Arial Narrow" w:hAnsi="Arial Narrow"/>
          <w:sz w:val="24"/>
          <w:szCs w:val="24"/>
        </w:rPr>
        <w:t>s</w:t>
      </w:r>
      <w:r w:rsidR="006756BD" w:rsidRPr="00010A7A">
        <w:rPr>
          <w:rFonts w:ascii="Arial Narrow" w:hAnsi="Arial Narrow"/>
          <w:sz w:val="24"/>
          <w:szCs w:val="24"/>
        </w:rPr>
        <w:t xml:space="preserve">mlouvy, může činit maximálně částku rovnající se částce </w:t>
      </w:r>
      <w:r w:rsidR="006756BD">
        <w:rPr>
          <w:rFonts w:ascii="Arial Narrow" w:hAnsi="Arial Narrow"/>
          <w:sz w:val="24"/>
          <w:szCs w:val="24"/>
        </w:rPr>
        <w:t xml:space="preserve">ceny za implementační službu </w:t>
      </w:r>
      <w:r w:rsidR="006756BD" w:rsidRPr="00010A7A">
        <w:rPr>
          <w:rFonts w:ascii="Arial Narrow" w:hAnsi="Arial Narrow"/>
          <w:sz w:val="24"/>
          <w:szCs w:val="24"/>
        </w:rPr>
        <w:t xml:space="preserve">dle </w:t>
      </w:r>
      <w:r w:rsidR="006756BD">
        <w:rPr>
          <w:rFonts w:ascii="Arial Narrow" w:hAnsi="Arial Narrow"/>
          <w:sz w:val="24"/>
          <w:szCs w:val="24"/>
        </w:rPr>
        <w:t xml:space="preserve">čl. II. odst. 2. </w:t>
      </w:r>
      <w:r w:rsidR="006756BD" w:rsidRPr="00010A7A">
        <w:rPr>
          <w:rFonts w:ascii="Arial Narrow" w:hAnsi="Arial Narrow"/>
          <w:sz w:val="24"/>
          <w:szCs w:val="24"/>
        </w:rPr>
        <w:t xml:space="preserve">této </w:t>
      </w:r>
      <w:r w:rsidR="006756BD">
        <w:rPr>
          <w:rFonts w:ascii="Arial Narrow" w:hAnsi="Arial Narrow"/>
          <w:sz w:val="24"/>
          <w:szCs w:val="24"/>
        </w:rPr>
        <w:t>s</w:t>
      </w:r>
      <w:r w:rsidR="006756BD" w:rsidRPr="00010A7A">
        <w:rPr>
          <w:rFonts w:ascii="Arial Narrow" w:hAnsi="Arial Narrow"/>
          <w:sz w:val="24"/>
          <w:szCs w:val="24"/>
        </w:rPr>
        <w:t>mlouvy.</w:t>
      </w:r>
    </w:p>
    <w:p w14:paraId="1ACADDA5" w14:textId="77777777" w:rsidR="001B6CF5" w:rsidRPr="00584443" w:rsidRDefault="00372170" w:rsidP="001E1244">
      <w:pPr>
        <w:numPr>
          <w:ilvl w:val="0"/>
          <w:numId w:val="14"/>
        </w:numPr>
        <w:tabs>
          <w:tab w:val="left" w:pos="0"/>
        </w:tabs>
        <w:spacing w:after="0"/>
        <w:ind w:left="420" w:hanging="420"/>
        <w:jc w:val="both"/>
        <w:rPr>
          <w:rFonts w:ascii="Arial Narrow" w:hAnsi="Arial Narrow"/>
          <w:sz w:val="24"/>
          <w:szCs w:val="24"/>
        </w:rPr>
      </w:pPr>
      <w:r>
        <w:rPr>
          <w:rFonts w:ascii="Arial Narrow" w:hAnsi="Arial Narrow"/>
          <w:sz w:val="24"/>
          <w:szCs w:val="24"/>
        </w:rPr>
        <w:lastRenderedPageBreak/>
        <w:t>Dodavatel</w:t>
      </w:r>
      <w:r w:rsidR="00B12BC1" w:rsidRPr="005F081E">
        <w:rPr>
          <w:rFonts w:ascii="Arial Narrow" w:hAnsi="Arial Narrow"/>
          <w:sz w:val="24"/>
          <w:szCs w:val="24"/>
        </w:rPr>
        <w:t xml:space="preserve"> uhradí </w:t>
      </w:r>
      <w:r>
        <w:rPr>
          <w:rFonts w:ascii="Arial Narrow" w:hAnsi="Arial Narrow"/>
          <w:sz w:val="24"/>
          <w:szCs w:val="24"/>
        </w:rPr>
        <w:t>objednatel</w:t>
      </w:r>
      <w:r w:rsidR="003506D1">
        <w:rPr>
          <w:rFonts w:ascii="Arial Narrow" w:hAnsi="Arial Narrow"/>
          <w:sz w:val="24"/>
          <w:szCs w:val="24"/>
        </w:rPr>
        <w:t>i</w:t>
      </w:r>
      <w:r w:rsidR="00B12BC1" w:rsidRPr="005F081E">
        <w:rPr>
          <w:rFonts w:ascii="Arial Narrow" w:hAnsi="Arial Narrow"/>
          <w:sz w:val="24"/>
          <w:szCs w:val="24"/>
        </w:rPr>
        <w:t xml:space="preserve"> </w:t>
      </w:r>
      <w:r w:rsidR="00B12BC1" w:rsidRPr="00584443">
        <w:rPr>
          <w:rFonts w:ascii="Arial Narrow" w:hAnsi="Arial Narrow"/>
          <w:sz w:val="24"/>
          <w:szCs w:val="24"/>
        </w:rPr>
        <w:t>náklady vzniklé při uplatňování práv z odpovědnosti za vady.</w:t>
      </w:r>
    </w:p>
    <w:p w14:paraId="73A5C1F4" w14:textId="77777777" w:rsidR="00A07D3D" w:rsidRPr="00584443" w:rsidRDefault="00B12BC1" w:rsidP="001E1244">
      <w:pPr>
        <w:numPr>
          <w:ilvl w:val="0"/>
          <w:numId w:val="14"/>
        </w:numPr>
        <w:tabs>
          <w:tab w:val="left" w:pos="0"/>
        </w:tabs>
        <w:spacing w:after="0"/>
        <w:ind w:left="420" w:hanging="420"/>
        <w:jc w:val="both"/>
        <w:rPr>
          <w:rFonts w:ascii="Arial Narrow" w:hAnsi="Arial Narrow"/>
          <w:sz w:val="24"/>
          <w:szCs w:val="24"/>
        </w:rPr>
      </w:pPr>
      <w:r w:rsidRPr="00584443">
        <w:rPr>
          <w:rFonts w:ascii="Arial Narrow" w:hAnsi="Arial Narrow"/>
          <w:sz w:val="24"/>
          <w:szCs w:val="24"/>
        </w:rPr>
        <w:t xml:space="preserve">Nebezpečí škody na předmětu </w:t>
      </w:r>
      <w:r w:rsidR="00514DFA" w:rsidRPr="00584443">
        <w:rPr>
          <w:rFonts w:ascii="Arial Narrow" w:hAnsi="Arial Narrow"/>
          <w:sz w:val="24"/>
          <w:szCs w:val="24"/>
        </w:rPr>
        <w:t>plnění</w:t>
      </w:r>
      <w:r w:rsidRPr="00584443">
        <w:rPr>
          <w:rFonts w:ascii="Arial Narrow" w:hAnsi="Arial Narrow"/>
          <w:sz w:val="24"/>
          <w:szCs w:val="24"/>
        </w:rPr>
        <w:t xml:space="preserve"> přechází na </w:t>
      </w:r>
      <w:r w:rsidR="00372170" w:rsidRPr="00584443">
        <w:rPr>
          <w:rFonts w:ascii="Arial Narrow" w:hAnsi="Arial Narrow"/>
          <w:sz w:val="24"/>
          <w:szCs w:val="24"/>
        </w:rPr>
        <w:t>objednatel</w:t>
      </w:r>
      <w:r w:rsidR="00451EF9" w:rsidRPr="00584443">
        <w:rPr>
          <w:rFonts w:ascii="Arial Narrow" w:hAnsi="Arial Narrow"/>
          <w:sz w:val="24"/>
          <w:szCs w:val="24"/>
        </w:rPr>
        <w:t>e</w:t>
      </w:r>
      <w:r w:rsidRPr="00584443">
        <w:rPr>
          <w:rFonts w:ascii="Arial Narrow" w:hAnsi="Arial Narrow"/>
          <w:sz w:val="24"/>
          <w:szCs w:val="24"/>
        </w:rPr>
        <w:t xml:space="preserve"> předáním </w:t>
      </w:r>
      <w:r w:rsidR="00366B6E" w:rsidRPr="00584443">
        <w:rPr>
          <w:rFonts w:ascii="Arial Narrow" w:hAnsi="Arial Narrow"/>
          <w:sz w:val="24"/>
          <w:szCs w:val="24"/>
        </w:rPr>
        <w:t xml:space="preserve">a převzetím </w:t>
      </w:r>
      <w:r w:rsidRPr="00584443">
        <w:rPr>
          <w:rFonts w:ascii="Arial Narrow" w:hAnsi="Arial Narrow"/>
          <w:sz w:val="24"/>
          <w:szCs w:val="24"/>
        </w:rPr>
        <w:t xml:space="preserve">předmětu </w:t>
      </w:r>
      <w:r w:rsidR="00514DFA" w:rsidRPr="00584443">
        <w:rPr>
          <w:rFonts w:ascii="Arial Narrow" w:hAnsi="Arial Narrow"/>
          <w:sz w:val="24"/>
          <w:szCs w:val="24"/>
        </w:rPr>
        <w:t xml:space="preserve">plnění </w:t>
      </w:r>
      <w:r w:rsidR="003506D1" w:rsidRPr="00584443">
        <w:rPr>
          <w:rFonts w:ascii="Arial Narrow" w:hAnsi="Arial Narrow"/>
          <w:sz w:val="24"/>
          <w:szCs w:val="24"/>
        </w:rPr>
        <w:t>objednateli.</w:t>
      </w:r>
    </w:p>
    <w:p w14:paraId="390EA4A1" w14:textId="77777777" w:rsidR="00BC7D7C" w:rsidRDefault="00BC7D7C" w:rsidP="001E1244">
      <w:pPr>
        <w:spacing w:after="0"/>
        <w:rPr>
          <w:rFonts w:ascii="Arial Narrow" w:hAnsi="Arial Narrow"/>
          <w:sz w:val="24"/>
          <w:szCs w:val="24"/>
        </w:rPr>
      </w:pPr>
    </w:p>
    <w:p w14:paraId="01CE790D" w14:textId="77777777" w:rsidR="00A07D3D" w:rsidRPr="00A147A2" w:rsidRDefault="00A07D3D" w:rsidP="00BE4114">
      <w:pPr>
        <w:numPr>
          <w:ilvl w:val="0"/>
          <w:numId w:val="18"/>
        </w:numPr>
        <w:spacing w:after="0"/>
        <w:ind w:left="284" w:hanging="284"/>
        <w:jc w:val="center"/>
        <w:rPr>
          <w:rFonts w:ascii="Arial Narrow" w:hAnsi="Arial Narrow"/>
          <w:b/>
          <w:sz w:val="24"/>
          <w:szCs w:val="24"/>
        </w:rPr>
      </w:pPr>
      <w:r w:rsidRPr="00A147A2">
        <w:rPr>
          <w:rFonts w:ascii="Arial Narrow" w:hAnsi="Arial Narrow"/>
          <w:b/>
          <w:sz w:val="24"/>
          <w:szCs w:val="24"/>
        </w:rPr>
        <w:t>Sankce</w:t>
      </w:r>
    </w:p>
    <w:p w14:paraId="6906A2EA" w14:textId="77777777" w:rsidR="007A5A9B" w:rsidRPr="005F081E" w:rsidRDefault="007A5A9B" w:rsidP="001E1244">
      <w:pPr>
        <w:spacing w:after="0"/>
        <w:ind w:left="1004"/>
        <w:rPr>
          <w:rFonts w:ascii="Arial Narrow" w:hAnsi="Arial Narrow"/>
          <w:b/>
          <w:sz w:val="24"/>
          <w:szCs w:val="24"/>
        </w:rPr>
      </w:pPr>
    </w:p>
    <w:p w14:paraId="3EA4D7E2" w14:textId="77777777" w:rsidR="001B6CF5" w:rsidRDefault="00BE6586" w:rsidP="001E1244">
      <w:pPr>
        <w:numPr>
          <w:ilvl w:val="0"/>
          <w:numId w:val="15"/>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sidR="00372170">
        <w:rPr>
          <w:rFonts w:ascii="Arial Narrow" w:hAnsi="Arial Narrow"/>
          <w:sz w:val="24"/>
          <w:szCs w:val="24"/>
        </w:rPr>
        <w:t>dodavatel</w:t>
      </w:r>
      <w:r w:rsidR="003506D1">
        <w:rPr>
          <w:rFonts w:ascii="Arial Narrow" w:hAnsi="Arial Narrow"/>
          <w:sz w:val="24"/>
          <w:szCs w:val="24"/>
        </w:rPr>
        <w:t>e</w:t>
      </w:r>
      <w:r w:rsidR="00CE7DF8">
        <w:rPr>
          <w:rFonts w:ascii="Arial Narrow" w:hAnsi="Arial Narrow"/>
          <w:sz w:val="24"/>
          <w:szCs w:val="24"/>
        </w:rPr>
        <w:t xml:space="preserve"> </w:t>
      </w:r>
      <w:r w:rsidRPr="005F081E">
        <w:rPr>
          <w:rFonts w:ascii="Arial Narrow" w:hAnsi="Arial Narrow"/>
          <w:sz w:val="24"/>
          <w:szCs w:val="24"/>
        </w:rPr>
        <w:t xml:space="preserve">s termínem plnění uvedeným v článku </w:t>
      </w:r>
      <w:r w:rsidR="00724C91">
        <w:rPr>
          <w:rFonts w:ascii="Arial Narrow" w:hAnsi="Arial Narrow"/>
          <w:sz w:val="24"/>
          <w:szCs w:val="24"/>
        </w:rPr>
        <w:t>I</w:t>
      </w:r>
      <w:r w:rsidRPr="005F081E">
        <w:rPr>
          <w:rFonts w:ascii="Arial Narrow" w:hAnsi="Arial Narrow"/>
          <w:sz w:val="24"/>
          <w:szCs w:val="24"/>
        </w:rPr>
        <w:t>V. této smlouvy</w:t>
      </w:r>
      <w:r w:rsidR="00CE7DF8">
        <w:rPr>
          <w:rFonts w:ascii="Arial Narrow" w:hAnsi="Arial Narrow"/>
          <w:sz w:val="24"/>
          <w:szCs w:val="24"/>
        </w:rPr>
        <w:t xml:space="preserve">, se </w:t>
      </w:r>
      <w:r w:rsidR="00372170">
        <w:rPr>
          <w:rFonts w:ascii="Arial Narrow" w:hAnsi="Arial Narrow"/>
          <w:sz w:val="24"/>
          <w:szCs w:val="24"/>
        </w:rPr>
        <w:t>dodavatel</w:t>
      </w:r>
      <w:r w:rsidR="00CE7DF8">
        <w:rPr>
          <w:rFonts w:ascii="Arial Narrow" w:hAnsi="Arial Narrow"/>
          <w:sz w:val="24"/>
          <w:szCs w:val="24"/>
        </w:rPr>
        <w:t xml:space="preserve"> zavazuje uhradit </w:t>
      </w:r>
      <w:r w:rsidR="00372170">
        <w:rPr>
          <w:rFonts w:ascii="Arial Narrow" w:hAnsi="Arial Narrow"/>
          <w:sz w:val="24"/>
          <w:szCs w:val="24"/>
        </w:rPr>
        <w:t>objednatel</w:t>
      </w:r>
      <w:r w:rsidR="003506D1">
        <w:rPr>
          <w:rFonts w:ascii="Arial Narrow" w:hAnsi="Arial Narrow"/>
          <w:sz w:val="24"/>
          <w:szCs w:val="24"/>
        </w:rPr>
        <w:t>i</w:t>
      </w:r>
      <w:r w:rsidRPr="005F081E">
        <w:rPr>
          <w:rFonts w:ascii="Arial Narrow" w:hAnsi="Arial Narrow"/>
          <w:sz w:val="24"/>
          <w:szCs w:val="24"/>
        </w:rPr>
        <w:t xml:space="preserve"> smluvní pokutu </w:t>
      </w:r>
      <w:r w:rsidR="00CE7DF8">
        <w:rPr>
          <w:rFonts w:ascii="Arial Narrow" w:hAnsi="Arial Narrow"/>
          <w:sz w:val="24"/>
          <w:szCs w:val="24"/>
        </w:rPr>
        <w:t xml:space="preserve">ve výši </w:t>
      </w:r>
      <w:r w:rsidRPr="005F081E">
        <w:rPr>
          <w:rFonts w:ascii="Arial Narrow" w:hAnsi="Arial Narrow"/>
          <w:sz w:val="24"/>
          <w:szCs w:val="24"/>
        </w:rPr>
        <w:t>0,</w:t>
      </w:r>
      <w:r w:rsidR="00B92CE8" w:rsidRPr="005F081E">
        <w:rPr>
          <w:rFonts w:ascii="Arial Narrow" w:hAnsi="Arial Narrow"/>
          <w:sz w:val="24"/>
          <w:szCs w:val="24"/>
        </w:rPr>
        <w:t>2</w:t>
      </w:r>
      <w:r w:rsidRPr="005F081E">
        <w:rPr>
          <w:rFonts w:ascii="Arial Narrow" w:hAnsi="Arial Narrow"/>
          <w:sz w:val="24"/>
          <w:szCs w:val="24"/>
        </w:rPr>
        <w:t>% z</w:t>
      </w:r>
      <w:r w:rsidR="00B92CE8" w:rsidRPr="005F081E">
        <w:rPr>
          <w:rFonts w:ascii="Arial Narrow" w:hAnsi="Arial Narrow"/>
          <w:sz w:val="24"/>
          <w:szCs w:val="24"/>
        </w:rPr>
        <w:t xml:space="preserve"> kupní </w:t>
      </w:r>
      <w:r w:rsidRPr="005F081E">
        <w:rPr>
          <w:rFonts w:ascii="Arial Narrow" w:hAnsi="Arial Narrow"/>
          <w:sz w:val="24"/>
          <w:szCs w:val="24"/>
        </w:rPr>
        <w:t xml:space="preserve">ceny včetně DPH uvedené v čl. </w:t>
      </w:r>
      <w:r w:rsidR="00B92CE8" w:rsidRPr="005F081E">
        <w:rPr>
          <w:rFonts w:ascii="Arial Narrow" w:hAnsi="Arial Narrow"/>
          <w:sz w:val="24"/>
          <w:szCs w:val="24"/>
        </w:rPr>
        <w:t>I</w:t>
      </w:r>
      <w:r w:rsidR="00724C91">
        <w:rPr>
          <w:rFonts w:ascii="Arial Narrow" w:hAnsi="Arial Narrow"/>
          <w:sz w:val="24"/>
          <w:szCs w:val="24"/>
        </w:rPr>
        <w:t>I</w:t>
      </w:r>
      <w:r w:rsidRPr="005F081E">
        <w:rPr>
          <w:rFonts w:ascii="Arial Narrow" w:hAnsi="Arial Narrow"/>
          <w:sz w:val="24"/>
          <w:szCs w:val="24"/>
        </w:rPr>
        <w:t xml:space="preserve"> této smlouvy, a to za každý </w:t>
      </w:r>
      <w:r w:rsidR="00521429">
        <w:rPr>
          <w:rFonts w:ascii="Arial Narrow" w:hAnsi="Arial Narrow"/>
          <w:sz w:val="24"/>
          <w:szCs w:val="24"/>
        </w:rPr>
        <w:t xml:space="preserve">i </w:t>
      </w:r>
      <w:r w:rsidR="00CE7DF8">
        <w:rPr>
          <w:rFonts w:ascii="Arial Narrow" w:hAnsi="Arial Narrow"/>
          <w:sz w:val="24"/>
          <w:szCs w:val="24"/>
        </w:rPr>
        <w:t xml:space="preserve">započatý </w:t>
      </w:r>
      <w:r w:rsidRPr="005F081E">
        <w:rPr>
          <w:rFonts w:ascii="Arial Narrow" w:hAnsi="Arial Narrow"/>
          <w:sz w:val="24"/>
          <w:szCs w:val="24"/>
        </w:rPr>
        <w:t>den prodlení.</w:t>
      </w:r>
    </w:p>
    <w:p w14:paraId="54FAC0A8" w14:textId="77777777" w:rsidR="001B6CF5" w:rsidRPr="005F081E" w:rsidRDefault="00593913" w:rsidP="001E1244">
      <w:pPr>
        <w:numPr>
          <w:ilvl w:val="0"/>
          <w:numId w:val="15"/>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Uplatněním práv z vad či uplatněním smluvních pokut není dotčeno právo na náhradu újmy v plné výši.</w:t>
      </w:r>
      <w:r>
        <w:rPr>
          <w:rFonts w:ascii="Arial Narrow" w:hAnsi="Arial Narrow"/>
          <w:sz w:val="24"/>
          <w:szCs w:val="24"/>
        </w:rPr>
        <w:t xml:space="preserve"> </w:t>
      </w:r>
      <w:r w:rsidR="00BE6586" w:rsidRPr="005F081E">
        <w:rPr>
          <w:rFonts w:ascii="Arial Narrow" w:hAnsi="Arial Narrow"/>
          <w:sz w:val="24"/>
          <w:szCs w:val="24"/>
        </w:rPr>
        <w:t xml:space="preserve">Smluvní pokutu je </w:t>
      </w:r>
      <w:r w:rsidR="00372170">
        <w:rPr>
          <w:rFonts w:ascii="Arial Narrow" w:hAnsi="Arial Narrow"/>
          <w:sz w:val="24"/>
          <w:szCs w:val="24"/>
        </w:rPr>
        <w:t>objednatel</w:t>
      </w:r>
      <w:r w:rsidR="00BE6586" w:rsidRPr="005F081E">
        <w:rPr>
          <w:rFonts w:ascii="Arial Narrow" w:hAnsi="Arial Narrow"/>
          <w:sz w:val="24"/>
          <w:szCs w:val="24"/>
        </w:rPr>
        <w:t xml:space="preserve"> oprávněn započíst oproti pohledávce </w:t>
      </w:r>
      <w:r w:rsidR="00372170">
        <w:rPr>
          <w:rFonts w:ascii="Arial Narrow" w:hAnsi="Arial Narrow"/>
          <w:sz w:val="24"/>
          <w:szCs w:val="24"/>
        </w:rPr>
        <w:t>dodavatel</w:t>
      </w:r>
      <w:r w:rsidR="003506D1">
        <w:rPr>
          <w:rFonts w:ascii="Arial Narrow" w:hAnsi="Arial Narrow"/>
          <w:sz w:val="24"/>
          <w:szCs w:val="24"/>
        </w:rPr>
        <w:t>e</w:t>
      </w:r>
      <w:r w:rsidR="00BE6586" w:rsidRPr="005F081E">
        <w:rPr>
          <w:rFonts w:ascii="Arial Narrow" w:hAnsi="Arial Narrow"/>
          <w:sz w:val="24"/>
          <w:szCs w:val="24"/>
        </w:rPr>
        <w:t>.</w:t>
      </w:r>
    </w:p>
    <w:p w14:paraId="32BDD8C7" w14:textId="77777777" w:rsidR="00BE6586" w:rsidRDefault="00BE6586" w:rsidP="001E1244">
      <w:pPr>
        <w:numPr>
          <w:ilvl w:val="0"/>
          <w:numId w:val="15"/>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14:paraId="38322BC7" w14:textId="77777777" w:rsidR="00E1335F" w:rsidRPr="005F081E" w:rsidRDefault="00E1335F" w:rsidP="001E1244">
      <w:pPr>
        <w:numPr>
          <w:ilvl w:val="0"/>
          <w:numId w:val="15"/>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 xml:space="preserve">dnů ode dne doručení výzvy k jejímu zaplacení. </w:t>
      </w:r>
      <w:r w:rsidR="0091668A" w:rsidRPr="006A481B">
        <w:rPr>
          <w:rFonts w:ascii="Arial Narrow" w:hAnsi="Arial Narrow"/>
          <w:sz w:val="24"/>
          <w:szCs w:val="24"/>
        </w:rPr>
        <w:t>V případě nepřevzetí výzvy k zaplacení smluvní pokuty se za doručení považuje 3. den po předání listiny s výzvou k zaplacení k poštovní přepravě.</w:t>
      </w:r>
      <w:r w:rsidR="0091668A">
        <w:rPr>
          <w:rFonts w:ascii="Arial Narrow" w:hAnsi="Arial Narrow"/>
          <w:sz w:val="24"/>
          <w:szCs w:val="24"/>
        </w:rPr>
        <w:t xml:space="preserve"> </w:t>
      </w:r>
      <w:r w:rsidRPr="00E1335F">
        <w:rPr>
          <w:rFonts w:ascii="Arial Narrow" w:hAnsi="Arial Narrow"/>
          <w:sz w:val="24"/>
          <w:szCs w:val="24"/>
        </w:rPr>
        <w:t xml:space="preserve">Dnem splatnosti se rozumí den připsání příslušné částky na účet </w:t>
      </w:r>
      <w:r w:rsidR="003506D1">
        <w:rPr>
          <w:rFonts w:ascii="Arial Narrow" w:hAnsi="Arial Narrow"/>
          <w:sz w:val="24"/>
          <w:szCs w:val="24"/>
        </w:rPr>
        <w:t>objednatele.</w:t>
      </w:r>
    </w:p>
    <w:p w14:paraId="77C630D4" w14:textId="77777777" w:rsidR="00E5748A" w:rsidRDefault="00E5748A" w:rsidP="001E1244">
      <w:pPr>
        <w:spacing w:after="0"/>
        <w:rPr>
          <w:rFonts w:ascii="Arial Narrow" w:hAnsi="Arial Narrow"/>
          <w:sz w:val="24"/>
          <w:szCs w:val="24"/>
        </w:rPr>
      </w:pPr>
    </w:p>
    <w:p w14:paraId="094C366C" w14:textId="77777777" w:rsidR="00BC7D7C" w:rsidRDefault="00BC7D7C" w:rsidP="001E1244">
      <w:pPr>
        <w:spacing w:after="0"/>
        <w:rPr>
          <w:rFonts w:ascii="Arial Narrow" w:hAnsi="Arial Narrow"/>
          <w:sz w:val="24"/>
          <w:szCs w:val="24"/>
        </w:rPr>
      </w:pPr>
    </w:p>
    <w:p w14:paraId="4BD07505" w14:textId="77777777" w:rsidR="007A5A9B" w:rsidRPr="0091668A" w:rsidRDefault="007A5A9B" w:rsidP="00BE4114">
      <w:pPr>
        <w:numPr>
          <w:ilvl w:val="0"/>
          <w:numId w:val="18"/>
        </w:numPr>
        <w:spacing w:after="0"/>
        <w:ind w:left="284" w:hanging="284"/>
        <w:jc w:val="center"/>
        <w:rPr>
          <w:rFonts w:ascii="Arial Narrow" w:hAnsi="Arial Narrow"/>
          <w:b/>
          <w:sz w:val="24"/>
          <w:szCs w:val="24"/>
        </w:rPr>
      </w:pPr>
      <w:r w:rsidRPr="0091668A">
        <w:rPr>
          <w:rFonts w:ascii="Arial Narrow" w:hAnsi="Arial Narrow"/>
          <w:b/>
          <w:sz w:val="24"/>
          <w:szCs w:val="24"/>
        </w:rPr>
        <w:t>Závěrečná ustanovení</w:t>
      </w:r>
    </w:p>
    <w:p w14:paraId="17262BF7" w14:textId="77777777" w:rsidR="00336DCD" w:rsidRPr="0091668A" w:rsidRDefault="00336DCD" w:rsidP="00336DCD">
      <w:pPr>
        <w:spacing w:after="0"/>
        <w:ind w:left="284"/>
        <w:rPr>
          <w:rFonts w:ascii="Arial Narrow" w:hAnsi="Arial Narrow"/>
          <w:b/>
          <w:sz w:val="24"/>
          <w:szCs w:val="24"/>
        </w:rPr>
      </w:pPr>
    </w:p>
    <w:p w14:paraId="2E7172D5" w14:textId="77777777" w:rsidR="003506D1" w:rsidRPr="003506D1" w:rsidRDefault="003506D1" w:rsidP="003506D1">
      <w:pPr>
        <w:widowControl w:val="0"/>
        <w:numPr>
          <w:ilvl w:val="0"/>
          <w:numId w:val="13"/>
        </w:numPr>
        <w:tabs>
          <w:tab w:val="left" w:pos="426"/>
        </w:tabs>
        <w:spacing w:after="160"/>
        <w:ind w:left="426" w:hanging="426"/>
        <w:jc w:val="both"/>
        <w:rPr>
          <w:rFonts w:ascii="Arial Narrow" w:eastAsia="Times New Roman" w:hAnsi="Arial Narrow"/>
          <w:sz w:val="24"/>
          <w:szCs w:val="24"/>
          <w:lang w:eastAsia="cs-CZ"/>
        </w:rPr>
      </w:pPr>
      <w:r>
        <w:rPr>
          <w:rFonts w:ascii="Arial Narrow" w:eastAsia="Times New Roman" w:hAnsi="Arial Narrow"/>
          <w:sz w:val="24"/>
          <w:szCs w:val="24"/>
          <w:lang w:eastAsia="cs-CZ"/>
        </w:rPr>
        <w:t xml:space="preserve">Objednatel </w:t>
      </w:r>
      <w:r w:rsidRPr="003506D1">
        <w:rPr>
          <w:rFonts w:ascii="Arial Narrow" w:eastAsia="Times New Roman" w:hAnsi="Arial Narrow"/>
          <w:sz w:val="24"/>
          <w:szCs w:val="24"/>
          <w:lang w:eastAsia="cs-CZ"/>
        </w:rPr>
        <w:t>má dle zákona č. 340/2015 Sb., o registru smluv, povinnost zaslat celou tuto smlouvu bez zbytečného odkladu, nejpozději však do 30 dnů od jejího uzavření, k uveřejnění do registru smluv zřízeného dle tohoto zákona. Toto</w:t>
      </w:r>
      <w:r>
        <w:rPr>
          <w:rFonts w:ascii="Arial Narrow" w:eastAsia="Times New Roman" w:hAnsi="Arial Narrow"/>
          <w:sz w:val="24"/>
          <w:szCs w:val="24"/>
          <w:lang w:eastAsia="cs-CZ"/>
        </w:rPr>
        <w:t xml:space="preserve"> dodavatel</w:t>
      </w:r>
      <w:r w:rsidRPr="003506D1">
        <w:rPr>
          <w:rFonts w:ascii="Arial Narrow" w:eastAsia="Times New Roman" w:hAnsi="Arial Narrow"/>
          <w:sz w:val="24"/>
          <w:szCs w:val="24"/>
          <w:lang w:eastAsia="cs-CZ"/>
        </w:rPr>
        <w:t xml:space="preserve"> b</w:t>
      </w:r>
      <w:r>
        <w:rPr>
          <w:rFonts w:ascii="Arial Narrow" w:eastAsia="Times New Roman" w:hAnsi="Arial Narrow"/>
          <w:sz w:val="24"/>
          <w:szCs w:val="24"/>
          <w:lang w:eastAsia="cs-CZ"/>
        </w:rPr>
        <w:t>ere na vědomí a souhlasí s tím.</w:t>
      </w:r>
    </w:p>
    <w:p w14:paraId="514F0F86" w14:textId="77777777" w:rsidR="00336DCD" w:rsidRPr="0091668A" w:rsidRDefault="00336DCD" w:rsidP="00336DCD">
      <w:pPr>
        <w:widowControl w:val="0"/>
        <w:numPr>
          <w:ilvl w:val="0"/>
          <w:numId w:val="13"/>
        </w:numPr>
        <w:tabs>
          <w:tab w:val="left" w:pos="426"/>
        </w:tabs>
        <w:spacing w:after="160"/>
        <w:ind w:left="426" w:hanging="426"/>
        <w:jc w:val="both"/>
        <w:rPr>
          <w:rFonts w:ascii="Arial Narrow" w:eastAsia="Times New Roman" w:hAnsi="Arial Narrow"/>
          <w:sz w:val="24"/>
          <w:szCs w:val="24"/>
          <w:lang w:eastAsia="cs-CZ"/>
        </w:rPr>
      </w:pPr>
      <w:r w:rsidRPr="0091668A">
        <w:rPr>
          <w:rFonts w:ascii="Arial Narrow" w:eastAsia="Times New Roman" w:hAnsi="Arial Narrow"/>
          <w:sz w:val="24"/>
          <w:szCs w:val="24"/>
          <w:lang w:eastAsia="cs-CZ"/>
        </w:rPr>
        <w:t xml:space="preserve">Tato smlouva nabývá účinnosti okamžikem jejího </w:t>
      </w:r>
      <w:r w:rsidR="003506D1">
        <w:rPr>
          <w:rFonts w:ascii="Arial Narrow" w:eastAsia="Times New Roman" w:hAnsi="Arial Narrow"/>
          <w:sz w:val="24"/>
          <w:szCs w:val="24"/>
          <w:lang w:eastAsia="cs-CZ"/>
        </w:rPr>
        <w:t>zveřejnění v registru smluv.</w:t>
      </w:r>
    </w:p>
    <w:p w14:paraId="61135FB8" w14:textId="77777777" w:rsidR="00336DCD" w:rsidRPr="0091668A" w:rsidRDefault="00372170" w:rsidP="00336DCD">
      <w:pPr>
        <w:widowControl w:val="0"/>
        <w:numPr>
          <w:ilvl w:val="0"/>
          <w:numId w:val="13"/>
        </w:numPr>
        <w:tabs>
          <w:tab w:val="left" w:pos="426"/>
        </w:tabs>
        <w:spacing w:after="160" w:line="259" w:lineRule="auto"/>
        <w:ind w:left="426" w:hanging="426"/>
        <w:jc w:val="both"/>
        <w:rPr>
          <w:rFonts w:ascii="Arial Narrow" w:eastAsia="Times New Roman" w:hAnsi="Arial Narrow"/>
          <w:sz w:val="24"/>
          <w:szCs w:val="24"/>
          <w:lang w:eastAsia="cs-CZ"/>
        </w:rPr>
      </w:pPr>
      <w:r>
        <w:rPr>
          <w:rFonts w:ascii="Arial Narrow" w:eastAsia="Times New Roman" w:hAnsi="Arial Narrow"/>
          <w:sz w:val="24"/>
          <w:szCs w:val="24"/>
          <w:lang w:eastAsia="cs-CZ"/>
        </w:rPr>
        <w:t>Dodavatel</w:t>
      </w:r>
      <w:r w:rsidR="00336DCD" w:rsidRPr="0091668A">
        <w:rPr>
          <w:rFonts w:ascii="Arial Narrow" w:eastAsia="Times New Roman" w:hAnsi="Arial Narrow"/>
          <w:sz w:val="24"/>
          <w:szCs w:val="24"/>
          <w:lang w:eastAsia="cs-CZ"/>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3F4C0018" w14:textId="77777777" w:rsidR="00336DCD" w:rsidRPr="0091668A" w:rsidRDefault="00372170" w:rsidP="00336DCD">
      <w:pPr>
        <w:widowControl w:val="0"/>
        <w:numPr>
          <w:ilvl w:val="0"/>
          <w:numId w:val="13"/>
        </w:numPr>
        <w:tabs>
          <w:tab w:val="left" w:pos="426"/>
        </w:tabs>
        <w:spacing w:after="160" w:line="259" w:lineRule="auto"/>
        <w:ind w:left="426" w:hanging="426"/>
        <w:jc w:val="both"/>
        <w:rPr>
          <w:rFonts w:ascii="Arial Narrow" w:eastAsia="Times New Roman" w:hAnsi="Arial Narrow"/>
          <w:sz w:val="24"/>
          <w:szCs w:val="24"/>
          <w:lang w:eastAsia="cs-CZ"/>
        </w:rPr>
      </w:pPr>
      <w:r>
        <w:rPr>
          <w:rFonts w:ascii="Arial Narrow" w:eastAsia="Times New Roman" w:hAnsi="Arial Narrow"/>
          <w:sz w:val="24"/>
          <w:szCs w:val="24"/>
          <w:lang w:eastAsia="cs-CZ"/>
        </w:rPr>
        <w:t>Dodavatel</w:t>
      </w:r>
      <w:r w:rsidR="00336DCD" w:rsidRPr="0091668A">
        <w:rPr>
          <w:rFonts w:ascii="Arial Narrow" w:eastAsia="Times New Roman" w:hAnsi="Arial Narrow"/>
          <w:sz w:val="24"/>
          <w:szCs w:val="24"/>
          <w:lang w:eastAsia="cs-CZ"/>
        </w:rPr>
        <w:t xml:space="preserve"> je povinen uchovávat veškerou dokumentaci související s realizací projektu včetně účetních dokladů minimálně do konce roku 2028, přičemž, pokud je v českých právních předpisech stanovena lhůta delší, musí ji </w:t>
      </w:r>
      <w:r>
        <w:rPr>
          <w:rFonts w:ascii="Arial Narrow" w:eastAsia="Times New Roman" w:hAnsi="Arial Narrow"/>
          <w:sz w:val="24"/>
          <w:szCs w:val="24"/>
          <w:lang w:eastAsia="cs-CZ"/>
        </w:rPr>
        <w:t>Dodavatel</w:t>
      </w:r>
      <w:r w:rsidR="00336DCD" w:rsidRPr="0091668A">
        <w:rPr>
          <w:rFonts w:ascii="Arial Narrow" w:eastAsia="Times New Roman" w:hAnsi="Arial Narrow"/>
          <w:sz w:val="24"/>
          <w:szCs w:val="24"/>
          <w:lang w:eastAsia="cs-CZ"/>
        </w:rPr>
        <w:t xml:space="preserve"> použít. </w:t>
      </w:r>
    </w:p>
    <w:p w14:paraId="61AC61EC" w14:textId="6FD7B1D3" w:rsidR="00336DCD" w:rsidRPr="0091668A" w:rsidRDefault="00372170" w:rsidP="00336DCD">
      <w:pPr>
        <w:widowControl w:val="0"/>
        <w:numPr>
          <w:ilvl w:val="0"/>
          <w:numId w:val="13"/>
        </w:numPr>
        <w:tabs>
          <w:tab w:val="left" w:pos="426"/>
        </w:tabs>
        <w:spacing w:after="160" w:line="259" w:lineRule="auto"/>
        <w:ind w:left="426" w:hanging="426"/>
        <w:jc w:val="both"/>
        <w:rPr>
          <w:rFonts w:ascii="Arial Narrow" w:eastAsia="Times New Roman" w:hAnsi="Arial Narrow"/>
          <w:sz w:val="24"/>
          <w:szCs w:val="24"/>
          <w:lang w:eastAsia="cs-CZ"/>
        </w:rPr>
      </w:pPr>
      <w:r>
        <w:rPr>
          <w:rFonts w:ascii="Arial Narrow" w:eastAsia="Times New Roman" w:hAnsi="Arial Narrow"/>
          <w:sz w:val="24"/>
          <w:szCs w:val="24"/>
          <w:lang w:eastAsia="cs-CZ"/>
        </w:rPr>
        <w:t>Dodavatel</w:t>
      </w:r>
      <w:r w:rsidR="00336DCD" w:rsidRPr="0091668A">
        <w:rPr>
          <w:rFonts w:ascii="Arial Narrow" w:eastAsia="Times New Roman" w:hAnsi="Arial Narrow"/>
          <w:sz w:val="24"/>
          <w:szCs w:val="24"/>
          <w:lang w:eastAsia="cs-CZ"/>
        </w:rPr>
        <w:t xml:space="preserve"> je povinen minimálně do konce roku 2028 </w:t>
      </w:r>
      <w:r w:rsidR="00A60457">
        <w:rPr>
          <w:rFonts w:ascii="Arial Narrow" w:eastAsia="Times New Roman" w:hAnsi="Arial Narrow"/>
          <w:sz w:val="24"/>
          <w:szCs w:val="24"/>
          <w:lang w:eastAsia="cs-CZ"/>
        </w:rPr>
        <w:t>dodá</w:t>
      </w:r>
      <w:r w:rsidR="00B85148">
        <w:rPr>
          <w:rFonts w:ascii="Arial Narrow" w:eastAsia="Times New Roman" w:hAnsi="Arial Narrow"/>
          <w:sz w:val="24"/>
          <w:szCs w:val="24"/>
          <w:lang w:eastAsia="cs-CZ"/>
        </w:rPr>
        <w:t>v</w:t>
      </w:r>
      <w:r w:rsidR="00336DCD" w:rsidRPr="0091668A">
        <w:rPr>
          <w:rFonts w:ascii="Arial Narrow" w:eastAsia="Times New Roman" w:hAnsi="Arial Narrow"/>
          <w:sz w:val="24"/>
          <w:szCs w:val="24"/>
          <w:lang w:eastAsia="cs-CZ"/>
        </w:rPr>
        <w:t>at požadované informace a dokumentaci související s realizací projektu zaměstnancům nebo zmocněncům pověřených orgánů (CRR, MMR,ČR,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 jim při provádění kontroly součinnost.</w:t>
      </w:r>
    </w:p>
    <w:p w14:paraId="2D358655" w14:textId="77777777" w:rsidR="00336DCD" w:rsidRPr="0091668A" w:rsidRDefault="00336DCD" w:rsidP="00336DCD">
      <w:pPr>
        <w:widowControl w:val="0"/>
        <w:numPr>
          <w:ilvl w:val="0"/>
          <w:numId w:val="13"/>
        </w:numPr>
        <w:tabs>
          <w:tab w:val="left" w:pos="426"/>
        </w:tabs>
        <w:spacing w:after="160"/>
        <w:ind w:left="426" w:hanging="426"/>
        <w:jc w:val="both"/>
        <w:rPr>
          <w:rFonts w:ascii="Arial Narrow" w:eastAsia="Times New Roman" w:hAnsi="Arial Narrow"/>
          <w:sz w:val="24"/>
          <w:szCs w:val="24"/>
          <w:lang w:eastAsia="cs-CZ"/>
        </w:rPr>
      </w:pPr>
      <w:r w:rsidRPr="0091668A">
        <w:rPr>
          <w:rFonts w:ascii="Arial Narrow" w:eastAsia="Times New Roman" w:hAnsi="Arial Narrow"/>
          <w:sz w:val="24"/>
          <w:szCs w:val="24"/>
          <w:lang w:eastAsia="cs-CZ"/>
        </w:rPr>
        <w:t xml:space="preserve">Smluvní strany se zavazují, že zachovají mlčenlivost o veškerých informacích, které o sobě navzájem získaly v průběhu plnění předmětu smlouvy a které nejsou veřejně přístupné nebo je </w:t>
      </w:r>
      <w:r w:rsidRPr="0091668A">
        <w:rPr>
          <w:rFonts w:ascii="Arial Narrow" w:eastAsia="Times New Roman" w:hAnsi="Arial Narrow"/>
          <w:sz w:val="24"/>
          <w:szCs w:val="24"/>
          <w:lang w:eastAsia="cs-CZ"/>
        </w:rPr>
        <w:lastRenderedPageBreak/>
        <w:t>pokládají za důvěrné. Za důvěrné a utajované informace ve smyslu tohoto bodu se považují veškeré informace, které jsou jako důvěrné označeny nebo jsou takového charakteru, že mohou v případě zveřejnění přivodit kterékoliv smluvní straně újmu, bez ohledu na to, zda mají povahu osobních, obchodních či jiných informací. Toto ujednání v případě, že se informace stanou všeobecně známými.</w:t>
      </w:r>
    </w:p>
    <w:p w14:paraId="796F3E6C" w14:textId="77777777" w:rsidR="00336DCD" w:rsidRPr="00B2639C" w:rsidRDefault="00336DCD" w:rsidP="00336DCD">
      <w:pPr>
        <w:widowControl w:val="0"/>
        <w:numPr>
          <w:ilvl w:val="0"/>
          <w:numId w:val="13"/>
        </w:numPr>
        <w:tabs>
          <w:tab w:val="left" w:pos="426"/>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Práva vzniklá z této smlouvy nesmí být postoupena bez předchozího písemného souhlasu druhé smluvní strany. Za písemnou formu nebude pro tento účel považována výměna e-mailových, či jiných elektronických zpráv.</w:t>
      </w:r>
    </w:p>
    <w:p w14:paraId="3BBAA361" w14:textId="77777777" w:rsidR="00336DCD" w:rsidRPr="00B2639C" w:rsidRDefault="00336DCD" w:rsidP="00336DCD">
      <w:pPr>
        <w:widowControl w:val="0"/>
        <w:numPr>
          <w:ilvl w:val="0"/>
          <w:numId w:val="13"/>
        </w:numPr>
        <w:tabs>
          <w:tab w:val="left" w:pos="426"/>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 xml:space="preserve">Tato smlouva je uzavřena podle práva České republiky. Ve věcech výslovně neupravených touto smlouvou se smluvní vztah řídí zákonem č. 89/2012 Sb., občanský zákoník, v účinném znění. </w:t>
      </w:r>
    </w:p>
    <w:p w14:paraId="021A9AAE" w14:textId="77777777" w:rsidR="00336DCD"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1ACC1E7" w14:textId="77777777" w:rsidR="00336DCD"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B9799B4" w14:textId="77777777" w:rsidR="00336DCD"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1F0769E" w14:textId="40CDDAD9" w:rsidR="00336DCD" w:rsidRPr="00B2639C" w:rsidRDefault="00372170"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Pr>
          <w:rFonts w:ascii="Arial Narrow" w:eastAsia="Times New Roman" w:hAnsi="Arial Narrow"/>
          <w:sz w:val="24"/>
          <w:szCs w:val="24"/>
          <w:lang w:eastAsia="cs-CZ"/>
        </w:rPr>
        <w:t>Objednatel</w:t>
      </w:r>
      <w:r w:rsidR="00336DCD" w:rsidRPr="00B2639C">
        <w:rPr>
          <w:rFonts w:ascii="Arial Narrow" w:eastAsia="Times New Roman" w:hAnsi="Arial Narrow"/>
          <w:sz w:val="24"/>
          <w:szCs w:val="24"/>
          <w:lang w:eastAsia="cs-CZ"/>
        </w:rPr>
        <w:t xml:space="preserve"> je oprávněn zveřejnit plné znění zadávací dokumentace veřejné zakázky a podmínky a obsah uzavřeného smluvního vztahu. </w:t>
      </w:r>
      <w:r>
        <w:rPr>
          <w:rFonts w:ascii="Arial Narrow" w:eastAsia="Times New Roman" w:hAnsi="Arial Narrow"/>
          <w:sz w:val="24"/>
          <w:szCs w:val="24"/>
          <w:lang w:eastAsia="cs-CZ"/>
        </w:rPr>
        <w:t>Dodavatel</w:t>
      </w:r>
      <w:r w:rsidR="00336DCD" w:rsidRPr="00B2639C">
        <w:rPr>
          <w:rFonts w:ascii="Arial Narrow" w:eastAsia="Times New Roman" w:hAnsi="Arial Narrow"/>
          <w:sz w:val="24"/>
          <w:szCs w:val="24"/>
          <w:lang w:eastAsia="cs-CZ"/>
        </w:rPr>
        <w:t xml:space="preserve"> plně souhlasí se zveřejněním všech náležitostí tohoto smluvního vztahu (včetně plného textu této smlouvy a jejích příloh) a případně též smluvních vztahů s touto smlouvou souvisejících. </w:t>
      </w:r>
      <w:r>
        <w:rPr>
          <w:rFonts w:ascii="Arial Narrow" w:eastAsia="Times New Roman" w:hAnsi="Arial Narrow"/>
          <w:sz w:val="24"/>
          <w:szCs w:val="24"/>
          <w:lang w:eastAsia="cs-CZ"/>
        </w:rPr>
        <w:t>Dodavatel</w:t>
      </w:r>
      <w:r w:rsidR="00336DCD" w:rsidRPr="00B2639C">
        <w:rPr>
          <w:rFonts w:ascii="Arial Narrow" w:eastAsia="Times New Roman" w:hAnsi="Arial Narrow"/>
          <w:sz w:val="24"/>
          <w:szCs w:val="24"/>
          <w:lang w:eastAsia="cs-CZ"/>
        </w:rPr>
        <w:t xml:space="preserve"> v této souvislosti prohlašuje, že tato smlouva neobsahuje jeho obchodní tajemství, které by mělo být utajeno. </w:t>
      </w:r>
      <w:r>
        <w:rPr>
          <w:rFonts w:ascii="Arial Narrow" w:eastAsia="Times New Roman" w:hAnsi="Arial Narrow"/>
          <w:sz w:val="24"/>
          <w:szCs w:val="24"/>
          <w:lang w:eastAsia="cs-CZ"/>
        </w:rPr>
        <w:t>Dodavatel</w:t>
      </w:r>
      <w:r w:rsidR="00336DCD" w:rsidRPr="00B2639C">
        <w:rPr>
          <w:rFonts w:ascii="Arial Narrow" w:eastAsia="Times New Roman" w:hAnsi="Arial Narrow"/>
          <w:sz w:val="24"/>
          <w:szCs w:val="24"/>
          <w:lang w:eastAsia="cs-CZ"/>
        </w:rPr>
        <w:t xml:space="preserve"> je povinen zajistit a prohlašuje, že zajistil, že tato smlouva neobsahuje ani jiné údaje (např. osobní údaje osob), které by neměly být zveřejněny dle platných právních předpisů. Pro případ, že by </w:t>
      </w:r>
      <w:r>
        <w:rPr>
          <w:rFonts w:ascii="Arial Narrow" w:eastAsia="Times New Roman" w:hAnsi="Arial Narrow"/>
          <w:sz w:val="24"/>
          <w:szCs w:val="24"/>
          <w:lang w:eastAsia="cs-CZ"/>
        </w:rPr>
        <w:t>dodavatel</w:t>
      </w:r>
      <w:r w:rsidR="00336DCD" w:rsidRPr="00B2639C">
        <w:rPr>
          <w:rFonts w:ascii="Arial Narrow" w:eastAsia="Times New Roman" w:hAnsi="Arial Narrow"/>
          <w:sz w:val="24"/>
          <w:szCs w:val="24"/>
          <w:lang w:eastAsia="cs-CZ"/>
        </w:rPr>
        <w:t xml:space="preserve"> zjistil, že tato smlouva obsahuje v určitých ustanovení</w:t>
      </w:r>
      <w:r w:rsidR="00A60457">
        <w:rPr>
          <w:rFonts w:ascii="Arial Narrow" w:eastAsia="Times New Roman" w:hAnsi="Arial Narrow"/>
          <w:sz w:val="24"/>
          <w:szCs w:val="24"/>
          <w:lang w:eastAsia="cs-CZ"/>
        </w:rPr>
        <w:t>ch</w:t>
      </w:r>
      <w:r w:rsidR="00336DCD" w:rsidRPr="00B2639C">
        <w:rPr>
          <w:rFonts w:ascii="Arial Narrow" w:eastAsia="Times New Roman" w:hAnsi="Arial Narrow"/>
          <w:sz w:val="24"/>
          <w:szCs w:val="24"/>
          <w:lang w:eastAsia="cs-CZ"/>
        </w:rPr>
        <w:t xml:space="preserve"> údaje (např. osobní údaje osob), které dle právních předpisů nemají být zveřejněny, zavazuje se na tuto skutečnost </w:t>
      </w:r>
      <w:r>
        <w:rPr>
          <w:rFonts w:ascii="Arial Narrow" w:eastAsia="Times New Roman" w:hAnsi="Arial Narrow"/>
          <w:sz w:val="24"/>
          <w:szCs w:val="24"/>
          <w:lang w:eastAsia="cs-CZ"/>
        </w:rPr>
        <w:t>objednatel</w:t>
      </w:r>
      <w:r w:rsidR="00336DCD" w:rsidRPr="00B2639C">
        <w:rPr>
          <w:rFonts w:ascii="Arial Narrow" w:eastAsia="Times New Roman" w:hAnsi="Arial Narrow"/>
          <w:sz w:val="24"/>
          <w:szCs w:val="24"/>
          <w:lang w:eastAsia="cs-CZ"/>
        </w:rPr>
        <w:t xml:space="preserve"> bez odkladu, nejdéle však do sedmi dnů od uzavření smlouvy, písemně upozornit, a současně </w:t>
      </w:r>
      <w:r>
        <w:rPr>
          <w:rFonts w:ascii="Arial Narrow" w:eastAsia="Times New Roman" w:hAnsi="Arial Narrow"/>
          <w:sz w:val="24"/>
          <w:szCs w:val="24"/>
          <w:lang w:eastAsia="cs-CZ"/>
        </w:rPr>
        <w:t>objednatel</w:t>
      </w:r>
      <w:r w:rsidR="003506D1">
        <w:rPr>
          <w:rFonts w:ascii="Arial Narrow" w:eastAsia="Times New Roman" w:hAnsi="Arial Narrow"/>
          <w:sz w:val="24"/>
          <w:szCs w:val="24"/>
          <w:lang w:eastAsia="cs-CZ"/>
        </w:rPr>
        <w:t>i</w:t>
      </w:r>
      <w:r w:rsidR="00336DCD" w:rsidRPr="00B2639C">
        <w:rPr>
          <w:rFonts w:ascii="Arial Narrow" w:eastAsia="Times New Roman" w:hAnsi="Arial Narrow"/>
          <w:sz w:val="24"/>
          <w:szCs w:val="24"/>
          <w:lang w:eastAsia="cs-CZ"/>
        </w:rPr>
        <w:t xml:space="preserve"> předat kopii uzavřené smlouvy se začerněnými údaji, které nemají být zveřejněny a písemně požádat, aby smlouva byla zveřejněna bez těchto údajů. </w:t>
      </w:r>
      <w:r>
        <w:rPr>
          <w:rFonts w:ascii="Arial Narrow" w:eastAsia="Times New Roman" w:hAnsi="Arial Narrow"/>
          <w:sz w:val="24"/>
          <w:szCs w:val="24"/>
          <w:lang w:eastAsia="cs-CZ"/>
        </w:rPr>
        <w:t>Objednatel</w:t>
      </w:r>
      <w:r w:rsidR="00336DCD" w:rsidRPr="00B2639C">
        <w:rPr>
          <w:rFonts w:ascii="Arial Narrow" w:eastAsia="Times New Roman" w:hAnsi="Arial Narrow"/>
          <w:sz w:val="24"/>
          <w:szCs w:val="24"/>
          <w:lang w:eastAsia="cs-CZ"/>
        </w:rPr>
        <w:t xml:space="preserve"> však není povinen žádosti </w:t>
      </w:r>
      <w:r>
        <w:rPr>
          <w:rFonts w:ascii="Arial Narrow" w:eastAsia="Times New Roman" w:hAnsi="Arial Narrow"/>
          <w:sz w:val="24"/>
          <w:szCs w:val="24"/>
          <w:lang w:eastAsia="cs-CZ"/>
        </w:rPr>
        <w:t>dodavatel</w:t>
      </w:r>
      <w:r w:rsidR="003506D1">
        <w:rPr>
          <w:rFonts w:ascii="Arial Narrow" w:eastAsia="Times New Roman" w:hAnsi="Arial Narrow"/>
          <w:sz w:val="24"/>
          <w:szCs w:val="24"/>
          <w:lang w:eastAsia="cs-CZ"/>
        </w:rPr>
        <w:t>i</w:t>
      </w:r>
      <w:r w:rsidR="00336DCD" w:rsidRPr="00B2639C">
        <w:rPr>
          <w:rFonts w:ascii="Arial Narrow" w:eastAsia="Times New Roman" w:hAnsi="Arial Narrow"/>
          <w:sz w:val="24"/>
          <w:szCs w:val="24"/>
          <w:lang w:eastAsia="cs-CZ"/>
        </w:rPr>
        <w:t xml:space="preserve"> vyhovět, pokud dojde k závěru, že je nedůvodná.</w:t>
      </w:r>
    </w:p>
    <w:p w14:paraId="71035859" w14:textId="77777777" w:rsidR="00336DCD"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lastRenderedPageBreak/>
        <w:t>Změna nebo doplnění smlouvy může být uskutečněna pouze písemným dodatkem k této smlouvě podepsaným oběma smluvními stranami.</w:t>
      </w:r>
    </w:p>
    <w:p w14:paraId="28613D14" w14:textId="77777777" w:rsidR="00336DCD"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 xml:space="preserve">Smlouva bude vyhotovena ve čtyřech vyhotoveních, z nichž každá smluvní strana obdrží po dvou exemplářích. </w:t>
      </w:r>
    </w:p>
    <w:p w14:paraId="3570EDBA" w14:textId="77777777" w:rsidR="00E5748A" w:rsidRPr="00B2639C" w:rsidRDefault="00336DCD" w:rsidP="00336DCD">
      <w:pPr>
        <w:widowControl w:val="0"/>
        <w:numPr>
          <w:ilvl w:val="0"/>
          <w:numId w:val="13"/>
        </w:numPr>
        <w:tabs>
          <w:tab w:val="left" w:pos="0"/>
        </w:tabs>
        <w:spacing w:after="160"/>
        <w:ind w:left="426" w:hanging="426"/>
        <w:jc w:val="both"/>
        <w:rPr>
          <w:rFonts w:ascii="Arial Narrow" w:eastAsia="Times New Roman" w:hAnsi="Arial Narrow"/>
          <w:sz w:val="24"/>
          <w:szCs w:val="24"/>
          <w:lang w:eastAsia="cs-CZ"/>
        </w:rPr>
      </w:pPr>
      <w:r w:rsidRPr="00B2639C">
        <w:rPr>
          <w:rFonts w:ascii="Arial Narrow" w:eastAsia="Times New Roman" w:hAnsi="Arial Narrow"/>
          <w:sz w:val="24"/>
          <w:szCs w:val="24"/>
          <w:lang w:eastAsia="cs-CZ"/>
        </w:rPr>
        <w:t>Nedílnou součástí této smlouvy jsou následující přílohy:</w:t>
      </w:r>
    </w:p>
    <w:p w14:paraId="485CBAA8" w14:textId="77777777" w:rsidR="00A7488E" w:rsidRDefault="006D79E4" w:rsidP="00421384">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1 – Specifikace </w:t>
      </w:r>
      <w:r w:rsidR="003506D1">
        <w:rPr>
          <w:rFonts w:ascii="Arial Narrow" w:hAnsi="Arial Narrow"/>
        </w:rPr>
        <w:t>požadavků na předmět</w:t>
      </w:r>
      <w:r>
        <w:rPr>
          <w:rFonts w:ascii="Arial Narrow" w:hAnsi="Arial Narrow"/>
        </w:rPr>
        <w:t xml:space="preserve"> plnění</w:t>
      </w:r>
      <w:r w:rsidR="003506D1">
        <w:rPr>
          <w:rFonts w:ascii="Arial Narrow" w:hAnsi="Arial Narrow"/>
        </w:rPr>
        <w:t xml:space="preserve"> </w:t>
      </w:r>
    </w:p>
    <w:p w14:paraId="2871A0D0" w14:textId="77777777" w:rsidR="00671287" w:rsidRDefault="00671287" w:rsidP="00421384">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2 – </w:t>
      </w:r>
      <w:r w:rsidR="003506D1">
        <w:rPr>
          <w:rFonts w:ascii="Arial Narrow" w:hAnsi="Arial Narrow"/>
        </w:rPr>
        <w:t>Dokumentace nabízeného plnění</w:t>
      </w:r>
    </w:p>
    <w:p w14:paraId="2A3326FA" w14:textId="77777777" w:rsidR="00584443" w:rsidRDefault="00B2639C" w:rsidP="00422117">
      <w:pPr>
        <w:widowControl w:val="0"/>
        <w:numPr>
          <w:ilvl w:val="0"/>
          <w:numId w:val="7"/>
        </w:numPr>
        <w:spacing w:after="0" w:line="240" w:lineRule="auto"/>
        <w:ind w:left="709" w:hanging="284"/>
        <w:jc w:val="both"/>
        <w:rPr>
          <w:rFonts w:ascii="Arial Narrow" w:eastAsia="Times New Roman" w:hAnsi="Arial Narrow"/>
          <w:sz w:val="24"/>
          <w:szCs w:val="24"/>
          <w:lang w:eastAsia="cs-CZ"/>
        </w:rPr>
      </w:pPr>
      <w:r>
        <w:rPr>
          <w:rFonts w:ascii="Arial Narrow" w:eastAsia="Times New Roman" w:hAnsi="Arial Narrow"/>
          <w:sz w:val="24"/>
          <w:szCs w:val="24"/>
          <w:lang w:eastAsia="cs-CZ"/>
        </w:rPr>
        <w:t xml:space="preserve">Příloha č. 3 – </w:t>
      </w:r>
      <w:r w:rsidR="003506D1">
        <w:rPr>
          <w:rFonts w:ascii="Arial Narrow" w:eastAsia="Times New Roman" w:hAnsi="Arial Narrow"/>
          <w:sz w:val="24"/>
          <w:szCs w:val="24"/>
          <w:lang w:eastAsia="cs-CZ"/>
        </w:rPr>
        <w:t>Seznam poddodavatelů</w:t>
      </w:r>
    </w:p>
    <w:p w14:paraId="3B0CF436" w14:textId="71E2FB74" w:rsidR="00422117" w:rsidRPr="00584443" w:rsidRDefault="00422117" w:rsidP="00422117">
      <w:pPr>
        <w:widowControl w:val="0"/>
        <w:numPr>
          <w:ilvl w:val="0"/>
          <w:numId w:val="7"/>
        </w:numPr>
        <w:spacing w:after="0" w:line="240" w:lineRule="auto"/>
        <w:ind w:left="709" w:hanging="284"/>
        <w:jc w:val="both"/>
        <w:rPr>
          <w:rFonts w:ascii="Arial Narrow" w:eastAsia="Times New Roman" w:hAnsi="Arial Narrow"/>
          <w:sz w:val="24"/>
          <w:szCs w:val="24"/>
          <w:lang w:eastAsia="cs-CZ"/>
        </w:rPr>
      </w:pPr>
      <w:r>
        <w:rPr>
          <w:rFonts w:ascii="Arial Narrow" w:eastAsia="Times New Roman" w:hAnsi="Arial Narrow"/>
          <w:sz w:val="24"/>
          <w:szCs w:val="24"/>
          <w:lang w:eastAsia="cs-CZ"/>
        </w:rPr>
        <w:t>Příloha č. 4 – Akceptační kritéria</w:t>
      </w:r>
    </w:p>
    <w:p w14:paraId="076B0F61" w14:textId="77777777" w:rsidR="000A4169" w:rsidRDefault="000A4169" w:rsidP="001E1244">
      <w:pPr>
        <w:pStyle w:val="Smlouva-slo"/>
        <w:widowControl w:val="0"/>
        <w:spacing w:before="0" w:line="276" w:lineRule="auto"/>
        <w:rPr>
          <w:rFonts w:ascii="Arial Narrow" w:hAnsi="Arial Narrow"/>
        </w:rPr>
      </w:pPr>
    </w:p>
    <w:p w14:paraId="3139A573" w14:textId="77777777" w:rsidR="000A4169" w:rsidRPr="005F081E" w:rsidRDefault="000A4169" w:rsidP="001E124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527"/>
        <w:gridCol w:w="4527"/>
      </w:tblGrid>
      <w:tr w:rsidR="000A4169" w:rsidRPr="007157BD" w14:paraId="6DDC1BF6" w14:textId="77777777" w:rsidTr="00194FB3">
        <w:tc>
          <w:tcPr>
            <w:tcW w:w="4527" w:type="dxa"/>
          </w:tcPr>
          <w:p w14:paraId="0B8D02E0" w14:textId="77777777" w:rsidR="000A4169" w:rsidRPr="007157BD" w:rsidRDefault="000A4169" w:rsidP="001E1244">
            <w:pPr>
              <w:keepNext/>
              <w:suppressAutoHyphens/>
              <w:spacing w:after="0"/>
              <w:rPr>
                <w:rFonts w:ascii="Arial Narrow" w:hAnsi="Arial Narrow"/>
                <w:sz w:val="24"/>
              </w:rPr>
            </w:pPr>
            <w:r w:rsidRPr="007157BD">
              <w:rPr>
                <w:rFonts w:ascii="Arial Narrow" w:hAnsi="Arial Narrow"/>
                <w:sz w:val="24"/>
              </w:rPr>
              <w:t>V</w:t>
            </w:r>
            <w:r w:rsidR="00421384">
              <w:rPr>
                <w:rFonts w:ascii="Arial Narrow" w:hAnsi="Arial Narrow"/>
                <w:sz w:val="24"/>
              </w:rPr>
              <w:t> Kolíně,</w:t>
            </w:r>
            <w:r w:rsidR="00147B33" w:rsidRPr="007157BD">
              <w:rPr>
                <w:rFonts w:ascii="Arial Narrow" w:hAnsi="Arial Narrow"/>
                <w:sz w:val="24"/>
              </w:rPr>
              <w:t xml:space="preserve"> </w:t>
            </w:r>
            <w:r w:rsidRPr="007157BD">
              <w:rPr>
                <w:rFonts w:ascii="Arial Narrow" w:hAnsi="Arial Narrow"/>
                <w:sz w:val="24"/>
              </w:rPr>
              <w:t>dne ………………………</w:t>
            </w:r>
          </w:p>
          <w:p w14:paraId="3BB3F38A" w14:textId="77777777" w:rsidR="000A4169" w:rsidRPr="007157BD" w:rsidRDefault="000A4169" w:rsidP="001E1244">
            <w:pPr>
              <w:keepNext/>
              <w:suppressAutoHyphens/>
              <w:spacing w:after="0"/>
              <w:rPr>
                <w:rFonts w:ascii="Arial Narrow" w:hAnsi="Arial Narrow"/>
                <w:sz w:val="24"/>
              </w:rPr>
            </w:pPr>
          </w:p>
          <w:p w14:paraId="0192B666" w14:textId="77777777" w:rsidR="000A4169" w:rsidRPr="007157BD" w:rsidRDefault="00372170" w:rsidP="001E1244">
            <w:pPr>
              <w:keepNext/>
              <w:suppressAutoHyphens/>
              <w:spacing w:after="0"/>
              <w:rPr>
                <w:rFonts w:ascii="Arial Narrow" w:hAnsi="Arial Narrow"/>
                <w:b/>
                <w:caps/>
                <w:sz w:val="24"/>
              </w:rPr>
            </w:pPr>
            <w:r>
              <w:rPr>
                <w:rFonts w:ascii="Arial Narrow" w:hAnsi="Arial Narrow"/>
                <w:b/>
                <w:caps/>
                <w:sz w:val="24"/>
              </w:rPr>
              <w:t>Objednatel</w:t>
            </w:r>
            <w:r w:rsidR="008E6AFB" w:rsidRPr="007157BD">
              <w:rPr>
                <w:rFonts w:ascii="Arial Narrow" w:hAnsi="Arial Narrow"/>
                <w:b/>
                <w:caps/>
                <w:sz w:val="24"/>
              </w:rPr>
              <w:t>:</w:t>
            </w:r>
          </w:p>
          <w:p w14:paraId="746C228B" w14:textId="77777777" w:rsidR="000A4169" w:rsidRPr="007157BD" w:rsidRDefault="000A4169" w:rsidP="001E1244">
            <w:pPr>
              <w:keepNext/>
              <w:suppressAutoHyphens/>
              <w:spacing w:after="0"/>
              <w:rPr>
                <w:rFonts w:ascii="Arial Narrow" w:hAnsi="Arial Narrow"/>
                <w:sz w:val="24"/>
              </w:rPr>
            </w:pPr>
          </w:p>
          <w:p w14:paraId="7376373D" w14:textId="77777777" w:rsidR="000A4169" w:rsidRPr="007157BD" w:rsidRDefault="000A4169" w:rsidP="001E1244">
            <w:pPr>
              <w:keepNext/>
              <w:suppressAutoHyphens/>
              <w:spacing w:after="0"/>
              <w:rPr>
                <w:rFonts w:ascii="Arial Narrow" w:hAnsi="Arial Narrow"/>
                <w:sz w:val="24"/>
              </w:rPr>
            </w:pPr>
          </w:p>
          <w:p w14:paraId="19321793" w14:textId="77777777" w:rsidR="000A4169" w:rsidRPr="007157BD" w:rsidRDefault="000A4169" w:rsidP="001E1244">
            <w:pPr>
              <w:keepNext/>
              <w:suppressAutoHyphens/>
              <w:spacing w:after="0"/>
              <w:rPr>
                <w:rFonts w:ascii="Arial Narrow" w:hAnsi="Arial Narrow"/>
                <w:sz w:val="24"/>
              </w:rPr>
            </w:pPr>
          </w:p>
          <w:p w14:paraId="31BF11FC" w14:textId="77777777" w:rsidR="000A4169" w:rsidRPr="007157BD" w:rsidRDefault="000A4169" w:rsidP="001E1244">
            <w:pPr>
              <w:keepNext/>
              <w:suppressAutoHyphens/>
              <w:spacing w:after="0"/>
              <w:rPr>
                <w:rFonts w:ascii="Arial Narrow" w:hAnsi="Arial Narrow"/>
                <w:sz w:val="24"/>
              </w:rPr>
            </w:pPr>
            <w:r w:rsidRPr="007157BD">
              <w:rPr>
                <w:rFonts w:ascii="Arial Narrow" w:hAnsi="Arial Narrow"/>
                <w:sz w:val="24"/>
              </w:rPr>
              <w:t>___________________________________</w:t>
            </w:r>
          </w:p>
          <w:p w14:paraId="0A21B124" w14:textId="77777777" w:rsidR="000A4169" w:rsidRPr="00336DCD" w:rsidRDefault="00421384" w:rsidP="001E1244">
            <w:pPr>
              <w:keepNext/>
              <w:suppressAutoHyphens/>
              <w:spacing w:after="0"/>
              <w:rPr>
                <w:rFonts w:ascii="Arial Narrow" w:hAnsi="Arial Narrow"/>
                <w:b/>
                <w:sz w:val="24"/>
              </w:rPr>
            </w:pPr>
            <w:r w:rsidRPr="00336DCD">
              <w:rPr>
                <w:rFonts w:ascii="Arial Narrow" w:hAnsi="Arial Narrow"/>
                <w:b/>
                <w:sz w:val="24"/>
              </w:rPr>
              <w:t xml:space="preserve">Oblastní nemocnice Kolín, a.s., </w:t>
            </w:r>
          </w:p>
          <w:p w14:paraId="49955538" w14:textId="77777777" w:rsidR="00421384" w:rsidRPr="00336DCD" w:rsidRDefault="00421384" w:rsidP="001E1244">
            <w:pPr>
              <w:keepNext/>
              <w:suppressAutoHyphens/>
              <w:spacing w:after="0"/>
              <w:rPr>
                <w:rFonts w:ascii="Arial Narrow" w:hAnsi="Arial Narrow"/>
                <w:b/>
                <w:sz w:val="24"/>
              </w:rPr>
            </w:pPr>
            <w:r w:rsidRPr="00336DCD">
              <w:rPr>
                <w:rFonts w:ascii="Arial Narrow" w:hAnsi="Arial Narrow"/>
                <w:b/>
                <w:sz w:val="24"/>
              </w:rPr>
              <w:t>nemocnice Středočeského kraje</w:t>
            </w:r>
          </w:p>
          <w:p w14:paraId="00F32674" w14:textId="77777777" w:rsidR="000A4169" w:rsidRPr="00336DCD" w:rsidRDefault="00421384" w:rsidP="001E1244">
            <w:pPr>
              <w:keepNext/>
              <w:suppressAutoHyphens/>
              <w:spacing w:after="0"/>
              <w:rPr>
                <w:rFonts w:ascii="Arial Narrow" w:hAnsi="Arial Narrow"/>
                <w:b/>
                <w:sz w:val="24"/>
              </w:rPr>
            </w:pPr>
            <w:r w:rsidRPr="00336DCD">
              <w:rPr>
                <w:rFonts w:ascii="Arial Narrow" w:hAnsi="Arial Narrow"/>
                <w:b/>
                <w:sz w:val="24"/>
              </w:rPr>
              <w:t>MUDr. Petr Chudomel, MBA</w:t>
            </w:r>
          </w:p>
          <w:p w14:paraId="0B16F334" w14:textId="77777777" w:rsidR="00421384" w:rsidRPr="007157BD" w:rsidRDefault="003506D1" w:rsidP="001E1244">
            <w:pPr>
              <w:keepNext/>
              <w:suppressAutoHyphens/>
              <w:spacing w:after="0"/>
              <w:rPr>
                <w:rFonts w:ascii="Arial Narrow" w:hAnsi="Arial Narrow"/>
                <w:sz w:val="24"/>
              </w:rPr>
            </w:pPr>
            <w:r>
              <w:rPr>
                <w:rFonts w:ascii="Arial Narrow" w:hAnsi="Arial Narrow"/>
                <w:b/>
                <w:sz w:val="24"/>
              </w:rPr>
              <w:t>Předseda představenstva</w:t>
            </w:r>
          </w:p>
        </w:tc>
        <w:tc>
          <w:tcPr>
            <w:tcW w:w="4527" w:type="dxa"/>
          </w:tcPr>
          <w:p w14:paraId="0A7CDB2D" w14:textId="77777777" w:rsidR="000A4169" w:rsidRPr="007157BD" w:rsidRDefault="000A4169" w:rsidP="001E1244">
            <w:pPr>
              <w:keepNext/>
              <w:suppressAutoHyphens/>
              <w:spacing w:after="0"/>
              <w:rPr>
                <w:rFonts w:ascii="Arial Narrow" w:hAnsi="Arial Narrow"/>
                <w:sz w:val="24"/>
              </w:rPr>
            </w:pPr>
            <w:r w:rsidRPr="007157BD">
              <w:rPr>
                <w:rFonts w:ascii="Arial Narrow" w:hAnsi="Arial Narrow"/>
                <w:sz w:val="24"/>
              </w:rPr>
              <w:t>V </w:t>
            </w:r>
            <w:r w:rsidR="00147B33">
              <w:rPr>
                <w:rFonts w:ascii="Arial Narrow" w:hAnsi="Arial Narrow"/>
                <w:sz w:val="24"/>
              </w:rPr>
              <w:t>…………</w:t>
            </w:r>
            <w:r w:rsidR="00147B33" w:rsidRPr="007157BD">
              <w:rPr>
                <w:rFonts w:ascii="Arial Narrow" w:hAnsi="Arial Narrow"/>
                <w:sz w:val="24"/>
              </w:rPr>
              <w:t xml:space="preserve"> </w:t>
            </w:r>
            <w:r w:rsidRPr="007157BD">
              <w:rPr>
                <w:rFonts w:ascii="Arial Narrow" w:hAnsi="Arial Narrow"/>
                <w:sz w:val="24"/>
              </w:rPr>
              <w:t>dne ……………………….</w:t>
            </w:r>
          </w:p>
          <w:p w14:paraId="72F0FEAF" w14:textId="77777777" w:rsidR="000A4169" w:rsidRPr="007157BD" w:rsidRDefault="000A4169" w:rsidP="001E1244">
            <w:pPr>
              <w:keepNext/>
              <w:suppressAutoHyphens/>
              <w:spacing w:after="0"/>
              <w:rPr>
                <w:rFonts w:ascii="Arial Narrow" w:hAnsi="Arial Narrow"/>
                <w:sz w:val="24"/>
              </w:rPr>
            </w:pPr>
          </w:p>
          <w:p w14:paraId="22678403" w14:textId="77777777" w:rsidR="000A4169" w:rsidRPr="007157BD" w:rsidRDefault="00372170" w:rsidP="001E1244">
            <w:pPr>
              <w:keepNext/>
              <w:suppressAutoHyphens/>
              <w:spacing w:after="0"/>
              <w:rPr>
                <w:rFonts w:ascii="Arial Narrow" w:hAnsi="Arial Narrow"/>
                <w:b/>
                <w:caps/>
                <w:sz w:val="24"/>
              </w:rPr>
            </w:pPr>
            <w:r>
              <w:rPr>
                <w:rFonts w:ascii="Arial Narrow" w:hAnsi="Arial Narrow"/>
                <w:b/>
                <w:caps/>
                <w:sz w:val="24"/>
              </w:rPr>
              <w:t>Dodavatel</w:t>
            </w:r>
            <w:r w:rsidR="008E6AFB" w:rsidRPr="007157BD">
              <w:rPr>
                <w:rFonts w:ascii="Arial Narrow" w:hAnsi="Arial Narrow"/>
                <w:b/>
                <w:caps/>
                <w:sz w:val="24"/>
              </w:rPr>
              <w:t>:</w:t>
            </w:r>
          </w:p>
          <w:p w14:paraId="78402FB1" w14:textId="77777777" w:rsidR="000A4169" w:rsidRPr="007157BD" w:rsidRDefault="000A4169" w:rsidP="001E1244">
            <w:pPr>
              <w:keepNext/>
              <w:suppressAutoHyphens/>
              <w:spacing w:after="0"/>
              <w:rPr>
                <w:rFonts w:ascii="Arial Narrow" w:hAnsi="Arial Narrow"/>
                <w:sz w:val="24"/>
              </w:rPr>
            </w:pPr>
          </w:p>
          <w:p w14:paraId="517299E1" w14:textId="77777777" w:rsidR="000A4169" w:rsidRPr="007157BD" w:rsidRDefault="000A4169" w:rsidP="001E1244">
            <w:pPr>
              <w:keepNext/>
              <w:suppressAutoHyphens/>
              <w:spacing w:after="0"/>
              <w:rPr>
                <w:rFonts w:ascii="Arial Narrow" w:hAnsi="Arial Narrow"/>
                <w:sz w:val="24"/>
              </w:rPr>
            </w:pPr>
          </w:p>
          <w:p w14:paraId="34861AE4" w14:textId="77777777" w:rsidR="000A4169" w:rsidRPr="007157BD" w:rsidRDefault="000A4169" w:rsidP="001E1244">
            <w:pPr>
              <w:keepNext/>
              <w:suppressAutoHyphens/>
              <w:spacing w:after="0"/>
              <w:rPr>
                <w:rFonts w:ascii="Arial Narrow" w:hAnsi="Arial Narrow"/>
                <w:sz w:val="24"/>
              </w:rPr>
            </w:pPr>
          </w:p>
          <w:p w14:paraId="17C2619D" w14:textId="77777777" w:rsidR="000A4169" w:rsidRPr="007157BD" w:rsidRDefault="000A4169" w:rsidP="001E1244">
            <w:pPr>
              <w:keepNext/>
              <w:suppressAutoHyphens/>
              <w:spacing w:after="0"/>
              <w:rPr>
                <w:rFonts w:ascii="Arial Narrow" w:hAnsi="Arial Narrow"/>
                <w:sz w:val="24"/>
              </w:rPr>
            </w:pPr>
            <w:r w:rsidRPr="007157BD">
              <w:rPr>
                <w:rFonts w:ascii="Arial Narrow" w:hAnsi="Arial Narrow"/>
                <w:sz w:val="24"/>
              </w:rPr>
              <w:t>___________________________________</w:t>
            </w:r>
          </w:p>
          <w:p w14:paraId="3BABDB2E" w14:textId="77777777" w:rsidR="000A4169" w:rsidRDefault="0066698F" w:rsidP="001E1244">
            <w:pPr>
              <w:keepNext/>
              <w:suppressAutoHyphens/>
              <w:spacing w:after="0"/>
              <w:rPr>
                <w:rFonts w:ascii="Arial Narrow" w:hAnsi="Arial Narrow"/>
                <w:b/>
                <w:sz w:val="24"/>
              </w:rPr>
            </w:pPr>
            <w:r w:rsidRPr="0066698F">
              <w:rPr>
                <w:rFonts w:ascii="Arial Narrow" w:hAnsi="Arial Narrow"/>
                <w:b/>
                <w:sz w:val="24"/>
              </w:rPr>
              <w:t>Servodata a.s.</w:t>
            </w:r>
          </w:p>
          <w:p w14:paraId="646ABCDB" w14:textId="4810B913" w:rsidR="0066698F" w:rsidRPr="0066698F" w:rsidRDefault="0066698F" w:rsidP="001E1244">
            <w:pPr>
              <w:keepNext/>
              <w:suppressAutoHyphens/>
              <w:spacing w:after="0"/>
              <w:rPr>
                <w:rFonts w:ascii="Arial Narrow" w:hAnsi="Arial Narrow"/>
                <w:sz w:val="24"/>
              </w:rPr>
            </w:pPr>
            <w:r w:rsidRPr="0066698F">
              <w:rPr>
                <w:rFonts w:ascii="Arial Narrow" w:hAnsi="Arial Narrow"/>
                <w:sz w:val="24"/>
              </w:rPr>
              <w:t>Miroslav Kvapil, MSc., předseda představenstva</w:t>
            </w:r>
          </w:p>
        </w:tc>
      </w:tr>
      <w:tr w:rsidR="0066698F" w:rsidRPr="007157BD" w14:paraId="055BF259" w14:textId="77777777" w:rsidTr="00194FB3">
        <w:tc>
          <w:tcPr>
            <w:tcW w:w="4527" w:type="dxa"/>
          </w:tcPr>
          <w:p w14:paraId="4E0E4FF0" w14:textId="77777777" w:rsidR="0066698F" w:rsidRPr="007157BD" w:rsidRDefault="0066698F" w:rsidP="001E1244">
            <w:pPr>
              <w:keepNext/>
              <w:suppressAutoHyphens/>
              <w:spacing w:after="0"/>
              <w:rPr>
                <w:rFonts w:ascii="Arial Narrow" w:hAnsi="Arial Narrow"/>
                <w:sz w:val="24"/>
              </w:rPr>
            </w:pPr>
          </w:p>
        </w:tc>
        <w:tc>
          <w:tcPr>
            <w:tcW w:w="4527" w:type="dxa"/>
          </w:tcPr>
          <w:p w14:paraId="161D83F4" w14:textId="77777777" w:rsidR="0066698F" w:rsidRPr="007157BD" w:rsidRDefault="0066698F" w:rsidP="001E1244">
            <w:pPr>
              <w:keepNext/>
              <w:suppressAutoHyphens/>
              <w:spacing w:after="0"/>
              <w:rPr>
                <w:rFonts w:ascii="Arial Narrow" w:hAnsi="Arial Narrow"/>
                <w:sz w:val="24"/>
              </w:rPr>
            </w:pPr>
          </w:p>
        </w:tc>
      </w:tr>
    </w:tbl>
    <w:p w14:paraId="3029969E" w14:textId="77777777" w:rsidR="00C56A5A" w:rsidRDefault="00C56A5A" w:rsidP="001E1244">
      <w:pPr>
        <w:pStyle w:val="Smlouva-slo"/>
        <w:widowControl w:val="0"/>
        <w:spacing w:before="0" w:line="276" w:lineRule="auto"/>
        <w:rPr>
          <w:rFonts w:ascii="Arial Narrow" w:hAnsi="Arial Narrow"/>
          <w:sz w:val="28"/>
        </w:rPr>
      </w:pPr>
    </w:p>
    <w:p w14:paraId="4683F4C1" w14:textId="77777777" w:rsidR="00C86DE5" w:rsidRDefault="00C86DE5" w:rsidP="001E1244">
      <w:pPr>
        <w:pStyle w:val="Smlouva-slo"/>
        <w:widowControl w:val="0"/>
        <w:spacing w:before="0" w:line="276" w:lineRule="auto"/>
        <w:rPr>
          <w:rFonts w:ascii="Arial Narrow" w:hAnsi="Arial Narrow"/>
          <w:sz w:val="28"/>
        </w:rPr>
      </w:pPr>
    </w:p>
    <w:p w14:paraId="4F516348" w14:textId="77777777" w:rsidR="00C86DE5" w:rsidRDefault="00C86DE5" w:rsidP="001E1244">
      <w:pPr>
        <w:pStyle w:val="Smlouva-slo"/>
        <w:widowControl w:val="0"/>
        <w:spacing w:before="0" w:line="276" w:lineRule="auto"/>
        <w:rPr>
          <w:rFonts w:ascii="Arial Narrow" w:hAnsi="Arial Narrow"/>
          <w:sz w:val="28"/>
        </w:rPr>
      </w:pPr>
    </w:p>
    <w:p w14:paraId="005AB2D4" w14:textId="77777777" w:rsidR="00C86DE5" w:rsidRPr="007157BD" w:rsidRDefault="00C86DE5" w:rsidP="00C86DE5">
      <w:pPr>
        <w:keepNext/>
        <w:suppressAutoHyphens/>
        <w:spacing w:after="0"/>
        <w:rPr>
          <w:rFonts w:ascii="Arial Narrow" w:hAnsi="Arial Narrow"/>
          <w:sz w:val="24"/>
        </w:rPr>
      </w:pPr>
      <w:r w:rsidRPr="007157BD">
        <w:rPr>
          <w:rFonts w:ascii="Arial Narrow" w:hAnsi="Arial Narrow"/>
          <w:sz w:val="24"/>
        </w:rPr>
        <w:t>___________________________________</w:t>
      </w:r>
    </w:p>
    <w:p w14:paraId="328B112F" w14:textId="77777777" w:rsidR="00C86DE5" w:rsidRPr="00336DCD" w:rsidRDefault="00C86DE5" w:rsidP="00C86DE5">
      <w:pPr>
        <w:keepNext/>
        <w:suppressAutoHyphens/>
        <w:spacing w:after="0"/>
        <w:rPr>
          <w:rFonts w:ascii="Arial Narrow" w:hAnsi="Arial Narrow"/>
          <w:b/>
          <w:sz w:val="24"/>
        </w:rPr>
      </w:pPr>
      <w:r w:rsidRPr="00336DCD">
        <w:rPr>
          <w:rFonts w:ascii="Arial Narrow" w:hAnsi="Arial Narrow"/>
          <w:b/>
          <w:sz w:val="24"/>
        </w:rPr>
        <w:t xml:space="preserve">Oblastní nemocnice Kolín, a.s., </w:t>
      </w:r>
    </w:p>
    <w:p w14:paraId="1C1F0B53" w14:textId="77777777" w:rsidR="00C86DE5" w:rsidRPr="00336DCD" w:rsidRDefault="00C86DE5" w:rsidP="00C86DE5">
      <w:pPr>
        <w:keepNext/>
        <w:suppressAutoHyphens/>
        <w:spacing w:after="0"/>
        <w:rPr>
          <w:rFonts w:ascii="Arial Narrow" w:hAnsi="Arial Narrow"/>
          <w:b/>
          <w:sz w:val="24"/>
        </w:rPr>
      </w:pPr>
      <w:r w:rsidRPr="00336DCD">
        <w:rPr>
          <w:rFonts w:ascii="Arial Narrow" w:hAnsi="Arial Narrow"/>
          <w:b/>
          <w:sz w:val="24"/>
        </w:rPr>
        <w:t>nemocnice Středočeského kraje</w:t>
      </w:r>
    </w:p>
    <w:p w14:paraId="6E022972" w14:textId="77777777" w:rsidR="00C86DE5" w:rsidRPr="00336DCD" w:rsidRDefault="00C86DE5" w:rsidP="00C86DE5">
      <w:pPr>
        <w:keepNext/>
        <w:suppressAutoHyphens/>
        <w:spacing w:after="0"/>
        <w:rPr>
          <w:rFonts w:ascii="Arial Narrow" w:hAnsi="Arial Narrow"/>
          <w:b/>
          <w:sz w:val="24"/>
        </w:rPr>
      </w:pPr>
      <w:r>
        <w:rPr>
          <w:rFonts w:ascii="Arial Narrow" w:hAnsi="Arial Narrow"/>
          <w:b/>
          <w:sz w:val="24"/>
        </w:rPr>
        <w:t>Martin Herman</w:t>
      </w:r>
    </w:p>
    <w:p w14:paraId="63FCE064" w14:textId="77777777" w:rsidR="00C86DE5" w:rsidRDefault="00C86DE5" w:rsidP="00C86DE5">
      <w:pPr>
        <w:pStyle w:val="Smlouva-slo"/>
        <w:widowControl w:val="0"/>
        <w:spacing w:before="0" w:line="276" w:lineRule="auto"/>
        <w:rPr>
          <w:rFonts w:ascii="Arial Narrow" w:hAnsi="Arial Narrow"/>
          <w:b/>
        </w:rPr>
      </w:pPr>
      <w:r>
        <w:rPr>
          <w:rFonts w:ascii="Arial Narrow" w:hAnsi="Arial Narrow"/>
          <w:b/>
        </w:rPr>
        <w:t>místopředseda představenstva</w:t>
      </w:r>
    </w:p>
    <w:p w14:paraId="67D21B07" w14:textId="77777777" w:rsidR="0034430C" w:rsidRDefault="0034430C" w:rsidP="00C86DE5">
      <w:pPr>
        <w:pStyle w:val="Smlouva-slo"/>
        <w:widowControl w:val="0"/>
        <w:spacing w:before="0" w:line="276" w:lineRule="auto"/>
        <w:rPr>
          <w:rFonts w:ascii="Arial Narrow" w:hAnsi="Arial Narrow"/>
          <w:sz w:val="28"/>
        </w:rPr>
      </w:pPr>
    </w:p>
    <w:p w14:paraId="014A87FC" w14:textId="77777777" w:rsidR="004009C6" w:rsidRDefault="004009C6" w:rsidP="00C86DE5">
      <w:pPr>
        <w:pStyle w:val="Smlouva-slo"/>
        <w:widowControl w:val="0"/>
        <w:spacing w:before="0" w:line="276" w:lineRule="auto"/>
        <w:rPr>
          <w:rFonts w:ascii="Arial Narrow" w:hAnsi="Arial Narrow"/>
          <w:sz w:val="28"/>
        </w:rPr>
      </w:pPr>
    </w:p>
    <w:p w14:paraId="234F7A28" w14:textId="77777777" w:rsidR="004009C6" w:rsidRDefault="004009C6" w:rsidP="00C86DE5">
      <w:pPr>
        <w:pStyle w:val="Smlouva-slo"/>
        <w:widowControl w:val="0"/>
        <w:spacing w:before="0" w:line="276" w:lineRule="auto"/>
        <w:rPr>
          <w:rFonts w:ascii="Arial Narrow" w:hAnsi="Arial Narrow"/>
          <w:sz w:val="28"/>
        </w:rPr>
      </w:pPr>
    </w:p>
    <w:p w14:paraId="3B0E1F6F" w14:textId="77777777" w:rsidR="004009C6" w:rsidRDefault="004009C6" w:rsidP="00C86DE5">
      <w:pPr>
        <w:pStyle w:val="Smlouva-slo"/>
        <w:widowControl w:val="0"/>
        <w:spacing w:before="0" w:line="276" w:lineRule="auto"/>
        <w:rPr>
          <w:rFonts w:ascii="Arial Narrow" w:hAnsi="Arial Narrow"/>
          <w:sz w:val="28"/>
        </w:rPr>
      </w:pPr>
    </w:p>
    <w:p w14:paraId="27D8AE92" w14:textId="77777777" w:rsidR="004009C6" w:rsidRDefault="004009C6" w:rsidP="00C86DE5">
      <w:pPr>
        <w:pStyle w:val="Smlouva-slo"/>
        <w:widowControl w:val="0"/>
        <w:spacing w:before="0" w:line="276" w:lineRule="auto"/>
        <w:rPr>
          <w:rFonts w:ascii="Arial Narrow" w:hAnsi="Arial Narrow"/>
          <w:sz w:val="28"/>
        </w:rPr>
      </w:pPr>
    </w:p>
    <w:p w14:paraId="3EADCC9D" w14:textId="77777777" w:rsidR="004009C6" w:rsidRDefault="004009C6" w:rsidP="00C86DE5">
      <w:pPr>
        <w:pStyle w:val="Smlouva-slo"/>
        <w:widowControl w:val="0"/>
        <w:spacing w:before="0" w:line="276" w:lineRule="auto"/>
        <w:rPr>
          <w:rFonts w:ascii="Arial Narrow" w:hAnsi="Arial Narrow"/>
          <w:sz w:val="28"/>
        </w:rPr>
      </w:pPr>
    </w:p>
    <w:p w14:paraId="55C045CB" w14:textId="77777777" w:rsidR="004009C6" w:rsidRDefault="004009C6" w:rsidP="004009C6">
      <w:pPr>
        <w:widowControl w:val="0"/>
        <w:spacing w:after="0"/>
        <w:jc w:val="center"/>
        <w:rPr>
          <w:rFonts w:ascii="Arial Narrow" w:eastAsia="Times New Roman" w:hAnsi="Arial Narrow"/>
          <w:b/>
          <w:i/>
          <w:sz w:val="24"/>
          <w:szCs w:val="24"/>
          <w:lang w:eastAsia="cs-CZ"/>
        </w:rPr>
      </w:pPr>
    </w:p>
    <w:p w14:paraId="0E17A184" w14:textId="77777777" w:rsidR="004009C6" w:rsidRPr="004009C6" w:rsidRDefault="004009C6" w:rsidP="004009C6">
      <w:pPr>
        <w:widowControl w:val="0"/>
        <w:spacing w:after="0"/>
        <w:jc w:val="center"/>
        <w:rPr>
          <w:rFonts w:ascii="Arial Narrow" w:eastAsia="Times New Roman" w:hAnsi="Arial Narrow"/>
          <w:b/>
          <w:i/>
          <w:sz w:val="24"/>
          <w:szCs w:val="24"/>
          <w:lang w:eastAsia="cs-CZ"/>
        </w:rPr>
      </w:pPr>
      <w:r w:rsidRPr="004009C6">
        <w:rPr>
          <w:rFonts w:ascii="Arial Narrow" w:eastAsia="Times New Roman" w:hAnsi="Arial Narrow"/>
          <w:b/>
          <w:i/>
          <w:sz w:val="24"/>
          <w:szCs w:val="24"/>
          <w:lang w:eastAsia="cs-CZ"/>
        </w:rPr>
        <w:lastRenderedPageBreak/>
        <w:t>Příloha č. 4</w:t>
      </w:r>
    </w:p>
    <w:p w14:paraId="3B9C0F0F" w14:textId="77777777" w:rsidR="004009C6" w:rsidRPr="004009C6" w:rsidRDefault="004009C6" w:rsidP="004009C6">
      <w:pPr>
        <w:widowControl w:val="0"/>
        <w:spacing w:after="0"/>
        <w:jc w:val="center"/>
        <w:rPr>
          <w:rFonts w:ascii="Arial Narrow" w:eastAsia="Times New Roman" w:hAnsi="Arial Narrow"/>
          <w:b/>
          <w:sz w:val="24"/>
          <w:szCs w:val="24"/>
          <w:lang w:eastAsia="cs-CZ"/>
        </w:rPr>
      </w:pPr>
    </w:p>
    <w:p w14:paraId="6CFA7E93" w14:textId="77777777" w:rsidR="004009C6" w:rsidRPr="004009C6" w:rsidRDefault="004009C6" w:rsidP="004009C6">
      <w:pPr>
        <w:widowControl w:val="0"/>
        <w:spacing w:after="0"/>
        <w:jc w:val="center"/>
        <w:rPr>
          <w:rFonts w:ascii="Arial Narrow" w:eastAsia="Times New Roman" w:hAnsi="Arial Narrow"/>
          <w:b/>
          <w:sz w:val="24"/>
          <w:szCs w:val="24"/>
          <w:lang w:eastAsia="cs-CZ"/>
        </w:rPr>
      </w:pPr>
    </w:p>
    <w:p w14:paraId="60D6BC38" w14:textId="77777777" w:rsidR="004009C6" w:rsidRPr="004009C6" w:rsidRDefault="004009C6" w:rsidP="004009C6">
      <w:pPr>
        <w:widowControl w:val="0"/>
        <w:spacing w:after="0"/>
        <w:jc w:val="both"/>
        <w:rPr>
          <w:rFonts w:ascii="Arial Narrow" w:eastAsia="Times New Roman" w:hAnsi="Arial Narrow"/>
          <w:b/>
          <w:sz w:val="28"/>
          <w:szCs w:val="28"/>
          <w:lang w:eastAsia="cs-CZ"/>
        </w:rPr>
      </w:pPr>
      <w:r w:rsidRPr="004009C6">
        <w:rPr>
          <w:rFonts w:ascii="Arial Narrow" w:eastAsia="Times New Roman" w:hAnsi="Arial Narrow"/>
          <w:b/>
          <w:sz w:val="28"/>
          <w:szCs w:val="28"/>
          <w:lang w:eastAsia="cs-CZ"/>
        </w:rPr>
        <w:t>Akceptační kritéria</w:t>
      </w:r>
    </w:p>
    <w:p w14:paraId="28FFA310" w14:textId="77777777" w:rsidR="004009C6" w:rsidRPr="004009C6" w:rsidRDefault="004009C6" w:rsidP="004009C6">
      <w:pPr>
        <w:widowControl w:val="0"/>
        <w:spacing w:after="0"/>
        <w:jc w:val="both"/>
        <w:rPr>
          <w:rFonts w:ascii="Arial Narrow" w:eastAsia="Times New Roman" w:hAnsi="Arial Narrow"/>
          <w:sz w:val="24"/>
          <w:szCs w:val="24"/>
          <w:lang w:eastAsia="cs-CZ"/>
        </w:rPr>
      </w:pPr>
    </w:p>
    <w:p w14:paraId="721F53CF" w14:textId="77777777" w:rsidR="004009C6" w:rsidRPr="004009C6" w:rsidRDefault="004009C6" w:rsidP="004009C6">
      <w:pPr>
        <w:widowControl w:val="0"/>
        <w:spacing w:after="0"/>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xml:space="preserve">Za účelem akceptace díla se smluvní strany dohodly na následujících vlastnostech díla, pro účely akceptace. Pokud tedy dílo, předané dodavatelem objednateli k akceptaci, vykazuje maximální počet vad, jež je uvedený v tomto úseku, je objednatel povinen dílo akceptovat. </w:t>
      </w:r>
    </w:p>
    <w:p w14:paraId="36DF127A" w14:textId="77777777" w:rsidR="004009C6" w:rsidRPr="004009C6" w:rsidRDefault="004009C6" w:rsidP="004009C6">
      <w:pPr>
        <w:widowControl w:val="0"/>
        <w:spacing w:after="0"/>
        <w:jc w:val="both"/>
        <w:rPr>
          <w:rFonts w:ascii="Arial Narrow" w:eastAsia="Times New Roman" w:hAnsi="Arial Narrow"/>
          <w:sz w:val="24"/>
          <w:szCs w:val="24"/>
          <w:lang w:eastAsia="cs-CZ"/>
        </w:rPr>
      </w:pPr>
    </w:p>
    <w:tbl>
      <w:tblPr>
        <w:tblW w:w="7796" w:type="dxa"/>
        <w:tblInd w:w="534" w:type="dxa"/>
        <w:tblCellMar>
          <w:left w:w="0" w:type="dxa"/>
          <w:right w:w="0" w:type="dxa"/>
        </w:tblCellMar>
        <w:tblLook w:val="04A0" w:firstRow="1" w:lastRow="0" w:firstColumn="1" w:lastColumn="0" w:noHBand="0" w:noVBand="1"/>
      </w:tblPr>
      <w:tblGrid>
        <w:gridCol w:w="2086"/>
        <w:gridCol w:w="3345"/>
        <w:gridCol w:w="2365"/>
      </w:tblGrid>
      <w:tr w:rsidR="004009C6" w:rsidRPr="004009C6" w14:paraId="2DAE3A52" w14:textId="77777777" w:rsidTr="004009C6">
        <w:trPr>
          <w:trHeight w:val="626"/>
        </w:trPr>
        <w:tc>
          <w:tcPr>
            <w:tcW w:w="2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4A9EA" w14:textId="77777777" w:rsidR="004009C6" w:rsidRPr="004009C6" w:rsidRDefault="004009C6" w:rsidP="004009C6">
            <w:pPr>
              <w:widowControl w:val="0"/>
              <w:spacing w:after="0" w:line="240" w:lineRule="atLeast"/>
              <w:jc w:val="center"/>
              <w:rPr>
                <w:rFonts w:ascii="Arial Narrow" w:eastAsia="Times New Roman" w:hAnsi="Arial Narrow"/>
                <w:b/>
                <w:bCs/>
                <w:sz w:val="24"/>
                <w:szCs w:val="24"/>
                <w:lang w:eastAsia="cs-CZ"/>
              </w:rPr>
            </w:pPr>
            <w:r w:rsidRPr="004009C6">
              <w:rPr>
                <w:rFonts w:ascii="Arial Narrow" w:eastAsia="Times New Roman" w:hAnsi="Arial Narrow"/>
                <w:b/>
                <w:bCs/>
                <w:sz w:val="24"/>
                <w:szCs w:val="24"/>
                <w:lang w:eastAsia="cs-CZ"/>
              </w:rPr>
              <w:t>Kategorie vad</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873672" w14:textId="77777777" w:rsidR="004009C6" w:rsidRPr="004009C6" w:rsidRDefault="004009C6" w:rsidP="004009C6">
            <w:pPr>
              <w:widowControl w:val="0"/>
              <w:spacing w:after="0" w:line="240" w:lineRule="atLeast"/>
              <w:jc w:val="center"/>
              <w:rPr>
                <w:rFonts w:ascii="Arial Narrow" w:eastAsia="Times New Roman" w:hAnsi="Arial Narrow"/>
                <w:b/>
                <w:bCs/>
                <w:sz w:val="24"/>
                <w:szCs w:val="24"/>
                <w:lang w:eastAsia="cs-CZ"/>
              </w:rPr>
            </w:pPr>
            <w:r w:rsidRPr="004009C6">
              <w:rPr>
                <w:rFonts w:ascii="Arial Narrow" w:eastAsia="Times New Roman" w:hAnsi="Arial Narrow"/>
                <w:b/>
                <w:bCs/>
                <w:sz w:val="24"/>
                <w:szCs w:val="24"/>
                <w:lang w:eastAsia="cs-CZ"/>
              </w:rPr>
              <w:t>Popis vady</w:t>
            </w:r>
          </w:p>
        </w:tc>
        <w:tc>
          <w:tcPr>
            <w:tcW w:w="2365" w:type="dxa"/>
            <w:tcBorders>
              <w:top w:val="single" w:sz="8" w:space="0" w:color="auto"/>
              <w:left w:val="nil"/>
              <w:bottom w:val="single" w:sz="8" w:space="0" w:color="auto"/>
              <w:right w:val="single" w:sz="8" w:space="0" w:color="auto"/>
            </w:tcBorders>
            <w:vAlign w:val="center"/>
            <w:hideMark/>
          </w:tcPr>
          <w:p w14:paraId="29409559" w14:textId="77777777" w:rsidR="004009C6" w:rsidRPr="004009C6" w:rsidRDefault="004009C6" w:rsidP="004009C6">
            <w:pPr>
              <w:widowControl w:val="0"/>
              <w:spacing w:after="0" w:line="240" w:lineRule="atLeast"/>
              <w:jc w:val="center"/>
              <w:rPr>
                <w:rFonts w:ascii="Arial Narrow" w:eastAsia="Times New Roman" w:hAnsi="Arial Narrow"/>
                <w:bCs/>
                <w:sz w:val="24"/>
                <w:szCs w:val="24"/>
                <w:lang w:eastAsia="cs-CZ"/>
              </w:rPr>
            </w:pPr>
            <w:r w:rsidRPr="004009C6">
              <w:rPr>
                <w:rFonts w:ascii="Arial Narrow" w:eastAsia="Times New Roman" w:hAnsi="Arial Narrow"/>
                <w:b/>
                <w:bCs/>
                <w:sz w:val="24"/>
                <w:szCs w:val="24"/>
                <w:lang w:eastAsia="cs-CZ"/>
              </w:rPr>
              <w:t>Počet přípustných vad</w:t>
            </w:r>
          </w:p>
        </w:tc>
      </w:tr>
      <w:tr w:rsidR="004009C6" w:rsidRPr="004009C6" w14:paraId="4CB45054" w14:textId="77777777" w:rsidTr="004009C6">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01E1B"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xml:space="preserve">Závažnost 1 </w:t>
            </w:r>
          </w:p>
          <w:p w14:paraId="6F8F9BC4"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p>
          <w:p w14:paraId="7357A39D"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Kritická vada</w:t>
            </w:r>
          </w:p>
        </w:tc>
        <w:tc>
          <w:tcPr>
            <w:tcW w:w="3345" w:type="dxa"/>
            <w:tcBorders>
              <w:top w:val="nil"/>
              <w:left w:val="nil"/>
              <w:bottom w:val="single" w:sz="8" w:space="0" w:color="auto"/>
              <w:right w:val="single" w:sz="8" w:space="0" w:color="auto"/>
            </w:tcBorders>
            <w:tcMar>
              <w:top w:w="0" w:type="dxa"/>
              <w:left w:w="108" w:type="dxa"/>
              <w:bottom w:w="0" w:type="dxa"/>
              <w:right w:w="108" w:type="dxa"/>
            </w:tcMar>
          </w:tcPr>
          <w:p w14:paraId="042CB028" w14:textId="77777777" w:rsidR="004009C6" w:rsidRPr="004009C6" w:rsidRDefault="004009C6" w:rsidP="004009C6">
            <w:pPr>
              <w:widowControl w:val="0"/>
              <w:spacing w:before="120" w:after="0" w:line="240" w:lineRule="atLeast"/>
              <w:jc w:val="both"/>
              <w:rPr>
                <w:rFonts w:ascii="Arial Narrow" w:eastAsia="Times New Roman" w:hAnsi="Arial Narrow"/>
                <w:b/>
                <w:sz w:val="24"/>
                <w:szCs w:val="24"/>
                <w:lang w:eastAsia="cs-CZ"/>
              </w:rPr>
            </w:pPr>
            <w:r w:rsidRPr="004009C6">
              <w:rPr>
                <w:rFonts w:ascii="Arial Narrow" w:eastAsia="Times New Roman" w:hAnsi="Arial Narrow"/>
                <w:b/>
                <w:sz w:val="24"/>
                <w:szCs w:val="24"/>
                <w:lang w:eastAsia="cs-CZ"/>
              </w:rPr>
              <w:t>Vada, která má kritický dopad do funkce Intranetu</w:t>
            </w:r>
          </w:p>
          <w:p w14:paraId="416E9438" w14:textId="77777777" w:rsidR="004009C6" w:rsidRPr="004009C6" w:rsidRDefault="004009C6" w:rsidP="004009C6">
            <w:pPr>
              <w:widowControl w:val="0"/>
              <w:spacing w:before="120"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Uživatel zaznamená úplnou nefunkčnost služby</w:t>
            </w:r>
          </w:p>
          <w:p w14:paraId="4A391032"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p>
        </w:tc>
        <w:tc>
          <w:tcPr>
            <w:tcW w:w="2365" w:type="dxa"/>
            <w:tcBorders>
              <w:top w:val="nil"/>
              <w:left w:val="nil"/>
              <w:bottom w:val="single" w:sz="8" w:space="0" w:color="auto"/>
              <w:right w:val="single" w:sz="8" w:space="0" w:color="auto"/>
            </w:tcBorders>
            <w:vAlign w:val="center"/>
            <w:hideMark/>
          </w:tcPr>
          <w:p w14:paraId="0A2F1E91" w14:textId="77777777" w:rsidR="004009C6" w:rsidRPr="004009C6" w:rsidRDefault="004009C6" w:rsidP="004009C6">
            <w:pPr>
              <w:widowControl w:val="0"/>
              <w:spacing w:before="120" w:after="0" w:line="240" w:lineRule="atLeast"/>
              <w:jc w:val="center"/>
              <w:rPr>
                <w:rFonts w:ascii="Arial Narrow" w:eastAsia="Times New Roman" w:hAnsi="Arial Narrow"/>
                <w:sz w:val="24"/>
                <w:szCs w:val="24"/>
                <w:lang w:eastAsia="cs-CZ"/>
              </w:rPr>
            </w:pPr>
            <w:r w:rsidRPr="004009C6">
              <w:rPr>
                <w:rFonts w:ascii="Arial Narrow" w:eastAsia="Times New Roman" w:hAnsi="Arial Narrow"/>
                <w:sz w:val="24"/>
                <w:szCs w:val="24"/>
                <w:lang w:eastAsia="cs-CZ"/>
              </w:rPr>
              <w:t>0</w:t>
            </w:r>
          </w:p>
        </w:tc>
      </w:tr>
      <w:tr w:rsidR="004009C6" w:rsidRPr="004009C6" w14:paraId="7948B757" w14:textId="77777777" w:rsidTr="004009C6">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A9470"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xml:space="preserve">Závažnost 2 </w:t>
            </w:r>
          </w:p>
          <w:p w14:paraId="459D5212"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p>
          <w:p w14:paraId="3F625E05"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Vážná vada</w:t>
            </w:r>
          </w:p>
        </w:tc>
        <w:tc>
          <w:tcPr>
            <w:tcW w:w="3345" w:type="dxa"/>
            <w:tcBorders>
              <w:top w:val="nil"/>
              <w:left w:val="nil"/>
              <w:bottom w:val="single" w:sz="8" w:space="0" w:color="auto"/>
              <w:right w:val="single" w:sz="8" w:space="0" w:color="auto"/>
            </w:tcBorders>
            <w:tcMar>
              <w:top w:w="0" w:type="dxa"/>
              <w:left w:w="108" w:type="dxa"/>
              <w:bottom w:w="0" w:type="dxa"/>
              <w:right w:w="108" w:type="dxa"/>
            </w:tcMar>
          </w:tcPr>
          <w:p w14:paraId="3BBDCBB8" w14:textId="77777777" w:rsidR="004009C6" w:rsidRPr="004009C6" w:rsidRDefault="004009C6" w:rsidP="004009C6">
            <w:pPr>
              <w:widowControl w:val="0"/>
              <w:spacing w:before="120" w:after="0" w:line="240" w:lineRule="atLeast"/>
              <w:jc w:val="both"/>
              <w:rPr>
                <w:rFonts w:ascii="Arial Narrow" w:eastAsia="Times New Roman" w:hAnsi="Arial Narrow"/>
                <w:b/>
                <w:sz w:val="24"/>
                <w:szCs w:val="24"/>
                <w:lang w:eastAsia="cs-CZ"/>
              </w:rPr>
            </w:pPr>
            <w:r w:rsidRPr="004009C6">
              <w:rPr>
                <w:rFonts w:ascii="Arial Narrow" w:eastAsia="Times New Roman" w:hAnsi="Arial Narrow"/>
                <w:b/>
                <w:sz w:val="24"/>
                <w:szCs w:val="24"/>
                <w:lang w:eastAsia="cs-CZ"/>
              </w:rPr>
              <w:t>Vada s následujícími dopady na funkce Intranetu:</w:t>
            </w:r>
          </w:p>
          <w:p w14:paraId="7B3D2CE1" w14:textId="77777777" w:rsidR="004009C6" w:rsidRPr="004009C6" w:rsidRDefault="004009C6" w:rsidP="004009C6">
            <w:pPr>
              <w:widowControl w:val="0"/>
              <w:spacing w:before="120"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Má kritický dopad do provozu, ale je možné ji obejít, nebo</w:t>
            </w:r>
          </w:p>
          <w:p w14:paraId="74EFA82D" w14:textId="77777777" w:rsidR="004009C6" w:rsidRPr="004009C6" w:rsidRDefault="004009C6" w:rsidP="004009C6">
            <w:pPr>
              <w:widowControl w:val="0"/>
              <w:spacing w:before="120"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Některé funkce intranetu jsou nedostupné, ale funkce Intranetu není významně narušena</w:t>
            </w:r>
          </w:p>
          <w:p w14:paraId="2913AA87"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p>
        </w:tc>
        <w:tc>
          <w:tcPr>
            <w:tcW w:w="2365" w:type="dxa"/>
            <w:tcBorders>
              <w:top w:val="nil"/>
              <w:left w:val="nil"/>
              <w:bottom w:val="single" w:sz="8" w:space="0" w:color="auto"/>
              <w:right w:val="single" w:sz="8" w:space="0" w:color="auto"/>
            </w:tcBorders>
            <w:vAlign w:val="center"/>
            <w:hideMark/>
          </w:tcPr>
          <w:p w14:paraId="7281D156" w14:textId="77777777" w:rsidR="004009C6" w:rsidRPr="004009C6" w:rsidRDefault="004009C6" w:rsidP="004009C6">
            <w:pPr>
              <w:widowControl w:val="0"/>
              <w:spacing w:before="120" w:after="0" w:line="240" w:lineRule="atLeast"/>
              <w:jc w:val="center"/>
              <w:rPr>
                <w:rFonts w:ascii="Arial Narrow" w:eastAsia="Times New Roman" w:hAnsi="Arial Narrow"/>
                <w:sz w:val="24"/>
                <w:szCs w:val="24"/>
                <w:lang w:eastAsia="cs-CZ"/>
              </w:rPr>
            </w:pPr>
            <w:r w:rsidRPr="004009C6">
              <w:rPr>
                <w:rFonts w:ascii="Arial Narrow" w:eastAsia="Times New Roman" w:hAnsi="Arial Narrow"/>
                <w:sz w:val="24"/>
                <w:szCs w:val="24"/>
                <w:lang w:eastAsia="cs-CZ"/>
              </w:rPr>
              <w:t>5</w:t>
            </w:r>
          </w:p>
        </w:tc>
      </w:tr>
      <w:tr w:rsidR="004009C6" w:rsidRPr="004009C6" w14:paraId="4A4BB735" w14:textId="77777777" w:rsidTr="004009C6">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E8268"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 xml:space="preserve">Závažnost 3 </w:t>
            </w:r>
          </w:p>
          <w:p w14:paraId="42CDCF16"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p>
          <w:p w14:paraId="6C8E49D8" w14:textId="77777777" w:rsidR="004009C6" w:rsidRPr="004009C6" w:rsidRDefault="004009C6" w:rsidP="004009C6">
            <w:pPr>
              <w:widowControl w:val="0"/>
              <w:spacing w:after="0" w:line="240" w:lineRule="atLeast"/>
              <w:jc w:val="both"/>
              <w:rPr>
                <w:rFonts w:ascii="Arial Narrow" w:eastAsia="Times New Roman" w:hAnsi="Arial Narrow"/>
                <w:sz w:val="24"/>
                <w:szCs w:val="24"/>
                <w:lang w:eastAsia="cs-CZ"/>
              </w:rPr>
            </w:pPr>
            <w:r w:rsidRPr="004009C6">
              <w:rPr>
                <w:rFonts w:ascii="Arial Narrow" w:eastAsia="Times New Roman" w:hAnsi="Arial Narrow"/>
                <w:sz w:val="24"/>
                <w:szCs w:val="24"/>
                <w:lang w:eastAsia="cs-CZ"/>
              </w:rPr>
              <w:t>Drobná vada</w:t>
            </w:r>
          </w:p>
        </w:tc>
        <w:tc>
          <w:tcPr>
            <w:tcW w:w="3345" w:type="dxa"/>
            <w:tcBorders>
              <w:top w:val="nil"/>
              <w:left w:val="nil"/>
              <w:bottom w:val="single" w:sz="8" w:space="0" w:color="auto"/>
              <w:right w:val="single" w:sz="8" w:space="0" w:color="auto"/>
            </w:tcBorders>
            <w:tcMar>
              <w:top w:w="0" w:type="dxa"/>
              <w:left w:w="108" w:type="dxa"/>
              <w:bottom w:w="0" w:type="dxa"/>
              <w:right w:w="108" w:type="dxa"/>
            </w:tcMar>
            <w:hideMark/>
          </w:tcPr>
          <w:p w14:paraId="29B3CEEB" w14:textId="77777777" w:rsidR="004009C6" w:rsidRPr="004009C6" w:rsidRDefault="004009C6" w:rsidP="004009C6">
            <w:pPr>
              <w:widowControl w:val="0"/>
              <w:spacing w:before="120" w:after="0" w:line="240" w:lineRule="atLeast"/>
              <w:jc w:val="both"/>
              <w:rPr>
                <w:rFonts w:ascii="Arial Narrow" w:eastAsia="Times New Roman" w:hAnsi="Arial Narrow"/>
                <w:sz w:val="24"/>
                <w:szCs w:val="24"/>
                <w:lang w:eastAsia="cs-CZ"/>
              </w:rPr>
            </w:pPr>
            <w:r w:rsidRPr="004009C6">
              <w:rPr>
                <w:rFonts w:ascii="Arial Narrow" w:eastAsia="Times New Roman" w:hAnsi="Arial Narrow"/>
                <w:b/>
                <w:sz w:val="24"/>
                <w:szCs w:val="24"/>
                <w:lang w:eastAsia="cs-CZ"/>
              </w:rPr>
              <w:t>Vada, která má minimální dopad do funkce Intranetu</w:t>
            </w:r>
            <w:r w:rsidRPr="004009C6">
              <w:rPr>
                <w:rFonts w:ascii="Arial Narrow" w:eastAsia="Times New Roman" w:hAnsi="Arial Narrow"/>
                <w:sz w:val="24"/>
                <w:szCs w:val="24"/>
                <w:lang w:eastAsia="cs-CZ"/>
              </w:rPr>
              <w:t>, uživatel může nadále službu používat bez významného omezení.</w:t>
            </w:r>
          </w:p>
        </w:tc>
        <w:tc>
          <w:tcPr>
            <w:tcW w:w="2365" w:type="dxa"/>
            <w:tcBorders>
              <w:top w:val="nil"/>
              <w:left w:val="nil"/>
              <w:bottom w:val="single" w:sz="8" w:space="0" w:color="auto"/>
              <w:right w:val="single" w:sz="8" w:space="0" w:color="auto"/>
            </w:tcBorders>
            <w:vAlign w:val="center"/>
            <w:hideMark/>
          </w:tcPr>
          <w:p w14:paraId="7215D2FA" w14:textId="77777777" w:rsidR="004009C6" w:rsidRPr="004009C6" w:rsidRDefault="004009C6" w:rsidP="004009C6">
            <w:pPr>
              <w:widowControl w:val="0"/>
              <w:spacing w:before="120" w:after="0" w:line="240" w:lineRule="atLeast"/>
              <w:jc w:val="center"/>
              <w:rPr>
                <w:rFonts w:ascii="Arial Narrow" w:eastAsia="Times New Roman" w:hAnsi="Arial Narrow"/>
                <w:sz w:val="24"/>
                <w:szCs w:val="24"/>
                <w:lang w:eastAsia="cs-CZ"/>
              </w:rPr>
            </w:pPr>
            <w:r w:rsidRPr="004009C6">
              <w:rPr>
                <w:rFonts w:ascii="Arial Narrow" w:eastAsia="Times New Roman" w:hAnsi="Arial Narrow"/>
                <w:sz w:val="24"/>
                <w:szCs w:val="24"/>
                <w:lang w:eastAsia="cs-CZ"/>
              </w:rPr>
              <w:t>15</w:t>
            </w:r>
          </w:p>
        </w:tc>
      </w:tr>
    </w:tbl>
    <w:p w14:paraId="2C8F7801" w14:textId="77777777" w:rsidR="004009C6" w:rsidRPr="000A4169" w:rsidRDefault="004009C6" w:rsidP="00C86DE5">
      <w:pPr>
        <w:pStyle w:val="Smlouva-slo"/>
        <w:widowControl w:val="0"/>
        <w:spacing w:before="0" w:line="276" w:lineRule="auto"/>
        <w:rPr>
          <w:rFonts w:ascii="Arial Narrow" w:hAnsi="Arial Narrow"/>
          <w:sz w:val="28"/>
        </w:rPr>
      </w:pPr>
    </w:p>
    <w:sectPr w:rsidR="004009C6" w:rsidRPr="000A4169" w:rsidSect="00AB7D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7D47A" w14:textId="77777777" w:rsidR="00A27823" w:rsidRDefault="00A27823" w:rsidP="00D921A9">
      <w:pPr>
        <w:spacing w:after="0" w:line="240" w:lineRule="auto"/>
      </w:pPr>
      <w:r>
        <w:separator/>
      </w:r>
    </w:p>
  </w:endnote>
  <w:endnote w:type="continuationSeparator" w:id="0">
    <w:p w14:paraId="0FF6E09E" w14:textId="77777777" w:rsidR="00A27823" w:rsidRDefault="00A27823" w:rsidP="00D921A9">
      <w:pPr>
        <w:spacing w:after="0" w:line="240" w:lineRule="auto"/>
      </w:pPr>
      <w:r>
        <w:continuationSeparator/>
      </w:r>
    </w:p>
  </w:endnote>
  <w:endnote w:type="continuationNotice" w:id="1">
    <w:p w14:paraId="4A931AC5" w14:textId="77777777" w:rsidR="00A27823" w:rsidRDefault="00A27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BB3B" w14:textId="4A1C7DF6" w:rsidR="00412477" w:rsidRDefault="00412477">
    <w:pPr>
      <w:pStyle w:val="Zpat"/>
      <w:jc w:val="center"/>
    </w:pPr>
    <w:r>
      <w:fldChar w:fldCharType="begin"/>
    </w:r>
    <w:r>
      <w:instrText>PAGE   \* MERGEFORMAT</w:instrText>
    </w:r>
    <w:r>
      <w:fldChar w:fldCharType="separate"/>
    </w:r>
    <w:r w:rsidR="00836A59">
      <w:rPr>
        <w:noProof/>
      </w:rPr>
      <w:t>7</w:t>
    </w:r>
    <w:r>
      <w:fldChar w:fldCharType="end"/>
    </w:r>
  </w:p>
  <w:p w14:paraId="5209A6A4" w14:textId="77777777" w:rsidR="00412477" w:rsidRDefault="004124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92FD5" w14:textId="77777777" w:rsidR="00A27823" w:rsidRDefault="00A27823" w:rsidP="00D921A9">
      <w:pPr>
        <w:spacing w:after="0" w:line="240" w:lineRule="auto"/>
      </w:pPr>
      <w:r>
        <w:separator/>
      </w:r>
    </w:p>
  </w:footnote>
  <w:footnote w:type="continuationSeparator" w:id="0">
    <w:p w14:paraId="70859F6A" w14:textId="77777777" w:rsidR="00A27823" w:rsidRDefault="00A27823" w:rsidP="00D921A9">
      <w:pPr>
        <w:spacing w:after="0" w:line="240" w:lineRule="auto"/>
      </w:pPr>
      <w:r>
        <w:continuationSeparator/>
      </w:r>
    </w:p>
  </w:footnote>
  <w:footnote w:type="continuationNotice" w:id="1">
    <w:p w14:paraId="5EA1874F" w14:textId="77777777" w:rsidR="00A27823" w:rsidRDefault="00A27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C712" w14:textId="5FA95AA8" w:rsidR="00D921A9" w:rsidRDefault="00F534A4">
    <w:pPr>
      <w:pStyle w:val="Zhlav"/>
    </w:pPr>
    <w:r>
      <w:tab/>
    </w:r>
    <w:r w:rsidR="000502F8" w:rsidRPr="009D4863">
      <w:rPr>
        <w:noProof/>
        <w:lang w:eastAsia="cs-CZ"/>
      </w:rPr>
      <w:drawing>
        <wp:inline distT="0" distB="0" distL="0" distR="0" wp14:anchorId="033CC453" wp14:editId="77CF1D70">
          <wp:extent cx="5759450" cy="723265"/>
          <wp:effectExtent l="0" t="0" r="0" b="0"/>
          <wp:docPr id="1"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326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8636B"/>
    <w:multiLevelType w:val="multilevel"/>
    <w:tmpl w:val="9148F2D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B60BCE"/>
    <w:multiLevelType w:val="hybridMultilevel"/>
    <w:tmpl w:val="62FCF10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C27B9"/>
    <w:multiLevelType w:val="hybridMultilevel"/>
    <w:tmpl w:val="E67CB46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C788F"/>
    <w:multiLevelType w:val="multilevel"/>
    <w:tmpl w:val="663217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15B6B27"/>
    <w:multiLevelType w:val="hybridMultilevel"/>
    <w:tmpl w:val="D64A71E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5E3B70"/>
    <w:multiLevelType w:val="hybridMultilevel"/>
    <w:tmpl w:val="949A51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0A6E5C"/>
    <w:multiLevelType w:val="multilevel"/>
    <w:tmpl w:val="667047EA"/>
    <w:lvl w:ilvl="0">
      <w:start w:val="1"/>
      <w:numFmt w:val="decimal"/>
      <w:pStyle w:val="Style1"/>
      <w:lvlText w:val="%1."/>
      <w:lvlJc w:val="left"/>
      <w:pPr>
        <w:tabs>
          <w:tab w:val="num" w:pos="360"/>
        </w:tabs>
        <w:ind w:left="360" w:hanging="360"/>
      </w:pPr>
      <w:rPr>
        <w:rFonts w:hint="default"/>
      </w:rPr>
    </w:lvl>
    <w:lvl w:ilvl="1">
      <w:start w:val="1"/>
      <w:numFmt w:val="decimal"/>
      <w:pStyle w:val="Style2"/>
      <w:lvlText w:val="%1.%2."/>
      <w:lvlJc w:val="left"/>
      <w:pPr>
        <w:tabs>
          <w:tab w:val="num" w:pos="5961"/>
        </w:tabs>
        <w:ind w:left="5961" w:hanging="432"/>
      </w:pPr>
      <w:rPr>
        <w:rFonts w:hint="default"/>
        <w:b w:val="0"/>
        <w:sz w:val="22"/>
        <w:szCs w:val="22"/>
      </w:rPr>
    </w:lvl>
    <w:lvl w:ilvl="2">
      <w:start w:val="1"/>
      <w:numFmt w:val="decimal"/>
      <w:pStyle w:val="Style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A6283D"/>
    <w:multiLevelType w:val="multilevel"/>
    <w:tmpl w:val="C270EAD2"/>
    <w:lvl w:ilvl="0">
      <w:start w:val="1"/>
      <w:numFmt w:val="lowerRoman"/>
      <w:lvlText w:val="(%1)"/>
      <w:lvlJc w:val="left"/>
      <w:pPr>
        <w:tabs>
          <w:tab w:val="num" w:pos="720"/>
        </w:tabs>
        <w:ind w:left="720" w:hanging="360"/>
      </w:pPr>
      <w:rPr>
        <w:rFonts w:ascii="Calibri" w:eastAsia="Times New Roman" w:hAnsi="Calibri"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4E5A3E"/>
    <w:multiLevelType w:val="hybridMultilevel"/>
    <w:tmpl w:val="655A9FB0"/>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92C6E"/>
    <w:multiLevelType w:val="hybridMultilevel"/>
    <w:tmpl w:val="5678AD18"/>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FA5C1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EA10B1"/>
    <w:multiLevelType w:val="multilevel"/>
    <w:tmpl w:val="C270EAD2"/>
    <w:lvl w:ilvl="0">
      <w:start w:val="1"/>
      <w:numFmt w:val="lowerRoman"/>
      <w:lvlText w:val="(%1)"/>
      <w:lvlJc w:val="left"/>
      <w:pPr>
        <w:tabs>
          <w:tab w:val="num" w:pos="720"/>
        </w:tabs>
        <w:ind w:left="720" w:hanging="360"/>
      </w:pPr>
      <w:rPr>
        <w:rFonts w:ascii="Calibri" w:eastAsia="Times New Roman" w:hAnsi="Calibri"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901D7"/>
    <w:multiLevelType w:val="hybridMultilevel"/>
    <w:tmpl w:val="20244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041B40"/>
    <w:multiLevelType w:val="hybridMultilevel"/>
    <w:tmpl w:val="0D2E1B5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A0C4799"/>
    <w:multiLevelType w:val="hybridMultilevel"/>
    <w:tmpl w:val="92CE8106"/>
    <w:lvl w:ilvl="0" w:tplc="32FC6D3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E61C8E"/>
    <w:multiLevelType w:val="hybridMultilevel"/>
    <w:tmpl w:val="68DC1F54"/>
    <w:lvl w:ilvl="0" w:tplc="61D6E8A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307216"/>
    <w:multiLevelType w:val="hybridMultilevel"/>
    <w:tmpl w:val="F56E14D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415341"/>
    <w:multiLevelType w:val="hybridMultilevel"/>
    <w:tmpl w:val="3F5E8B3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514AA5"/>
    <w:multiLevelType w:val="hybridMultilevel"/>
    <w:tmpl w:val="ABCC42DC"/>
    <w:lvl w:ilvl="0" w:tplc="4E9E96FA">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E86F52"/>
    <w:multiLevelType w:val="hybridMultilevel"/>
    <w:tmpl w:val="71F2C298"/>
    <w:lvl w:ilvl="0" w:tplc="FDD69BFA">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CA49AC"/>
    <w:multiLevelType w:val="hybridMultilevel"/>
    <w:tmpl w:val="8C4CB70E"/>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F1C23A6"/>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1"/>
  </w:num>
  <w:num w:numId="3">
    <w:abstractNumId w:val="26"/>
  </w:num>
  <w:num w:numId="4">
    <w:abstractNumId w:val="5"/>
  </w:num>
  <w:num w:numId="5">
    <w:abstractNumId w:val="8"/>
  </w:num>
  <w:num w:numId="6">
    <w:abstractNumId w:val="3"/>
  </w:num>
  <w:num w:numId="7">
    <w:abstractNumId w:val="0"/>
  </w:num>
  <w:num w:numId="8">
    <w:abstractNumId w:val="1"/>
  </w:num>
  <w:num w:numId="9">
    <w:abstractNumId w:val="22"/>
  </w:num>
  <w:num w:numId="10">
    <w:abstractNumId w:val="27"/>
  </w:num>
  <w:num w:numId="11">
    <w:abstractNumId w:val="6"/>
  </w:num>
  <w:num w:numId="12">
    <w:abstractNumId w:val="29"/>
  </w:num>
  <w:num w:numId="13">
    <w:abstractNumId w:val="17"/>
  </w:num>
  <w:num w:numId="14">
    <w:abstractNumId w:val="14"/>
  </w:num>
  <w:num w:numId="15">
    <w:abstractNumId w:val="20"/>
  </w:num>
  <w:num w:numId="16">
    <w:abstractNumId w:val="18"/>
  </w:num>
  <w:num w:numId="17">
    <w:abstractNumId w:val="12"/>
  </w:num>
  <w:num w:numId="18">
    <w:abstractNumId w:val="25"/>
  </w:num>
  <w:num w:numId="19">
    <w:abstractNumId w:val="32"/>
  </w:num>
  <w:num w:numId="20">
    <w:abstractNumId w:val="23"/>
  </w:num>
  <w:num w:numId="21">
    <w:abstractNumId w:val="4"/>
  </w:num>
  <w:num w:numId="22">
    <w:abstractNumId w:val="16"/>
  </w:num>
  <w:num w:numId="23">
    <w:abstractNumId w:val="11"/>
  </w:num>
  <w:num w:numId="24">
    <w:abstractNumId w:val="9"/>
  </w:num>
  <w:num w:numId="25">
    <w:abstractNumId w:val="28"/>
  </w:num>
  <w:num w:numId="26">
    <w:abstractNumId w:val="19"/>
  </w:num>
  <w:num w:numId="2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1"/>
  </w:num>
  <w:num w:numId="30">
    <w:abstractNumId w:val="24"/>
  </w:num>
  <w:num w:numId="31">
    <w:abstractNumId w:val="30"/>
  </w:num>
  <w:num w:numId="32">
    <w:abstractNumId w:val="13"/>
  </w:num>
  <w:num w:numId="33">
    <w:abstractNumId w:val="1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001EC3"/>
    <w:rsid w:val="00012AB2"/>
    <w:rsid w:val="00014A11"/>
    <w:rsid w:val="0001556D"/>
    <w:rsid w:val="0002387B"/>
    <w:rsid w:val="00023BFF"/>
    <w:rsid w:val="00026D52"/>
    <w:rsid w:val="000502F8"/>
    <w:rsid w:val="000519DF"/>
    <w:rsid w:val="000711D8"/>
    <w:rsid w:val="0007254E"/>
    <w:rsid w:val="00076147"/>
    <w:rsid w:val="00085007"/>
    <w:rsid w:val="00087FCA"/>
    <w:rsid w:val="00091E1F"/>
    <w:rsid w:val="00095567"/>
    <w:rsid w:val="000A4169"/>
    <w:rsid w:val="000C1FD4"/>
    <w:rsid w:val="000C23A2"/>
    <w:rsid w:val="000C50E5"/>
    <w:rsid w:val="000C57BF"/>
    <w:rsid w:val="000C7476"/>
    <w:rsid w:val="000D063B"/>
    <w:rsid w:val="000D2632"/>
    <w:rsid w:val="000D2D37"/>
    <w:rsid w:val="000D5AE3"/>
    <w:rsid w:val="000D6804"/>
    <w:rsid w:val="000E27CB"/>
    <w:rsid w:val="000E2E58"/>
    <w:rsid w:val="000E6374"/>
    <w:rsid w:val="000F0BF7"/>
    <w:rsid w:val="000F42F0"/>
    <w:rsid w:val="000F5AF0"/>
    <w:rsid w:val="0011240A"/>
    <w:rsid w:val="0011752F"/>
    <w:rsid w:val="00125FCC"/>
    <w:rsid w:val="00141904"/>
    <w:rsid w:val="00147B33"/>
    <w:rsid w:val="00155F63"/>
    <w:rsid w:val="00157ABA"/>
    <w:rsid w:val="00167B09"/>
    <w:rsid w:val="00177269"/>
    <w:rsid w:val="00181C03"/>
    <w:rsid w:val="001905FE"/>
    <w:rsid w:val="00194FB3"/>
    <w:rsid w:val="0019515D"/>
    <w:rsid w:val="0019586D"/>
    <w:rsid w:val="001A23E0"/>
    <w:rsid w:val="001B3711"/>
    <w:rsid w:val="001B545B"/>
    <w:rsid w:val="001B6CF5"/>
    <w:rsid w:val="001C020D"/>
    <w:rsid w:val="001C2AC4"/>
    <w:rsid w:val="001C7389"/>
    <w:rsid w:val="001D0CB5"/>
    <w:rsid w:val="001D586C"/>
    <w:rsid w:val="001D5F2F"/>
    <w:rsid w:val="001E043C"/>
    <w:rsid w:val="001E1244"/>
    <w:rsid w:val="001F15B1"/>
    <w:rsid w:val="001F5A2F"/>
    <w:rsid w:val="00200DC5"/>
    <w:rsid w:val="002049AD"/>
    <w:rsid w:val="002071FB"/>
    <w:rsid w:val="00232343"/>
    <w:rsid w:val="00253744"/>
    <w:rsid w:val="00253E22"/>
    <w:rsid w:val="00260F0D"/>
    <w:rsid w:val="00265C9D"/>
    <w:rsid w:val="00265EED"/>
    <w:rsid w:val="00270DD9"/>
    <w:rsid w:val="002759CD"/>
    <w:rsid w:val="00283F5A"/>
    <w:rsid w:val="00285C35"/>
    <w:rsid w:val="00286989"/>
    <w:rsid w:val="002A2A88"/>
    <w:rsid w:val="002A426F"/>
    <w:rsid w:val="002B3D22"/>
    <w:rsid w:val="002C084D"/>
    <w:rsid w:val="002C382F"/>
    <w:rsid w:val="002D0A28"/>
    <w:rsid w:val="002D541B"/>
    <w:rsid w:val="002D63D7"/>
    <w:rsid w:val="002D65B6"/>
    <w:rsid w:val="002E0D82"/>
    <w:rsid w:val="002E18C7"/>
    <w:rsid w:val="002E50F5"/>
    <w:rsid w:val="002F4996"/>
    <w:rsid w:val="00304F8E"/>
    <w:rsid w:val="00311055"/>
    <w:rsid w:val="00320C7E"/>
    <w:rsid w:val="00325897"/>
    <w:rsid w:val="003326E9"/>
    <w:rsid w:val="00336DCD"/>
    <w:rsid w:val="0034430C"/>
    <w:rsid w:val="0034609F"/>
    <w:rsid w:val="0034736B"/>
    <w:rsid w:val="00347AE5"/>
    <w:rsid w:val="003506D1"/>
    <w:rsid w:val="00351A44"/>
    <w:rsid w:val="00352116"/>
    <w:rsid w:val="00352192"/>
    <w:rsid w:val="00364BA5"/>
    <w:rsid w:val="00366B6E"/>
    <w:rsid w:val="00372170"/>
    <w:rsid w:val="003874BD"/>
    <w:rsid w:val="0039482B"/>
    <w:rsid w:val="00394B10"/>
    <w:rsid w:val="003A2E3C"/>
    <w:rsid w:val="003B361E"/>
    <w:rsid w:val="003B58A7"/>
    <w:rsid w:val="003B5A1B"/>
    <w:rsid w:val="003C204A"/>
    <w:rsid w:val="003C5F1D"/>
    <w:rsid w:val="003D3F80"/>
    <w:rsid w:val="003D5263"/>
    <w:rsid w:val="003E131A"/>
    <w:rsid w:val="004009C6"/>
    <w:rsid w:val="00412477"/>
    <w:rsid w:val="00416923"/>
    <w:rsid w:val="004201BC"/>
    <w:rsid w:val="00421384"/>
    <w:rsid w:val="00422117"/>
    <w:rsid w:val="0042721A"/>
    <w:rsid w:val="0043304B"/>
    <w:rsid w:val="004332F6"/>
    <w:rsid w:val="00435BC9"/>
    <w:rsid w:val="0043603A"/>
    <w:rsid w:val="004378E2"/>
    <w:rsid w:val="004415D7"/>
    <w:rsid w:val="004446F0"/>
    <w:rsid w:val="00445001"/>
    <w:rsid w:val="00451EF9"/>
    <w:rsid w:val="00465AE5"/>
    <w:rsid w:val="00471383"/>
    <w:rsid w:val="00471ABA"/>
    <w:rsid w:val="00477FD2"/>
    <w:rsid w:val="00483441"/>
    <w:rsid w:val="004855B8"/>
    <w:rsid w:val="004A3260"/>
    <w:rsid w:val="004A3772"/>
    <w:rsid w:val="004B15EB"/>
    <w:rsid w:val="004B54BE"/>
    <w:rsid w:val="004C21D1"/>
    <w:rsid w:val="004C23EE"/>
    <w:rsid w:val="004C4F66"/>
    <w:rsid w:val="004D1F6E"/>
    <w:rsid w:val="004E10FC"/>
    <w:rsid w:val="004E6B8E"/>
    <w:rsid w:val="004F26DE"/>
    <w:rsid w:val="004F5805"/>
    <w:rsid w:val="004F69A5"/>
    <w:rsid w:val="00500EA3"/>
    <w:rsid w:val="00503111"/>
    <w:rsid w:val="00511F2E"/>
    <w:rsid w:val="00514DFA"/>
    <w:rsid w:val="005173BE"/>
    <w:rsid w:val="00521429"/>
    <w:rsid w:val="00543F11"/>
    <w:rsid w:val="005541CC"/>
    <w:rsid w:val="005566E1"/>
    <w:rsid w:val="00584443"/>
    <w:rsid w:val="0058512E"/>
    <w:rsid w:val="00586C78"/>
    <w:rsid w:val="00593913"/>
    <w:rsid w:val="00595035"/>
    <w:rsid w:val="00595608"/>
    <w:rsid w:val="00597C9F"/>
    <w:rsid w:val="005A635A"/>
    <w:rsid w:val="005B4773"/>
    <w:rsid w:val="005C0696"/>
    <w:rsid w:val="005C231E"/>
    <w:rsid w:val="005C66BD"/>
    <w:rsid w:val="005E687C"/>
    <w:rsid w:val="005F081E"/>
    <w:rsid w:val="005F49B4"/>
    <w:rsid w:val="005F7ADE"/>
    <w:rsid w:val="006038F1"/>
    <w:rsid w:val="006039A4"/>
    <w:rsid w:val="0060432F"/>
    <w:rsid w:val="00605BBA"/>
    <w:rsid w:val="00606B23"/>
    <w:rsid w:val="0061282F"/>
    <w:rsid w:val="006136E9"/>
    <w:rsid w:val="00617DF3"/>
    <w:rsid w:val="006222EF"/>
    <w:rsid w:val="00625125"/>
    <w:rsid w:val="00633F39"/>
    <w:rsid w:val="0063474C"/>
    <w:rsid w:val="0066314C"/>
    <w:rsid w:val="0066653A"/>
    <w:rsid w:val="0066698F"/>
    <w:rsid w:val="0067006B"/>
    <w:rsid w:val="00671287"/>
    <w:rsid w:val="006756BD"/>
    <w:rsid w:val="00675EF3"/>
    <w:rsid w:val="00676FC4"/>
    <w:rsid w:val="00683EED"/>
    <w:rsid w:val="006861A3"/>
    <w:rsid w:val="00690CD7"/>
    <w:rsid w:val="00695943"/>
    <w:rsid w:val="00695F05"/>
    <w:rsid w:val="0069676D"/>
    <w:rsid w:val="006A7D3D"/>
    <w:rsid w:val="006B1A12"/>
    <w:rsid w:val="006B39ED"/>
    <w:rsid w:val="006C3FF8"/>
    <w:rsid w:val="006D79E4"/>
    <w:rsid w:val="006E1A45"/>
    <w:rsid w:val="006E377A"/>
    <w:rsid w:val="006F165C"/>
    <w:rsid w:val="006F33ED"/>
    <w:rsid w:val="007058C6"/>
    <w:rsid w:val="007102B6"/>
    <w:rsid w:val="007157BD"/>
    <w:rsid w:val="00717F3C"/>
    <w:rsid w:val="00724C91"/>
    <w:rsid w:val="00731D9F"/>
    <w:rsid w:val="00744E0A"/>
    <w:rsid w:val="0075603D"/>
    <w:rsid w:val="00757FEE"/>
    <w:rsid w:val="00760CE2"/>
    <w:rsid w:val="007611B3"/>
    <w:rsid w:val="00772DE9"/>
    <w:rsid w:val="007768E4"/>
    <w:rsid w:val="00776999"/>
    <w:rsid w:val="0078067E"/>
    <w:rsid w:val="00784404"/>
    <w:rsid w:val="00796788"/>
    <w:rsid w:val="007979E5"/>
    <w:rsid w:val="007A5A9B"/>
    <w:rsid w:val="007A610D"/>
    <w:rsid w:val="007B3CD9"/>
    <w:rsid w:val="007C1DD3"/>
    <w:rsid w:val="007C2BEA"/>
    <w:rsid w:val="007C6E52"/>
    <w:rsid w:val="007D1E1A"/>
    <w:rsid w:val="007D7455"/>
    <w:rsid w:val="007E296F"/>
    <w:rsid w:val="007E3422"/>
    <w:rsid w:val="007F29D5"/>
    <w:rsid w:val="007F613E"/>
    <w:rsid w:val="00801B17"/>
    <w:rsid w:val="00804344"/>
    <w:rsid w:val="00815ACB"/>
    <w:rsid w:val="00836A59"/>
    <w:rsid w:val="008448C2"/>
    <w:rsid w:val="00856E2D"/>
    <w:rsid w:val="0086039F"/>
    <w:rsid w:val="00872717"/>
    <w:rsid w:val="00872FFD"/>
    <w:rsid w:val="0087328C"/>
    <w:rsid w:val="008811C5"/>
    <w:rsid w:val="00890B3A"/>
    <w:rsid w:val="00894AE8"/>
    <w:rsid w:val="008A0890"/>
    <w:rsid w:val="008B10E0"/>
    <w:rsid w:val="008B3B87"/>
    <w:rsid w:val="008B717D"/>
    <w:rsid w:val="008C2EAB"/>
    <w:rsid w:val="008D62B1"/>
    <w:rsid w:val="008D718A"/>
    <w:rsid w:val="008E5112"/>
    <w:rsid w:val="008E5FFA"/>
    <w:rsid w:val="008E6AFB"/>
    <w:rsid w:val="008F2D4F"/>
    <w:rsid w:val="008F4D64"/>
    <w:rsid w:val="008F7819"/>
    <w:rsid w:val="0091668A"/>
    <w:rsid w:val="009176F3"/>
    <w:rsid w:val="00926188"/>
    <w:rsid w:val="009310CB"/>
    <w:rsid w:val="00936F3F"/>
    <w:rsid w:val="00943023"/>
    <w:rsid w:val="0094782C"/>
    <w:rsid w:val="00951B74"/>
    <w:rsid w:val="00962C6C"/>
    <w:rsid w:val="00967574"/>
    <w:rsid w:val="00967B7C"/>
    <w:rsid w:val="00972A8E"/>
    <w:rsid w:val="0098337B"/>
    <w:rsid w:val="00991E6C"/>
    <w:rsid w:val="009948DF"/>
    <w:rsid w:val="009A086C"/>
    <w:rsid w:val="009A1F1C"/>
    <w:rsid w:val="009A68BD"/>
    <w:rsid w:val="009B3A0A"/>
    <w:rsid w:val="009B4087"/>
    <w:rsid w:val="009B667A"/>
    <w:rsid w:val="009B6A5E"/>
    <w:rsid w:val="009C7C34"/>
    <w:rsid w:val="009D40C7"/>
    <w:rsid w:val="009D46CF"/>
    <w:rsid w:val="009D6E06"/>
    <w:rsid w:val="009E3C88"/>
    <w:rsid w:val="009F3509"/>
    <w:rsid w:val="00A03802"/>
    <w:rsid w:val="00A044AE"/>
    <w:rsid w:val="00A06A29"/>
    <w:rsid w:val="00A07829"/>
    <w:rsid w:val="00A07D3D"/>
    <w:rsid w:val="00A142CC"/>
    <w:rsid w:val="00A147A2"/>
    <w:rsid w:val="00A24218"/>
    <w:rsid w:val="00A27823"/>
    <w:rsid w:val="00A34CF8"/>
    <w:rsid w:val="00A42DF3"/>
    <w:rsid w:val="00A45932"/>
    <w:rsid w:val="00A532E8"/>
    <w:rsid w:val="00A60457"/>
    <w:rsid w:val="00A7488E"/>
    <w:rsid w:val="00A7507D"/>
    <w:rsid w:val="00A95B56"/>
    <w:rsid w:val="00A969EB"/>
    <w:rsid w:val="00A9789E"/>
    <w:rsid w:val="00A97D34"/>
    <w:rsid w:val="00AB1773"/>
    <w:rsid w:val="00AB6950"/>
    <w:rsid w:val="00AB7D5B"/>
    <w:rsid w:val="00AD0A48"/>
    <w:rsid w:val="00AD676C"/>
    <w:rsid w:val="00AE221D"/>
    <w:rsid w:val="00AE4ACE"/>
    <w:rsid w:val="00AE7906"/>
    <w:rsid w:val="00AF0E98"/>
    <w:rsid w:val="00B06742"/>
    <w:rsid w:val="00B12BC1"/>
    <w:rsid w:val="00B148E9"/>
    <w:rsid w:val="00B2639C"/>
    <w:rsid w:val="00B2676A"/>
    <w:rsid w:val="00B2772C"/>
    <w:rsid w:val="00B33A3C"/>
    <w:rsid w:val="00B60728"/>
    <w:rsid w:val="00B618AA"/>
    <w:rsid w:val="00B671DC"/>
    <w:rsid w:val="00B74536"/>
    <w:rsid w:val="00B775C4"/>
    <w:rsid w:val="00B82C07"/>
    <w:rsid w:val="00B8331E"/>
    <w:rsid w:val="00B85148"/>
    <w:rsid w:val="00B91F9E"/>
    <w:rsid w:val="00B92CE8"/>
    <w:rsid w:val="00B92DA7"/>
    <w:rsid w:val="00BA63EA"/>
    <w:rsid w:val="00BB34B5"/>
    <w:rsid w:val="00BC67FD"/>
    <w:rsid w:val="00BC7D7C"/>
    <w:rsid w:val="00BD5E5F"/>
    <w:rsid w:val="00BD62E4"/>
    <w:rsid w:val="00BE1188"/>
    <w:rsid w:val="00BE4114"/>
    <w:rsid w:val="00BE444C"/>
    <w:rsid w:val="00BE449A"/>
    <w:rsid w:val="00BE6586"/>
    <w:rsid w:val="00BE6DA8"/>
    <w:rsid w:val="00BF1A27"/>
    <w:rsid w:val="00BF1A71"/>
    <w:rsid w:val="00C0262C"/>
    <w:rsid w:val="00C0619A"/>
    <w:rsid w:val="00C167E5"/>
    <w:rsid w:val="00C174F0"/>
    <w:rsid w:val="00C25E5D"/>
    <w:rsid w:val="00C3716E"/>
    <w:rsid w:val="00C378A6"/>
    <w:rsid w:val="00C47134"/>
    <w:rsid w:val="00C47AD9"/>
    <w:rsid w:val="00C47D7D"/>
    <w:rsid w:val="00C56A5A"/>
    <w:rsid w:val="00C60FB6"/>
    <w:rsid w:val="00C67232"/>
    <w:rsid w:val="00C679F8"/>
    <w:rsid w:val="00C74DE4"/>
    <w:rsid w:val="00C76BF7"/>
    <w:rsid w:val="00C86DE5"/>
    <w:rsid w:val="00C94FBA"/>
    <w:rsid w:val="00CA3114"/>
    <w:rsid w:val="00CA5FD8"/>
    <w:rsid w:val="00CB03F5"/>
    <w:rsid w:val="00CB2F6E"/>
    <w:rsid w:val="00CB52DF"/>
    <w:rsid w:val="00CC22E6"/>
    <w:rsid w:val="00CC31BD"/>
    <w:rsid w:val="00CD36EB"/>
    <w:rsid w:val="00CE3A3C"/>
    <w:rsid w:val="00CE7DF8"/>
    <w:rsid w:val="00CF596F"/>
    <w:rsid w:val="00CF7201"/>
    <w:rsid w:val="00D01903"/>
    <w:rsid w:val="00D11D30"/>
    <w:rsid w:val="00D207B9"/>
    <w:rsid w:val="00D22E8B"/>
    <w:rsid w:val="00D237BD"/>
    <w:rsid w:val="00D26514"/>
    <w:rsid w:val="00D26B75"/>
    <w:rsid w:val="00D31BFF"/>
    <w:rsid w:val="00D52CA3"/>
    <w:rsid w:val="00D53CAA"/>
    <w:rsid w:val="00D700BB"/>
    <w:rsid w:val="00D71A63"/>
    <w:rsid w:val="00D71ED0"/>
    <w:rsid w:val="00D73E4F"/>
    <w:rsid w:val="00D745D9"/>
    <w:rsid w:val="00D90AAD"/>
    <w:rsid w:val="00D921A9"/>
    <w:rsid w:val="00D953B5"/>
    <w:rsid w:val="00DA2635"/>
    <w:rsid w:val="00DB43EC"/>
    <w:rsid w:val="00DC26FF"/>
    <w:rsid w:val="00DC2B53"/>
    <w:rsid w:val="00DD173F"/>
    <w:rsid w:val="00DD40D0"/>
    <w:rsid w:val="00DD73C1"/>
    <w:rsid w:val="00E04BB5"/>
    <w:rsid w:val="00E11534"/>
    <w:rsid w:val="00E11EDA"/>
    <w:rsid w:val="00E1335F"/>
    <w:rsid w:val="00E14154"/>
    <w:rsid w:val="00E205F8"/>
    <w:rsid w:val="00E262DA"/>
    <w:rsid w:val="00E27ADE"/>
    <w:rsid w:val="00E31726"/>
    <w:rsid w:val="00E32197"/>
    <w:rsid w:val="00E40325"/>
    <w:rsid w:val="00E404F6"/>
    <w:rsid w:val="00E43673"/>
    <w:rsid w:val="00E463E6"/>
    <w:rsid w:val="00E50942"/>
    <w:rsid w:val="00E5748A"/>
    <w:rsid w:val="00E66545"/>
    <w:rsid w:val="00E754AF"/>
    <w:rsid w:val="00E93EE7"/>
    <w:rsid w:val="00E952B8"/>
    <w:rsid w:val="00EA2812"/>
    <w:rsid w:val="00EA4409"/>
    <w:rsid w:val="00EA6B90"/>
    <w:rsid w:val="00EB2C2E"/>
    <w:rsid w:val="00EB4C01"/>
    <w:rsid w:val="00EB4FAC"/>
    <w:rsid w:val="00EC1950"/>
    <w:rsid w:val="00ED0AA1"/>
    <w:rsid w:val="00ED1573"/>
    <w:rsid w:val="00ED1DAC"/>
    <w:rsid w:val="00ED5809"/>
    <w:rsid w:val="00EE2FE1"/>
    <w:rsid w:val="00EE3ECA"/>
    <w:rsid w:val="00EF103D"/>
    <w:rsid w:val="00EF7476"/>
    <w:rsid w:val="00F0205A"/>
    <w:rsid w:val="00F02E32"/>
    <w:rsid w:val="00F1277D"/>
    <w:rsid w:val="00F14A58"/>
    <w:rsid w:val="00F23287"/>
    <w:rsid w:val="00F472B0"/>
    <w:rsid w:val="00F50483"/>
    <w:rsid w:val="00F534A4"/>
    <w:rsid w:val="00F66452"/>
    <w:rsid w:val="00F736E1"/>
    <w:rsid w:val="00F8379E"/>
    <w:rsid w:val="00FA44F7"/>
    <w:rsid w:val="00FA5486"/>
    <w:rsid w:val="00FA5E78"/>
    <w:rsid w:val="00FC02E3"/>
    <w:rsid w:val="00FC5FEB"/>
    <w:rsid w:val="00FC7C5C"/>
    <w:rsid w:val="00FD6DC2"/>
    <w:rsid w:val="00FE0DDF"/>
    <w:rsid w:val="00FE3521"/>
    <w:rsid w:val="00FF4807"/>
    <w:rsid w:val="00FF5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4E8A6"/>
  <w15:docId w15:val="{29451BD3-DF83-4A91-82EB-7B5701C7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6DE5"/>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paragraph" w:styleId="Nadpis3">
    <w:name w:val="heading 3"/>
    <w:basedOn w:val="Normln"/>
    <w:next w:val="Normln"/>
    <w:link w:val="Nadpis3Char"/>
    <w:uiPriority w:val="9"/>
    <w:semiHidden/>
    <w:unhideWhenUsed/>
    <w:qFormat/>
    <w:rsid w:val="00F50483"/>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A-Odrážky,Odrážky - nadpis,Bulleted Text,lp1,List Paragraph1,Bullet List,FooterText,numbered,Paragraphe de liste1,Bulletr List Paragraph,列出段落,列出段落1,List Paragraph2,List Paragraph21,Listeafsnit1,Parágrafo da Lista1,リスト段落1"/>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semiHidden/>
    <w:unhideWhenUsed/>
    <w:rsid w:val="000E6374"/>
    <w:rPr>
      <w:sz w:val="16"/>
      <w:szCs w:val="16"/>
    </w:rPr>
  </w:style>
  <w:style w:type="paragraph" w:styleId="Textkomente">
    <w:name w:val="annotation text"/>
    <w:basedOn w:val="Normln"/>
    <w:link w:val="TextkomenteChar"/>
    <w:uiPriority w:val="99"/>
    <w:semiHidden/>
    <w:unhideWhenUsed/>
    <w:rsid w:val="000E6374"/>
    <w:rPr>
      <w:sz w:val="20"/>
      <w:szCs w:val="20"/>
    </w:rPr>
  </w:style>
  <w:style w:type="character" w:customStyle="1" w:styleId="TextkomenteChar">
    <w:name w:val="Text komentáře Char"/>
    <w:link w:val="Textkomente"/>
    <w:uiPriority w:val="99"/>
    <w:semiHidden/>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character" w:styleId="Hypertextovodkaz">
    <w:name w:val="Hyperlink"/>
    <w:uiPriority w:val="99"/>
    <w:unhideWhenUsed/>
    <w:rsid w:val="00FF4807"/>
    <w:rPr>
      <w:color w:val="0000FF"/>
      <w:u w:val="single"/>
    </w:rPr>
  </w:style>
  <w:style w:type="paragraph" w:customStyle="1" w:styleId="Textbody">
    <w:name w:val="Text body"/>
    <w:basedOn w:val="Normln"/>
    <w:rsid w:val="007C6E52"/>
    <w:pPr>
      <w:widowControl w:val="0"/>
      <w:autoSpaceDN w:val="0"/>
      <w:spacing w:after="0" w:line="240" w:lineRule="auto"/>
      <w:jc w:val="both"/>
      <w:textAlignment w:val="baseline"/>
    </w:pPr>
    <w:rPr>
      <w:rFonts w:ascii="Arial" w:eastAsia="Times New Roman" w:hAnsi="Arial"/>
      <w:kern w:val="3"/>
      <w:sz w:val="20"/>
      <w:szCs w:val="20"/>
      <w:lang w:eastAsia="zh-CN"/>
    </w:rPr>
  </w:style>
  <w:style w:type="paragraph" w:customStyle="1" w:styleId="Smlouva-Odstavec">
    <w:name w:val="Smlouva - Odstavec"/>
    <w:basedOn w:val="Normln"/>
    <w:qFormat/>
    <w:rsid w:val="00FF5993"/>
    <w:pPr>
      <w:spacing w:after="120" w:line="240" w:lineRule="auto"/>
      <w:ind w:left="720" w:hanging="720"/>
      <w:jc w:val="both"/>
    </w:pPr>
    <w:rPr>
      <w:rFonts w:ascii="Times New Roman" w:hAnsi="Times New Roman"/>
      <w:sz w:val="20"/>
      <w:szCs w:val="20"/>
      <w:lang w:val="x-none" w:eastAsia="x-none"/>
    </w:rPr>
  </w:style>
  <w:style w:type="character" w:customStyle="1" w:styleId="OdstavecseseznamemChar">
    <w:name w:val="Odstavec se seznamem Char"/>
    <w:aliases w:val="A-Odrážky1 Char,A-Odrážky Char,Odrážky - nadpis Char,Bulleted Text Char,lp1 Char,List Paragraph1 Char,Bullet List Char,FooterText Char,numbered Char,Paragraphe de liste1 Char,Bulletr List Paragraph Char,列出段落 Char,列出段落1 Char"/>
    <w:link w:val="Odstavecseseznamem"/>
    <w:uiPriority w:val="34"/>
    <w:locked/>
    <w:rsid w:val="003506D1"/>
    <w:rPr>
      <w:sz w:val="22"/>
      <w:szCs w:val="22"/>
      <w:lang w:eastAsia="en-US"/>
    </w:rPr>
  </w:style>
  <w:style w:type="paragraph" w:customStyle="1" w:styleId="Style1">
    <w:name w:val="Style1"/>
    <w:basedOn w:val="Nadpis1"/>
    <w:next w:val="Normln"/>
    <w:autoRedefine/>
    <w:uiPriority w:val="99"/>
    <w:rsid w:val="00F50483"/>
    <w:pPr>
      <w:numPr>
        <w:numId w:val="33"/>
      </w:numPr>
      <w:spacing w:before="240" w:after="60"/>
      <w:jc w:val="left"/>
    </w:pPr>
    <w:rPr>
      <w:rFonts w:cs="Arial"/>
      <w:bCs/>
      <w:kern w:val="32"/>
      <w:sz w:val="32"/>
      <w:szCs w:val="32"/>
      <w:lang w:val="cs-CZ" w:eastAsia="cs-CZ"/>
    </w:rPr>
  </w:style>
  <w:style w:type="paragraph" w:customStyle="1" w:styleId="Style3">
    <w:name w:val="Style3"/>
    <w:basedOn w:val="Nadpis3"/>
    <w:next w:val="Normln"/>
    <w:uiPriority w:val="99"/>
    <w:rsid w:val="00F50483"/>
    <w:pPr>
      <w:numPr>
        <w:ilvl w:val="2"/>
        <w:numId w:val="33"/>
      </w:numPr>
      <w:tabs>
        <w:tab w:val="clear" w:pos="1224"/>
      </w:tabs>
      <w:spacing w:line="240" w:lineRule="auto"/>
      <w:ind w:left="2160" w:hanging="180"/>
    </w:pPr>
    <w:rPr>
      <w:rFonts w:ascii="Arial" w:hAnsi="Arial" w:cs="Arial"/>
      <w:b w:val="0"/>
      <w:sz w:val="24"/>
      <w:lang w:eastAsia="cs-CZ"/>
    </w:rPr>
  </w:style>
  <w:style w:type="paragraph" w:customStyle="1" w:styleId="Style2">
    <w:name w:val="Style2"/>
    <w:basedOn w:val="Normln"/>
    <w:next w:val="Normlnweb"/>
    <w:uiPriority w:val="99"/>
    <w:rsid w:val="00F50483"/>
    <w:pPr>
      <w:numPr>
        <w:ilvl w:val="1"/>
        <w:numId w:val="33"/>
      </w:numPr>
      <w:spacing w:after="0" w:line="240" w:lineRule="auto"/>
    </w:pPr>
    <w:rPr>
      <w:rFonts w:ascii="Arial" w:eastAsia="Times New Roman" w:hAnsi="Arial"/>
      <w:sz w:val="24"/>
      <w:szCs w:val="24"/>
      <w:lang w:eastAsia="cs-CZ"/>
    </w:rPr>
  </w:style>
  <w:style w:type="character" w:customStyle="1" w:styleId="Nadpis3Char">
    <w:name w:val="Nadpis 3 Char"/>
    <w:link w:val="Nadpis3"/>
    <w:uiPriority w:val="9"/>
    <w:semiHidden/>
    <w:rsid w:val="00F50483"/>
    <w:rPr>
      <w:rFonts w:ascii="Cambria" w:eastAsia="Times New Roman" w:hAnsi="Cambria" w:cs="Times New Roman"/>
      <w:b/>
      <w:bCs/>
      <w:sz w:val="26"/>
      <w:szCs w:val="26"/>
      <w:lang w:eastAsia="en-US"/>
    </w:rPr>
  </w:style>
  <w:style w:type="paragraph" w:styleId="Normlnweb">
    <w:name w:val="Normal (Web)"/>
    <w:basedOn w:val="Normln"/>
    <w:uiPriority w:val="99"/>
    <w:semiHidden/>
    <w:unhideWhenUsed/>
    <w:rsid w:val="00F50483"/>
    <w:rPr>
      <w:rFonts w:ascii="Times New Roman" w:hAnsi="Times New Roman"/>
      <w:sz w:val="24"/>
      <w:szCs w:val="24"/>
    </w:rPr>
  </w:style>
  <w:style w:type="paragraph" w:customStyle="1" w:styleId="Default">
    <w:name w:val="Default"/>
    <w:rsid w:val="004F69A5"/>
    <w:pPr>
      <w:autoSpaceDE w:val="0"/>
      <w:autoSpaceDN w:val="0"/>
      <w:adjustRightInd w:val="0"/>
    </w:pPr>
    <w:rPr>
      <w:rFonts w:cs="Calibri"/>
      <w:color w:val="000000"/>
      <w:sz w:val="24"/>
      <w:szCs w:val="24"/>
    </w:rPr>
  </w:style>
  <w:style w:type="paragraph" w:styleId="Revize">
    <w:name w:val="Revision"/>
    <w:hidden/>
    <w:uiPriority w:val="99"/>
    <w:semiHidden/>
    <w:rsid w:val="000502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4669">
      <w:bodyDiv w:val="1"/>
      <w:marLeft w:val="0"/>
      <w:marRight w:val="0"/>
      <w:marTop w:val="0"/>
      <w:marBottom w:val="0"/>
      <w:divBdr>
        <w:top w:val="none" w:sz="0" w:space="0" w:color="auto"/>
        <w:left w:val="none" w:sz="0" w:space="0" w:color="auto"/>
        <w:bottom w:val="none" w:sz="0" w:space="0" w:color="auto"/>
        <w:right w:val="none" w:sz="0" w:space="0" w:color="auto"/>
      </w:divBdr>
    </w:div>
    <w:div w:id="382601793">
      <w:bodyDiv w:val="1"/>
      <w:marLeft w:val="0"/>
      <w:marRight w:val="0"/>
      <w:marTop w:val="0"/>
      <w:marBottom w:val="0"/>
      <w:divBdr>
        <w:top w:val="none" w:sz="0" w:space="0" w:color="auto"/>
        <w:left w:val="none" w:sz="0" w:space="0" w:color="auto"/>
        <w:bottom w:val="none" w:sz="0" w:space="0" w:color="auto"/>
        <w:right w:val="none" w:sz="0" w:space="0" w:color="auto"/>
      </w:divBdr>
    </w:div>
    <w:div w:id="785732426">
      <w:bodyDiv w:val="1"/>
      <w:marLeft w:val="0"/>
      <w:marRight w:val="0"/>
      <w:marTop w:val="0"/>
      <w:marBottom w:val="0"/>
      <w:divBdr>
        <w:top w:val="none" w:sz="0" w:space="0" w:color="auto"/>
        <w:left w:val="none" w:sz="0" w:space="0" w:color="auto"/>
        <w:bottom w:val="none" w:sz="0" w:space="0" w:color="auto"/>
        <w:right w:val="none" w:sz="0" w:space="0" w:color="auto"/>
      </w:divBdr>
    </w:div>
    <w:div w:id="1071805821">
      <w:bodyDiv w:val="1"/>
      <w:marLeft w:val="0"/>
      <w:marRight w:val="0"/>
      <w:marTop w:val="0"/>
      <w:marBottom w:val="0"/>
      <w:divBdr>
        <w:top w:val="none" w:sz="0" w:space="0" w:color="auto"/>
        <w:left w:val="none" w:sz="0" w:space="0" w:color="auto"/>
        <w:bottom w:val="none" w:sz="0" w:space="0" w:color="auto"/>
        <w:right w:val="none" w:sz="0" w:space="0" w:color="auto"/>
      </w:divBdr>
    </w:div>
    <w:div w:id="1480030901">
      <w:bodyDiv w:val="1"/>
      <w:marLeft w:val="0"/>
      <w:marRight w:val="0"/>
      <w:marTop w:val="0"/>
      <w:marBottom w:val="0"/>
      <w:divBdr>
        <w:top w:val="none" w:sz="0" w:space="0" w:color="auto"/>
        <w:left w:val="none" w:sz="0" w:space="0" w:color="auto"/>
        <w:bottom w:val="none" w:sz="0" w:space="0" w:color="auto"/>
        <w:right w:val="none" w:sz="0" w:space="0" w:color="auto"/>
      </w:divBdr>
    </w:div>
    <w:div w:id="17861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83F7-FB74-48C4-A1E8-D91B0AAF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3327</Words>
  <Characters>19636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22918</CharactersWithSpaces>
  <SharedDoc>false</SharedDoc>
  <HLinks>
    <vt:vector size="6" baseType="variant">
      <vt:variant>
        <vt:i4>2752596</vt:i4>
      </vt:variant>
      <vt:variant>
        <vt:i4>0</vt:i4>
      </vt:variant>
      <vt:variant>
        <vt:i4>0</vt:i4>
      </vt:variant>
      <vt:variant>
        <vt:i4>5</vt:i4>
      </vt:variant>
      <vt:variant>
        <vt:lpwstr>mailto:josef.nouzak@nemocnicekolin.cz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cp:lastModifiedBy>Plíhalová Marie</cp:lastModifiedBy>
  <cp:revision>9</cp:revision>
  <cp:lastPrinted>2018-05-04T12:34:00Z</cp:lastPrinted>
  <dcterms:created xsi:type="dcterms:W3CDTF">2018-06-12T12:41:00Z</dcterms:created>
  <dcterms:modified xsi:type="dcterms:W3CDTF">2018-10-16T10:54:00Z</dcterms:modified>
</cp:coreProperties>
</file>