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46.300000pt;margin-top:6.200000pt;width:41.850000pt;height:4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48" w:after="0" w:line="148" w:lineRule="atLeast"/>
                    <w:ind w:left="9" w:firstLine="158"/>
                    <w:textAlignment w:val="baseline"/>
                  </w:pPr>
                  <w:r>
                    <w:rPr>
                      <w:rFonts w:ascii="Arial" w:eastAsia="Arial" w:hAnsi="Arial" w:cs="Arial"/>
                      <w:sz w:val="34"/>
                      <w:szCs w:val="34"/>
                      <w:lang w:val="cs"/>
                    </w:rPr>
                    <w:t xml:space="preserve">*** </w:t>
                  </w:r>
                  <w:r>
                    <w:rPr>
                      <w:rFonts w:ascii="Arial" w:eastAsia="Arial" w:hAnsi="Arial" w:cs="Arial"/>
                      <w:sz w:val="34"/>
                      <w:szCs w:val="34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90"/>
                      <w:sz w:val="35"/>
                      <w:szCs w:val="35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4"/>
                      <w:szCs w:val="34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86"/>
                      <w:sz w:val="35"/>
                      <w:szCs w:val="35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1"/>
                      <w:szCs w:val="31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4"/>
                      <w:szCs w:val="34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0" w:after="0" w:line="158" w:lineRule="atLeast"/>
                    <w:ind w:left="16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36"/>
                      <w:szCs w:val="36"/>
                      <w:lang w:val="cs"/>
                    </w:rPr>
                    <w:t xml:space="preserve">***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10.400000pt;margin-top:10.550000pt;width:201.200000pt;height:4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EVROPSKÁ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UNIE</w:t>
                  </w:r>
                </w:p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strukturální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fondy </w:t>
                  </w:r>
                  <w:r>
                    <w:rPr>
                      <w:rFonts w:ascii="Arial" w:eastAsia="Arial" w:hAnsi="Arial" w:cs="Arial"/>
                      <w:w w:val="92"/>
                      <w:sz w:val="20"/>
                      <w:szCs w:val="20"/>
                      <w:lang w:val="cs"/>
                    </w:rPr>
                    <w:t xml:space="preserve">Operační </w:t>
                  </w:r>
                  <w:r>
                    <w:rPr>
                      <w:rFonts w:ascii="Arial" w:eastAsia="Arial" w:hAnsi="Arial" w:cs="Arial"/>
                      <w:w w:val="92"/>
                      <w:sz w:val="20"/>
                      <w:szCs w:val="20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w w:val="92"/>
                      <w:sz w:val="20"/>
                      <w:szCs w:val="20"/>
                      <w:lang w:val="cs"/>
                    </w:rPr>
                    <w:t xml:space="preserve">Výzkum. </w:t>
                  </w:r>
                  <w:r>
                    <w:rPr>
                      <w:rFonts w:ascii="Arial" w:eastAsia="Arial" w:hAnsi="Arial" w:cs="Arial"/>
                      <w:w w:val="92"/>
                      <w:sz w:val="20"/>
                      <w:szCs w:val="20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w w:val="9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vzdělávaní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332.850000pt;margin-top:0.000000pt;width:100.400000pt;height:6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44" w:lineRule="atLeast"/>
                    <w:ind w:left="5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23" w:after="0" w:line="115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17"/>
                      <w:sz w:val="12"/>
                      <w:szCs w:val="12"/>
                      <w:lang w:val="cs"/>
                    </w:rPr>
                    <w:t xml:space="preserve">MINISTERSTVO </w:t>
                  </w:r>
                  <w:r>
                    <w:rPr>
                      <w:rFonts w:ascii="Arial" w:eastAsia="Arial" w:hAnsi="Arial" w:cs="Arial"/>
                      <w:w w:val="117"/>
                      <w:sz w:val="12"/>
                      <w:szCs w:val="12"/>
                      <w:lang w:val="cs"/>
                    </w:rPr>
                    <w:t xml:space="preserve">ŠKOLSTVf, </w:t>
                  </w:r>
                  <w:r>
                    <w:rPr>
                      <w:rFonts w:ascii="Arial" w:eastAsia="Arial" w:hAnsi="Arial" w:cs="Arial"/>
                      <w:w w:val="110"/>
                      <w:sz w:val="11"/>
                      <w:szCs w:val="11"/>
                      <w:lang w:val="cs"/>
                    </w:rPr>
                    <w:t xml:space="preserve">MLÁDEŽE </w:t>
                  </w:r>
                  <w:r>
                    <w:rPr>
                      <w:rFonts w:ascii="Arial" w:eastAsia="Arial" w:hAnsi="Arial" w:cs="Arial"/>
                      <w:w w:val="110"/>
                      <w:sz w:val="11"/>
                      <w:szCs w:val="1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10"/>
                      <w:sz w:val="11"/>
                      <w:szCs w:val="11"/>
                      <w:lang w:val="cs"/>
                    </w:rPr>
                    <w:t xml:space="preserve">TĚLO\IÝCHOVV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10.850000pt;margin-top:80.400000pt;width:214.400000pt;height:23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7" w:lineRule="atLeast"/>
                    <w:ind w:left="38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poskytnutí </w:t>
                  </w:r>
                  <w:r>
                    <w:rPr>
                      <w:rFonts w:ascii="Arial" w:eastAsia="Arial" w:hAnsi="Arial" w:cs="Arial"/>
                      <w:b/>
                      <w:sz w:val="27"/>
                      <w:szCs w:val="27"/>
                      <w:lang w:val="cs"/>
                    </w:rPr>
                    <w:t xml:space="preserve">služeb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0.450000pt;margin-top:143.000000pt;width:231.450000pt;height:65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7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Jméno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příjmení: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PaedDr.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Ivana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Bečvářová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Adresa: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Zlatá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stezka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139,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Prachatice,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383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73557757</w:t>
                  </w:r>
                </w:p>
                <w:p>
                  <w:pPr>
                    <w:pStyle w:val="Style"/>
                    <w:spacing w:before="0" w:after="0" w:line="302" w:lineRule="atLeast"/>
                    <w:ind w:left="8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0.000000pt;margin-top:247.650000pt;width:450.550000pt;height:9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9" w:right="25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Organizace: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0" w:after="0" w:line="297" w:lineRule="atLeast"/>
                    <w:ind w:left="4" w:right="3331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sídlem: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92" w:lineRule="atLeast"/>
                    <w:ind w:left="14" w:right="558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Ředitelka: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Košťálová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7.200000pt;margin-top:363.350000pt;width:443.35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228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uzavírají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poskytnutí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služeb: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7.200000pt;margin-top:406.550000pt;width:445.750000pt;height:6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88" w:lineRule="atLeast"/>
                    <w:ind w:left="556" w:right="0" w:hanging="53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poskytne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následující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účelem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OPVW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názvem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Moderní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vzdělávání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Mateřské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Praktické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reg.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CZ.02.3.68/0.0/0.0/18_063/0009351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):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odborná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asistence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pedagogovi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Zaměstnavatele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aktivity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"projektový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škole".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7.200000pt;margin-top:478.050000pt;width:443.350000pt;height: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42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2.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Služba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realizována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sídla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Odb/ratele.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7.200000pt;margin-top:506.850000pt;width:444.800000pt;height:4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88" w:lineRule="atLeast"/>
                    <w:ind w:left="556" w:right="0" w:hanging="53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realizována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čase,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dostatečným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předstihem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určí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Dodavatele.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služeb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šablony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názvem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"Projektový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škole"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projektu.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7.200000pt;margin-top:563.750000pt;width:443.35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4.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Dodavateli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odměnu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50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000,-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..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7.200000pt;margin-top:592.300000pt;width:444.10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92" w:lineRule="atLeast"/>
                    <w:ind w:left="561" w:right="0" w:hanging="542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Odměna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služby,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14denní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splatností.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7.200000pt;margin-top:636.000000pt;width:443.35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28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6.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Smlouva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uzavírá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1.1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w w:val="74"/>
                      <w:sz w:val="22"/>
                      <w:szCs w:val="22"/>
                      <w:lang w:val="cs"/>
                    </w:rPr>
                    <w:t xml:space="preserve">O.</w:t>
                  </w:r>
                  <w:r>
                    <w:rPr>
                      <w:w w:val="74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2018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30.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9.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2020.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6.700000pt;margin-top:665.500000pt;width:443.850000pt;height:4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88" w:lineRule="atLeast"/>
                    <w:ind w:left="556" w:right="0" w:hanging="53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Jakákoliv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vypovědět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důvodu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výpovědní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měsíc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výpovědi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straně.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Výpověď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elektronické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podobě.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51" w:right="1450" w:bottom="360" w:left="1079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572770" cy="9838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83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123.350000pt;margin-top:17.300000pt;width:41.600000pt;height:4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19" w:after="0" w:line="134" w:lineRule="atLeast"/>
                    <w:ind w:left="0" w:firstLine="124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13"/>
                      <w:sz w:val="30"/>
                      <w:szCs w:val="30"/>
                      <w:lang w:val="cs"/>
                    </w:rPr>
                    <w:t xml:space="preserve">*** </w:t>
                  </w:r>
                  <w:r>
                    <w:rPr>
                      <w:rFonts w:ascii="Arial" w:eastAsia="Arial" w:hAnsi="Arial" w:cs="Arial"/>
                      <w:w w:val="112"/>
                      <w:sz w:val="32"/>
                      <w:szCs w:val="32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32" w:after="0" w:line="144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33"/>
                      <w:szCs w:val="33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90"/>
                      <w:sz w:val="36"/>
                      <w:szCs w:val="36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13"/>
                      <w:sz w:val="30"/>
                      <w:szCs w:val="30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33"/>
                      <w:szCs w:val="33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0" w:after="0" w:line="124" w:lineRule="atLeast"/>
                    <w:ind w:left="16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1"/>
                      <w:sz w:val="35"/>
                      <w:szCs w:val="35"/>
                      <w:lang w:val="cs"/>
                    </w:rPr>
                    <w:t xml:space="preserve">*•*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183.600000pt;margin-top:23.550000pt;width:203.850000pt;height:39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7" w:lineRule="atLeast"/>
                    <w:ind w:left="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EVROPSKÁ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UNIE</w:t>
                  </w:r>
                </w:p>
                <w:p>
                  <w:pPr>
                    <w:pStyle w:val="Style"/>
                    <w:spacing w:before="0" w:after="0" w:line="187" w:lineRule="atLeast"/>
                    <w:ind w:left="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struk.turálni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fondy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25" w:lineRule="atLeast"/>
                    <w:ind w:left="86" w:right="0" w:hanging="72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Operačni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Výzkum,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vzdělaváni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408.000000pt;margin-top:6.750000pt;width:99.700000pt;height:6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35" w:lineRule="atLeast"/>
                    <w:ind w:left="5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27" w:after="0" w:line="115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17"/>
                      <w:sz w:val="12"/>
                      <w:szCs w:val="12"/>
                      <w:lang w:val="cs"/>
                    </w:rPr>
                    <w:t xml:space="preserve">MINlSTERSTVO </w:t>
                  </w:r>
                  <w:r>
                    <w:rPr>
                      <w:rFonts w:ascii="Arial" w:eastAsia="Arial" w:hAnsi="Arial" w:cs="Arial"/>
                      <w:w w:val="117"/>
                      <w:sz w:val="12"/>
                      <w:szCs w:val="12"/>
                      <w:lang w:val="cs"/>
                    </w:rPr>
                    <w:t xml:space="preserve">ŠKOLSTVl, </w:t>
                  </w:r>
                  <w:r>
                    <w:rPr>
                      <w:rFonts w:ascii="Arial" w:eastAsia="Arial" w:hAnsi="Arial" w:cs="Arial"/>
                      <w:w w:val="108"/>
                      <w:sz w:val="11"/>
                      <w:szCs w:val="11"/>
                      <w:lang w:val="cs"/>
                    </w:rPr>
                    <w:t xml:space="preserve">MLADEŽE </w:t>
                  </w:r>
                  <w:r>
                    <w:rPr>
                      <w:rFonts w:ascii="Arial" w:eastAsia="Arial" w:hAnsi="Arial" w:cs="Arial"/>
                      <w:i/>
                      <w:iCs/>
                      <w:sz w:val="9"/>
                      <w:szCs w:val="9"/>
                      <w:lang w:val="cs"/>
                    </w:rPr>
                    <w:t xml:space="preserve">J.. </w:t>
                  </w:r>
                  <w:r>
                    <w:rPr>
                      <w:rFonts w:ascii="Arial" w:eastAsia="Arial" w:hAnsi="Arial" w:cs="Arial"/>
                      <w:w w:val="108"/>
                      <w:sz w:val="11"/>
                      <w:szCs w:val="11"/>
                      <w:lang w:val="cs"/>
                    </w:rPr>
                    <w:t xml:space="preserve">1ĚLOVÝCHOVY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87.350000pt;margin-top:89.550000pt;width:441.45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307" w:lineRule="atLeast"/>
                    <w:ind w:left="528" w:right="0" w:hanging="528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Jakékoliv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podobě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nutný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souhlas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87.350000pt;margin-top:132.950000pt;width:440.950000pt;height:35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307" w:lineRule="atLeast"/>
                    <w:ind w:left="528" w:right="0" w:hanging="532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vyhotovena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stejnopisech,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jeden.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78.700000pt;margin-top:193.950000pt;width:163.5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16.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w w:val="72"/>
                      <w:sz w:val="22"/>
                      <w:szCs w:val="22"/>
                      <w:lang w:val="cs"/>
                    </w:rPr>
                    <w:t xml:space="preserve">O.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78.450000pt;margin-top:238.800000pt;width:190.90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Košťálová,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ředitelka </w:t>
                  </w:r>
                  <w:r>
                    <w:rPr>
                      <w:rFonts w:ascii="Arial" w:eastAsia="Arial" w:hAnsi="Arial" w:cs="Arial"/>
                      <w:w w:val="89"/>
                      <w:sz w:val="22"/>
                      <w:szCs w:val="22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78.450000pt;margin-top:282.950000pt;width:50.25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Odběratel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2194560</wp:posOffset>
            </wp:positionH>
            <wp:positionV relativeFrom="margin">
              <wp:posOffset>3413760</wp:posOffset>
            </wp:positionV>
            <wp:extent cx="1487170" cy="10725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393.100000pt;margin-top:251.750000pt;width:135.4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PaedDr.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Ivana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Bečvářová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400.050000pt;margin-top:270.500000pt;width:121.500000pt;height:69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2289" w:firstLine="0"/>
                    <w:textAlignment w:val="baseline"/>
                  </w:pPr>
                  <w:r>
                    <w:rPr>
                      <w:i/>
                      <w:iCs/>
                      <w:w w:val="50"/>
                      <w:sz w:val="21"/>
                      <w:szCs w:val="21"/>
                      <w:lang w:val="cs"/>
                    </w:rPr>
                    <w:t xml:space="preserve">:1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center" w:leader="none" w:pos="1502"/>
                      <w:tab w:val="left" w:leader="none" w:pos="2212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Dodavatel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70"/>
                      <w:sz w:val="24"/>
                      <w:szCs w:val="24"/>
                      <w:lang w:val="cs"/>
                    </w:rPr>
                    <w:tab/>
                    <w:t xml:space="preserve">J</w:t>
                  </w:r>
                  <w:r>
                    <w:rPr>
                      <w:rFonts w:ascii="Arial" w:eastAsia="Arial" w:hAnsi="Arial" w:cs="Arial"/>
                      <w:i/>
                      <w:iCs/>
                      <w:w w:val="70"/>
                      <w:sz w:val="24"/>
                      <w:szCs w:val="24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340"/>
                      <w:tab w:val="center" w:leader="none" w:pos="1502"/>
                      <w:tab w:val="left" w:leader="none" w:pos="2092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1"/>
                      <w:sz w:val="34"/>
                      <w:szCs w:val="34"/>
                      <w:lang w:val="cs"/>
                    </w:rPr>
                    <w:tab/>
                    <w:t xml:space="preserve">,</w:t>
                  </w:r>
                  <w:r>
                    <w:rPr>
                      <w:rFonts w:ascii="Courier New" w:eastAsia="Courier New" w:hAnsi="Courier New" w:cs="Courier New"/>
                      <w:w w:val="51"/>
                      <w:sz w:val="34"/>
                      <w:szCs w:val="34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w w:val="51"/>
                      <w:sz w:val="34"/>
                      <w:szCs w:val="34"/>
                      <w:lang w:val="cs"/>
                    </w:rPr>
                    <w:tab/>
                    <w:t xml:space="preserve">A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w w:val="51"/>
                      <w:sz w:val="34"/>
                      <w:szCs w:val="34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w w:val="51"/>
                      <w:sz w:val="34"/>
                      <w:szCs w:val="34"/>
                      <w:lang w:val="cs"/>
                    </w:rPr>
                    <w:tab/>
                    <w:t xml:space="preserve">./</w:t>
                  </w:r>
                  <w:r>
                    <w:rPr>
                      <w:rFonts w:ascii="Courier New" w:eastAsia="Courier New" w:hAnsi="Courier New" w:cs="Courier New"/>
                      <w:w w:val="51"/>
                      <w:sz w:val="34"/>
                      <w:szCs w:val="34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369" w:lineRule="atLeast"/>
                    <w:ind w:left="163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49"/>
                      <w:szCs w:val="49"/>
                      <w:lang w:val="cs"/>
                    </w:rPr>
                    <w:t xml:space="preserve">fh,1; </w:t>
                  </w:r>
                  <w:r>
                    <w:rPr>
                      <w:i/>
                      <w:iCs/>
                      <w:w w:val="119"/>
                      <w:sz w:val="46"/>
                      <w:szCs w:val="46"/>
                      <w:lang w:val="cs"/>
                    </w:rPr>
                    <w:t xml:space="preserve">.!h~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402.450000pt;margin-top:349.950000pt;width:120.300000pt;height:4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33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PaedDr.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Ivana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Bečvářová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AS </w:t>
                  </w:r>
                  <w:r>
                    <w:rPr>
                      <w:w w:val="72"/>
                      <w:sz w:val="28"/>
                      <w:szCs w:val="28"/>
                      <w:lang w:val="cs"/>
                    </w:rPr>
                    <w:t xml:space="preserve">TE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RIA</w:t>
                  </w:r>
                </w:p>
                <w:p>
                  <w:pPr>
                    <w:pStyle w:val="Style"/>
                    <w:spacing w:before="8" w:after="0" w:line="187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73557757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tel.: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723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097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196 </w:t>
                  </w:r>
                  <w:r>
                    <w:rPr>
                      <w:rFonts w:ascii="Arial" w:eastAsia="Arial" w:hAnsi="Arial" w:cs="Arial"/>
                      <w:w w:val="92"/>
                      <w:sz w:val="17"/>
                      <w:szCs w:val="17"/>
                      <w:lang w:val="cs"/>
                    </w:rPr>
                    <w:t xml:space="preserve">e-rnail; </w:t>
                  </w:r>
                  <w:hyperlink r:id="rId9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6"/>
                        <w:szCs w:val="16"/>
                        <w:u w:val="single"/>
                        <w:lang w:val="cs"/>
                      </w:rPr>
                      <w:t xml:space="preserve">ibecvarova@seznam.cz</w:t>
                    </w:r>
                  </w:hyperlink>
                </w:p>
              </w:txbxContent>
            </v:textbox>
          </v:shape>
        </w:pict>
      </w:r>
    </w:p>
    <w:sectPr>
      <w:type w:val="continuous"/>
      <w:pgSz w:w="11900" w:h="16840"/>
      <w:pgMar w:top="360" w:right="1354" w:bottom="360" w:left="1228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">
    <w:multiLevelType w:val="singleLevel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8"/>
        <w:szCs w:val="18"/>
      </w:rPr>
    </w:lvl>
  </w:abstractNum>
  <w:abstractNum w:abstractNumId="5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">
    <w:multiLevelType w:val="singleLevel"/>
    <w:lvl w:ilvl="0">
      <w:start w:val="9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numbering" Target="numbering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ibecvarova@seznam.cz" TargetMode="Externa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2018-10-16T10:15:47Z</dcterms:created>
  <dcterms:modified xsi:type="dcterms:W3CDTF">2018-10-16T10:15:47Z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