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81" w:rsidRDefault="00872057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6pt;margin-top:24.85pt;width:188.8pt;height:34.75pt;z-index:251643904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Titulekobrzku2"/>
                    <w:shd w:val="clear" w:color="auto" w:fill="auto"/>
                    <w:spacing w:line="380" w:lineRule="exact"/>
                  </w:pPr>
                  <w:proofErr w:type="spellStart"/>
                  <w:r>
                    <w:rPr>
                      <w:rStyle w:val="Titulekobrzku2TunNekurzvadkovn0ptExact"/>
                    </w:rPr>
                    <w:t>rfi</w:t>
                  </w:r>
                  <w:proofErr w:type="spellEnd"/>
                  <w:r>
                    <w:rPr>
                      <w:rStyle w:val="Titulekobrzku2TunNekurzvadkovn0ptExact"/>
                    </w:rPr>
                    <w:t xml:space="preserve"> </w:t>
                  </w:r>
                  <w:proofErr w:type="spellStart"/>
                  <w:r>
                    <w:rPr>
                      <w:rStyle w:val="Titulekobrzku2Exact0"/>
                      <w:i/>
                      <w:iCs/>
                    </w:rPr>
                    <w:t>Lk</w:t>
                  </w:r>
                  <w:proofErr w:type="spellEnd"/>
                  <w:r>
                    <w:rPr>
                      <w:rStyle w:val="Titulekobrzku2Exact0"/>
                      <w:i/>
                      <w:iCs/>
                    </w:rPr>
                    <w:t xml:space="preserve">-M- </w:t>
                  </w:r>
                  <w:r>
                    <w:rPr>
                      <w:rStyle w:val="Titulekobrzku2MalpsmenaExact"/>
                      <w:i/>
                      <w:iCs/>
                    </w:rPr>
                    <w:t>mm</w:t>
                  </w:r>
                </w:p>
              </w:txbxContent>
            </v:textbox>
            <w10:wrap anchorx="margin"/>
          </v:shape>
        </w:pict>
      </w: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708" w:lineRule="exact"/>
      </w:pPr>
    </w:p>
    <w:p w:rsidR="00FD3181" w:rsidRDefault="00FD3181">
      <w:pPr>
        <w:rPr>
          <w:sz w:val="2"/>
          <w:szCs w:val="2"/>
        </w:rPr>
        <w:sectPr w:rsidR="00FD3181">
          <w:headerReference w:type="even" r:id="rId7"/>
          <w:headerReference w:type="default" r:id="rId8"/>
          <w:type w:val="continuous"/>
          <w:pgSz w:w="11900" w:h="16840"/>
          <w:pgMar w:top="21" w:right="241" w:bottom="453" w:left="845" w:header="0" w:footer="3" w:gutter="0"/>
          <w:cols w:space="720"/>
          <w:noEndnote/>
          <w:titlePg/>
          <w:docGrid w:linePitch="360"/>
        </w:sectPr>
      </w:pPr>
    </w:p>
    <w:p w:rsidR="00FD3181" w:rsidRDefault="00FD3181">
      <w:pPr>
        <w:spacing w:line="240" w:lineRule="exact"/>
        <w:rPr>
          <w:sz w:val="19"/>
          <w:szCs w:val="19"/>
        </w:rPr>
      </w:pPr>
    </w:p>
    <w:p w:rsidR="00FD3181" w:rsidRDefault="00FD3181">
      <w:pPr>
        <w:spacing w:line="240" w:lineRule="exact"/>
        <w:rPr>
          <w:sz w:val="19"/>
          <w:szCs w:val="19"/>
        </w:rPr>
      </w:pPr>
    </w:p>
    <w:p w:rsidR="00FD3181" w:rsidRDefault="00FD3181">
      <w:pPr>
        <w:spacing w:line="240" w:lineRule="exact"/>
        <w:rPr>
          <w:sz w:val="19"/>
          <w:szCs w:val="19"/>
        </w:rPr>
      </w:pPr>
    </w:p>
    <w:p w:rsidR="00FD3181" w:rsidRDefault="00FD3181">
      <w:pPr>
        <w:spacing w:line="240" w:lineRule="exact"/>
        <w:rPr>
          <w:sz w:val="19"/>
          <w:szCs w:val="19"/>
        </w:rPr>
      </w:pPr>
    </w:p>
    <w:p w:rsidR="00FD3181" w:rsidRDefault="00FD3181">
      <w:pPr>
        <w:spacing w:before="35" w:after="35" w:line="240" w:lineRule="exact"/>
        <w:rPr>
          <w:sz w:val="19"/>
          <w:szCs w:val="19"/>
        </w:rPr>
      </w:pPr>
    </w:p>
    <w:p w:rsidR="00FD3181" w:rsidRDefault="00FD3181">
      <w:pPr>
        <w:rPr>
          <w:sz w:val="2"/>
          <w:szCs w:val="2"/>
        </w:rPr>
        <w:sectPr w:rsidR="00FD3181">
          <w:type w:val="continuous"/>
          <w:pgSz w:w="11900" w:h="16840"/>
          <w:pgMar w:top="815" w:right="0" w:bottom="658" w:left="0" w:header="0" w:footer="3" w:gutter="0"/>
          <w:cols w:space="720"/>
          <w:noEndnote/>
          <w:docGrid w:linePitch="360"/>
        </w:sectPr>
      </w:pPr>
    </w:p>
    <w:p w:rsidR="00FD3181" w:rsidRDefault="00872057">
      <w:pPr>
        <w:pStyle w:val="Nadpis20"/>
        <w:keepNext/>
        <w:keepLines/>
        <w:shd w:val="clear" w:color="auto" w:fill="auto"/>
        <w:spacing w:after="817" w:line="380" w:lineRule="exact"/>
      </w:pPr>
      <w:bookmarkStart w:id="0" w:name="bookmark0"/>
      <w:r>
        <w:t>Kupní smlouva č. SML-2018-2143</w:t>
      </w:r>
      <w:bookmarkEnd w:id="0"/>
    </w:p>
    <w:p w:rsidR="00FD3181" w:rsidRDefault="00872057">
      <w:pPr>
        <w:pStyle w:val="Zkladntext20"/>
        <w:shd w:val="clear" w:color="auto" w:fill="auto"/>
        <w:spacing w:before="0" w:after="734"/>
        <w:ind w:firstLine="0"/>
      </w:pPr>
      <w:r>
        <w:t>uzavřená níže uvedeného dne,</w:t>
      </w:r>
      <w:r>
        <w:t xml:space="preserve"> měsíce a roku podle § 2079 a násl. zákona č. 89/2012 Sb., občanského zákoníku, ve znění pozdějších předpisů mezi těmito smluvními stranami:</w:t>
      </w:r>
    </w:p>
    <w:p w:rsidR="00FD3181" w:rsidRDefault="00872057">
      <w:pPr>
        <w:pStyle w:val="Zkladntext30"/>
        <w:shd w:val="clear" w:color="auto" w:fill="auto"/>
        <w:spacing w:before="0"/>
      </w:pPr>
      <w:r>
        <w:pict>
          <v:shape id="_x0000_s1030" type="#_x0000_t202" style="position:absolute;margin-left:-.45pt;margin-top:-6.05pt;width:99.9pt;height:143.45pt;z-index:-251653120;mso-wrap-distance-left:5pt;mso-wrap-distance-right:15.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Název:</w:t>
                  </w:r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:rsidR="00FD3181" w:rsidRDefault="00872057">
                  <w:pPr>
                    <w:pStyle w:val="Zkladntext4"/>
                    <w:shd w:val="clear" w:color="auto" w:fill="auto"/>
                  </w:pPr>
                  <w:r>
                    <w:t>IČ:</w:t>
                  </w:r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Statutární zástupce: Obchodní rejstřík: 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 xml:space="preserve">Nemocnice Třinec, </w:t>
      </w:r>
      <w:r>
        <w:t xml:space="preserve">příspěvková organizace Kaštanová 268, Dolní </w:t>
      </w:r>
      <w:proofErr w:type="spellStart"/>
      <w:r>
        <w:t>Líštná</w:t>
      </w:r>
      <w:proofErr w:type="spellEnd"/>
      <w:r>
        <w:t>, 739 61 Třinec 00534242 CZ00534242</w:t>
      </w:r>
    </w:p>
    <w:p w:rsidR="00FD3181" w:rsidRDefault="00872057">
      <w:pPr>
        <w:pStyle w:val="Zkladntext30"/>
        <w:shd w:val="clear" w:color="auto" w:fill="auto"/>
        <w:spacing w:before="0"/>
      </w:pPr>
      <w:r>
        <w:t>MUDr. Mgr. Zdeněk Matušek, ředitel PR 908 vedená u Krajského soudu v Ostravě Komerční banka Třinec, a.s.</w:t>
      </w:r>
    </w:p>
    <w:p w:rsidR="00FD3181" w:rsidRDefault="00872057">
      <w:pPr>
        <w:pStyle w:val="Zkladntext30"/>
        <w:shd w:val="clear" w:color="auto" w:fill="auto"/>
        <w:spacing w:before="0" w:after="540"/>
      </w:pPr>
      <w:r>
        <w:t xml:space="preserve">29034781/0100 </w:t>
      </w:r>
      <w:r>
        <w:rPr>
          <w:rStyle w:val="Zkladntext2"/>
          <w:b w:val="0"/>
          <w:bCs w:val="0"/>
        </w:rPr>
        <w:t>na straně jedné (dále jen „Kupující</w:t>
      </w:r>
      <w:r>
        <w:rPr>
          <w:rStyle w:val="Zkladntext2"/>
          <w:b w:val="0"/>
          <w:bCs w:val="0"/>
          <w:vertAlign w:val="superscript"/>
        </w:rPr>
        <w:t>11</w:t>
      </w:r>
      <w:r>
        <w:rPr>
          <w:rStyle w:val="Zkladntext2"/>
          <w:b w:val="0"/>
          <w:bCs w:val="0"/>
        </w:rPr>
        <w:t>)</w:t>
      </w:r>
    </w:p>
    <w:p w:rsidR="00FD3181" w:rsidRDefault="00872057">
      <w:pPr>
        <w:pStyle w:val="Zkladntext30"/>
        <w:shd w:val="clear" w:color="auto" w:fill="auto"/>
        <w:spacing w:before="0"/>
      </w:pPr>
      <w:r>
        <w:pict>
          <v:shape id="_x0000_s1031" type="#_x0000_t202" style="position:absolute;margin-left:-.8pt;margin-top:-5.85pt;width:99.9pt;height:143.8pt;z-index:-251652096;mso-wrap-distance-left:5pt;mso-wrap-distance-right:15.3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Název:</w:t>
                  </w:r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Sídlo:</w:t>
                  </w:r>
                </w:p>
                <w:p w:rsidR="00FD3181" w:rsidRDefault="00872057">
                  <w:pPr>
                    <w:pStyle w:val="Zkladntext5"/>
                    <w:shd w:val="clear" w:color="auto" w:fill="auto"/>
                  </w:pPr>
                  <w:r>
                    <w:t>IČ:</w:t>
                  </w:r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Statutární zástupce: Obchodní rejstřík: Bankovní spojení: Číslo účtu:</w:t>
                  </w:r>
                </w:p>
              </w:txbxContent>
            </v:textbox>
            <w10:wrap type="square" side="right" anchorx="margin"/>
          </v:shape>
        </w:pict>
      </w:r>
      <w:r>
        <w:t>OR-CZ spol. s r.o.</w:t>
      </w:r>
    </w:p>
    <w:p w:rsidR="00FD3181" w:rsidRDefault="00872057">
      <w:pPr>
        <w:pStyle w:val="Zkladntext30"/>
        <w:shd w:val="clear" w:color="auto" w:fill="auto"/>
        <w:spacing w:before="0"/>
      </w:pPr>
      <w:r>
        <w:t>Moravská Třebová, Brněnská 19, PSČ: 571 01</w:t>
      </w:r>
    </w:p>
    <w:p w:rsidR="00FD3181" w:rsidRDefault="00872057">
      <w:pPr>
        <w:pStyle w:val="Zkladntext30"/>
        <w:shd w:val="clear" w:color="auto" w:fill="auto"/>
        <w:spacing w:before="0"/>
      </w:pPr>
      <w:r>
        <w:t>48168921</w:t>
      </w:r>
    </w:p>
    <w:p w:rsidR="00FD3181" w:rsidRDefault="00872057">
      <w:pPr>
        <w:pStyle w:val="Zkladntext30"/>
        <w:shd w:val="clear" w:color="auto" w:fill="auto"/>
        <w:spacing w:before="0"/>
      </w:pPr>
      <w:r>
        <w:t>CZ48168921</w:t>
      </w:r>
    </w:p>
    <w:p w:rsidR="00FD3181" w:rsidRDefault="00872057">
      <w:pPr>
        <w:pStyle w:val="Zkladntext30"/>
        <w:shd w:val="clear" w:color="auto" w:fill="auto"/>
        <w:spacing w:before="0"/>
      </w:pPr>
      <w:r>
        <w:t xml:space="preserve">Ing. Václav </w:t>
      </w:r>
      <w:proofErr w:type="spellStart"/>
      <w:r>
        <w:t>Mačát</w:t>
      </w:r>
      <w:proofErr w:type="spellEnd"/>
      <w:r>
        <w:t>, jednatel</w:t>
      </w:r>
    </w:p>
    <w:p w:rsidR="00FD3181" w:rsidRDefault="00872057">
      <w:pPr>
        <w:pStyle w:val="Zkladntext30"/>
        <w:shd w:val="clear" w:color="auto" w:fill="auto"/>
        <w:spacing w:before="0" w:after="403"/>
      </w:pPr>
      <w:r>
        <w:t>C 4090 vedená u Krajského soudu v Hradci Králové KB a.s., ex</w:t>
      </w:r>
      <w:r>
        <w:t>pozitura Moravská Třebová 9131560287/0100</w:t>
      </w:r>
    </w:p>
    <w:p w:rsidR="00FD3181" w:rsidRDefault="00872057">
      <w:pPr>
        <w:pStyle w:val="Zkladntext20"/>
        <w:shd w:val="clear" w:color="auto" w:fill="auto"/>
        <w:spacing w:before="0" w:after="0" w:line="220" w:lineRule="exact"/>
        <w:ind w:firstLine="0"/>
        <w:jc w:val="left"/>
      </w:pPr>
      <w:r>
        <w:t>na straně druhé (dále jen „Prodávající")</w:t>
      </w:r>
      <w:r>
        <w:br w:type="page"/>
      </w:r>
    </w:p>
    <w:p w:rsidR="00FD3181" w:rsidRDefault="0087205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79"/>
        </w:tabs>
        <w:spacing w:after="179" w:line="300" w:lineRule="exact"/>
      </w:pPr>
      <w:bookmarkStart w:id="1" w:name="bookmark1"/>
      <w:r>
        <w:lastRenderedPageBreak/>
        <w:t>Předmět smlouvy</w:t>
      </w:r>
      <w:bookmarkEnd w:id="1"/>
    </w:p>
    <w:p w:rsidR="00FD3181" w:rsidRDefault="00872057">
      <w:pPr>
        <w:pStyle w:val="Zkladntext20"/>
        <w:numPr>
          <w:ilvl w:val="0"/>
          <w:numId w:val="2"/>
        </w:numPr>
        <w:shd w:val="clear" w:color="auto" w:fill="auto"/>
        <w:tabs>
          <w:tab w:val="left" w:pos="683"/>
        </w:tabs>
        <w:spacing w:before="0" w:after="117" w:line="288" w:lineRule="exact"/>
        <w:ind w:left="680"/>
      </w:pPr>
      <w:r>
        <w:t xml:space="preserve">Na základě této smlouvy se Prodávající zavazuje převést na Kupujícího vlastnické právo k počítačové technologii dle Přílohy </w:t>
      </w:r>
      <w:proofErr w:type="gramStart"/>
      <w:r>
        <w:t>č.1 (dále</w:t>
      </w:r>
      <w:proofErr w:type="gramEnd"/>
      <w:r>
        <w:t xml:space="preserve"> jen „Předmět smlouvy</w:t>
      </w:r>
      <w:r>
        <w:rPr>
          <w:vertAlign w:val="superscript"/>
        </w:rPr>
        <w:t>11</w:t>
      </w:r>
      <w:r>
        <w:t>) včetně souvisejících práv.</w:t>
      </w:r>
    </w:p>
    <w:p w:rsidR="00FD3181" w:rsidRDefault="00872057">
      <w:pPr>
        <w:pStyle w:val="Zkladntext20"/>
        <w:numPr>
          <w:ilvl w:val="0"/>
          <w:numId w:val="2"/>
        </w:numPr>
        <w:shd w:val="clear" w:color="auto" w:fill="auto"/>
        <w:tabs>
          <w:tab w:val="left" w:pos="683"/>
        </w:tabs>
        <w:spacing w:before="0" w:after="177"/>
        <w:ind w:left="680"/>
      </w:pPr>
      <w:r>
        <w:t>Kupující se zavazuje zaplatit Prodávajícímu za Předmět smlouvy, který je blíže specifikován v příloze č. 1 této smlouvy kupní cenu specifikovanou v čl. II této smlouvy.</w:t>
      </w:r>
    </w:p>
    <w:p w:rsidR="00FD3181" w:rsidRDefault="00872057">
      <w:pPr>
        <w:pStyle w:val="Zkladntext20"/>
        <w:numPr>
          <w:ilvl w:val="0"/>
          <w:numId w:val="2"/>
        </w:numPr>
        <w:shd w:val="clear" w:color="auto" w:fill="auto"/>
        <w:tabs>
          <w:tab w:val="left" w:pos="683"/>
        </w:tabs>
        <w:spacing w:before="0" w:after="246" w:line="220" w:lineRule="exact"/>
        <w:ind w:left="680"/>
      </w:pPr>
      <w:r>
        <w:t>Bližší specifikace předmětu smlouvy:</w:t>
      </w:r>
    </w:p>
    <w:p w:rsidR="00FD3181" w:rsidRDefault="00872057">
      <w:pPr>
        <w:pStyle w:val="Zkladntext20"/>
        <w:shd w:val="clear" w:color="auto" w:fill="auto"/>
        <w:spacing w:before="0" w:after="58" w:line="220" w:lineRule="exact"/>
        <w:ind w:firstLine="0"/>
        <w:jc w:val="right"/>
      </w:pPr>
      <w:r>
        <w:t>a) přístrojové vyba</w:t>
      </w:r>
      <w:r>
        <w:t>vení ve věcném rozsahu a s technickými parametry dle přílohy č. 1 této</w:t>
      </w:r>
    </w:p>
    <w:p w:rsidR="00FD3181" w:rsidRDefault="00872057">
      <w:pPr>
        <w:pStyle w:val="Zkladntext20"/>
        <w:shd w:val="clear" w:color="auto" w:fill="auto"/>
        <w:spacing w:before="0" w:after="476" w:line="220" w:lineRule="exact"/>
        <w:ind w:left="1120" w:firstLine="0"/>
        <w:jc w:val="left"/>
      </w:pPr>
      <w:r>
        <w:t>smlouvy</w:t>
      </w:r>
    </w:p>
    <w:p w:rsidR="00FD3181" w:rsidRDefault="0087205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93"/>
        </w:tabs>
        <w:spacing w:after="173" w:line="300" w:lineRule="exact"/>
      </w:pPr>
      <w:bookmarkStart w:id="2" w:name="bookmark2"/>
      <w:r>
        <w:t>Cena a platební podmínky</w:t>
      </w:r>
      <w:bookmarkEnd w:id="2"/>
    </w:p>
    <w:p w:rsidR="00FD3181" w:rsidRDefault="00872057">
      <w:pPr>
        <w:pStyle w:val="Zkladntext20"/>
        <w:numPr>
          <w:ilvl w:val="0"/>
          <w:numId w:val="3"/>
        </w:numPr>
        <w:shd w:val="clear" w:color="auto" w:fill="auto"/>
        <w:tabs>
          <w:tab w:val="left" w:pos="683"/>
        </w:tabs>
        <w:spacing w:before="0" w:after="123"/>
        <w:ind w:left="680"/>
      </w:pPr>
      <w:r>
        <w:t>Smluvní strany si sjednávají cenu Předmětu smlouvy v částce 174 040,- Kč bez DPH. Cena Předmětu včetně aktuální sazby 21 % DPH činí celkem 210 588,-Kč.</w:t>
      </w:r>
    </w:p>
    <w:p w:rsidR="00FD3181" w:rsidRDefault="00872057">
      <w:pPr>
        <w:pStyle w:val="Zkladntext20"/>
        <w:numPr>
          <w:ilvl w:val="0"/>
          <w:numId w:val="3"/>
        </w:numPr>
        <w:shd w:val="clear" w:color="auto" w:fill="auto"/>
        <w:tabs>
          <w:tab w:val="left" w:pos="683"/>
        </w:tabs>
        <w:spacing w:before="0" w:after="120" w:line="288" w:lineRule="exact"/>
        <w:ind w:left="680"/>
      </w:pPr>
      <w:r>
        <w:t>Cena Předmětu smlouvy bez DPH se sjednává za plnění dle čl. I jako cena pevná a neměnná. Cena je stanovena jako nejvýše přípustná a nebude nijak překročena ani jakkoliv navyšována a obsahuje veškeré náklady a výdaje Prodávajícího.</w:t>
      </w:r>
    </w:p>
    <w:p w:rsidR="00FD3181" w:rsidRDefault="00872057">
      <w:pPr>
        <w:pStyle w:val="Zkladntext20"/>
        <w:numPr>
          <w:ilvl w:val="0"/>
          <w:numId w:val="3"/>
        </w:numPr>
        <w:shd w:val="clear" w:color="auto" w:fill="auto"/>
        <w:tabs>
          <w:tab w:val="left" w:pos="683"/>
        </w:tabs>
        <w:spacing w:before="0" w:after="117" w:line="288" w:lineRule="exact"/>
        <w:ind w:left="680"/>
      </w:pPr>
      <w:r>
        <w:t xml:space="preserve">Cenu Předmětu smlouvy je </w:t>
      </w:r>
      <w:r>
        <w:t>Kupující povinen Prodávajícímu uhradit nejpozději do 30 dnů ode dne doručení faktury na bankovní účet Prodávajícího, který je uveden v záhlaví této smlouvy. Účetní doklad (faktura) musí splňovat náležitosti daňového dokladu dle zákona č. 563/1991 Sb., o úč</w:t>
      </w:r>
      <w:r>
        <w:t>etnictví, ve znění pozdějších předpisů. Cena Předmětu smlouvy se pokládá za zaplacenou dnem, kdy bude v plné výši připsána na citovaný bankovní účet Prodávajícího.</w:t>
      </w:r>
    </w:p>
    <w:p w:rsidR="00FD3181" w:rsidRDefault="00872057">
      <w:pPr>
        <w:pStyle w:val="Zkladntext20"/>
        <w:numPr>
          <w:ilvl w:val="0"/>
          <w:numId w:val="3"/>
        </w:numPr>
        <w:shd w:val="clear" w:color="auto" w:fill="auto"/>
        <w:tabs>
          <w:tab w:val="left" w:pos="683"/>
        </w:tabs>
        <w:spacing w:before="0" w:after="533"/>
        <w:ind w:left="680"/>
      </w:pPr>
      <w:r>
        <w:t>Ocitne-li se Kupující v prodlení s úhradou ceny Předmětu smlouvy, je Kupující povinen zaplat</w:t>
      </w:r>
      <w:r>
        <w:t>it Prodávajícímu smluvní pokutu ve výši 0,02% z dlužné částky za každý den prodlení.</w:t>
      </w:r>
    </w:p>
    <w:p w:rsidR="00FD3181" w:rsidRDefault="0087205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72"/>
        </w:tabs>
        <w:spacing w:after="176" w:line="300" w:lineRule="exact"/>
      </w:pPr>
      <w:bookmarkStart w:id="3" w:name="bookmark3"/>
      <w:r>
        <w:t>Předání předmětu smlouvy</w:t>
      </w:r>
      <w:bookmarkEnd w:id="3"/>
    </w:p>
    <w:p w:rsidR="00FD3181" w:rsidRDefault="00872057">
      <w:pPr>
        <w:pStyle w:val="Zkladntext20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120"/>
        <w:ind w:left="680"/>
      </w:pPr>
      <w:r>
        <w:t>Prodávající je povinen odevzdat Kupujícímu Předmět smlouvy v množství, jakosti a provedení podle této Smlouvy a její přílohy č. 1.</w:t>
      </w:r>
    </w:p>
    <w:p w:rsidR="00FD3181" w:rsidRDefault="00872057">
      <w:pPr>
        <w:pStyle w:val="Zkladntext20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123"/>
        <w:ind w:left="680"/>
      </w:pPr>
      <w:r>
        <w:t xml:space="preserve">Prodávající se </w:t>
      </w:r>
      <w:r>
        <w:t xml:space="preserve">zavazuje odevzdat Kupujícímu Předmět smlouvy ve lhůtě nejpozději do 30 dní od podpisu této Smlouvy. Nedojde-li k odevzdání a převzetí Předmětu smlouvy bezprostředně po uzavření této Smlouvy, je Prodávající povinen informovat Kupujícího o termínu odevzdání </w:t>
      </w:r>
      <w:r>
        <w:t>Předmětu koupě alespoň pět pracovních dnů předem.</w:t>
      </w:r>
    </w:p>
    <w:p w:rsidR="00FD3181" w:rsidRDefault="00872057">
      <w:pPr>
        <w:pStyle w:val="Zkladntext20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666" w:line="288" w:lineRule="exact"/>
        <w:ind w:left="6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74.95pt;margin-top:-660.05pt;width:29.75pt;height:29.3pt;z-index:-251649024;mso-wrap-distance-left:5pt;mso-wrap-distance-right:5pt;mso-position-horizontal-relative:margin" wrapcoords="0 0 21600 0 21600 21600 0 21600 0 0">
            <v:imagedata r:id="rId9" o:title="image4"/>
            <w10:wrap type="topAndBottom" anchorx="margin"/>
          </v:shape>
        </w:pict>
      </w:r>
      <w:r>
        <w:t xml:space="preserve">Předmět smlouvy bude Prodávajícím dodán na jeho vlastní náklady a nebezpečí, a to takovým způsobem, aby nedošlo </w:t>
      </w:r>
      <w:proofErr w:type="spellStart"/>
      <w:r>
        <w:t>kjeho</w:t>
      </w:r>
      <w:proofErr w:type="spellEnd"/>
      <w:r>
        <w:t xml:space="preserve"> poškození, popř. znehodnocení, změnám či kontaminaci, a aby Předmět smlouvy nebyl při </w:t>
      </w:r>
      <w:r>
        <w:t>přepravě vystaven nepříznivým vnějším vlivům.</w:t>
      </w:r>
    </w:p>
    <w:p w:rsidR="00FD3181" w:rsidRDefault="00872057">
      <w:pPr>
        <w:pStyle w:val="Nadpis10"/>
        <w:keepNext/>
        <w:keepLines/>
        <w:shd w:val="clear" w:color="auto" w:fill="auto"/>
        <w:spacing w:before="0" w:line="580" w:lineRule="exact"/>
      </w:pPr>
      <w:bookmarkStart w:id="4" w:name="bookmark4"/>
      <w:r>
        <w:t>OR</w:t>
      </w:r>
      <w:r>
        <w:rPr>
          <w:rStyle w:val="Nadpis1Netun"/>
        </w:rPr>
        <w:t>3</w:t>
      </w:r>
      <w:bookmarkEnd w:id="4"/>
      <w:r>
        <w:br w:type="page"/>
      </w:r>
    </w:p>
    <w:p w:rsidR="00FD3181" w:rsidRDefault="00872057">
      <w:pPr>
        <w:pStyle w:val="Zkladntext20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177" w:line="288" w:lineRule="exact"/>
        <w:ind w:left="700"/>
      </w:pPr>
      <w:r>
        <w:lastRenderedPageBreak/>
        <w:t>K převodu vlastnického práva k Předmětu smlouvy z Prodávajícího na Kupujícího dochází okamžikem převzetí Předmětu smlouvy Kupujícím, které Kupující potvrdí podpisem předávacího protokolu, jenž bude vyhotov</w:t>
      </w:r>
      <w:r>
        <w:t>en ve dvou vyhotoveních, přičemž každá smluvní strana obdrží po jednom vyhotovení.</w:t>
      </w:r>
    </w:p>
    <w:p w:rsidR="00FD3181" w:rsidRDefault="00872057">
      <w:pPr>
        <w:pStyle w:val="Zkladntext20"/>
        <w:numPr>
          <w:ilvl w:val="0"/>
          <w:numId w:val="4"/>
        </w:numPr>
        <w:shd w:val="clear" w:color="auto" w:fill="auto"/>
        <w:tabs>
          <w:tab w:val="left" w:pos="683"/>
        </w:tabs>
        <w:spacing w:before="0" w:after="533"/>
        <w:ind w:left="700"/>
      </w:pPr>
      <w:r>
        <w:t>Smluvní strany výslovně sjednávají, že nebezpečí škody na Předmětu smlouvy přechází z Prodávajícího na Kupujícího okamžikem převzetí Předmětu smlouvy Kupujícím v souladu s t</w:t>
      </w:r>
      <w:r>
        <w:t>outo Smlouvou. Ustanovení § 2121 odst. 2 občanského zákoníku se nepoužije.</w:t>
      </w:r>
    </w:p>
    <w:p w:rsidR="00FD3181" w:rsidRDefault="0087205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47"/>
        </w:tabs>
        <w:spacing w:after="173" w:line="300" w:lineRule="exact"/>
      </w:pPr>
      <w:bookmarkStart w:id="5" w:name="bookmark5"/>
      <w:r>
        <w:t>Záruka</w:t>
      </w:r>
      <w:bookmarkEnd w:id="5"/>
    </w:p>
    <w:p w:rsidR="00FD3181" w:rsidRDefault="00872057">
      <w:pPr>
        <w:pStyle w:val="Zkladntext20"/>
        <w:numPr>
          <w:ilvl w:val="0"/>
          <w:numId w:val="5"/>
        </w:numPr>
        <w:shd w:val="clear" w:color="auto" w:fill="auto"/>
        <w:tabs>
          <w:tab w:val="left" w:pos="683"/>
        </w:tabs>
        <w:spacing w:before="0" w:after="183"/>
        <w:ind w:left="700"/>
      </w:pPr>
      <w:r>
        <w:t>Prodávající Kupujícímu poskytuje záruku za jakost Předmětu smlouvy po dobu 60 měsíců. Záruka začíná běžet okamžikem uzavření této kupní smlouvy.</w:t>
      </w:r>
    </w:p>
    <w:p w:rsidR="00FD3181" w:rsidRDefault="00872057">
      <w:pPr>
        <w:pStyle w:val="Zkladntext20"/>
        <w:numPr>
          <w:ilvl w:val="0"/>
          <w:numId w:val="5"/>
        </w:numPr>
        <w:shd w:val="clear" w:color="auto" w:fill="auto"/>
        <w:tabs>
          <w:tab w:val="left" w:pos="683"/>
        </w:tabs>
        <w:spacing w:before="0" w:after="234" w:line="288" w:lineRule="exact"/>
        <w:ind w:left="700"/>
      </w:pPr>
      <w:r>
        <w:t xml:space="preserve">Záruka na jakost se </w:t>
      </w:r>
      <w:r>
        <w:t>nevztahuje na vady způsobené vyšší mocí a vady způsobené neodbornou obsluhou, protiprávním jednáním třetí osoby či Kupujícího a přepětím, podpětím či jiným nestandardním stavem napájecí sítě či komunikační infrastruktury Kupujícího.</w:t>
      </w:r>
    </w:p>
    <w:p w:rsidR="00FD3181" w:rsidRDefault="00872057">
      <w:pPr>
        <w:pStyle w:val="Zkladntext20"/>
        <w:numPr>
          <w:ilvl w:val="0"/>
          <w:numId w:val="5"/>
        </w:numPr>
        <w:shd w:val="clear" w:color="auto" w:fill="auto"/>
        <w:tabs>
          <w:tab w:val="left" w:pos="683"/>
        </w:tabs>
        <w:spacing w:before="0" w:after="494" w:line="220" w:lineRule="exact"/>
        <w:ind w:left="700"/>
      </w:pPr>
      <w:r>
        <w:t>Nároky ze záruky je Kup</w:t>
      </w:r>
      <w:r>
        <w:t>ující povinen vůči Prodávajícímu uplatnit písemně.</w:t>
      </w:r>
    </w:p>
    <w:p w:rsidR="00FD3181" w:rsidRDefault="0087205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47"/>
        </w:tabs>
        <w:spacing w:after="179" w:line="300" w:lineRule="exact"/>
      </w:pPr>
      <w:bookmarkStart w:id="6" w:name="bookmark6"/>
      <w:r>
        <w:t>Důvěrnost informací</w:t>
      </w:r>
      <w:bookmarkEnd w:id="6"/>
    </w:p>
    <w:p w:rsidR="00FD3181" w:rsidRDefault="00872057">
      <w:pPr>
        <w:pStyle w:val="Zkladntext20"/>
        <w:numPr>
          <w:ilvl w:val="0"/>
          <w:numId w:val="6"/>
        </w:numPr>
        <w:shd w:val="clear" w:color="auto" w:fill="auto"/>
        <w:tabs>
          <w:tab w:val="left" w:pos="683"/>
        </w:tabs>
        <w:spacing w:before="0" w:after="180" w:line="288" w:lineRule="exact"/>
        <w:ind w:left="700"/>
      </w:pPr>
      <w:r>
        <w:t>Smluvní strany jsou povinny zachovávat mlčenlivost o všech skutečnostech, o kterých se o sobě navzájem dověděly při realizaci této smlouvy, a které jsou neveřejné a hospodářsky využitel</w:t>
      </w:r>
      <w:r>
        <w:t>né, anebo mají povahu obchodního tajemství. Pro vyloučení pochybností smluvní strany sjednávají, že povinnost mlčenlivosti se nevztahuje na informace, které je Kupující povinen poskytovat na základě zákona o svobodném přístupu k informacím.</w:t>
      </w:r>
    </w:p>
    <w:p w:rsidR="00FD3181" w:rsidRDefault="00872057">
      <w:pPr>
        <w:pStyle w:val="Zkladntext20"/>
        <w:numPr>
          <w:ilvl w:val="0"/>
          <w:numId w:val="6"/>
        </w:numPr>
        <w:shd w:val="clear" w:color="auto" w:fill="auto"/>
        <w:tabs>
          <w:tab w:val="left" w:pos="683"/>
        </w:tabs>
        <w:spacing w:before="0" w:after="177" w:line="288" w:lineRule="exact"/>
        <w:ind w:left="700"/>
      </w:pPr>
      <w:r>
        <w:t xml:space="preserve">Kupující není </w:t>
      </w:r>
      <w:r>
        <w:t>oprávněn Předmět smlouvy přenechat do užívání třetí osobě nad rámec licence a této smlouvy.</w:t>
      </w:r>
    </w:p>
    <w:p w:rsidR="00FD3181" w:rsidRDefault="00872057">
      <w:pPr>
        <w:pStyle w:val="Zkladntext20"/>
        <w:numPr>
          <w:ilvl w:val="0"/>
          <w:numId w:val="6"/>
        </w:numPr>
        <w:shd w:val="clear" w:color="auto" w:fill="auto"/>
        <w:tabs>
          <w:tab w:val="left" w:pos="683"/>
        </w:tabs>
        <w:spacing w:before="0" w:after="533"/>
        <w:ind w:left="700"/>
      </w:pPr>
      <w:r>
        <w:t>Prodávající nezneužije jakoukoliv důvěrnou informaci či osobní údaj, s nimiž přijde do styku při realizaci předmětu plnění, a ani neumožní toto zneužití třetí osobě</w:t>
      </w:r>
      <w:r>
        <w:t xml:space="preserve">. Prodávající bude respektovat bezpečnostní požadavky Kupujícího k zajištění ochrany osobních údajů pacientů a zaměstnanců Kupujícího a dále se nebude seznamovat s osobními údaji pacientů či zaměstnanců Kupujícího. Rovněž tímto omezením smluvně zaváže své </w:t>
      </w:r>
      <w:r>
        <w:t>případné subdodavatele, které by použil při realizaci plnění předmětu této smlouvy. Prodávající přijme bezpečnostní opatření k zajištění ochrany osobních údajů pacientů a zaměstnanců Kupujícího před jejich zneužitím či únikem prostřednictvím svých zaměstna</w:t>
      </w:r>
      <w:r>
        <w:t>nců či subdodavatelů, pokud by se s nimi přes výše uvedený zákaz seznámili.</w:t>
      </w:r>
    </w:p>
    <w:p w:rsidR="00FD3181" w:rsidRDefault="00872057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547"/>
        </w:tabs>
        <w:spacing w:after="183" w:line="300" w:lineRule="exact"/>
      </w:pPr>
      <w:bookmarkStart w:id="7" w:name="bookmark7"/>
      <w:r>
        <w:t>Platnost smlouvy</w:t>
      </w:r>
      <w:bookmarkEnd w:id="7"/>
    </w:p>
    <w:p w:rsidR="00FD3181" w:rsidRDefault="00872057">
      <w:pPr>
        <w:pStyle w:val="Zkladntext20"/>
        <w:shd w:val="clear" w:color="auto" w:fill="auto"/>
        <w:spacing w:before="0" w:after="789"/>
        <w:ind w:left="700"/>
      </w:pPr>
      <w:r>
        <w:t xml:space="preserve">1. Smlouva může být měněna pouze písemně. Práva a povinnosti touto smlouvou neupravené se řídí příslušnými právními předpisy České republiky, zejména občanským </w:t>
      </w:r>
      <w:r>
        <w:t>zákoníkem.</w:t>
      </w:r>
    </w:p>
    <w:p w:rsidR="00FD3181" w:rsidRDefault="00872057">
      <w:pPr>
        <w:pStyle w:val="Nadpis10"/>
        <w:keepNext/>
        <w:keepLines/>
        <w:shd w:val="clear" w:color="auto" w:fill="auto"/>
        <w:spacing w:before="0" w:line="580" w:lineRule="exact"/>
        <w:sectPr w:rsidR="00FD3181">
          <w:type w:val="continuous"/>
          <w:pgSz w:w="11900" w:h="16840"/>
          <w:pgMar w:top="815" w:right="1266" w:bottom="658" w:left="1048" w:header="0" w:footer="3" w:gutter="0"/>
          <w:cols w:space="720"/>
          <w:noEndnote/>
          <w:docGrid w:linePitch="360"/>
        </w:sectPr>
      </w:pPr>
      <w:r>
        <w:pict>
          <v:shape id="_x0000_s1035" type="#_x0000_t202" style="position:absolute;margin-left:428.6pt;margin-top:6.65pt;width:48.95pt;height:11.85pt;z-index:-251648000;mso-wrap-distance-left:5pt;mso-wrap-distance-right:5pt;mso-wrap-distance-bottom:12.3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Titulekobrzku3"/>
                    <w:shd w:val="clear" w:color="auto" w:fill="auto"/>
                    <w:spacing w:line="180" w:lineRule="exact"/>
                  </w:pPr>
                  <w:r>
                    <w:t>Strana 3 / 5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202" style="position:absolute;margin-left:311.05pt;margin-top:-738.2pt;width:168.85pt;height:13.85pt;z-index:-251645952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Titulekobrzku"/>
                    <w:shd w:val="clear" w:color="auto" w:fill="auto"/>
                    <w:spacing w:line="220" w:lineRule="exact"/>
                  </w:pPr>
                  <w:r>
                    <w:t>Kupní smlouva č. SML-2018-214Í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75" style="position:absolute;margin-left:475.55pt;margin-top:-752.6pt;width:29.75pt;height:29.75pt;z-index:-251644928;mso-wrap-distance-left:5pt;mso-wrap-distance-right:5pt;mso-position-horizontal-relative:margin">
            <v:imagedata r:id="rId10" o:title="image6"/>
            <w10:wrap type="topAndBottom" anchorx="margin"/>
          </v:shape>
        </w:pict>
      </w:r>
      <w:bookmarkStart w:id="8" w:name="bookmark8"/>
      <w:r>
        <w:t>ORS</w:t>
      </w:r>
      <w:bookmarkEnd w:id="8"/>
    </w:p>
    <w:p w:rsidR="00FD3181" w:rsidRDefault="00FD3181">
      <w:pPr>
        <w:spacing w:before="40" w:after="40" w:line="240" w:lineRule="exact"/>
        <w:rPr>
          <w:sz w:val="19"/>
          <w:szCs w:val="19"/>
        </w:rPr>
      </w:pPr>
    </w:p>
    <w:p w:rsidR="00FD3181" w:rsidRDefault="00FD3181">
      <w:pPr>
        <w:rPr>
          <w:sz w:val="2"/>
          <w:szCs w:val="2"/>
        </w:rPr>
        <w:sectPr w:rsidR="00FD3181">
          <w:headerReference w:type="even" r:id="rId11"/>
          <w:headerReference w:type="default" r:id="rId12"/>
          <w:pgSz w:w="11900" w:h="16840"/>
          <w:pgMar w:top="1226" w:right="0" w:bottom="688" w:left="0" w:header="0" w:footer="3" w:gutter="0"/>
          <w:cols w:space="720"/>
          <w:noEndnote/>
          <w:docGrid w:linePitch="360"/>
        </w:sectPr>
      </w:pPr>
    </w:p>
    <w:p w:rsidR="00FD3181" w:rsidRDefault="00872057">
      <w:pPr>
        <w:spacing w:line="360" w:lineRule="exact"/>
      </w:pPr>
      <w:r>
        <w:pict>
          <v:shape id="_x0000_s1041" type="#_x0000_t202" style="position:absolute;margin-left:15.1pt;margin-top:.1pt;width:10.45pt;height:52.25pt;z-index:251645952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6"/>
                    <w:shd w:val="clear" w:color="auto" w:fill="auto"/>
                    <w:spacing w:after="484" w:line="210" w:lineRule="exact"/>
                  </w:pPr>
                  <w:r>
                    <w:rPr>
                      <w:rStyle w:val="Zkladntext6Arial105ptExact"/>
                    </w:rPr>
                    <w:t>2</w:t>
                  </w:r>
                  <w:r>
                    <w:t>.</w:t>
                  </w:r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3.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2.75pt;margin-top:.1pt;width:445.7pt;height:52.45pt;z-index:251646976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232" w:line="284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Tato smlouva je vyhotovena ve dvou stejnopisech s </w:t>
                  </w:r>
                  <w:r>
                    <w:rPr>
                      <w:rStyle w:val="Zkladntext2Exact"/>
                    </w:rPr>
                    <w:t>platností originálu. Každá ze smluvních stran obdrží jeden stejnopis.</w:t>
                  </w:r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</w:pPr>
                  <w:r>
                    <w:rPr>
                      <w:rStyle w:val="Zkladntext2Exact"/>
                    </w:rPr>
                    <w:t>Tato smlouva nabývá platnosti a účinnosti ke dni jejího podpisu oběma smluvními stranami.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14.6pt;margin-top:60pt;width:427.85pt;height:32.35pt;z-index:251648000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/>
                    <w:ind w:right="20" w:firstLine="0"/>
                    <w:jc w:val="center"/>
                  </w:pPr>
                  <w:r>
                    <w:rPr>
                      <w:rStyle w:val="Zkladntext2Exact"/>
                    </w:rPr>
                    <w:t>4. Obě strany smlouvy berou na vědomí, že smlouva podléhá povinnému uveřejnění v</w:t>
                  </w:r>
                  <w:r>
                    <w:rPr>
                      <w:rStyle w:val="Zkladntext2Exact"/>
                    </w:rPr>
                    <w:br/>
                    <w:t xml:space="preserve">registru </w:t>
                  </w:r>
                  <w:r>
                    <w:rPr>
                      <w:rStyle w:val="Zkladntext2Exact"/>
                    </w:rPr>
                    <w:t xml:space="preserve">smluv </w:t>
                  </w:r>
                  <w:proofErr w:type="gramStart"/>
                  <w:r>
                    <w:rPr>
                      <w:rStyle w:val="Zkladntext2Exact"/>
                    </w:rPr>
                    <w:t xml:space="preserve">dle </w:t>
                  </w:r>
                  <w:proofErr w:type="spellStart"/>
                  <w:r>
                    <w:rPr>
                      <w:rStyle w:val="Zkladntext2Exact"/>
                    </w:rPr>
                    <w:t>z.č</w:t>
                  </w:r>
                  <w:proofErr w:type="spellEnd"/>
                  <w:r>
                    <w:rPr>
                      <w:rStyle w:val="Zkladntext2Exact"/>
                    </w:rPr>
                    <w:t>.</w:t>
                  </w:r>
                  <w:proofErr w:type="gramEnd"/>
                  <w:r>
                    <w:rPr>
                      <w:rStyle w:val="Zkladntext2Exact"/>
                    </w:rPr>
                    <w:t xml:space="preserve"> 340/2015 Sb. v platném znění. Uveřejnění zajistí Kupující.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4.95pt;margin-top:101.9pt;width:288.35pt;height:14.05pt;z-index:251649024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5. Nedílnou součást této smlouvy tvoří následující přílohy: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6.55pt;margin-top:126.55pt;width:271.45pt;height:14.05pt;z-index:251650048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Příloha č. 1 - Technická specifikace Předmětu smlouvy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.05pt;margin-top:165.5pt;width:478.1pt;height:73.2pt;z-index:251652096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Nadpis30"/>
                    <w:keepNext/>
                    <w:keepLines/>
                    <w:shd w:val="clear" w:color="auto" w:fill="auto"/>
                    <w:spacing w:after="179" w:line="300" w:lineRule="exact"/>
                    <w:jc w:val="left"/>
                  </w:pPr>
                  <w:bookmarkStart w:id="9" w:name="bookmark9"/>
                  <w:r>
                    <w:rPr>
                      <w:rStyle w:val="Nadpis3Exact"/>
                      <w:b/>
                      <w:bCs/>
                    </w:rPr>
                    <w:t>VII. Závěrečná ustanovení</w:t>
                  </w:r>
                  <w:bookmarkEnd w:id="9"/>
                </w:p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88" w:lineRule="exact"/>
                    <w:ind w:left="680" w:hanging="340"/>
                  </w:pPr>
                  <w:r>
                    <w:rPr>
                      <w:rStyle w:val="Zkladntext2Exact"/>
                    </w:rPr>
                    <w:t>1. Obě smluvní strany shodně proh</w:t>
                  </w:r>
                  <w:r>
                    <w:rPr>
                      <w:rStyle w:val="Zkladntext2Exact"/>
                    </w:rPr>
                    <w:t>lašují, že si tuto smlouvu přečetly, porozuměly jejímu obsahu, že tato smlouva odpovídá jejich skutečné, vážné a svobodné vůli, a že souhlasí s jejím obsahem, což potvrzují svými podpisy smlouvy.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5.05pt;margin-top:365.1pt;width:73.45pt;height:13.85pt;z-index:251653120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Kupujícího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39.4pt;margin-top:365.1pt;width:88.2pt;height:14.6pt;z-index:251654144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 Prodávajícího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5.05pt;margin-top:403.6pt;width:62.65pt;height:13.5pt;z-index:251655168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 dne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39.05pt;margin-top:403.95pt;width:180.35pt;height:14pt;z-index:251656192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V </w:t>
                  </w:r>
                  <w:r>
                    <w:rPr>
                      <w:rStyle w:val="Zkladntext2Exact"/>
                    </w:rPr>
                    <w:t xml:space="preserve">Moravské Třebové dne </w:t>
                  </w:r>
                  <w:proofErr w:type="gramStart"/>
                  <w:r>
                    <w:rPr>
                      <w:rStyle w:val="Zkladntext2Exact"/>
                    </w:rPr>
                    <w:t>8.10.2018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5.05pt;margin-top:453.55pt;width:146.5pt;height:38.65pt;z-index:251657216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20"/>
                    <w:shd w:val="clear" w:color="auto" w:fill="auto"/>
                    <w:spacing w:before="0" w:after="0" w:line="349" w:lineRule="exact"/>
                    <w:ind w:firstLine="0"/>
                  </w:pPr>
                  <w:r>
                    <w:rPr>
                      <w:rStyle w:val="Zkladntext2Exact"/>
                    </w:rPr>
                    <w:t>MUDr. Mgr. Zdeněk Matušek ředitel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38.3pt;margin-top:422.1pt;width:125.65pt;height:38.5pt;z-index:251658240;mso-wrap-distance-left:5pt;mso-wrap-distance-right:5pt;mso-position-horizontal-relative:margin" wrapcoords="0 0 21600 0 21600 12035 16097 12488 16097 18005 7610 18005 7610 21600 370 21600 370 18005 619 18005 619 12488 0 12035 0 0" filled="f" stroked="f">
            <v:textbox style="mso-fit-shape-to-text:t" inset="0,0,0,0">
              <w:txbxContent>
                <w:p w:rsidR="00FD3181" w:rsidRDefault="00FD318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D3181" w:rsidRDefault="00872057">
                  <w:pPr>
                    <w:pStyle w:val="Titulekobrzku"/>
                    <w:shd w:val="clear" w:color="auto" w:fill="auto"/>
                    <w:spacing w:line="353" w:lineRule="exact"/>
                    <w:jc w:val="both"/>
                  </w:pPr>
                  <w:r>
                    <w:t xml:space="preserve">Ing. Václav </w:t>
                  </w:r>
                  <w:proofErr w:type="spellStart"/>
                  <w:r>
                    <w:t>Mačát</w:t>
                  </w:r>
                  <w:proofErr w:type="spellEnd"/>
                  <w:r>
                    <w:t xml:space="preserve"> jednatel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5.85pt;margin-top:499.85pt;width:127.1pt;height:54pt;z-index:251659264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7"/>
                    <w:shd w:val="clear" w:color="auto" w:fill="auto"/>
                    <w:spacing w:after="12" w:line="210" w:lineRule="exact"/>
                    <w:ind w:left="220"/>
                  </w:pPr>
                  <w:r>
                    <w:t>NEMOCN</w:t>
                  </w:r>
                  <w:r>
                    <w:t xml:space="preserve">ICE </w:t>
                  </w:r>
                  <w:proofErr w:type="spellStart"/>
                  <w:r>
                    <w:t>TftíŇHC</w:t>
                  </w:r>
                  <w:proofErr w:type="spellEnd"/>
                  <w:r>
                    <w:t>, ®</w:t>
                  </w:r>
                </w:p>
                <w:p w:rsidR="00FD3181" w:rsidRDefault="00872057">
                  <w:pPr>
                    <w:pStyle w:val="Zkladntext8"/>
                    <w:shd w:val="clear" w:color="auto" w:fill="auto"/>
                    <w:spacing w:before="0" w:after="73" w:line="170" w:lineRule="exact"/>
                    <w:ind w:left="60"/>
                  </w:pPr>
                  <w:r>
                    <w:t>příspěvková organizace</w:t>
                  </w:r>
                </w:p>
                <w:p w:rsidR="00FD3181" w:rsidRDefault="00872057">
                  <w:pPr>
                    <w:pStyle w:val="Zkladntext9"/>
                    <w:shd w:val="clear" w:color="auto" w:fill="auto"/>
                    <w:spacing w:before="0" w:after="69" w:line="130" w:lineRule="exact"/>
                  </w:pPr>
                  <w:r>
                    <w:t xml:space="preserve">Kaštanová 268, Dolní </w:t>
                  </w:r>
                  <w:proofErr w:type="spellStart"/>
                  <w:r>
                    <w:t>Llštná</w:t>
                  </w:r>
                  <w:proofErr w:type="spellEnd"/>
                  <w:r>
                    <w:t xml:space="preserve">, 739 61 </w:t>
                  </w:r>
                  <w:proofErr w:type="spellStart"/>
                  <w:r>
                    <w:t>TTinec</w:t>
                  </w:r>
                  <w:proofErr w:type="spellEnd"/>
                </w:p>
                <w:p w:rsidR="00FD3181" w:rsidRDefault="00872057">
                  <w:pPr>
                    <w:pStyle w:val="Zkladntext10"/>
                    <w:shd w:val="clear" w:color="auto" w:fill="auto"/>
                    <w:spacing w:before="0" w:line="190" w:lineRule="exact"/>
                  </w:pPr>
                  <w:r>
                    <w:t xml:space="preserve">lč:nnfi34742 DIČ: </w:t>
                  </w:r>
                  <w:r>
                    <w:rPr>
                      <w:rStyle w:val="Zkladntext107ptExact"/>
                    </w:rPr>
                    <w:t>CZQQ534242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62.5pt;margin-top:482.7pt;width:60.85pt;height:49.9pt;z-index:251660288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Zkladntext11"/>
                    <w:shd w:val="clear" w:color="auto" w:fill="auto"/>
                  </w:pPr>
                  <w:r>
                    <w:t xml:space="preserve">ON-CZ </w:t>
                  </w:r>
                  <w:proofErr w:type="spellStart"/>
                  <w:r>
                    <w:t>ípol</w:t>
                  </w:r>
                  <w:proofErr w:type="spellEnd"/>
                  <w:r>
                    <w:t xml:space="preserve">. s r.o. Brněnská 19 Moravská Třebové </w:t>
                  </w:r>
                  <w:r>
                    <w:rPr>
                      <w:rStyle w:val="Zkladntext1165ptTunExact"/>
                    </w:rPr>
                    <w:t>571 01</w:t>
                  </w:r>
                </w:p>
                <w:p w:rsidR="00FD3181" w:rsidRDefault="00872057">
                  <w:pPr>
                    <w:pStyle w:val="Zkladntext12"/>
                    <w:shd w:val="clear" w:color="auto" w:fill="auto"/>
                  </w:pPr>
                  <w:proofErr w:type="spellStart"/>
                  <w:r>
                    <w:t>lč</w:t>
                  </w:r>
                  <w:proofErr w:type="spellEnd"/>
                  <w:r>
                    <w:t xml:space="preserve"> 48168921 DIČ: CZ48168921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63.25pt;margin-top:659.35pt;width:141.85pt;height:43.9pt;z-index:251661312;mso-wrap-distance-left:5pt;mso-wrap-distance-right:5pt;mso-position-horizontal-relative:margin" wrapcoords="0 0 21600 0 21600 15233 17160 18165 17160 21600 9703 21600 9703 18165 0 15233 0 0" filled="f" stroked="f">
            <v:textbox style="mso-fit-shape-to-text:t" inset="0,0,0,0">
              <w:txbxContent>
                <w:p w:rsidR="00FD3181" w:rsidRDefault="00FD318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FD3181" w:rsidRDefault="00872057">
                  <w:pPr>
                    <w:pStyle w:val="Titulekobrzku3"/>
                    <w:shd w:val="clear" w:color="auto" w:fill="auto"/>
                    <w:spacing w:line="180" w:lineRule="exact"/>
                  </w:pPr>
                  <w:r>
                    <w:t>Strana 4 / 5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.2pt;margin-top:700.95pt;width:75.4pt;height:32.1pt;z-index:251662336;mso-wrap-distance-left:5pt;mso-wrap-distance-right:5pt;mso-position-horizontal-relative:margin" filled="f" stroked="f">
            <v:textbox style="mso-fit-shape-to-text:t" inset="0,0,0,0">
              <w:txbxContent>
                <w:p w:rsidR="00FD3181" w:rsidRDefault="00872057">
                  <w:pPr>
                    <w:pStyle w:val="Nadpis10"/>
                    <w:keepNext/>
                    <w:keepLines/>
                    <w:shd w:val="clear" w:color="auto" w:fill="auto"/>
                    <w:spacing w:before="0" w:line="580" w:lineRule="exact"/>
                  </w:pPr>
                  <w:bookmarkStart w:id="10" w:name="bookmark10"/>
                  <w:r>
                    <w:rPr>
                      <w:rStyle w:val="Nadpis1Exact"/>
                      <w:b/>
                      <w:bCs/>
                    </w:rPr>
                    <w:t>ORS</w:t>
                  </w:r>
                  <w:bookmarkEnd w:id="10"/>
                </w:p>
              </w:txbxContent>
            </v:textbox>
            <w10:wrap anchorx="margin"/>
          </v:shape>
        </w:pict>
      </w: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360" w:lineRule="exact"/>
      </w:pPr>
    </w:p>
    <w:p w:rsidR="00FD3181" w:rsidRDefault="00FD3181">
      <w:pPr>
        <w:spacing w:line="503" w:lineRule="exact"/>
      </w:pPr>
    </w:p>
    <w:p w:rsidR="00FD3181" w:rsidRDefault="00FD3181">
      <w:pPr>
        <w:rPr>
          <w:sz w:val="2"/>
          <w:szCs w:val="2"/>
        </w:rPr>
        <w:sectPr w:rsidR="00FD3181">
          <w:type w:val="continuous"/>
          <w:pgSz w:w="11900" w:h="16840"/>
          <w:pgMar w:top="1226" w:right="832" w:bottom="688" w:left="967" w:header="0" w:footer="3" w:gutter="0"/>
          <w:cols w:space="720"/>
          <w:noEndnote/>
          <w:docGrid w:linePitch="360"/>
        </w:sectPr>
      </w:pPr>
    </w:p>
    <w:p w:rsidR="00FD3181" w:rsidRDefault="00872057">
      <w:pPr>
        <w:pStyle w:val="Nadpis20"/>
        <w:keepNext/>
        <w:keepLines/>
        <w:shd w:val="clear" w:color="auto" w:fill="auto"/>
        <w:spacing w:after="174" w:line="443" w:lineRule="exact"/>
        <w:ind w:right="2140"/>
      </w:pPr>
      <w:bookmarkStart w:id="11" w:name="bookmark11"/>
      <w:r>
        <w:lastRenderedPageBreak/>
        <w:t xml:space="preserve">Příloha č. 1 Technická </w:t>
      </w:r>
      <w:r>
        <w:t>specifikace předmětu smlouvy</w:t>
      </w:r>
      <w:bookmarkEnd w:id="11"/>
    </w:p>
    <w:p w:rsidR="00FD3181" w:rsidRDefault="00872057">
      <w:pPr>
        <w:pStyle w:val="Zkladntext130"/>
        <w:shd w:val="clear" w:color="auto" w:fill="auto"/>
        <w:spacing w:before="0"/>
        <w:ind w:right="6000"/>
      </w:pPr>
      <w:r>
        <w:t>2x diagnostický barevný monitor JVC 3MPix 2x JVC CL-S300</w:t>
      </w:r>
    </w:p>
    <w:p w:rsidR="00FD3181" w:rsidRDefault="00872057">
      <w:pPr>
        <w:pStyle w:val="Zkladntext140"/>
        <w:shd w:val="clear" w:color="auto" w:fill="auto"/>
        <w:spacing w:after="262"/>
        <w:ind w:right="940"/>
      </w:pPr>
      <w:r>
        <w:t xml:space="preserve">kalibrovaná dvojice barevných LCD monitorů certifikovaných pro diagnostiku ve zdravotnictví, rozlišení 3MPix 2048x1536 (1536x2048), technologie panelu IPS TFT, LED </w:t>
      </w:r>
      <w:proofErr w:type="spellStart"/>
      <w:r>
        <w:t>podsvi</w:t>
      </w:r>
      <w:r>
        <w:t>t</w:t>
      </w:r>
      <w:proofErr w:type="spellEnd"/>
      <w:r>
        <w:t xml:space="preserve">, úhlopříčka 21,3" (54 cm), kalibrovaná svítivost 410-500 cd/m2 (1000 max.), kontrast 1500:1, </w:t>
      </w:r>
      <w:proofErr w:type="gramStart"/>
      <w:r>
        <w:t>13,6-bit</w:t>
      </w:r>
      <w:proofErr w:type="gramEnd"/>
      <w:r>
        <w:t xml:space="preserve"> technologie, pozor, úhel 178°, 1x DVI-D, 1x Display Port, integrovaný USB HUB, </w:t>
      </w:r>
      <w:proofErr w:type="spellStart"/>
      <w:r>
        <w:t>portrait</w:t>
      </w:r>
      <w:proofErr w:type="spellEnd"/>
      <w:r>
        <w:t>/</w:t>
      </w:r>
      <w:proofErr w:type="spellStart"/>
      <w:r>
        <w:t>landscape</w:t>
      </w:r>
      <w:proofErr w:type="spellEnd"/>
      <w:r>
        <w:t xml:space="preserve"> mode, EN 60601-1, stabilizovaný </w:t>
      </w:r>
      <w:proofErr w:type="spellStart"/>
      <w:r>
        <w:t>podsvit</w:t>
      </w:r>
      <w:proofErr w:type="spellEnd"/>
      <w:r>
        <w:t>, přední senzor</w:t>
      </w:r>
      <w:r>
        <w:t xml:space="preserve"> pro průběžnou kontrolu kvality zobrazení, senzor okolního osvětlení, senzor přítomnosti osoby před monitorem, interní </w:t>
      </w:r>
      <w:proofErr w:type="spellStart"/>
      <w:r>
        <w:t>rekalibrace</w:t>
      </w:r>
      <w:proofErr w:type="spellEnd"/>
      <w:r>
        <w:t xml:space="preserve"> senzoru, s atestem pro diagnostiku barevných a černobílých snímků ve zdravotnictví,</w:t>
      </w:r>
    </w:p>
    <w:p w:rsidR="00FD3181" w:rsidRDefault="00872057">
      <w:pPr>
        <w:pStyle w:val="Zkladntext130"/>
        <w:shd w:val="clear" w:color="auto" w:fill="auto"/>
        <w:spacing w:before="0" w:after="287" w:line="200" w:lineRule="exact"/>
      </w:pPr>
      <w:r>
        <w:t>Projektové, instalační a implementační pr</w:t>
      </w:r>
      <w:r>
        <w:t>áce</w:t>
      </w:r>
    </w:p>
    <w:p w:rsidR="00FD3181" w:rsidRDefault="00872057">
      <w:pPr>
        <w:pStyle w:val="Zkladntext130"/>
        <w:shd w:val="clear" w:color="auto" w:fill="auto"/>
        <w:spacing w:before="0" w:line="230" w:lineRule="exact"/>
      </w:pPr>
      <w:r>
        <w:t>1x Služby související s dodávkou</w:t>
      </w:r>
    </w:p>
    <w:p w:rsidR="00FD3181" w:rsidRDefault="00872057">
      <w:pPr>
        <w:pStyle w:val="Zkladntext140"/>
        <w:shd w:val="clear" w:color="auto" w:fill="auto"/>
        <w:spacing w:after="7634" w:line="230" w:lineRule="exact"/>
        <w:ind w:right="940"/>
      </w:pPr>
      <w:r>
        <w:t>doprava, instalace, implementace do stávající infrastruktury, testování, zaškolení, 1x ročně kalibrace po dobu záruky (60 měsíců).</w:t>
      </w:r>
    </w:p>
    <w:p w:rsidR="00FD3181" w:rsidRDefault="00FD3181">
      <w:pPr>
        <w:framePr w:h="1667" w:wrap="notBeside" w:vAnchor="text" w:hAnchor="text" w:xAlign="center" w:y="1"/>
        <w:jc w:val="center"/>
        <w:rPr>
          <w:sz w:val="2"/>
          <w:szCs w:val="2"/>
        </w:rPr>
      </w:pPr>
      <w:bookmarkStart w:id="12" w:name="_GoBack"/>
      <w:bookmarkEnd w:id="12"/>
    </w:p>
    <w:p w:rsidR="00FD3181" w:rsidRDefault="00FD3181">
      <w:pPr>
        <w:rPr>
          <w:sz w:val="2"/>
          <w:szCs w:val="2"/>
        </w:rPr>
      </w:pPr>
    </w:p>
    <w:p w:rsidR="00FD3181" w:rsidRDefault="00FD3181">
      <w:pPr>
        <w:rPr>
          <w:sz w:val="2"/>
          <w:szCs w:val="2"/>
        </w:rPr>
      </w:pPr>
    </w:p>
    <w:sectPr w:rsidR="00FD3181">
      <w:pgSz w:w="11900" w:h="16840"/>
      <w:pgMar w:top="1572" w:right="666" w:bottom="679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2057">
      <w:r>
        <w:separator/>
      </w:r>
    </w:p>
  </w:endnote>
  <w:endnote w:type="continuationSeparator" w:id="0">
    <w:p w:rsidR="00000000" w:rsidRDefault="0087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81" w:rsidRDefault="00FD3181"/>
  </w:footnote>
  <w:footnote w:type="continuationSeparator" w:id="0">
    <w:p w:rsidR="00FD3181" w:rsidRDefault="00FD31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81" w:rsidRDefault="008720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4.05pt;margin-top:47.75pt;width:163.25pt;height:10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181" w:rsidRDefault="0087205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Kupní smlouva č. SML-2018-214C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81" w:rsidRDefault="008720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95pt;margin-top:13.35pt;width:3.6pt;height:5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181" w:rsidRDefault="0087205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0pt"/>
                    <w:vertAlign w:val="superscript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81" w:rsidRDefault="008720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0.1pt;margin-top:47.3pt;width:165.8pt;height:10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181" w:rsidRDefault="0087205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Kupní smlouva č. SML-2018-2143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81" w:rsidRDefault="008720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0.1pt;margin-top:47.3pt;width:165.8pt;height:10.2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181" w:rsidRDefault="0087205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Kupní smlouva č. SML-2018-2143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FFC"/>
    <w:multiLevelType w:val="multilevel"/>
    <w:tmpl w:val="2EE2ED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83F40"/>
    <w:multiLevelType w:val="multilevel"/>
    <w:tmpl w:val="843EABB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5C775C"/>
    <w:multiLevelType w:val="multilevel"/>
    <w:tmpl w:val="908830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C10D4"/>
    <w:multiLevelType w:val="multilevel"/>
    <w:tmpl w:val="83A828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E2D24"/>
    <w:multiLevelType w:val="multilevel"/>
    <w:tmpl w:val="EFD8F4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DD17E3"/>
    <w:multiLevelType w:val="multilevel"/>
    <w:tmpl w:val="3514C2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3181"/>
    <w:rsid w:val="0087205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225F4F92-C38A-482F-A95B-A3CD93A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/>
      <w:iCs/>
      <w:smallCaps w:val="0"/>
      <w:strike w:val="0"/>
      <w:spacing w:val="90"/>
      <w:sz w:val="38"/>
      <w:szCs w:val="38"/>
      <w:u w:val="none"/>
    </w:rPr>
  </w:style>
  <w:style w:type="character" w:customStyle="1" w:styleId="Titulekobrzku2TunNekurzvadkovn0ptExact">
    <w:name w:val="Titulek obrázku (2) + Tučné;Ne kurzíva;Řádkování 0 pt Exact"/>
    <w:basedOn w:val="Titulekobrzku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Exact0">
    <w:name w:val="Titulek obrázku (2) Exact"/>
    <w:basedOn w:val="Titulekobrzku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9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Titulekobrzku2MalpsmenaExact">
    <w:name w:val="Titulek obrázku (2) + Malá písmena Exact"/>
    <w:basedOn w:val="Titulekobrzku2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9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Nadpis1Netun">
    <w:name w:val="Nadpis #1 + Ne tučné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cs-CZ" w:eastAsia="cs-CZ" w:bidi="cs-CZ"/>
    </w:rPr>
  </w:style>
  <w:style w:type="character" w:customStyle="1" w:styleId="ZhlavneboZpat10pt">
    <w:name w:val="Záhlaví nebo Zápatí + 10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6Arial105ptExact">
    <w:name w:val="Základní text (6) + Arial;10;5 pt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07ptExact">
    <w:name w:val="Základní text (10) + 7 pt Exact"/>
    <w:basedOn w:val="Zkladn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1165ptTunExact">
    <w:name w:val="Základní text (11) + 6;5 pt;Tučné Exact"/>
    <w:basedOn w:val="Zkladntext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Nadpis1Exact">
    <w:name w:val="Nadpis #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Zkladntext13">
    <w:name w:val="Základní text (13)_"/>
    <w:basedOn w:val="Standardnpsmoodstavce"/>
    <w:link w:val="Zkladntext1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90"/>
      <w:sz w:val="38"/>
      <w:szCs w:val="3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960" w:after="780" w:line="292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349" w:lineRule="exac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349" w:lineRule="exact"/>
    </w:pPr>
    <w:rPr>
      <w:rFonts w:ascii="Arial" w:eastAsia="Arial" w:hAnsi="Arial" w:cs="Arial"/>
      <w:sz w:val="22"/>
      <w:szCs w:val="22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960" w:line="0" w:lineRule="atLeas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80" w:line="34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00" w:line="0" w:lineRule="atLeast"/>
      <w:jc w:val="both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outlineLvl w:val="0"/>
    </w:pPr>
    <w:rPr>
      <w:rFonts w:ascii="Arial" w:eastAsia="Arial" w:hAnsi="Arial" w:cs="Arial"/>
      <w:b/>
      <w:bCs/>
      <w:sz w:val="58"/>
      <w:szCs w:val="5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after="540"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after="60" w:line="0" w:lineRule="atLeast"/>
    </w:pPr>
    <w:rPr>
      <w:rFonts w:ascii="Georgia" w:eastAsia="Georgia" w:hAnsi="Georgia" w:cs="Georgia"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60" w:after="60" w:line="0" w:lineRule="atLeas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158" w:lineRule="exact"/>
    </w:pPr>
    <w:rPr>
      <w:rFonts w:ascii="Arial" w:eastAsia="Arial" w:hAnsi="Arial" w:cs="Arial"/>
      <w:sz w:val="14"/>
      <w:szCs w:val="14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240" w:line="52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240" w:line="227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hlavnickova</cp:lastModifiedBy>
  <cp:revision>2</cp:revision>
  <dcterms:created xsi:type="dcterms:W3CDTF">2018-10-16T07:03:00Z</dcterms:created>
  <dcterms:modified xsi:type="dcterms:W3CDTF">2018-10-16T07:04:00Z</dcterms:modified>
</cp:coreProperties>
</file>