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C5" w:rsidRDefault="00CA09C8">
      <w:pPr>
        <w:pStyle w:val="Zkladntext"/>
        <w:spacing w:before="10"/>
        <w:ind w:left="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0C5" w:rsidRDefault="00CA09C8">
      <w:pPr>
        <w:spacing w:before="28"/>
        <w:ind w:left="84" w:right="666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404040"/>
          <w:sz w:val="36"/>
        </w:rPr>
        <w:t>Objednávka pobytu</w:t>
      </w:r>
    </w:p>
    <w:p w:rsidR="004F30C5" w:rsidRDefault="00CA09C8">
      <w:pPr>
        <w:pStyle w:val="Heading1"/>
        <w:spacing w:before="227"/>
        <w:ind w:right="663"/>
      </w:pPr>
      <w:r>
        <w:rPr>
          <w:color w:val="404040"/>
        </w:rPr>
        <w:t>RS Klučanka</w:t>
      </w:r>
    </w:p>
    <w:p w:rsidR="004F30C5" w:rsidRDefault="004F30C5">
      <w:pPr>
        <w:pStyle w:val="Zkladntext"/>
        <w:spacing w:before="203"/>
        <w:ind w:left="84" w:right="67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05pt;margin-top:88.85pt;width:123.95pt;height:72.75pt;z-index:-251658752;mso-position-horizontal-relative:page" filled="f" stroked="f">
            <v:textbox inset="0,0,0,0">
              <w:txbxContent>
                <w:p w:rsidR="004F30C5" w:rsidRDefault="00CA09C8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Jan Jarkovský</w:t>
                  </w:r>
                </w:p>
                <w:p w:rsidR="004F30C5" w:rsidRDefault="00CA09C8">
                  <w:pPr>
                    <w:spacing w:before="120"/>
                    <w:ind w:left="7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Rudé Armády </w:t>
                  </w:r>
                  <w:r>
                    <w:rPr>
                      <w:spacing w:val="-6"/>
                      <w:sz w:val="24"/>
                    </w:rPr>
                    <w:t>262</w:t>
                  </w:r>
                </w:p>
                <w:p w:rsidR="004F30C5" w:rsidRDefault="00CA09C8">
                  <w:pPr>
                    <w:spacing w:before="120"/>
                    <w:ind w:left="708"/>
                    <w:rPr>
                      <w:sz w:val="24"/>
                    </w:rPr>
                  </w:pPr>
                  <w:r>
                    <w:rPr>
                      <w:sz w:val="24"/>
                    </w:rPr>
                    <w:t>251 63 Stránčice</w:t>
                  </w:r>
                </w:p>
                <w:p w:rsidR="004F30C5" w:rsidRDefault="00CA09C8">
                  <w:pPr>
                    <w:spacing w:before="120"/>
                    <w:ind w:left="708"/>
                    <w:rPr>
                      <w:sz w:val="24"/>
                    </w:rPr>
                  </w:pPr>
                  <w:r>
                    <w:rPr>
                      <w:sz w:val="24"/>
                    </w:rPr>
                    <w:t>IČ : 62423134</w:t>
                  </w:r>
                </w:p>
              </w:txbxContent>
            </v:textbox>
            <w10:wrap anchorx="page"/>
          </v:shape>
        </w:pict>
      </w:r>
      <w:r w:rsidR="00CA09C8">
        <w:t>Smlouva o poskytnutí ubytovacích a stravovacích služeb</w:t>
      </w:r>
    </w:p>
    <w:p w:rsidR="004F30C5" w:rsidRDefault="004F30C5">
      <w:pPr>
        <w:pStyle w:val="Zkladntext"/>
        <w:ind w:left="0"/>
      </w:pPr>
    </w:p>
    <w:p w:rsidR="004F30C5" w:rsidRDefault="004F30C5">
      <w:pPr>
        <w:pStyle w:val="Zkladntext"/>
        <w:spacing w:before="10"/>
        <w:ind w:left="0"/>
        <w:rPr>
          <w:sz w:val="19"/>
        </w:rPr>
      </w:pPr>
      <w:r w:rsidRPr="004F30C5">
        <w:pict>
          <v:shape id="_x0000_s1027" type="#_x0000_t202" style="position:absolute;margin-left:78pt;margin-top:12.65pt;width:207.75pt;height:118.5pt;z-index:-251657728;mso-wrap-distance-left:0;mso-wrap-distance-right:0;mso-position-horizontal-relative:page" stroked="f">
            <v:textbox inset="0,0,0,0">
              <w:txbxContent>
                <w:p w:rsidR="004F30C5" w:rsidRDefault="00CA09C8">
                  <w:pPr>
                    <w:spacing w:before="71"/>
                    <w:ind w:left="1370" w:right="1369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404040"/>
                      <w:sz w:val="28"/>
                    </w:rPr>
                    <w:t>Objednatel:</w:t>
                  </w:r>
                </w:p>
              </w:txbxContent>
            </v:textbox>
            <w10:wrap type="topAndBottom" anchorx="page"/>
          </v:shape>
        </w:pict>
      </w:r>
      <w:r w:rsidRPr="004F30C5">
        <w:pict>
          <v:shape id="_x0000_s1026" type="#_x0000_t202" style="position:absolute;margin-left:349.5pt;margin-top:12.65pt;width:204.75pt;height:118.5pt;z-index:-251656704;mso-wrap-distance-left:0;mso-wrap-distance-right:0;mso-position-horizontal-relative:page" stroked="f">
            <v:textbox inset="0,0,0,0">
              <w:txbxContent>
                <w:p w:rsidR="004F30C5" w:rsidRDefault="00CA09C8">
                  <w:pPr>
                    <w:spacing w:before="71"/>
                    <w:ind w:left="1255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404040"/>
                      <w:sz w:val="28"/>
                    </w:rPr>
                    <w:t>Poskytovatel:</w:t>
                  </w:r>
                </w:p>
                <w:p w:rsidR="004F30C5" w:rsidRDefault="00CA09C8">
                  <w:pPr>
                    <w:spacing w:before="209"/>
                    <w:ind w:left="144" w:right="862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212121"/>
                      <w:sz w:val="24"/>
                    </w:rPr>
                    <w:t>Institut zážitkové pedagogiky Dědov 45</w:t>
                  </w:r>
                </w:p>
                <w:p w:rsidR="004F30C5" w:rsidRDefault="00CA09C8">
                  <w:pPr>
                    <w:ind w:left="14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212121"/>
                      <w:sz w:val="24"/>
                    </w:rPr>
                    <w:t>549 57 Teplice nad Metují</w:t>
                  </w:r>
                </w:p>
                <w:p w:rsidR="004F30C5" w:rsidRDefault="00CA09C8">
                  <w:pPr>
                    <w:ind w:left="14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212121"/>
                      <w:sz w:val="24"/>
                    </w:rPr>
                    <w:t>IČ: 22894853</w:t>
                  </w:r>
                </w:p>
              </w:txbxContent>
            </v:textbox>
            <w10:wrap type="topAndBottom" anchorx="page"/>
          </v:shape>
        </w:pict>
      </w:r>
    </w:p>
    <w:p w:rsidR="004F30C5" w:rsidRDefault="00CA09C8">
      <w:pPr>
        <w:pStyle w:val="Heading2"/>
        <w:numPr>
          <w:ilvl w:val="0"/>
          <w:numId w:val="1"/>
        </w:numPr>
        <w:tabs>
          <w:tab w:val="left" w:pos="477"/>
        </w:tabs>
        <w:spacing w:before="57"/>
      </w:pPr>
      <w:r>
        <w:t>Úvodní ustanovení</w:t>
      </w:r>
    </w:p>
    <w:p w:rsidR="004F30C5" w:rsidRDefault="00CA09C8">
      <w:pPr>
        <w:pStyle w:val="Zkladntext"/>
        <w:spacing w:before="113"/>
        <w:ind w:right="699"/>
      </w:pPr>
      <w:r>
        <w:t>Poskytovatel je osobou podnikající v oblasti cestovního ruchu zabývající se prodejem ubytovacích, stravovacích a dalších služeb cestovního ruchu.</w:t>
      </w:r>
    </w:p>
    <w:p w:rsidR="004F30C5" w:rsidRDefault="00CA09C8">
      <w:pPr>
        <w:pStyle w:val="Zkladntext"/>
        <w:spacing w:before="121" w:line="364" w:lineRule="auto"/>
        <w:ind w:right="867"/>
      </w:pPr>
      <w:r>
        <w:t xml:space="preserve">Poskytovatel se zavazuje, že osobní data zúčastněných osob bude zpracovávat v </w:t>
      </w:r>
      <w:r>
        <w:t>souladu s platnou legislativou. Objednatel prohlašuje, že má zájem od prodávajícího odebrat níže zmiňované služby.</w:t>
      </w:r>
    </w:p>
    <w:p w:rsidR="004F30C5" w:rsidRDefault="00CA09C8">
      <w:pPr>
        <w:pStyle w:val="Zkladntext"/>
        <w:ind w:right="699"/>
      </w:pPr>
      <w:r>
        <w:t>Obě strany se rozhodly uzavřít tuto dohodu za účelem úpravy svých práv a povinností při vzájemné obchodní činnosti.</w:t>
      </w: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spacing w:before="5"/>
        <w:ind w:left="0"/>
        <w:rPr>
          <w:sz w:val="19"/>
        </w:rPr>
      </w:pPr>
    </w:p>
    <w:p w:rsidR="004F30C5" w:rsidRDefault="00CA09C8">
      <w:pPr>
        <w:pStyle w:val="Heading2"/>
        <w:numPr>
          <w:ilvl w:val="0"/>
          <w:numId w:val="1"/>
        </w:numPr>
        <w:tabs>
          <w:tab w:val="left" w:pos="477"/>
        </w:tabs>
      </w:pPr>
      <w:r>
        <w:t>Předmět dohody</w:t>
      </w:r>
    </w:p>
    <w:p w:rsidR="004F30C5" w:rsidRDefault="00CA09C8">
      <w:pPr>
        <w:pStyle w:val="Zkladntext"/>
        <w:spacing w:before="114"/>
        <w:ind w:right="699"/>
      </w:pPr>
      <w:r>
        <w:t>Touto dohodou se poskytovatel zavazuje zajistit objednateli na základě jeho objednávky služby svého obchodního portfolia a kupující se zavazuje objednané služby čerpat a zaplatit za ně sjednanou kupní cenu.</w:t>
      </w: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spacing w:before="5"/>
        <w:ind w:left="0"/>
        <w:rPr>
          <w:sz w:val="19"/>
        </w:rPr>
      </w:pPr>
    </w:p>
    <w:p w:rsidR="004F30C5" w:rsidRDefault="00CA09C8">
      <w:pPr>
        <w:pStyle w:val="Heading2"/>
        <w:numPr>
          <w:ilvl w:val="0"/>
          <w:numId w:val="1"/>
        </w:numPr>
        <w:tabs>
          <w:tab w:val="left" w:pos="477"/>
        </w:tabs>
      </w:pPr>
      <w:r>
        <w:t>Cena, platební podmínky</w:t>
      </w:r>
    </w:p>
    <w:p w:rsidR="004F30C5" w:rsidRDefault="00CA09C8">
      <w:pPr>
        <w:spacing w:before="118"/>
        <w:ind w:left="116"/>
        <w:rPr>
          <w:b/>
          <w:sz w:val="20"/>
        </w:rPr>
      </w:pPr>
      <w:r>
        <w:rPr>
          <w:b/>
          <w:sz w:val="20"/>
        </w:rPr>
        <w:t>Výše zmiňovaný objednat</w:t>
      </w:r>
      <w:r>
        <w:rPr>
          <w:b/>
          <w:sz w:val="20"/>
        </w:rPr>
        <w:t>el tímto závazně objednává pobyt ve znění:</w:t>
      </w:r>
    </w:p>
    <w:p w:rsidR="004F30C5" w:rsidRDefault="00CA09C8">
      <w:pPr>
        <w:pStyle w:val="Zkladntext"/>
        <w:spacing w:before="116"/>
      </w:pPr>
      <w:r>
        <w:t>Termín: 27.5.-2.6.2019.</w:t>
      </w:r>
    </w:p>
    <w:p w:rsidR="004F30C5" w:rsidRDefault="00CA09C8">
      <w:pPr>
        <w:pStyle w:val="Zkladntext"/>
        <w:spacing w:before="120" w:line="364" w:lineRule="auto"/>
        <w:ind w:right="3627"/>
      </w:pPr>
      <w:r>
        <w:t>Místo: Rekreační středisko Klučanka, Dědov 45, Teplice nad Metují 549 57. Počet žáků: cca 47, bude upřesněno do 27.4.2019.</w:t>
      </w:r>
    </w:p>
    <w:p w:rsidR="004F30C5" w:rsidRDefault="00CA09C8">
      <w:pPr>
        <w:pStyle w:val="Zkladntext"/>
      </w:pPr>
      <w:r>
        <w:t>Věk: 2. a 4. třída ZŠ</w:t>
      </w:r>
    </w:p>
    <w:p w:rsidR="004F30C5" w:rsidRDefault="00CA09C8">
      <w:pPr>
        <w:pStyle w:val="Zkladntext"/>
        <w:spacing w:before="121"/>
      </w:pPr>
      <w:r>
        <w:t>Pedagogický dozor: 4, bude upřesněno do 27.4.2019.</w:t>
      </w:r>
    </w:p>
    <w:p w:rsidR="004F30C5" w:rsidRDefault="00CA09C8">
      <w:pPr>
        <w:pStyle w:val="Zkladntext"/>
        <w:spacing w:before="120"/>
      </w:pPr>
      <w:r>
        <w:t>Cena: 327,-Kč vč. DPH/osoba/noc. + 150,-Kč/osoba doplatek za výlety v rámci pobytu.</w:t>
      </w:r>
    </w:p>
    <w:p w:rsidR="004F30C5" w:rsidRDefault="00CA09C8">
      <w:pPr>
        <w:pStyle w:val="Zkladntext"/>
        <w:spacing w:before="120"/>
        <w:ind w:right="697"/>
        <w:jc w:val="both"/>
      </w:pPr>
      <w:r>
        <w:t>V ceně: ubytování, stravování (snídaně, svačina, oběd, svačina, večeře + pitný režim po celý den), zdravotník, noční dohl</w:t>
      </w:r>
      <w:r>
        <w:t>ed, dopolední, odpolední i večerní zážitkový program po celý pobyt, dle upřesnění, který bude poskytnut i za nepříznivého počasí, jen bude jeho náplň a průběh upraven v rámci možností Poskytovatele i Objednatele (vnitřní prostory, pláštěnky, apod.). Progra</w:t>
      </w:r>
      <w:r>
        <w:t>m bude zprostředkován realizátory Institutu zážitkové pedagogiky.</w:t>
      </w:r>
    </w:p>
    <w:p w:rsidR="004F30C5" w:rsidRDefault="00CA09C8">
      <w:pPr>
        <w:pStyle w:val="Zkladntext"/>
        <w:spacing w:before="120"/>
        <w:ind w:right="697"/>
        <w:jc w:val="both"/>
      </w:pPr>
      <w:r>
        <w:t>V rámci stravování bude zohledněna bezlepková dieta pro žáka, který si suroviny na úpravu jídel přiveze. Dále bude zohledněna potravinová alergie a to po předchozí domluvě, která proběhne př</w:t>
      </w:r>
      <w:r>
        <w:t>ímo s rodiči cca měsíc před pobytem.</w:t>
      </w:r>
    </w:p>
    <w:p w:rsidR="004F30C5" w:rsidRDefault="004F30C5">
      <w:pPr>
        <w:jc w:val="both"/>
        <w:sectPr w:rsidR="004F30C5">
          <w:type w:val="continuous"/>
          <w:pgSz w:w="11910" w:h="16840"/>
          <w:pgMar w:top="1580" w:right="720" w:bottom="280" w:left="1300" w:header="708" w:footer="708" w:gutter="0"/>
          <w:cols w:space="708"/>
        </w:sectPr>
      </w:pPr>
    </w:p>
    <w:p w:rsidR="004F30C5" w:rsidRDefault="00CA09C8">
      <w:pPr>
        <w:pStyle w:val="Zkladntext"/>
        <w:spacing w:before="8"/>
        <w:ind w:left="0"/>
      </w:pPr>
      <w:r>
        <w:rPr>
          <w:noProof/>
          <w:lang w:bidi="ar-SA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0C5" w:rsidRDefault="00CA09C8">
      <w:pPr>
        <w:pStyle w:val="Zkladntext"/>
        <w:spacing w:before="91"/>
      </w:pPr>
      <w:r>
        <w:t>Zvýhodnění: na 10 dětí 1x pedagogický dozor zdarma. Ostatní 300,-Kč/osoba/noc.</w:t>
      </w:r>
    </w:p>
    <w:p w:rsidR="004F30C5" w:rsidRDefault="00CA09C8">
      <w:pPr>
        <w:pStyle w:val="Zkladntext"/>
        <w:spacing w:before="121"/>
        <w:ind w:right="699"/>
      </w:pPr>
      <w:r>
        <w:t>Cena celkem: cca 99 264,-Kč vč. DPH, přesné vyúčtování bude předloženo v návaznosti na počet žáků a dospělých.</w:t>
      </w: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spacing w:before="5"/>
        <w:ind w:left="0"/>
        <w:rPr>
          <w:sz w:val="19"/>
        </w:rPr>
      </w:pPr>
    </w:p>
    <w:p w:rsidR="004F30C5" w:rsidRDefault="00CA09C8">
      <w:pPr>
        <w:pStyle w:val="Heading2"/>
        <w:numPr>
          <w:ilvl w:val="0"/>
          <w:numId w:val="1"/>
        </w:numPr>
        <w:tabs>
          <w:tab w:val="left" w:pos="477"/>
        </w:tabs>
      </w:pPr>
      <w:r>
        <w:t>Platební</w:t>
      </w:r>
      <w:r>
        <w:rPr>
          <w:spacing w:val="-1"/>
        </w:rPr>
        <w:t xml:space="preserve"> </w:t>
      </w:r>
      <w:r>
        <w:t>podmínky</w:t>
      </w:r>
    </w:p>
    <w:p w:rsidR="004F30C5" w:rsidRDefault="00CA09C8">
      <w:pPr>
        <w:spacing w:before="114" w:line="364" w:lineRule="auto"/>
        <w:ind w:left="116" w:right="1933"/>
        <w:rPr>
          <w:rFonts w:ascii="Arial" w:hAnsi="Arial"/>
          <w:b/>
          <w:sz w:val="19"/>
        </w:rPr>
      </w:pPr>
      <w:r>
        <w:rPr>
          <w:sz w:val="20"/>
        </w:rPr>
        <w:t>Obě strany se dohodly na výši zálohy 24 816,-Kč vč. DPH, která je splatná do 30.11.2018 včetně, na účet:</w:t>
      </w:r>
      <w:r>
        <w:rPr>
          <w:color w:val="212121"/>
          <w:sz w:val="20"/>
          <w:shd w:val="clear" w:color="auto" w:fill="FFFFFF"/>
        </w:rPr>
        <w:t xml:space="preserve"> </w:t>
      </w:r>
      <w:r>
        <w:rPr>
          <w:rFonts w:ascii="Arial" w:hAnsi="Arial"/>
          <w:b/>
          <w:color w:val="212121"/>
          <w:sz w:val="19"/>
          <w:shd w:val="clear" w:color="auto" w:fill="FFFFFF"/>
        </w:rPr>
        <w:t>BUDE UPŘESNĚNO NA DOKLADECH.</w:t>
      </w:r>
    </w:p>
    <w:p w:rsidR="004F30C5" w:rsidRDefault="00CA09C8">
      <w:pPr>
        <w:pStyle w:val="Zkladntext"/>
        <w:spacing w:before="1"/>
        <w:ind w:right="699"/>
      </w:pPr>
      <w:r>
        <w:t>Doplatek je splatný dle aktuálního počtu osob a na základě fakturace, která bude vystavena po ukončení celého pob</w:t>
      </w:r>
      <w:r>
        <w:t>ytu.</w:t>
      </w: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spacing w:before="3"/>
        <w:ind w:left="0"/>
        <w:rPr>
          <w:sz w:val="19"/>
        </w:rPr>
      </w:pPr>
    </w:p>
    <w:p w:rsidR="004F30C5" w:rsidRDefault="00CA09C8">
      <w:pPr>
        <w:pStyle w:val="Heading2"/>
        <w:numPr>
          <w:ilvl w:val="0"/>
          <w:numId w:val="1"/>
        </w:numPr>
        <w:tabs>
          <w:tab w:val="left" w:pos="477"/>
        </w:tabs>
        <w:spacing w:before="1"/>
      </w:pPr>
      <w:r>
        <w:t>Storno</w:t>
      </w:r>
      <w:r>
        <w:rPr>
          <w:spacing w:val="-1"/>
        </w:rPr>
        <w:t xml:space="preserve"> </w:t>
      </w:r>
      <w:r>
        <w:t>podmínky</w:t>
      </w:r>
    </w:p>
    <w:p w:rsidR="004F30C5" w:rsidRDefault="00CA09C8">
      <w:pPr>
        <w:pStyle w:val="Zkladntext"/>
        <w:spacing w:before="116"/>
      </w:pPr>
      <w:r>
        <w:t>Po 27.4.2019, se bez postihu akceptuje storno do výše 10% z nahlášeného počtu osob.</w:t>
      </w:r>
    </w:p>
    <w:p w:rsidR="004F30C5" w:rsidRDefault="00CA09C8">
      <w:pPr>
        <w:pStyle w:val="Zkladntext"/>
        <w:spacing w:before="118" w:line="364" w:lineRule="auto"/>
        <w:ind w:right="1102"/>
      </w:pPr>
      <w:r>
        <w:t>V případě zrušení celého pobytu po zaplacení zálohy, záloha propadá a může být účtováno storno ve výši: 50 % ceny služeb – 30 - 5 dnů před termínem nástupu</w:t>
      </w:r>
    </w:p>
    <w:p w:rsidR="004F30C5" w:rsidRDefault="00CA09C8">
      <w:pPr>
        <w:pStyle w:val="Zkladntext"/>
        <w:spacing w:before="1"/>
      </w:pPr>
      <w:r>
        <w:t>100 % ceny služeb – 5 - 0 dnů před termínem nástupu</w:t>
      </w: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spacing w:before="3"/>
        <w:ind w:left="0"/>
        <w:rPr>
          <w:sz w:val="21"/>
        </w:rPr>
      </w:pPr>
    </w:p>
    <w:p w:rsidR="004F30C5" w:rsidRDefault="00CA09C8">
      <w:pPr>
        <w:pStyle w:val="Heading2"/>
        <w:numPr>
          <w:ilvl w:val="0"/>
          <w:numId w:val="1"/>
        </w:numPr>
        <w:tabs>
          <w:tab w:val="left" w:pos="477"/>
        </w:tabs>
        <w:spacing w:before="1"/>
      </w:pPr>
      <w:r>
        <w:t>Společná a závěrečná</w:t>
      </w:r>
      <w:r>
        <w:rPr>
          <w:spacing w:val="-1"/>
        </w:rPr>
        <w:t xml:space="preserve"> </w:t>
      </w:r>
      <w:r>
        <w:t>ustanovení</w:t>
      </w:r>
    </w:p>
    <w:p w:rsidR="004F30C5" w:rsidRDefault="00CA09C8">
      <w:pPr>
        <w:pStyle w:val="Zkladntext"/>
        <w:spacing w:before="116"/>
      </w:pPr>
      <w:r>
        <w:t>Tato dohoda je vyhotovena ve dvou stejnopisech, z nichž po jednom obdrží každá strana dohody.</w:t>
      </w:r>
    </w:p>
    <w:p w:rsidR="004F30C5" w:rsidRDefault="00CA09C8">
      <w:pPr>
        <w:pStyle w:val="Zkladntext"/>
        <w:spacing w:before="118"/>
        <w:ind w:right="699"/>
      </w:pPr>
      <w:r>
        <w:t>Při nakládání s osobními údaji budou obě strany postupovat v souladu s právním řádem České republiky, zejména se zákonem č. 101/2000 Sb., o ochraně osobních údajů</w:t>
      </w:r>
      <w:r>
        <w:t>, ve znění pozdějších</w:t>
      </w:r>
      <w:r>
        <w:rPr>
          <w:spacing w:val="-15"/>
        </w:rPr>
        <w:t xml:space="preserve"> </w:t>
      </w:r>
      <w:r>
        <w:t>předpisů.</w:t>
      </w:r>
    </w:p>
    <w:p w:rsidR="004F30C5" w:rsidRDefault="00CA09C8">
      <w:pPr>
        <w:pStyle w:val="Zkladntext"/>
        <w:spacing w:before="121"/>
        <w:ind w:right="699"/>
      </w:pPr>
      <w:r>
        <w:t>Tuto dohodu lze měnit a doplňovat pouze písemnou formou. Smluvní strany tedy pro jakoukoli změnu či doplnění této dohody vylučují jakoukoli jinou než písemnou formu.</w:t>
      </w:r>
    </w:p>
    <w:p w:rsidR="004F30C5" w:rsidRDefault="00CA09C8">
      <w:pPr>
        <w:pStyle w:val="Zkladntext"/>
        <w:spacing w:before="121"/>
      </w:pPr>
      <w:r>
        <w:t>Strany dohody prohlašují, že veškerá ustanovení této dohod</w:t>
      </w:r>
      <w:r>
        <w:t>y považují za rozhodující.</w:t>
      </w:r>
    </w:p>
    <w:p w:rsidR="004F30C5" w:rsidRDefault="00CA09C8">
      <w:pPr>
        <w:pStyle w:val="Zkladntext"/>
        <w:spacing w:before="120"/>
        <w:ind w:right="699"/>
      </w:pPr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4F30C5">
      <w:pPr>
        <w:pStyle w:val="Zkladntext"/>
        <w:ind w:left="0"/>
        <w:rPr>
          <w:sz w:val="22"/>
        </w:rPr>
      </w:pPr>
    </w:p>
    <w:p w:rsidR="004F30C5" w:rsidRDefault="00CA09C8">
      <w:pPr>
        <w:pStyle w:val="Zkladntext"/>
        <w:spacing w:before="148"/>
        <w:rPr>
          <w:rFonts w:ascii="Calibri Light" w:hAnsi="Calibri Light"/>
        </w:rPr>
      </w:pPr>
      <w:r>
        <w:rPr>
          <w:rFonts w:ascii="Calibri Light" w:hAnsi="Calibri Light"/>
          <w:color w:val="252525"/>
        </w:rPr>
        <w:t>V</w:t>
      </w:r>
      <w:r w:rsidR="00823C7F">
        <w:rPr>
          <w:rFonts w:ascii="Calibri Light" w:hAnsi="Calibri Light"/>
          <w:color w:val="252525"/>
        </w:rPr>
        <w:t xml:space="preserve"> Ústí n.L. </w:t>
      </w:r>
      <w:r>
        <w:rPr>
          <w:rFonts w:ascii="Calibri Light" w:hAnsi="Calibri Light"/>
          <w:color w:val="252525"/>
        </w:rPr>
        <w:t xml:space="preserve">dne </w:t>
      </w:r>
      <w:r w:rsidR="00823C7F">
        <w:rPr>
          <w:rFonts w:ascii="Calibri Light" w:hAnsi="Calibri Light"/>
          <w:color w:val="252525"/>
        </w:rPr>
        <w:t>3.10.2018</w:t>
      </w:r>
    </w:p>
    <w:p w:rsidR="004F30C5" w:rsidRDefault="004F30C5">
      <w:pPr>
        <w:pStyle w:val="Zkladntext"/>
        <w:ind w:left="0"/>
        <w:rPr>
          <w:rFonts w:ascii="Calibri Light"/>
        </w:rPr>
      </w:pPr>
    </w:p>
    <w:p w:rsidR="004F30C5" w:rsidRDefault="004F30C5">
      <w:pPr>
        <w:pStyle w:val="Zkladntext"/>
        <w:ind w:left="0"/>
        <w:rPr>
          <w:rFonts w:ascii="Calibri Light"/>
        </w:rPr>
      </w:pPr>
    </w:p>
    <w:p w:rsidR="004F30C5" w:rsidRDefault="004F30C5">
      <w:pPr>
        <w:pStyle w:val="Zkladntext"/>
        <w:ind w:left="0"/>
        <w:rPr>
          <w:rFonts w:ascii="Calibri Light"/>
        </w:rPr>
      </w:pPr>
    </w:p>
    <w:p w:rsidR="004F30C5" w:rsidRDefault="004F30C5">
      <w:pPr>
        <w:pStyle w:val="Zkladntext"/>
        <w:spacing w:before="11"/>
        <w:ind w:left="0"/>
        <w:rPr>
          <w:rFonts w:ascii="Calibri Light"/>
          <w:sz w:val="22"/>
        </w:rPr>
      </w:pPr>
    </w:p>
    <w:p w:rsidR="004F30C5" w:rsidRDefault="00CA09C8">
      <w:pPr>
        <w:tabs>
          <w:tab w:val="left" w:pos="6623"/>
        </w:tabs>
        <w:ind w:left="84"/>
        <w:jc w:val="center"/>
        <w:rPr>
          <w:rFonts w:ascii="Calibri" w:hAnsi="Calibri"/>
        </w:rPr>
      </w:pPr>
      <w:r>
        <w:rPr>
          <w:rFonts w:ascii="Calibri" w:hAnsi="Calibri"/>
          <w:color w:val="404040"/>
        </w:rPr>
        <w:t>………………….............</w:t>
      </w:r>
      <w:r>
        <w:rPr>
          <w:rFonts w:ascii="Calibri" w:hAnsi="Calibri"/>
          <w:color w:val="404040"/>
        </w:rPr>
        <w:tab/>
        <w:t>………………….............</w:t>
      </w:r>
    </w:p>
    <w:p w:rsidR="004F30C5" w:rsidRDefault="00CA09C8">
      <w:pPr>
        <w:tabs>
          <w:tab w:val="left" w:pos="6846"/>
        </w:tabs>
        <w:spacing w:before="106"/>
        <w:ind w:left="252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404040"/>
          <w:position w:val="5"/>
          <w:sz w:val="18"/>
        </w:rPr>
        <w:t>Objednatel</w:t>
      </w:r>
      <w:r>
        <w:rPr>
          <w:rFonts w:ascii="Calibri"/>
          <w:b/>
          <w:color w:val="404040"/>
          <w:position w:val="5"/>
          <w:sz w:val="18"/>
        </w:rPr>
        <w:tab/>
      </w:r>
      <w:r>
        <w:rPr>
          <w:rFonts w:ascii="Calibri"/>
          <w:b/>
          <w:color w:val="404040"/>
          <w:sz w:val="18"/>
        </w:rPr>
        <w:t>Poskytovatel</w:t>
      </w:r>
    </w:p>
    <w:sectPr w:rsidR="004F30C5" w:rsidSect="004F30C5">
      <w:pgSz w:w="11910" w:h="16840"/>
      <w:pgMar w:top="1580" w:right="7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9B8"/>
    <w:multiLevelType w:val="hybridMultilevel"/>
    <w:tmpl w:val="805A5996"/>
    <w:lvl w:ilvl="0" w:tplc="6ABC0C5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76A4F736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56E4C322">
      <w:numFmt w:val="bullet"/>
      <w:lvlText w:val="•"/>
      <w:lvlJc w:val="left"/>
      <w:pPr>
        <w:ind w:left="2361" w:hanging="360"/>
      </w:pPr>
      <w:rPr>
        <w:rFonts w:hint="default"/>
        <w:lang w:val="cs-CZ" w:eastAsia="cs-CZ" w:bidi="cs-CZ"/>
      </w:rPr>
    </w:lvl>
    <w:lvl w:ilvl="3" w:tplc="8E1C4AB2">
      <w:numFmt w:val="bullet"/>
      <w:lvlText w:val="•"/>
      <w:lvlJc w:val="left"/>
      <w:pPr>
        <w:ind w:left="3301" w:hanging="360"/>
      </w:pPr>
      <w:rPr>
        <w:rFonts w:hint="default"/>
        <w:lang w:val="cs-CZ" w:eastAsia="cs-CZ" w:bidi="cs-CZ"/>
      </w:rPr>
    </w:lvl>
    <w:lvl w:ilvl="4" w:tplc="18085EA6">
      <w:numFmt w:val="bullet"/>
      <w:lvlText w:val="•"/>
      <w:lvlJc w:val="left"/>
      <w:pPr>
        <w:ind w:left="4242" w:hanging="360"/>
      </w:pPr>
      <w:rPr>
        <w:rFonts w:hint="default"/>
        <w:lang w:val="cs-CZ" w:eastAsia="cs-CZ" w:bidi="cs-CZ"/>
      </w:rPr>
    </w:lvl>
    <w:lvl w:ilvl="5" w:tplc="84C059E6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336AF46A">
      <w:numFmt w:val="bullet"/>
      <w:lvlText w:val="•"/>
      <w:lvlJc w:val="left"/>
      <w:pPr>
        <w:ind w:left="6123" w:hanging="360"/>
      </w:pPr>
      <w:rPr>
        <w:rFonts w:hint="default"/>
        <w:lang w:val="cs-CZ" w:eastAsia="cs-CZ" w:bidi="cs-CZ"/>
      </w:rPr>
    </w:lvl>
    <w:lvl w:ilvl="7" w:tplc="3AAC62CE">
      <w:numFmt w:val="bullet"/>
      <w:lvlText w:val="•"/>
      <w:lvlJc w:val="left"/>
      <w:pPr>
        <w:ind w:left="7064" w:hanging="360"/>
      </w:pPr>
      <w:rPr>
        <w:rFonts w:hint="default"/>
        <w:lang w:val="cs-CZ" w:eastAsia="cs-CZ" w:bidi="cs-CZ"/>
      </w:rPr>
    </w:lvl>
    <w:lvl w:ilvl="8" w:tplc="E35CF93E">
      <w:numFmt w:val="bullet"/>
      <w:lvlText w:val="•"/>
      <w:lvlJc w:val="left"/>
      <w:pPr>
        <w:ind w:left="8005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F30C5"/>
    <w:rsid w:val="004F30C5"/>
    <w:rsid w:val="00823C7F"/>
    <w:rsid w:val="00CA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F30C5"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0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F30C5"/>
    <w:pPr>
      <w:ind w:left="116"/>
    </w:pPr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4F30C5"/>
    <w:pPr>
      <w:spacing w:before="71"/>
      <w:ind w:left="84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4F30C5"/>
    <w:pPr>
      <w:ind w:left="476" w:hanging="360"/>
      <w:outlineLvl w:val="2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4F30C5"/>
    <w:pPr>
      <w:ind w:left="476" w:hanging="360"/>
    </w:pPr>
  </w:style>
  <w:style w:type="paragraph" w:customStyle="1" w:styleId="TableParagraph">
    <w:name w:val="Table Paragraph"/>
    <w:basedOn w:val="Normln"/>
    <w:uiPriority w:val="1"/>
    <w:qFormat/>
    <w:rsid w:val="004F30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1carlos1@atlas.cz</dc:creator>
  <cp:lastModifiedBy>Martina</cp:lastModifiedBy>
  <cp:revision>2</cp:revision>
  <dcterms:created xsi:type="dcterms:W3CDTF">2018-10-15T19:32:00Z</dcterms:created>
  <dcterms:modified xsi:type="dcterms:W3CDTF">2018-10-15T19:32:00Z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2018-10-09T00:00:00Z</vt:filetime>
  </property>
</Properties>
</file>