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D29F" w14:textId="38663FA2" w:rsidR="00E42FBB" w:rsidRPr="00927975" w:rsidRDefault="00E42FBB" w:rsidP="00927975">
      <w:pPr>
        <w:spacing w:after="120"/>
        <w:jc w:val="both"/>
        <w:rPr>
          <w:rFonts w:ascii="Arial" w:hAnsi="Arial" w:cs="Arial"/>
          <w:sz w:val="20"/>
          <w:szCs w:val="20"/>
        </w:rPr>
      </w:pPr>
    </w:p>
    <w:p w14:paraId="465ED2A1" w14:textId="77777777" w:rsidR="004411FA" w:rsidRPr="007F3340" w:rsidRDefault="004411FA">
      <w:pPr>
        <w:keepNext/>
        <w:tabs>
          <w:tab w:val="left" w:pos="576"/>
        </w:tabs>
        <w:spacing w:before="240" w:after="60"/>
        <w:outlineLvl w:val="1"/>
        <w:rPr>
          <w:rFonts w:ascii="Times New Roman" w:eastAsia="Arial" w:hAnsi="Times New Roman" w:cs="Times New Roman"/>
          <w:b/>
          <w:bCs/>
          <w:sz w:val="24"/>
          <w:szCs w:val="24"/>
        </w:rPr>
      </w:pPr>
    </w:p>
    <w:p w14:paraId="465ED2A2" w14:textId="3E03BEF0" w:rsidR="007E4DB0" w:rsidRPr="007F3340" w:rsidRDefault="00CF68E9" w:rsidP="00AD4C84">
      <w:pPr>
        <w:keepNext/>
        <w:tabs>
          <w:tab w:val="left" w:pos="576"/>
        </w:tabs>
        <w:spacing w:after="60" w:line="276" w:lineRule="auto"/>
        <w:jc w:val="center"/>
        <w:outlineLvl w:val="1"/>
        <w:rPr>
          <w:rFonts w:ascii="Arial" w:eastAsia="Times New Roman" w:hAnsi="Arial" w:cs="Arial"/>
          <w:b/>
          <w:bCs/>
          <w:sz w:val="20"/>
          <w:szCs w:val="20"/>
        </w:rPr>
      </w:pPr>
      <w:r w:rsidRPr="007F3340">
        <w:rPr>
          <w:rFonts w:ascii="Arial" w:eastAsia="Times New Roman" w:hAnsi="Arial" w:cs="Arial"/>
          <w:b/>
          <w:bCs/>
          <w:sz w:val="20"/>
          <w:szCs w:val="20"/>
        </w:rPr>
        <w:t>Smlouva</w:t>
      </w:r>
      <w:r w:rsidR="00D02B32">
        <w:rPr>
          <w:rFonts w:ascii="Arial" w:eastAsia="Times New Roman" w:hAnsi="Arial" w:cs="Arial"/>
          <w:b/>
          <w:bCs/>
          <w:sz w:val="20"/>
          <w:szCs w:val="20"/>
        </w:rPr>
        <w:t xml:space="preserve"> </w:t>
      </w:r>
      <w:r w:rsidR="00092C55">
        <w:rPr>
          <w:rFonts w:ascii="Arial" w:eastAsia="Times New Roman" w:hAnsi="Arial" w:cs="Arial"/>
          <w:b/>
          <w:bCs/>
          <w:sz w:val="20"/>
          <w:szCs w:val="20"/>
        </w:rPr>
        <w:t xml:space="preserve">č. </w:t>
      </w:r>
      <w:r w:rsidR="00622ADE">
        <w:rPr>
          <w:rFonts w:ascii="Arial" w:eastAsia="Times New Roman" w:hAnsi="Arial" w:cs="Arial"/>
          <w:b/>
          <w:bCs/>
          <w:sz w:val="20"/>
          <w:szCs w:val="20"/>
        </w:rPr>
        <w:t>1800551/4100051683</w:t>
      </w:r>
      <w:r w:rsidR="00581F2C">
        <w:rPr>
          <w:rFonts w:ascii="Arial" w:eastAsia="Times New Roman" w:hAnsi="Arial" w:cs="Arial"/>
          <w:b/>
          <w:bCs/>
          <w:sz w:val="20"/>
          <w:szCs w:val="20"/>
        </w:rPr>
        <w:t xml:space="preserve"> </w:t>
      </w:r>
      <w:r w:rsidR="00D02B32">
        <w:rPr>
          <w:rFonts w:ascii="Arial" w:eastAsia="Times New Roman" w:hAnsi="Arial" w:cs="Arial"/>
          <w:b/>
          <w:bCs/>
          <w:sz w:val="20"/>
          <w:szCs w:val="20"/>
        </w:rPr>
        <w:t>na</w:t>
      </w:r>
      <w:r w:rsidRPr="007F3340">
        <w:rPr>
          <w:rFonts w:ascii="Arial" w:eastAsia="Times New Roman" w:hAnsi="Arial" w:cs="Arial"/>
          <w:b/>
          <w:bCs/>
          <w:sz w:val="20"/>
          <w:szCs w:val="20"/>
        </w:rPr>
        <w:t xml:space="preserve"> </w:t>
      </w:r>
      <w:r w:rsidR="00092C55">
        <w:rPr>
          <w:rFonts w:ascii="Arial" w:eastAsia="Times New Roman" w:hAnsi="Arial" w:cs="Arial"/>
          <w:b/>
          <w:bCs/>
          <w:sz w:val="20"/>
          <w:szCs w:val="20"/>
        </w:rPr>
        <w:t>n</w:t>
      </w:r>
      <w:r w:rsidR="00BD7AA2" w:rsidRPr="00500BEF">
        <w:rPr>
          <w:rFonts w:ascii="Arial" w:hAnsi="Arial" w:cs="Arial"/>
          <w:b/>
          <w:bCs/>
          <w:sz w:val="20"/>
        </w:rPr>
        <w:t>ákup miniskenovacích pracovišť pro vybran</w:t>
      </w:r>
      <w:r w:rsidR="00755F09">
        <w:rPr>
          <w:rFonts w:ascii="Arial" w:hAnsi="Arial" w:cs="Arial"/>
          <w:b/>
          <w:bCs/>
          <w:sz w:val="20"/>
        </w:rPr>
        <w:t>á</w:t>
      </w:r>
      <w:r w:rsidR="00BD7AA2" w:rsidRPr="00500BEF">
        <w:rPr>
          <w:rFonts w:ascii="Arial" w:hAnsi="Arial" w:cs="Arial"/>
          <w:b/>
          <w:bCs/>
          <w:sz w:val="20"/>
        </w:rPr>
        <w:t xml:space="preserve"> RP </w:t>
      </w:r>
    </w:p>
    <w:p w14:paraId="465ED2A3" w14:textId="77777777" w:rsidR="004411FA" w:rsidRDefault="00327352" w:rsidP="00AD4C84">
      <w:pPr>
        <w:spacing w:after="120" w:line="276" w:lineRule="auto"/>
        <w:jc w:val="center"/>
        <w:rPr>
          <w:rFonts w:ascii="Arial" w:eastAsia="Times New Roman" w:hAnsi="Arial" w:cs="Arial"/>
          <w:sz w:val="20"/>
          <w:szCs w:val="20"/>
        </w:rPr>
      </w:pPr>
      <w:r w:rsidRPr="007F3340">
        <w:rPr>
          <w:rFonts w:ascii="Arial" w:eastAsia="Times New Roman" w:hAnsi="Arial" w:cs="Arial"/>
          <w:sz w:val="20"/>
          <w:szCs w:val="20"/>
        </w:rPr>
        <w:t xml:space="preserve">uzavřená podle § </w:t>
      </w:r>
      <w:r w:rsidR="00394774" w:rsidRPr="007F3340">
        <w:rPr>
          <w:rFonts w:ascii="Arial" w:eastAsia="Times New Roman" w:hAnsi="Arial" w:cs="Arial"/>
          <w:sz w:val="20"/>
          <w:szCs w:val="20"/>
        </w:rPr>
        <w:t xml:space="preserve">1746 </w:t>
      </w:r>
      <w:r w:rsidR="00F8133E" w:rsidRPr="007F3340">
        <w:rPr>
          <w:rFonts w:ascii="Arial" w:eastAsia="Times New Roman" w:hAnsi="Arial" w:cs="Arial"/>
          <w:sz w:val="20"/>
          <w:szCs w:val="20"/>
        </w:rPr>
        <w:t xml:space="preserve">odst. 2 zákona </w:t>
      </w:r>
      <w:r w:rsidR="003F4EAA" w:rsidRPr="007F3340">
        <w:rPr>
          <w:rFonts w:ascii="Arial" w:eastAsia="Times New Roman" w:hAnsi="Arial" w:cs="Arial"/>
          <w:sz w:val="20"/>
          <w:szCs w:val="20"/>
        </w:rPr>
        <w:t xml:space="preserve">č. 89/2012, </w:t>
      </w:r>
      <w:r w:rsidR="00092C55">
        <w:rPr>
          <w:rFonts w:ascii="Arial" w:eastAsia="Times New Roman" w:hAnsi="Arial" w:cs="Arial"/>
          <w:sz w:val="20"/>
          <w:szCs w:val="20"/>
        </w:rPr>
        <w:t>občanský zákoník, ve znění pozdějších předpisů</w:t>
      </w:r>
    </w:p>
    <w:p w14:paraId="465ED2A4" w14:textId="77777777" w:rsidR="00092C55" w:rsidRPr="007F3340" w:rsidRDefault="00092C55" w:rsidP="00AD4C84">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(dále </w:t>
      </w:r>
      <w:r w:rsidR="00A255D1">
        <w:rPr>
          <w:rFonts w:ascii="Arial" w:eastAsia="Times New Roman" w:hAnsi="Arial" w:cs="Arial"/>
          <w:sz w:val="20"/>
          <w:szCs w:val="20"/>
        </w:rPr>
        <w:t xml:space="preserve">též </w:t>
      </w:r>
      <w:r>
        <w:rPr>
          <w:rFonts w:ascii="Arial" w:eastAsia="Times New Roman" w:hAnsi="Arial" w:cs="Arial"/>
          <w:sz w:val="20"/>
          <w:szCs w:val="20"/>
        </w:rPr>
        <w:t>jen „Smlouva“)</w:t>
      </w:r>
    </w:p>
    <w:p w14:paraId="465ED2A5" w14:textId="5DE8F98B" w:rsidR="004411FA" w:rsidRPr="00500BEF" w:rsidRDefault="0055381F" w:rsidP="00AD4C84">
      <w:pPr>
        <w:pStyle w:val="Stylpravidel"/>
        <w:spacing w:before="0" w:line="276" w:lineRule="auto"/>
        <w:jc w:val="center"/>
        <w:rPr>
          <w:rFonts w:ascii="Arial" w:hAnsi="Arial" w:cs="Arial"/>
          <w:sz w:val="20"/>
          <w:szCs w:val="20"/>
        </w:rPr>
      </w:pPr>
      <w:r>
        <w:rPr>
          <w:rFonts w:ascii="Arial" w:hAnsi="Arial" w:cs="Arial"/>
          <w:sz w:val="20"/>
          <w:szCs w:val="20"/>
        </w:rPr>
        <w:t>ID VZ</w:t>
      </w:r>
      <w:r w:rsidR="00301C90">
        <w:rPr>
          <w:rFonts w:ascii="Arial" w:hAnsi="Arial" w:cs="Arial"/>
          <w:sz w:val="20"/>
          <w:szCs w:val="20"/>
        </w:rPr>
        <w:t>:</w:t>
      </w:r>
      <w:r w:rsidR="00092C55">
        <w:rPr>
          <w:rFonts w:ascii="Arial" w:hAnsi="Arial" w:cs="Arial"/>
          <w:sz w:val="20"/>
          <w:szCs w:val="20"/>
        </w:rPr>
        <w:t xml:space="preserve"> </w:t>
      </w:r>
      <w:r w:rsidR="00B63AC4">
        <w:rPr>
          <w:rFonts w:ascii="Arial" w:hAnsi="Arial" w:cs="Arial"/>
          <w:sz w:val="20"/>
          <w:szCs w:val="20"/>
        </w:rPr>
        <w:t>1800551</w:t>
      </w:r>
    </w:p>
    <w:p w14:paraId="465ED2A6" w14:textId="77777777" w:rsidR="00B66C8D" w:rsidRPr="00500BEF" w:rsidRDefault="00B66C8D" w:rsidP="00AD4C84">
      <w:pPr>
        <w:pStyle w:val="Stylpravidel"/>
        <w:spacing w:before="0" w:line="276" w:lineRule="auto"/>
        <w:jc w:val="center"/>
        <w:rPr>
          <w:rFonts w:ascii="Arial" w:hAnsi="Arial" w:cs="Arial"/>
          <w:sz w:val="20"/>
          <w:szCs w:val="20"/>
        </w:rPr>
      </w:pPr>
    </w:p>
    <w:p w14:paraId="465ED2A7" w14:textId="77777777" w:rsidR="004411FA" w:rsidRPr="00500BEF" w:rsidRDefault="004411FA" w:rsidP="00AD4C84">
      <w:pPr>
        <w:pStyle w:val="Stylpravidel"/>
        <w:spacing w:before="0" w:line="276" w:lineRule="auto"/>
        <w:jc w:val="center"/>
        <w:rPr>
          <w:rFonts w:ascii="Arial" w:hAnsi="Arial" w:cs="Arial"/>
          <w:sz w:val="20"/>
          <w:szCs w:val="20"/>
        </w:rPr>
      </w:pPr>
    </w:p>
    <w:p w14:paraId="465ED2A8" w14:textId="77777777" w:rsidR="004411FA" w:rsidRPr="00500BEF" w:rsidRDefault="004411FA" w:rsidP="00AD4C84">
      <w:pPr>
        <w:pStyle w:val="Stylpravidel"/>
        <w:spacing w:before="0" w:line="276" w:lineRule="auto"/>
        <w:jc w:val="center"/>
        <w:rPr>
          <w:sz w:val="20"/>
          <w:szCs w:val="20"/>
        </w:rPr>
      </w:pPr>
    </w:p>
    <w:p w14:paraId="465ED2A9" w14:textId="77777777" w:rsidR="00E42FBB" w:rsidRPr="00500BEF" w:rsidRDefault="00092C55" w:rsidP="00092C55">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Smluvní strany</w:t>
      </w:r>
    </w:p>
    <w:p w14:paraId="465ED2AA"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rPr>
      </w:pPr>
    </w:p>
    <w:p w14:paraId="465ED2AB" w14:textId="77777777" w:rsidR="00E42FBB" w:rsidRPr="00171656" w:rsidRDefault="00E42FBB" w:rsidP="005002B9">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outlineLvl w:val="1"/>
        <w:rPr>
          <w:rFonts w:ascii="Arial" w:eastAsia="Times New Roman" w:hAnsi="Arial" w:cs="Arial"/>
          <w:b/>
          <w:i/>
          <w:color w:val="auto"/>
          <w:sz w:val="20"/>
          <w:szCs w:val="20"/>
          <w:bdr w:val="none" w:sz="0" w:space="0" w:color="auto"/>
        </w:rPr>
      </w:pPr>
      <w:r w:rsidRPr="00171656">
        <w:rPr>
          <w:rFonts w:ascii="Arial" w:eastAsia="Times New Roman" w:hAnsi="Arial" w:cs="Arial"/>
          <w:b/>
          <w:color w:val="auto"/>
          <w:sz w:val="20"/>
          <w:szCs w:val="20"/>
          <w:bdr w:val="none" w:sz="0" w:space="0" w:color="auto"/>
        </w:rPr>
        <w:t>Všeobecná zdravotní pojišťovna České republiky</w:t>
      </w:r>
    </w:p>
    <w:p w14:paraId="465ED2AC" w14:textId="62178330"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se sídlem:</w:t>
      </w:r>
      <w:r w:rsidRPr="00500BEF">
        <w:rPr>
          <w:rFonts w:ascii="Arial" w:eastAsia="Times New Roman" w:hAnsi="Arial" w:cs="Arial"/>
          <w:color w:val="auto"/>
          <w:sz w:val="20"/>
          <w:szCs w:val="20"/>
          <w:bdr w:val="none" w:sz="0" w:space="0" w:color="auto"/>
        </w:rPr>
        <w:tab/>
        <w:t xml:space="preserv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Orlická </w:t>
      </w:r>
      <w:r w:rsidR="009C215E">
        <w:rPr>
          <w:rFonts w:ascii="Arial" w:eastAsia="Times New Roman" w:hAnsi="Arial" w:cs="Arial"/>
          <w:color w:val="auto"/>
          <w:sz w:val="20"/>
          <w:szCs w:val="20"/>
          <w:bdr w:val="none" w:sz="0" w:space="0" w:color="auto"/>
        </w:rPr>
        <w:t>2020</w:t>
      </w:r>
      <w:r w:rsidRPr="00500BEF">
        <w:rPr>
          <w:rFonts w:ascii="Arial" w:eastAsia="Times New Roman" w:hAnsi="Arial" w:cs="Arial"/>
          <w:color w:val="auto"/>
          <w:sz w:val="20"/>
          <w:szCs w:val="20"/>
          <w:bdr w:val="none" w:sz="0" w:space="0" w:color="auto"/>
        </w:rPr>
        <w:t>/</w:t>
      </w:r>
      <w:r w:rsidR="009C215E">
        <w:rPr>
          <w:rFonts w:ascii="Arial" w:eastAsia="Times New Roman" w:hAnsi="Arial" w:cs="Arial"/>
          <w:color w:val="auto"/>
          <w:sz w:val="20"/>
          <w:szCs w:val="20"/>
          <w:bdr w:val="none" w:sz="0" w:space="0" w:color="auto"/>
        </w:rPr>
        <w:t>4</w:t>
      </w:r>
      <w:r w:rsidRPr="00500BEF">
        <w:rPr>
          <w:rFonts w:ascii="Arial" w:eastAsia="Times New Roman" w:hAnsi="Arial" w:cs="Arial"/>
          <w:color w:val="auto"/>
          <w:sz w:val="20"/>
          <w:szCs w:val="20"/>
          <w:bdr w:val="none" w:sz="0" w:space="0" w:color="auto"/>
        </w:rPr>
        <w:t>, 130 000 Praha 3</w:t>
      </w:r>
    </w:p>
    <w:p w14:paraId="465ED2AD"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kterou zastupuje: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Ing. Zdeněk Kabátek, ředitel </w:t>
      </w:r>
    </w:p>
    <w:p w14:paraId="465ED2AE"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IČO: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41197518</w:t>
      </w:r>
    </w:p>
    <w:p w14:paraId="465ED2AF"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DIČ:</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sz w:val="20"/>
          <w:szCs w:val="20"/>
          <w:bdr w:val="none" w:sz="0" w:space="0" w:color="auto"/>
        </w:rPr>
        <w:t>CZ</w:t>
      </w:r>
      <w:r w:rsidRPr="00500BEF">
        <w:rPr>
          <w:rFonts w:ascii="Arial" w:eastAsia="Times New Roman" w:hAnsi="Arial" w:cs="Arial"/>
          <w:color w:val="auto"/>
          <w:sz w:val="20"/>
          <w:szCs w:val="20"/>
          <w:bdr w:val="none" w:sz="0" w:space="0" w:color="auto"/>
        </w:rPr>
        <w:t>41197518</w:t>
      </w:r>
    </w:p>
    <w:p w14:paraId="465ED2B0" w14:textId="643627F8" w:rsidR="00123CD9"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Bankovní spojení: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747695">
        <w:rPr>
          <w:rFonts w:ascii="Arial" w:hAnsi="Arial" w:cs="Arial"/>
        </w:rPr>
        <w:t>xxxxxxx</w:t>
      </w:r>
    </w:p>
    <w:p w14:paraId="465ED2B1" w14:textId="2D1A219B" w:rsidR="00092C55"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Číslo účtu:</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747695">
        <w:rPr>
          <w:rFonts w:ascii="Arial" w:hAnsi="Arial" w:cs="Arial"/>
        </w:rPr>
        <w:t>xxxxxxx</w:t>
      </w:r>
    </w:p>
    <w:p w14:paraId="465ED2B2" w14:textId="326E543F" w:rsidR="00E42FBB" w:rsidRPr="00500BEF" w:rsidRDefault="00092C55"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Zřízen</w:t>
      </w:r>
      <w:r w:rsidR="00E01FEB">
        <w:rPr>
          <w:rFonts w:ascii="Arial" w:eastAsia="Times New Roman" w:hAnsi="Arial" w:cs="Arial"/>
          <w:color w:val="auto"/>
          <w:sz w:val="20"/>
          <w:szCs w:val="20"/>
          <w:bdr w:val="none" w:sz="0" w:space="0" w:color="auto"/>
        </w:rPr>
        <w:t>a</w:t>
      </w:r>
      <w:r>
        <w:rPr>
          <w:rFonts w:ascii="Arial" w:eastAsia="Times New Roman" w:hAnsi="Arial" w:cs="Arial"/>
          <w:color w:val="auto"/>
          <w:sz w:val="20"/>
          <w:szCs w:val="20"/>
          <w:bdr w:val="none" w:sz="0" w:space="0" w:color="auto"/>
        </w:rPr>
        <w:t xml:space="preserve"> dle zák. č. 551/1991 Sb., o Všeobecné zdravotní pojišťovně České republiky ve znění pozdějších předpisů</w:t>
      </w:r>
      <w:r w:rsidR="00E42FBB" w:rsidRPr="00500BEF">
        <w:rPr>
          <w:rFonts w:ascii="Arial" w:eastAsia="Times New Roman" w:hAnsi="Arial" w:cs="Arial"/>
          <w:color w:val="auto"/>
          <w:sz w:val="20"/>
          <w:szCs w:val="20"/>
          <w:bdr w:val="none" w:sz="0" w:space="0" w:color="auto"/>
        </w:rPr>
        <w:br/>
      </w:r>
    </w:p>
    <w:p w14:paraId="465ED2B3"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(dále jen „VZP ČR“ nebo „</w:t>
      </w:r>
      <w:r w:rsidR="00AD4C84" w:rsidRPr="00500BEF">
        <w:rPr>
          <w:rFonts w:ascii="Arial" w:eastAsia="Times New Roman" w:hAnsi="Arial" w:cs="Arial"/>
          <w:color w:val="auto"/>
          <w:sz w:val="20"/>
          <w:szCs w:val="20"/>
          <w:bdr w:val="none" w:sz="0" w:space="0" w:color="auto"/>
        </w:rPr>
        <w:t>Objednatel</w:t>
      </w:r>
      <w:r w:rsidRPr="00500BEF">
        <w:rPr>
          <w:rFonts w:ascii="Arial" w:eastAsia="Times New Roman" w:hAnsi="Arial" w:cs="Arial"/>
          <w:color w:val="auto"/>
          <w:sz w:val="20"/>
          <w:szCs w:val="20"/>
          <w:bdr w:val="none" w:sz="0" w:space="0" w:color="auto"/>
        </w:rPr>
        <w:t>“)</w:t>
      </w:r>
    </w:p>
    <w:p w14:paraId="465ED2B4" w14:textId="77777777" w:rsidR="004411FA" w:rsidRPr="008A2742" w:rsidRDefault="009841E7" w:rsidP="00AD4C84">
      <w:pPr>
        <w:spacing w:line="276" w:lineRule="auto"/>
        <w:jc w:val="center"/>
        <w:rPr>
          <w:rFonts w:ascii="Arial" w:eastAsia="Times New Roman" w:hAnsi="Arial" w:cs="Arial"/>
          <w:color w:val="auto"/>
          <w:sz w:val="20"/>
          <w:szCs w:val="20"/>
          <w:bdr w:val="none" w:sz="0" w:space="0" w:color="auto"/>
        </w:rPr>
      </w:pPr>
      <w:r w:rsidRPr="008A2742">
        <w:rPr>
          <w:rFonts w:ascii="Arial" w:eastAsia="Times New Roman" w:hAnsi="Arial" w:cs="Arial"/>
          <w:color w:val="auto"/>
          <w:sz w:val="20"/>
          <w:szCs w:val="20"/>
          <w:bdr w:val="none" w:sz="0" w:space="0" w:color="auto"/>
        </w:rPr>
        <w:t xml:space="preserve">a </w:t>
      </w:r>
    </w:p>
    <w:p w14:paraId="465ED2B5"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465ED2B6"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465ED2B7" w14:textId="41B3AE88" w:rsidR="00E42FBB" w:rsidRPr="007C04C3" w:rsidRDefault="007C04C3" w:rsidP="00AD4C84">
      <w:pPr>
        <w:pStyle w:val="Barevnseznamzvraznn11"/>
        <w:numPr>
          <w:ilvl w:val="0"/>
          <w:numId w:val="17"/>
        </w:numPr>
        <w:spacing w:line="276" w:lineRule="auto"/>
        <w:ind w:left="426" w:hanging="426"/>
        <w:rPr>
          <w:rFonts w:ascii="Arial" w:hAnsi="Arial" w:cs="Arial"/>
          <w:b/>
        </w:rPr>
      </w:pPr>
      <w:r w:rsidRPr="007C04C3">
        <w:rPr>
          <w:rFonts w:ascii="Arial" w:hAnsi="Arial" w:cs="Arial"/>
          <w:b/>
        </w:rPr>
        <w:t>WAY UP s.r.o.</w:t>
      </w:r>
    </w:p>
    <w:p w14:paraId="465ED2B8" w14:textId="05D4D1A2"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se sídlem:</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E21803">
        <w:rPr>
          <w:rFonts w:ascii="Arial" w:hAnsi="Arial" w:cs="Arial"/>
          <w:bCs/>
        </w:rPr>
        <w:t>č.p. 61, 390 02 Lom</w:t>
      </w:r>
    </w:p>
    <w:p w14:paraId="465ED2B9" w14:textId="33DC9CFD"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kterou za</w:t>
      </w:r>
      <w:r w:rsidR="00905A74">
        <w:rPr>
          <w:rFonts w:ascii="Arial" w:eastAsia="Courier New" w:hAnsi="Arial" w:cs="Arial"/>
          <w:color w:val="000000"/>
          <w:bdr w:val="nil"/>
        </w:rPr>
        <w:t>stupuje/jí:</w:t>
      </w:r>
      <w:r w:rsidR="00905A74">
        <w:rPr>
          <w:rFonts w:ascii="Arial" w:eastAsia="Courier New" w:hAnsi="Arial" w:cs="Arial"/>
          <w:color w:val="000000"/>
          <w:bdr w:val="nil"/>
        </w:rPr>
        <w:tab/>
      </w:r>
      <w:r w:rsidR="00905A74">
        <w:rPr>
          <w:rFonts w:ascii="Arial" w:eastAsia="Courier New" w:hAnsi="Arial" w:cs="Arial"/>
          <w:color w:val="000000"/>
          <w:bdr w:val="nil"/>
        </w:rPr>
        <w:tab/>
      </w:r>
      <w:r w:rsidR="007C04C3">
        <w:rPr>
          <w:rFonts w:ascii="Arial" w:eastAsia="Courier New" w:hAnsi="Arial" w:cs="Arial"/>
          <w:color w:val="000000"/>
          <w:bdr w:val="nil"/>
        </w:rPr>
        <w:t>Jan Proněk, jednatel</w:t>
      </w:r>
    </w:p>
    <w:p w14:paraId="465ED2BA" w14:textId="4FA6F099"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IČO:</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7C04C3">
        <w:rPr>
          <w:rFonts w:ascii="Arial" w:hAnsi="Arial" w:cs="Arial"/>
          <w:bCs/>
        </w:rPr>
        <w:t>28108701</w:t>
      </w:r>
    </w:p>
    <w:p w14:paraId="465ED2BB" w14:textId="28305B00"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DIČ:</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7C04C3">
        <w:rPr>
          <w:rFonts w:ascii="Arial" w:eastAsia="Courier New" w:hAnsi="Arial" w:cs="Arial"/>
          <w:color w:val="000000"/>
          <w:bdr w:val="nil"/>
        </w:rPr>
        <w:t>CZ</w:t>
      </w:r>
      <w:r w:rsidR="007C04C3" w:rsidRPr="007C04C3">
        <w:rPr>
          <w:rFonts w:ascii="Arial" w:eastAsia="Courier New" w:hAnsi="Arial" w:cs="Arial"/>
          <w:color w:val="000000"/>
          <w:bdr w:val="nil"/>
        </w:rPr>
        <w:t>28108701</w:t>
      </w:r>
    </w:p>
    <w:p w14:paraId="465ED2BC" w14:textId="4DFE5E98"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Bankov</w:t>
      </w:r>
      <w:r w:rsidR="00905A74">
        <w:rPr>
          <w:rFonts w:ascii="Arial" w:eastAsia="Courier New" w:hAnsi="Arial" w:cs="Arial"/>
          <w:color w:val="000000"/>
          <w:bdr w:val="nil"/>
        </w:rPr>
        <w:t>ní spojení:</w:t>
      </w:r>
      <w:r w:rsidR="00905A74">
        <w:rPr>
          <w:rFonts w:ascii="Arial" w:eastAsia="Courier New" w:hAnsi="Arial" w:cs="Arial"/>
          <w:color w:val="000000"/>
          <w:bdr w:val="nil"/>
        </w:rPr>
        <w:tab/>
      </w:r>
      <w:r w:rsidR="00905A74">
        <w:rPr>
          <w:rFonts w:ascii="Arial" w:eastAsia="Courier New" w:hAnsi="Arial" w:cs="Arial"/>
          <w:color w:val="000000"/>
          <w:bdr w:val="nil"/>
        </w:rPr>
        <w:tab/>
      </w:r>
      <w:r w:rsidR="00747695">
        <w:rPr>
          <w:rFonts w:ascii="Arial" w:eastAsia="Courier New" w:hAnsi="Arial" w:cs="Arial"/>
          <w:color w:val="000000"/>
          <w:bdr w:val="nil"/>
        </w:rPr>
        <w:t>xxxxxxx</w:t>
      </w:r>
    </w:p>
    <w:p w14:paraId="465ED2BD" w14:textId="50A7E3AE"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Č</w:t>
      </w:r>
      <w:r w:rsidR="00905A74">
        <w:rPr>
          <w:rFonts w:ascii="Arial" w:eastAsia="Courier New" w:hAnsi="Arial" w:cs="Arial"/>
          <w:color w:val="000000"/>
          <w:bdr w:val="nil"/>
        </w:rPr>
        <w:t>íslo účtu:</w:t>
      </w:r>
      <w:r w:rsidR="00905A74">
        <w:rPr>
          <w:rFonts w:ascii="Arial" w:eastAsia="Courier New" w:hAnsi="Arial" w:cs="Arial"/>
          <w:color w:val="000000"/>
          <w:bdr w:val="nil"/>
        </w:rPr>
        <w:tab/>
      </w:r>
      <w:r w:rsidR="00905A74">
        <w:rPr>
          <w:rFonts w:ascii="Arial" w:eastAsia="Courier New" w:hAnsi="Arial" w:cs="Arial"/>
          <w:color w:val="000000"/>
          <w:bdr w:val="nil"/>
        </w:rPr>
        <w:tab/>
      </w:r>
      <w:r w:rsidR="00905A74">
        <w:rPr>
          <w:rFonts w:ascii="Arial" w:eastAsia="Courier New" w:hAnsi="Arial" w:cs="Arial"/>
          <w:color w:val="000000"/>
          <w:bdr w:val="nil"/>
        </w:rPr>
        <w:tab/>
      </w:r>
      <w:r w:rsidR="00747695">
        <w:rPr>
          <w:rFonts w:ascii="Arial" w:eastAsia="Courier New" w:hAnsi="Arial" w:cs="Arial"/>
          <w:color w:val="000000"/>
          <w:bdr w:val="nil"/>
        </w:rPr>
        <w:t>xxxxxxx</w:t>
      </w:r>
    </w:p>
    <w:p w14:paraId="465ED2BE" w14:textId="742F2598" w:rsidR="00EC5C29" w:rsidRPr="00D653E6" w:rsidRDefault="00EC5C29" w:rsidP="00A33958">
      <w:pPr>
        <w:pStyle w:val="Barevnseznamzvraznn11"/>
        <w:spacing w:line="276" w:lineRule="auto"/>
        <w:ind w:left="426"/>
        <w:rPr>
          <w:rFonts w:ascii="Arial" w:hAnsi="Arial" w:cs="Arial"/>
        </w:rPr>
      </w:pPr>
      <w:r w:rsidRPr="00EC5C29">
        <w:rPr>
          <w:rFonts w:ascii="Arial" w:eastAsia="Courier New" w:hAnsi="Arial" w:cs="Arial"/>
          <w:color w:val="000000"/>
          <w:bdr w:val="nil"/>
        </w:rPr>
        <w:t xml:space="preserve">Zapsaná v  </w:t>
      </w:r>
      <w:r w:rsidR="007C04C3">
        <w:rPr>
          <w:rFonts w:ascii="Arial" w:eastAsia="Courier New" w:hAnsi="Arial" w:cs="Arial"/>
          <w:color w:val="000000"/>
          <w:bdr w:val="nil"/>
        </w:rPr>
        <w:t>obchodním</w:t>
      </w:r>
      <w:r w:rsidRPr="00EC5C29">
        <w:rPr>
          <w:rFonts w:ascii="Arial" w:eastAsia="Courier New" w:hAnsi="Arial" w:cs="Arial"/>
          <w:color w:val="000000"/>
          <w:bdr w:val="nil"/>
        </w:rPr>
        <w:t xml:space="preserve"> rejstříku vedeném </w:t>
      </w:r>
      <w:r w:rsidR="007C04C3">
        <w:rPr>
          <w:rFonts w:ascii="Arial" w:eastAsia="Courier New" w:hAnsi="Arial" w:cs="Arial"/>
          <w:color w:val="000000"/>
          <w:bdr w:val="nil"/>
        </w:rPr>
        <w:t xml:space="preserve">Krajským </w:t>
      </w:r>
      <w:r w:rsidRPr="00EC5C29">
        <w:rPr>
          <w:rFonts w:ascii="Arial" w:eastAsia="Courier New" w:hAnsi="Arial" w:cs="Arial"/>
          <w:color w:val="000000"/>
          <w:bdr w:val="nil"/>
        </w:rPr>
        <w:t xml:space="preserve">soudem </w:t>
      </w:r>
      <w:r w:rsidR="007C04C3">
        <w:rPr>
          <w:rFonts w:ascii="Arial" w:eastAsia="Courier New" w:hAnsi="Arial" w:cs="Arial"/>
          <w:color w:val="000000"/>
          <w:bdr w:val="nil"/>
        </w:rPr>
        <w:t>v Českých Budějovicách</w:t>
      </w:r>
      <w:r w:rsidRPr="00EC5C29">
        <w:rPr>
          <w:rFonts w:ascii="Arial" w:eastAsia="Courier New" w:hAnsi="Arial" w:cs="Arial"/>
          <w:color w:val="000000"/>
          <w:bdr w:val="nil"/>
        </w:rPr>
        <w:t xml:space="preserve">, oddíl </w:t>
      </w:r>
      <w:r w:rsidR="007C04C3">
        <w:rPr>
          <w:rFonts w:ascii="Arial" w:eastAsia="Courier New" w:hAnsi="Arial" w:cs="Arial"/>
          <w:color w:val="000000"/>
          <w:bdr w:val="nil"/>
        </w:rPr>
        <w:t xml:space="preserve">C </w:t>
      </w:r>
      <w:r w:rsidRPr="00EC5C29">
        <w:rPr>
          <w:rFonts w:ascii="Arial" w:eastAsia="Courier New" w:hAnsi="Arial" w:cs="Arial"/>
          <w:color w:val="000000"/>
          <w:bdr w:val="nil"/>
        </w:rPr>
        <w:t xml:space="preserve">vložka </w:t>
      </w:r>
      <w:r w:rsidR="007C04C3">
        <w:rPr>
          <w:rFonts w:ascii="Arial" w:eastAsia="Courier New" w:hAnsi="Arial" w:cs="Arial"/>
          <w:color w:val="000000"/>
          <w:bdr w:val="nil"/>
        </w:rPr>
        <w:t>17647</w:t>
      </w:r>
    </w:p>
    <w:p w14:paraId="465ED2BF" w14:textId="77777777" w:rsidR="004411FA" w:rsidRPr="007F3340" w:rsidRDefault="004411FA" w:rsidP="00AD4C84">
      <w:pPr>
        <w:tabs>
          <w:tab w:val="left" w:pos="1701"/>
        </w:tabs>
        <w:spacing w:line="276" w:lineRule="auto"/>
        <w:ind w:left="426"/>
        <w:rPr>
          <w:rFonts w:ascii="Times New Roman" w:eastAsia="Times New Roman" w:hAnsi="Times New Roman" w:cs="Times New Roman"/>
          <w:sz w:val="20"/>
          <w:szCs w:val="20"/>
        </w:rPr>
      </w:pPr>
    </w:p>
    <w:p w14:paraId="465ED2C0" w14:textId="77777777" w:rsidR="004411FA"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(dále jen „</w:t>
      </w:r>
      <w:r w:rsidR="00746C58" w:rsidRPr="00500BEF">
        <w:rPr>
          <w:rFonts w:ascii="Arial" w:hAnsi="Arial" w:cs="Arial"/>
          <w:sz w:val="20"/>
          <w:szCs w:val="20"/>
        </w:rPr>
        <w:t>Dodavatel</w:t>
      </w:r>
      <w:r w:rsidRPr="00500BEF">
        <w:rPr>
          <w:rFonts w:ascii="Arial" w:hAnsi="Arial" w:cs="Arial"/>
          <w:sz w:val="20"/>
          <w:szCs w:val="20"/>
        </w:rPr>
        <w:t>“)</w:t>
      </w:r>
    </w:p>
    <w:p w14:paraId="1549C126" w14:textId="77777777" w:rsidR="00DD093A" w:rsidRDefault="00DD093A" w:rsidP="00AD4C84">
      <w:pPr>
        <w:tabs>
          <w:tab w:val="left" w:pos="1701"/>
        </w:tabs>
        <w:spacing w:line="276" w:lineRule="auto"/>
        <w:ind w:left="426"/>
        <w:rPr>
          <w:rFonts w:ascii="Arial" w:hAnsi="Arial" w:cs="Arial"/>
          <w:sz w:val="20"/>
          <w:szCs w:val="20"/>
        </w:rPr>
      </w:pPr>
    </w:p>
    <w:p w14:paraId="1CFD7076" w14:textId="77777777" w:rsidR="007B022D" w:rsidRPr="00500BEF" w:rsidRDefault="007B022D" w:rsidP="00AD4C84">
      <w:pPr>
        <w:tabs>
          <w:tab w:val="left" w:pos="1701"/>
        </w:tabs>
        <w:spacing w:line="276" w:lineRule="auto"/>
        <w:ind w:left="426"/>
        <w:rPr>
          <w:rFonts w:ascii="Arial" w:hAnsi="Arial" w:cs="Arial"/>
          <w:sz w:val="20"/>
          <w:szCs w:val="20"/>
        </w:rPr>
      </w:pPr>
    </w:p>
    <w:p w14:paraId="465ED2C1" w14:textId="77777777" w:rsidR="004411FA" w:rsidRPr="00500BEF"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(společně též „</w:t>
      </w:r>
      <w:r w:rsidR="002F5E2F">
        <w:rPr>
          <w:rFonts w:ascii="Arial" w:hAnsi="Arial" w:cs="Arial"/>
          <w:sz w:val="20"/>
          <w:szCs w:val="20"/>
        </w:rPr>
        <w:t>S</w:t>
      </w:r>
      <w:r w:rsidRPr="00500BEF">
        <w:rPr>
          <w:rFonts w:ascii="Arial" w:hAnsi="Arial" w:cs="Arial"/>
          <w:sz w:val="20"/>
          <w:szCs w:val="20"/>
        </w:rPr>
        <w:t xml:space="preserve">mluvní strany“) </w:t>
      </w:r>
    </w:p>
    <w:p w14:paraId="465ED2C2" w14:textId="77777777" w:rsidR="004411FA" w:rsidRDefault="004411FA" w:rsidP="00AD4C84">
      <w:pPr>
        <w:spacing w:line="276" w:lineRule="auto"/>
        <w:ind w:left="1416" w:hanging="1132"/>
        <w:rPr>
          <w:rFonts w:ascii="Times New Roman" w:eastAsia="Times New Roman" w:hAnsi="Times New Roman" w:cs="Times New Roman"/>
          <w:sz w:val="22"/>
          <w:szCs w:val="22"/>
        </w:rPr>
      </w:pPr>
    </w:p>
    <w:p w14:paraId="465ED2C3"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4"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5"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6"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7"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8"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9"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F81B568" w14:textId="77777777" w:rsidR="00927975" w:rsidRDefault="00927975" w:rsidP="00AD4C84">
      <w:pPr>
        <w:spacing w:line="276" w:lineRule="auto"/>
        <w:ind w:left="1416" w:hanging="1132"/>
        <w:rPr>
          <w:rFonts w:ascii="Times New Roman" w:eastAsia="Times New Roman" w:hAnsi="Times New Roman" w:cs="Times New Roman"/>
          <w:sz w:val="22"/>
          <w:szCs w:val="22"/>
        </w:rPr>
      </w:pPr>
    </w:p>
    <w:p w14:paraId="3E193E42" w14:textId="77777777" w:rsidR="00927975" w:rsidRDefault="00927975" w:rsidP="00AD4C84">
      <w:pPr>
        <w:spacing w:line="276" w:lineRule="auto"/>
        <w:ind w:left="1416" w:hanging="1132"/>
        <w:rPr>
          <w:rFonts w:ascii="Times New Roman" w:eastAsia="Times New Roman" w:hAnsi="Times New Roman" w:cs="Times New Roman"/>
          <w:sz w:val="22"/>
          <w:szCs w:val="22"/>
        </w:rPr>
      </w:pPr>
    </w:p>
    <w:p w14:paraId="465ED2CA"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B"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65ED2CC" w14:textId="77777777" w:rsidR="00E91C84" w:rsidRPr="00500BEF" w:rsidRDefault="00E91C84" w:rsidP="00AD4C84">
      <w:pPr>
        <w:spacing w:line="276" w:lineRule="auto"/>
        <w:ind w:left="1416" w:hanging="1132"/>
        <w:rPr>
          <w:rFonts w:ascii="Times New Roman" w:eastAsia="Times New Roman" w:hAnsi="Times New Roman" w:cs="Times New Roman"/>
          <w:sz w:val="22"/>
          <w:szCs w:val="22"/>
        </w:rPr>
      </w:pPr>
      <w:bookmarkStart w:id="0" w:name="_GoBack"/>
      <w:bookmarkEnd w:id="0"/>
    </w:p>
    <w:p w14:paraId="465ED2CD" w14:textId="77777777" w:rsidR="00E42FBB" w:rsidRPr="00500BEF" w:rsidRDefault="00E42FBB" w:rsidP="00D34038">
      <w:pPr>
        <w:spacing w:line="276" w:lineRule="auto"/>
        <w:ind w:left="1415" w:hanging="1132"/>
        <w:rPr>
          <w:rFonts w:ascii="Times New Roman" w:eastAsia="Times New Roman" w:hAnsi="Times New Roman" w:cs="Times New Roman"/>
          <w:sz w:val="22"/>
          <w:szCs w:val="22"/>
        </w:rPr>
      </w:pPr>
    </w:p>
    <w:p w14:paraId="465ED2CE" w14:textId="77777777" w:rsidR="00E42FBB" w:rsidRPr="0002547E" w:rsidRDefault="00E42FBB" w:rsidP="005002B9">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02547E">
        <w:rPr>
          <w:rFonts w:ascii="Arial" w:eastAsia="Times New Roman" w:hAnsi="Arial" w:cs="Arial"/>
          <w:b/>
          <w:color w:val="auto"/>
          <w:sz w:val="20"/>
          <w:szCs w:val="20"/>
          <w:bdr w:val="none" w:sz="0" w:space="0" w:color="auto"/>
        </w:rPr>
        <w:t>Preambule</w:t>
      </w:r>
    </w:p>
    <w:p w14:paraId="465ED2CF" w14:textId="2390D03C" w:rsidR="00D75DFB" w:rsidRDefault="00092C55" w:rsidP="00D3403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Účelem této Smlouvy je zajistit pro vybraná regionální pracoviště RP Plzeň, RP Hradec Králové, Ústředí VZP ČR a provozní referá</w:t>
      </w:r>
      <w:r w:rsidR="0002547E">
        <w:rPr>
          <w:rFonts w:ascii="Arial" w:eastAsia="Times New Roman" w:hAnsi="Arial" w:cs="Arial"/>
          <w:color w:val="auto"/>
          <w:sz w:val="20"/>
          <w:szCs w:val="20"/>
          <w:bdr w:val="none" w:sz="0" w:space="0" w:color="auto"/>
        </w:rPr>
        <w:t>t</w:t>
      </w:r>
      <w:r>
        <w:rPr>
          <w:rFonts w:ascii="Arial" w:eastAsia="Times New Roman" w:hAnsi="Arial" w:cs="Arial"/>
          <w:color w:val="auto"/>
          <w:sz w:val="20"/>
          <w:szCs w:val="20"/>
          <w:bdr w:val="none" w:sz="0" w:space="0" w:color="auto"/>
        </w:rPr>
        <w:t xml:space="preserve"> Č</w:t>
      </w:r>
      <w:r w:rsidR="0002547E">
        <w:rPr>
          <w:rFonts w:ascii="Arial" w:eastAsia="Times New Roman" w:hAnsi="Arial" w:cs="Arial"/>
          <w:color w:val="auto"/>
          <w:sz w:val="20"/>
          <w:szCs w:val="20"/>
          <w:bdr w:val="none" w:sz="0" w:space="0" w:color="auto"/>
        </w:rPr>
        <w:t>e</w:t>
      </w:r>
      <w:r>
        <w:rPr>
          <w:rFonts w:ascii="Arial" w:eastAsia="Times New Roman" w:hAnsi="Arial" w:cs="Arial"/>
          <w:color w:val="auto"/>
          <w:sz w:val="20"/>
          <w:szCs w:val="20"/>
          <w:bdr w:val="none" w:sz="0" w:space="0" w:color="auto"/>
        </w:rPr>
        <w:t xml:space="preserve">ské Budějovice dodání miniskenovacích pracovišť požadovaných parametrů včetně potřebného </w:t>
      </w:r>
      <w:r w:rsidR="00405795">
        <w:rPr>
          <w:rFonts w:ascii="Arial" w:eastAsia="Times New Roman" w:hAnsi="Arial" w:cs="Arial"/>
          <w:color w:val="auto"/>
          <w:sz w:val="20"/>
          <w:szCs w:val="20"/>
          <w:bdr w:val="none" w:sz="0" w:space="0" w:color="auto"/>
        </w:rPr>
        <w:t xml:space="preserve">obslužného </w:t>
      </w:r>
      <w:r>
        <w:rPr>
          <w:rFonts w:ascii="Arial" w:eastAsia="Times New Roman" w:hAnsi="Arial" w:cs="Arial"/>
          <w:color w:val="auto"/>
          <w:sz w:val="20"/>
          <w:szCs w:val="20"/>
          <w:bdr w:val="none" w:sz="0" w:space="0" w:color="auto"/>
        </w:rPr>
        <w:t>software</w:t>
      </w:r>
      <w:r w:rsidR="002F2F81">
        <w:rPr>
          <w:rFonts w:ascii="Arial" w:eastAsia="Times New Roman" w:hAnsi="Arial" w:cs="Arial"/>
          <w:color w:val="auto"/>
          <w:sz w:val="20"/>
          <w:szCs w:val="20"/>
          <w:bdr w:val="none" w:sz="0" w:space="0" w:color="auto"/>
        </w:rPr>
        <w:t xml:space="preserve">, </w:t>
      </w:r>
      <w:r w:rsidR="00EC5C29">
        <w:rPr>
          <w:rFonts w:ascii="Arial" w:eastAsia="Times New Roman" w:hAnsi="Arial" w:cs="Arial"/>
          <w:color w:val="auto"/>
          <w:sz w:val="20"/>
          <w:szCs w:val="20"/>
          <w:bdr w:val="none" w:sz="0" w:space="0" w:color="auto"/>
        </w:rPr>
        <w:t xml:space="preserve">software k propojení do prostředí IS VZP ČR </w:t>
      </w:r>
      <w:r>
        <w:rPr>
          <w:rFonts w:ascii="Arial" w:eastAsia="Times New Roman" w:hAnsi="Arial" w:cs="Arial"/>
          <w:color w:val="auto"/>
          <w:sz w:val="20"/>
          <w:szCs w:val="20"/>
          <w:bdr w:val="none" w:sz="0" w:space="0" w:color="auto"/>
        </w:rPr>
        <w:t xml:space="preserve">a poskytnutí </w:t>
      </w:r>
      <w:r w:rsidR="00510894">
        <w:rPr>
          <w:rFonts w:ascii="Arial" w:eastAsia="Times New Roman" w:hAnsi="Arial" w:cs="Arial"/>
          <w:color w:val="auto"/>
          <w:sz w:val="20"/>
          <w:szCs w:val="20"/>
          <w:bdr w:val="none" w:sz="0" w:space="0" w:color="auto"/>
        </w:rPr>
        <w:t>záruční podpory ve zvýšených parametrech (dále jen „</w:t>
      </w:r>
      <w:r w:rsidR="00F46250">
        <w:rPr>
          <w:rFonts w:ascii="Arial" w:eastAsia="Times New Roman" w:hAnsi="Arial" w:cs="Arial"/>
          <w:color w:val="auto"/>
          <w:sz w:val="20"/>
          <w:szCs w:val="20"/>
          <w:bdr w:val="none" w:sz="0" w:space="0" w:color="auto"/>
        </w:rPr>
        <w:t>P</w:t>
      </w:r>
      <w:r w:rsidR="00510894">
        <w:rPr>
          <w:rFonts w:ascii="Arial" w:eastAsia="Times New Roman" w:hAnsi="Arial" w:cs="Arial"/>
          <w:color w:val="auto"/>
          <w:sz w:val="20"/>
          <w:szCs w:val="20"/>
          <w:bdr w:val="none" w:sz="0" w:space="0" w:color="auto"/>
        </w:rPr>
        <w:t>odpora“)</w:t>
      </w:r>
      <w:r>
        <w:rPr>
          <w:rFonts w:ascii="Arial" w:eastAsia="Times New Roman" w:hAnsi="Arial" w:cs="Arial"/>
          <w:color w:val="auto"/>
          <w:sz w:val="20"/>
          <w:szCs w:val="20"/>
          <w:bdr w:val="none" w:sz="0" w:space="0" w:color="auto"/>
        </w:rPr>
        <w:t xml:space="preserve"> </w:t>
      </w:r>
      <w:r w:rsidR="00020B56">
        <w:rPr>
          <w:rFonts w:ascii="Arial" w:eastAsia="Times New Roman" w:hAnsi="Arial" w:cs="Arial"/>
          <w:color w:val="auto"/>
          <w:sz w:val="20"/>
          <w:szCs w:val="20"/>
          <w:bdr w:val="none" w:sz="0" w:space="0" w:color="auto"/>
        </w:rPr>
        <w:t>pro dodan</w:t>
      </w:r>
      <w:r w:rsidR="008421BB">
        <w:rPr>
          <w:rFonts w:ascii="Arial" w:eastAsia="Times New Roman" w:hAnsi="Arial" w:cs="Arial"/>
          <w:color w:val="auto"/>
          <w:sz w:val="20"/>
          <w:szCs w:val="20"/>
          <w:bdr w:val="none" w:sz="0" w:space="0" w:color="auto"/>
        </w:rPr>
        <w:t>ý HW a SW</w:t>
      </w:r>
      <w:r w:rsidR="00020B56">
        <w:rPr>
          <w:rFonts w:ascii="Arial" w:eastAsia="Times New Roman" w:hAnsi="Arial" w:cs="Arial"/>
          <w:color w:val="auto"/>
          <w:sz w:val="20"/>
          <w:szCs w:val="20"/>
          <w:bdr w:val="none" w:sz="0" w:space="0" w:color="auto"/>
        </w:rPr>
        <w:t xml:space="preserve"> po dobu 4</w:t>
      </w:r>
      <w:r w:rsidR="00A06308">
        <w:rPr>
          <w:rFonts w:ascii="Arial" w:eastAsia="Times New Roman" w:hAnsi="Arial" w:cs="Arial"/>
          <w:color w:val="auto"/>
          <w:sz w:val="20"/>
          <w:szCs w:val="20"/>
          <w:bdr w:val="none" w:sz="0" w:space="0" w:color="auto"/>
        </w:rPr>
        <w:t>8</w:t>
      </w:r>
      <w:r w:rsidR="00020B56">
        <w:rPr>
          <w:rFonts w:ascii="Arial" w:eastAsia="Times New Roman" w:hAnsi="Arial" w:cs="Arial"/>
          <w:color w:val="auto"/>
          <w:sz w:val="20"/>
          <w:szCs w:val="20"/>
          <w:bdr w:val="none" w:sz="0" w:space="0" w:color="auto"/>
        </w:rPr>
        <w:t xml:space="preserve"> </w:t>
      </w:r>
      <w:r w:rsidR="00A06308">
        <w:rPr>
          <w:rFonts w:ascii="Arial" w:eastAsia="Times New Roman" w:hAnsi="Arial" w:cs="Arial"/>
          <w:color w:val="auto"/>
          <w:sz w:val="20"/>
          <w:szCs w:val="20"/>
          <w:bdr w:val="none" w:sz="0" w:space="0" w:color="auto"/>
        </w:rPr>
        <w:t>měsíců.</w:t>
      </w:r>
      <w:r w:rsidR="00020B56">
        <w:rPr>
          <w:rFonts w:ascii="Arial" w:eastAsia="Times New Roman" w:hAnsi="Arial" w:cs="Arial"/>
          <w:color w:val="auto"/>
          <w:sz w:val="20"/>
          <w:szCs w:val="20"/>
          <w:bdr w:val="none" w:sz="0" w:space="0" w:color="auto"/>
        </w:rPr>
        <w:t xml:space="preserve"> </w:t>
      </w:r>
    </w:p>
    <w:p w14:paraId="465ED2D0" w14:textId="77777777" w:rsidR="00020B56" w:rsidRDefault="00020B56" w:rsidP="00020B5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eastAsia="Times New Roman" w:hAnsi="Arial" w:cs="Arial"/>
          <w:color w:val="auto"/>
          <w:sz w:val="20"/>
          <w:szCs w:val="20"/>
          <w:bdr w:val="none" w:sz="0" w:space="0" w:color="auto"/>
        </w:rPr>
      </w:pPr>
    </w:p>
    <w:p w14:paraId="465ED2D1" w14:textId="68A1D8D6" w:rsidR="0055381F" w:rsidRPr="0042045D" w:rsidRDefault="00020B56" w:rsidP="0055381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i/>
          <w:color w:val="auto"/>
          <w:sz w:val="20"/>
          <w:szCs w:val="20"/>
          <w:bdr w:val="none" w:sz="0" w:space="0" w:color="auto"/>
        </w:rPr>
      </w:pPr>
      <w:r w:rsidRPr="002E0C5A">
        <w:rPr>
          <w:rFonts w:ascii="Arial" w:eastAsia="Times New Roman" w:hAnsi="Arial" w:cs="Arial"/>
          <w:color w:val="auto"/>
          <w:sz w:val="20"/>
          <w:szCs w:val="20"/>
          <w:bdr w:val="none" w:sz="0" w:space="0" w:color="auto"/>
        </w:rPr>
        <w:t>Tato Smlouva se uzavírá na základě zjednodušeného podlimitního řízení na veřejnou zakázku s názvem „Nákup miniskenovacích pracovišť pro vybraná RP</w:t>
      </w:r>
      <w:r w:rsidR="005A0354">
        <w:rPr>
          <w:rFonts w:ascii="Arial" w:eastAsia="Times New Roman" w:hAnsi="Arial" w:cs="Arial"/>
          <w:color w:val="auto"/>
          <w:sz w:val="20"/>
          <w:szCs w:val="20"/>
          <w:bdr w:val="none" w:sz="0" w:space="0" w:color="auto"/>
        </w:rPr>
        <w:t xml:space="preserve"> II</w:t>
      </w:r>
      <w:r w:rsidRPr="002E0C5A">
        <w:rPr>
          <w:rFonts w:ascii="Arial" w:eastAsia="Times New Roman" w:hAnsi="Arial" w:cs="Arial"/>
          <w:color w:val="auto"/>
          <w:sz w:val="20"/>
          <w:szCs w:val="20"/>
          <w:bdr w:val="none" w:sz="0" w:space="0" w:color="auto"/>
        </w:rPr>
        <w:t>“,</w:t>
      </w:r>
      <w:r w:rsidR="0002547E" w:rsidRPr="002E0C5A">
        <w:rPr>
          <w:rFonts w:ascii="Arial" w:eastAsia="Times New Roman" w:hAnsi="Arial" w:cs="Arial"/>
          <w:color w:val="auto"/>
          <w:sz w:val="20"/>
          <w:szCs w:val="20"/>
          <w:bdr w:val="none" w:sz="0" w:space="0" w:color="auto"/>
        </w:rPr>
        <w:t xml:space="preserve"> </w:t>
      </w:r>
      <w:r w:rsidRPr="002E0C5A">
        <w:rPr>
          <w:rFonts w:ascii="Arial" w:eastAsia="Times New Roman" w:hAnsi="Arial" w:cs="Arial"/>
          <w:color w:val="auto"/>
          <w:sz w:val="20"/>
          <w:szCs w:val="20"/>
          <w:bdr w:val="none" w:sz="0" w:space="0" w:color="auto"/>
        </w:rPr>
        <w:t xml:space="preserve">evidovanou VZP ČR pod číslem </w:t>
      </w:r>
      <w:r w:rsidR="005A0354">
        <w:rPr>
          <w:rFonts w:ascii="Arial" w:hAnsi="Arial" w:cs="Arial"/>
          <w:sz w:val="20"/>
          <w:szCs w:val="20"/>
        </w:rPr>
        <w:t>1800551</w:t>
      </w:r>
      <w:r w:rsidR="00562407" w:rsidRPr="002E0C5A">
        <w:rPr>
          <w:rFonts w:ascii="Arial" w:eastAsia="Times New Roman" w:hAnsi="Arial" w:cs="Arial"/>
          <w:color w:val="auto"/>
          <w:sz w:val="20"/>
          <w:szCs w:val="20"/>
          <w:bdr w:val="none" w:sz="0" w:space="0" w:color="auto"/>
        </w:rPr>
        <w:t xml:space="preserve"> </w:t>
      </w:r>
      <w:r w:rsidRPr="002E0C5A">
        <w:rPr>
          <w:rFonts w:ascii="Arial" w:eastAsia="Times New Roman" w:hAnsi="Arial" w:cs="Arial"/>
          <w:color w:val="auto"/>
          <w:sz w:val="20"/>
          <w:szCs w:val="20"/>
          <w:bdr w:val="none" w:sz="0" w:space="0" w:color="auto"/>
        </w:rPr>
        <w:t xml:space="preserve">(dále jen „VZ“), </w:t>
      </w:r>
      <w:r w:rsidR="00562407" w:rsidRPr="002E0C5A">
        <w:rPr>
          <w:rFonts w:ascii="Arial" w:eastAsia="Times New Roman" w:hAnsi="Arial" w:cs="Arial"/>
          <w:color w:val="auto"/>
          <w:sz w:val="20"/>
          <w:szCs w:val="20"/>
          <w:bdr w:val="none" w:sz="0" w:space="0" w:color="auto"/>
        </w:rPr>
        <w:t xml:space="preserve">jež byla zahájena </w:t>
      </w:r>
      <w:r w:rsidR="00EB7718" w:rsidRPr="002E0C5A">
        <w:rPr>
          <w:rFonts w:ascii="Arial" w:eastAsia="Times New Roman" w:hAnsi="Arial" w:cs="Arial"/>
          <w:color w:val="auto"/>
          <w:sz w:val="20"/>
          <w:szCs w:val="20"/>
          <w:bdr w:val="none" w:sz="0" w:space="0" w:color="auto"/>
        </w:rPr>
        <w:t>dne</w:t>
      </w:r>
      <w:r w:rsidR="00EB7718" w:rsidRPr="00C52968">
        <w:rPr>
          <w:rFonts w:ascii="Arial" w:eastAsia="Times New Roman" w:hAnsi="Arial" w:cs="Arial"/>
          <w:color w:val="auto"/>
          <w:sz w:val="20"/>
          <w:szCs w:val="20"/>
          <w:bdr w:val="none" w:sz="0" w:space="0" w:color="auto"/>
        </w:rPr>
        <w:t xml:space="preserve"> </w:t>
      </w:r>
      <w:r w:rsidR="00927975">
        <w:rPr>
          <w:rFonts w:ascii="Arial" w:eastAsia="MS Mincho" w:hAnsi="Arial" w:cs="Arial"/>
          <w:sz w:val="20"/>
          <w:szCs w:val="20"/>
          <w:lang w:eastAsia="en-US"/>
        </w:rPr>
        <w:t>27. 7. 2018</w:t>
      </w:r>
      <w:r w:rsidR="00EB7718">
        <w:rPr>
          <w:rFonts w:ascii="Arial" w:eastAsia="MS Mincho" w:hAnsi="Arial" w:cs="Arial"/>
          <w:sz w:val="20"/>
          <w:szCs w:val="20"/>
          <w:lang w:eastAsia="en-US"/>
        </w:rPr>
        <w:t xml:space="preserve"> </w:t>
      </w:r>
      <w:r w:rsidR="00B46BF0">
        <w:rPr>
          <w:rFonts w:ascii="Arial" w:eastAsia="Times New Roman" w:hAnsi="Arial" w:cs="Arial"/>
          <w:color w:val="auto"/>
          <w:sz w:val="20"/>
          <w:szCs w:val="20"/>
          <w:bdr w:val="none" w:sz="0" w:space="0" w:color="auto"/>
        </w:rPr>
        <w:t>uveřejněním</w:t>
      </w:r>
      <w:r w:rsidR="00B46BF0" w:rsidRPr="002E0C5A">
        <w:rPr>
          <w:rFonts w:ascii="Arial" w:eastAsia="Times New Roman" w:hAnsi="Arial" w:cs="Arial"/>
          <w:color w:val="auto"/>
          <w:sz w:val="20"/>
          <w:szCs w:val="20"/>
          <w:bdr w:val="none" w:sz="0" w:space="0" w:color="auto"/>
        </w:rPr>
        <w:t xml:space="preserve"> </w:t>
      </w:r>
      <w:r w:rsidR="00562407" w:rsidRPr="002E0C5A">
        <w:rPr>
          <w:rFonts w:ascii="Arial" w:eastAsia="Times New Roman" w:hAnsi="Arial" w:cs="Arial"/>
          <w:color w:val="auto"/>
          <w:sz w:val="20"/>
          <w:szCs w:val="20"/>
          <w:bdr w:val="none" w:sz="0" w:space="0" w:color="auto"/>
        </w:rPr>
        <w:t xml:space="preserve">Výzvy k podání nabídek </w:t>
      </w:r>
      <w:r w:rsidR="00B46BF0">
        <w:rPr>
          <w:rFonts w:ascii="Arial" w:eastAsia="MS Mincho" w:hAnsi="Arial" w:cs="Arial"/>
          <w:sz w:val="20"/>
          <w:szCs w:val="20"/>
          <w:lang w:eastAsia="en-US"/>
        </w:rPr>
        <w:t>na profilu zadavatele.</w:t>
      </w:r>
    </w:p>
    <w:p w14:paraId="465ED2D2" w14:textId="77777777" w:rsidR="00EB7718" w:rsidRPr="000E75EF" w:rsidRDefault="00EB7718" w:rsidP="0042045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i/>
          <w:color w:val="auto"/>
          <w:sz w:val="20"/>
          <w:szCs w:val="20"/>
          <w:bdr w:val="none" w:sz="0" w:space="0" w:color="auto"/>
        </w:rPr>
      </w:pPr>
    </w:p>
    <w:p w14:paraId="465ED2D3" w14:textId="1A790455" w:rsidR="0055381F" w:rsidRDefault="00301C90" w:rsidP="005002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Nabídka </w:t>
      </w:r>
      <w:r w:rsidR="002D63CD">
        <w:rPr>
          <w:rFonts w:ascii="Arial" w:eastAsia="Times New Roman" w:hAnsi="Arial" w:cs="Arial"/>
          <w:color w:val="auto"/>
          <w:sz w:val="20"/>
          <w:szCs w:val="20"/>
          <w:bdr w:val="none" w:sz="0" w:space="0" w:color="auto"/>
        </w:rPr>
        <w:t>D</w:t>
      </w:r>
      <w:r>
        <w:rPr>
          <w:rFonts w:ascii="Arial" w:eastAsia="Times New Roman" w:hAnsi="Arial" w:cs="Arial"/>
          <w:color w:val="auto"/>
          <w:sz w:val="20"/>
          <w:szCs w:val="20"/>
          <w:bdr w:val="none" w:sz="0" w:space="0" w:color="auto"/>
        </w:rPr>
        <w:t>odavatele byla vybr</w:t>
      </w:r>
      <w:r w:rsidR="0055381F">
        <w:rPr>
          <w:rFonts w:ascii="Arial" w:eastAsia="Times New Roman" w:hAnsi="Arial" w:cs="Arial"/>
          <w:color w:val="auto"/>
          <w:sz w:val="20"/>
          <w:szCs w:val="20"/>
          <w:bdr w:val="none" w:sz="0" w:space="0" w:color="auto"/>
        </w:rPr>
        <w:t xml:space="preserve">ána v souladu s ustanovením </w:t>
      </w:r>
      <w:r>
        <w:rPr>
          <w:rFonts w:ascii="Arial" w:eastAsia="Times New Roman" w:hAnsi="Arial" w:cs="Arial"/>
          <w:color w:val="auto"/>
          <w:sz w:val="20"/>
          <w:szCs w:val="20"/>
          <w:bdr w:val="none" w:sz="0" w:space="0" w:color="auto"/>
        </w:rPr>
        <w:t>§ 122 zákona č. 134/2016 Sb., o zadávání veřejných zakázek (dále jen „ZZVZ“), jako nejvhodnější, a to na základ</w:t>
      </w:r>
      <w:r w:rsidR="002F2F81">
        <w:rPr>
          <w:rFonts w:ascii="Arial" w:eastAsia="Times New Roman" w:hAnsi="Arial" w:cs="Arial"/>
          <w:color w:val="auto"/>
          <w:sz w:val="20"/>
          <w:szCs w:val="20"/>
          <w:bdr w:val="none" w:sz="0" w:space="0" w:color="auto"/>
        </w:rPr>
        <w:t>ě rozhodnutí ředitele VZP ČR ze </w:t>
      </w:r>
      <w:r>
        <w:rPr>
          <w:rFonts w:ascii="Arial" w:eastAsia="Times New Roman" w:hAnsi="Arial" w:cs="Arial"/>
          <w:color w:val="auto"/>
          <w:sz w:val="20"/>
          <w:szCs w:val="20"/>
          <w:bdr w:val="none" w:sz="0" w:space="0" w:color="auto"/>
        </w:rPr>
        <w:t xml:space="preserve">dne </w:t>
      </w:r>
      <w:r w:rsidR="00185BBB">
        <w:rPr>
          <w:rFonts w:ascii="Arial" w:eastAsia="MS Mincho" w:hAnsi="Arial" w:cs="Arial"/>
          <w:sz w:val="20"/>
          <w:szCs w:val="20"/>
          <w:lang w:eastAsia="en-US"/>
        </w:rPr>
        <w:t xml:space="preserve">6. 9. 2018. </w:t>
      </w:r>
    </w:p>
    <w:p w14:paraId="465ED2D4" w14:textId="77777777" w:rsidR="0036384E" w:rsidRPr="00020B56" w:rsidRDefault="0036384E" w:rsidP="00301C9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i/>
          <w:color w:val="auto"/>
          <w:sz w:val="20"/>
          <w:szCs w:val="20"/>
          <w:bdr w:val="none" w:sz="0" w:space="0" w:color="auto"/>
        </w:rPr>
      </w:pPr>
    </w:p>
    <w:p w14:paraId="465ED2D5" w14:textId="77777777" w:rsidR="00E42FBB" w:rsidRPr="00500BEF" w:rsidRDefault="00E42FBB" w:rsidP="005002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Tato </w:t>
      </w:r>
      <w:r w:rsidR="00755F09">
        <w:rPr>
          <w:rFonts w:ascii="Arial" w:eastAsia="Times New Roman" w:hAnsi="Arial" w:cs="Arial"/>
          <w:color w:val="auto"/>
          <w:sz w:val="20"/>
          <w:szCs w:val="20"/>
          <w:bdr w:val="none" w:sz="0" w:space="0" w:color="auto"/>
        </w:rPr>
        <w:t>S</w:t>
      </w:r>
      <w:r w:rsidRPr="00500BEF">
        <w:rPr>
          <w:rFonts w:ascii="Arial" w:eastAsia="Times New Roman" w:hAnsi="Arial" w:cs="Arial"/>
          <w:color w:val="auto"/>
          <w:sz w:val="20"/>
          <w:szCs w:val="20"/>
          <w:bdr w:val="none" w:sz="0" w:space="0" w:color="auto"/>
        </w:rPr>
        <w:t xml:space="preserve">mlouva stanovuje základní obsah právního vztahu na poskytování požadovaného předmětu plnění mezi </w:t>
      </w:r>
      <w:r w:rsidR="002F5E2F">
        <w:rPr>
          <w:rFonts w:ascii="Arial" w:eastAsia="Times New Roman" w:hAnsi="Arial" w:cs="Arial"/>
          <w:color w:val="auto"/>
          <w:sz w:val="20"/>
          <w:szCs w:val="20"/>
          <w:bdr w:val="none" w:sz="0" w:space="0" w:color="auto"/>
        </w:rPr>
        <w:t>S</w:t>
      </w:r>
      <w:r w:rsidRPr="00500BEF">
        <w:rPr>
          <w:rFonts w:ascii="Arial" w:eastAsia="Times New Roman" w:hAnsi="Arial" w:cs="Arial"/>
          <w:color w:val="auto"/>
          <w:sz w:val="20"/>
          <w:szCs w:val="20"/>
          <w:bdr w:val="none" w:sz="0" w:space="0" w:color="auto"/>
        </w:rPr>
        <w:t>mluv</w:t>
      </w:r>
      <w:r w:rsidR="00994F36" w:rsidRPr="00500BEF">
        <w:rPr>
          <w:rFonts w:ascii="Arial" w:eastAsia="Times New Roman" w:hAnsi="Arial" w:cs="Arial"/>
          <w:color w:val="auto"/>
          <w:sz w:val="20"/>
          <w:szCs w:val="20"/>
          <w:bdr w:val="none" w:sz="0" w:space="0" w:color="auto"/>
        </w:rPr>
        <w:t xml:space="preserve">ními stranami. Ustanovení této </w:t>
      </w:r>
      <w:r w:rsidR="00755F09">
        <w:rPr>
          <w:rFonts w:ascii="Arial" w:eastAsia="Times New Roman" w:hAnsi="Arial" w:cs="Arial"/>
          <w:color w:val="auto"/>
          <w:sz w:val="20"/>
          <w:szCs w:val="20"/>
          <w:bdr w:val="none" w:sz="0" w:space="0" w:color="auto"/>
        </w:rPr>
        <w:t>S</w:t>
      </w:r>
      <w:r w:rsidRPr="00500BEF">
        <w:rPr>
          <w:rFonts w:ascii="Arial" w:eastAsia="Times New Roman" w:hAnsi="Arial" w:cs="Arial"/>
          <w:color w:val="auto"/>
          <w:sz w:val="20"/>
          <w:szCs w:val="20"/>
          <w:bdr w:val="none" w:sz="0" w:space="0" w:color="auto"/>
        </w:rPr>
        <w:t xml:space="preserve">mlouvy je třeba vykládat v souladu se zadávacími podmínkami </w:t>
      </w:r>
      <w:r w:rsidR="00020B56">
        <w:rPr>
          <w:rFonts w:ascii="Arial" w:eastAsia="Times New Roman" w:hAnsi="Arial" w:cs="Arial"/>
          <w:color w:val="auto"/>
          <w:sz w:val="20"/>
          <w:szCs w:val="20"/>
          <w:bdr w:val="none" w:sz="0" w:space="0" w:color="auto"/>
        </w:rPr>
        <w:t>VZ</w:t>
      </w:r>
      <w:r w:rsidR="00000963" w:rsidRPr="00500BEF">
        <w:rPr>
          <w:rFonts w:ascii="Arial" w:eastAsia="Times New Roman" w:hAnsi="Arial" w:cs="Arial"/>
          <w:color w:val="auto"/>
          <w:sz w:val="20"/>
          <w:szCs w:val="20"/>
          <w:bdr w:val="none" w:sz="0" w:space="0" w:color="auto"/>
        </w:rPr>
        <w:t>.</w:t>
      </w:r>
    </w:p>
    <w:p w14:paraId="465ED2D6" w14:textId="77777777" w:rsidR="0036384E" w:rsidRPr="00500BEF" w:rsidRDefault="0036384E" w:rsidP="00AD4C84">
      <w:pPr>
        <w:pStyle w:val="Odstavecseseznamem"/>
        <w:spacing w:line="276" w:lineRule="auto"/>
        <w:rPr>
          <w:rFonts w:ascii="Arial" w:eastAsia="Times New Roman" w:hAnsi="Arial" w:cs="Arial"/>
          <w:color w:val="auto"/>
          <w:sz w:val="20"/>
          <w:szCs w:val="20"/>
          <w:bdr w:val="none" w:sz="0" w:space="0" w:color="auto"/>
        </w:rPr>
      </w:pPr>
    </w:p>
    <w:p w14:paraId="465ED2D7" w14:textId="77777777" w:rsidR="0036384E" w:rsidRPr="00500BEF" w:rsidRDefault="0036384E" w:rsidP="005002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Dodavatel prohlašuje, že se náležitě seznámil se všemi podklady, které byly součástí zadávací dokumentace VZ, a které stanovují požadavky na předmět plnění Smlouvy a že je odborně</w:t>
      </w:r>
      <w:r w:rsidR="00020B56">
        <w:rPr>
          <w:rFonts w:ascii="Arial" w:eastAsia="Times New Roman" w:hAnsi="Arial" w:cs="Arial"/>
          <w:color w:val="auto"/>
          <w:sz w:val="20"/>
          <w:szCs w:val="20"/>
          <w:bdr w:val="none" w:sz="0" w:space="0" w:color="auto"/>
        </w:rPr>
        <w:t xml:space="preserve"> a</w:t>
      </w:r>
      <w:r w:rsidRPr="00500BEF">
        <w:rPr>
          <w:rFonts w:ascii="Arial" w:eastAsia="Times New Roman" w:hAnsi="Arial" w:cs="Arial"/>
          <w:color w:val="auto"/>
          <w:sz w:val="20"/>
          <w:szCs w:val="20"/>
          <w:bdr w:val="none" w:sz="0" w:space="0" w:color="auto"/>
        </w:rPr>
        <w:t xml:space="preserve"> technicky způsobilý ke splnění všech závazků vyplývajících ze </w:t>
      </w:r>
      <w:r w:rsidR="00755F09">
        <w:rPr>
          <w:rFonts w:ascii="Arial" w:eastAsia="Times New Roman" w:hAnsi="Arial" w:cs="Arial"/>
          <w:color w:val="auto"/>
          <w:sz w:val="20"/>
          <w:szCs w:val="20"/>
          <w:bdr w:val="none" w:sz="0" w:space="0" w:color="auto"/>
        </w:rPr>
        <w:t>S</w:t>
      </w:r>
      <w:r w:rsidRPr="00500BEF">
        <w:rPr>
          <w:rFonts w:ascii="Arial" w:eastAsia="Times New Roman" w:hAnsi="Arial" w:cs="Arial"/>
          <w:color w:val="auto"/>
          <w:sz w:val="20"/>
          <w:szCs w:val="20"/>
          <w:bdr w:val="none" w:sz="0" w:space="0" w:color="auto"/>
        </w:rPr>
        <w:t xml:space="preserve">mlouvy. </w:t>
      </w:r>
    </w:p>
    <w:p w14:paraId="465ED2D8" w14:textId="77777777" w:rsidR="0036384E" w:rsidRPr="00500BEF" w:rsidRDefault="0036384E" w:rsidP="00AD4C84">
      <w:pPr>
        <w:pStyle w:val="Odstavecseseznamem"/>
        <w:spacing w:line="276" w:lineRule="auto"/>
        <w:rPr>
          <w:rFonts w:ascii="Arial" w:eastAsia="Times New Roman" w:hAnsi="Arial" w:cs="Arial"/>
          <w:color w:val="auto"/>
          <w:sz w:val="20"/>
          <w:szCs w:val="20"/>
          <w:bdr w:val="none" w:sz="0" w:space="0" w:color="auto"/>
        </w:rPr>
      </w:pPr>
    </w:p>
    <w:p w14:paraId="465ED2D9" w14:textId="77777777" w:rsidR="00E42FBB" w:rsidRPr="00500BEF" w:rsidRDefault="00746C58" w:rsidP="005002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Dodavatel</w:t>
      </w:r>
      <w:r w:rsidR="00E42FBB" w:rsidRPr="00500BEF">
        <w:rPr>
          <w:rFonts w:ascii="Arial" w:eastAsia="Times New Roman" w:hAnsi="Arial" w:cs="Arial"/>
          <w:color w:val="auto"/>
          <w:sz w:val="20"/>
          <w:szCs w:val="20"/>
          <w:bdr w:val="none" w:sz="0" w:space="0" w:color="auto"/>
        </w:rPr>
        <w:t xml:space="preserve"> tímto prohlašuje, </w:t>
      </w:r>
      <w:r w:rsidR="00020B56">
        <w:rPr>
          <w:rFonts w:ascii="Arial" w:eastAsia="Times New Roman" w:hAnsi="Arial" w:cs="Arial"/>
          <w:color w:val="auto"/>
          <w:sz w:val="20"/>
          <w:szCs w:val="20"/>
          <w:bdr w:val="none" w:sz="0" w:space="0" w:color="auto"/>
        </w:rPr>
        <w:t xml:space="preserve">že </w:t>
      </w:r>
      <w:r w:rsidR="008510FB" w:rsidRPr="00500BEF">
        <w:rPr>
          <w:rFonts w:ascii="Arial" w:hAnsi="Arial" w:cs="Arial"/>
          <w:bCs/>
          <w:sz w:val="20"/>
          <w:szCs w:val="20"/>
        </w:rPr>
        <w:t>jím poskytované plnění odpovídá všem požadavkům vyplývajícím z platných právních předpisů, které se na plnění vztahují</w:t>
      </w:r>
      <w:r w:rsidR="00020B56">
        <w:rPr>
          <w:rFonts w:ascii="Arial" w:hAnsi="Arial" w:cs="Arial"/>
          <w:bCs/>
          <w:sz w:val="20"/>
          <w:szCs w:val="20"/>
        </w:rPr>
        <w:t xml:space="preserve"> a že má práv</w:t>
      </w:r>
      <w:r w:rsidR="00E1034C">
        <w:rPr>
          <w:rFonts w:ascii="Arial" w:hAnsi="Arial" w:cs="Arial"/>
          <w:bCs/>
          <w:sz w:val="20"/>
          <w:szCs w:val="20"/>
        </w:rPr>
        <w:t>o</w:t>
      </w:r>
      <w:r w:rsidR="00020B56">
        <w:rPr>
          <w:rFonts w:ascii="Arial" w:hAnsi="Arial" w:cs="Arial"/>
          <w:bCs/>
          <w:sz w:val="20"/>
          <w:szCs w:val="20"/>
        </w:rPr>
        <w:t xml:space="preserve"> všechna plnění, včetně autorizovaného </w:t>
      </w:r>
      <w:r w:rsidR="009C0976">
        <w:rPr>
          <w:rFonts w:ascii="Arial" w:hAnsi="Arial" w:cs="Arial"/>
          <w:bCs/>
          <w:sz w:val="20"/>
          <w:szCs w:val="20"/>
        </w:rPr>
        <w:t>servisu</w:t>
      </w:r>
      <w:r w:rsidR="00020B56">
        <w:rPr>
          <w:rFonts w:ascii="Arial" w:hAnsi="Arial" w:cs="Arial"/>
          <w:bCs/>
          <w:sz w:val="20"/>
          <w:szCs w:val="20"/>
        </w:rPr>
        <w:t xml:space="preserve"> poskytovat. </w:t>
      </w:r>
    </w:p>
    <w:p w14:paraId="465ED2DA" w14:textId="77777777" w:rsidR="00595AD1" w:rsidRPr="00500BEF" w:rsidRDefault="00595AD1" w:rsidP="00595AD1">
      <w:pPr>
        <w:spacing w:line="276" w:lineRule="auto"/>
        <w:rPr>
          <w:rFonts w:ascii="Times New Roman" w:eastAsia="Times New Roman" w:hAnsi="Times New Roman" w:cs="Times New Roman"/>
          <w:sz w:val="22"/>
          <w:szCs w:val="22"/>
        </w:rPr>
      </w:pPr>
    </w:p>
    <w:p w14:paraId="465ED2DB" w14:textId="77777777" w:rsidR="004411FA" w:rsidRPr="00500BEF" w:rsidRDefault="009841E7"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 xml:space="preserve">Článek </w:t>
      </w:r>
      <w:r w:rsidR="0002547E">
        <w:rPr>
          <w:rFonts w:ascii="Arial" w:eastAsia="Times New Roman" w:hAnsi="Arial" w:cs="Arial"/>
          <w:b/>
          <w:color w:val="auto"/>
          <w:sz w:val="20"/>
          <w:szCs w:val="20"/>
          <w:bdr w:val="none" w:sz="0" w:space="0" w:color="auto"/>
        </w:rPr>
        <w:t>I</w:t>
      </w:r>
      <w:r w:rsidRPr="00500BEF">
        <w:rPr>
          <w:rFonts w:ascii="Arial" w:eastAsia="Times New Roman" w:hAnsi="Arial" w:cs="Arial"/>
          <w:b/>
          <w:color w:val="auto"/>
          <w:sz w:val="20"/>
          <w:szCs w:val="20"/>
          <w:bdr w:val="none" w:sz="0" w:space="0" w:color="auto"/>
        </w:rPr>
        <w:t xml:space="preserve">I. Předmět </w:t>
      </w:r>
      <w:r w:rsidR="00755F09">
        <w:rPr>
          <w:rFonts w:ascii="Arial" w:eastAsia="Times New Roman" w:hAnsi="Arial" w:cs="Arial"/>
          <w:b/>
          <w:color w:val="auto"/>
          <w:sz w:val="20"/>
          <w:szCs w:val="20"/>
          <w:bdr w:val="none" w:sz="0" w:space="0" w:color="auto"/>
        </w:rPr>
        <w:t>S</w:t>
      </w:r>
      <w:r w:rsidRPr="00500BEF">
        <w:rPr>
          <w:rFonts w:ascii="Arial" w:eastAsia="Times New Roman" w:hAnsi="Arial" w:cs="Arial"/>
          <w:b/>
          <w:color w:val="auto"/>
          <w:sz w:val="20"/>
          <w:szCs w:val="20"/>
          <w:bdr w:val="none" w:sz="0" w:space="0" w:color="auto"/>
        </w:rPr>
        <w:t>mlouvy</w:t>
      </w:r>
    </w:p>
    <w:p w14:paraId="465ED2DC" w14:textId="77777777" w:rsidR="0006695E" w:rsidRPr="003D4BE2" w:rsidRDefault="009841E7" w:rsidP="005002B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284"/>
        <w:contextualSpacing/>
        <w:jc w:val="both"/>
        <w:rPr>
          <w:rFonts w:ascii="Arial" w:hAnsi="Arial" w:cs="Arial"/>
          <w:bCs/>
          <w:sz w:val="20"/>
          <w:szCs w:val="20"/>
        </w:rPr>
      </w:pPr>
      <w:r w:rsidRPr="003D4BE2">
        <w:rPr>
          <w:rFonts w:ascii="Arial" w:hAnsi="Arial" w:cs="Arial"/>
          <w:bCs/>
          <w:sz w:val="20"/>
          <w:szCs w:val="20"/>
        </w:rPr>
        <w:t xml:space="preserve">Předmětem </w:t>
      </w:r>
      <w:r w:rsidR="00755F09" w:rsidRPr="003D4BE2">
        <w:rPr>
          <w:rFonts w:ascii="Arial" w:hAnsi="Arial" w:cs="Arial"/>
          <w:bCs/>
          <w:sz w:val="20"/>
          <w:szCs w:val="20"/>
        </w:rPr>
        <w:t>S</w:t>
      </w:r>
      <w:r w:rsidRPr="003D4BE2">
        <w:rPr>
          <w:rFonts w:ascii="Arial" w:hAnsi="Arial" w:cs="Arial"/>
          <w:bCs/>
          <w:sz w:val="20"/>
          <w:szCs w:val="20"/>
        </w:rPr>
        <w:t xml:space="preserve">mlouvy je </w:t>
      </w:r>
      <w:r w:rsidR="00301C90" w:rsidRPr="003D4BE2">
        <w:rPr>
          <w:rFonts w:ascii="Arial" w:hAnsi="Arial" w:cs="Arial"/>
          <w:bCs/>
          <w:sz w:val="20"/>
          <w:szCs w:val="20"/>
        </w:rPr>
        <w:t>na</w:t>
      </w:r>
      <w:r w:rsidR="00860F1D" w:rsidRPr="003D4BE2">
        <w:rPr>
          <w:rFonts w:ascii="Arial" w:hAnsi="Arial" w:cs="Arial"/>
          <w:bCs/>
          <w:sz w:val="20"/>
          <w:szCs w:val="20"/>
        </w:rPr>
        <w:t xml:space="preserve"> jedné straně </w:t>
      </w:r>
      <w:r w:rsidRPr="003D4BE2">
        <w:rPr>
          <w:rFonts w:ascii="Arial" w:hAnsi="Arial" w:cs="Arial"/>
          <w:bCs/>
          <w:sz w:val="20"/>
          <w:szCs w:val="20"/>
        </w:rPr>
        <w:t xml:space="preserve">závazek </w:t>
      </w:r>
      <w:r w:rsidR="00746C58" w:rsidRPr="003D4BE2">
        <w:rPr>
          <w:rFonts w:ascii="Arial" w:hAnsi="Arial" w:cs="Arial"/>
          <w:bCs/>
          <w:sz w:val="20"/>
          <w:szCs w:val="20"/>
        </w:rPr>
        <w:t>Dodavatel</w:t>
      </w:r>
      <w:r w:rsidR="00903395" w:rsidRPr="003D4BE2">
        <w:rPr>
          <w:rFonts w:ascii="Arial" w:hAnsi="Arial" w:cs="Arial"/>
          <w:bCs/>
          <w:sz w:val="20"/>
          <w:szCs w:val="20"/>
        </w:rPr>
        <w:t>e</w:t>
      </w:r>
      <w:r w:rsidR="0006695E" w:rsidRPr="003D4BE2">
        <w:rPr>
          <w:rFonts w:ascii="Arial" w:hAnsi="Arial" w:cs="Arial"/>
          <w:bCs/>
          <w:sz w:val="20"/>
          <w:szCs w:val="20"/>
        </w:rPr>
        <w:t xml:space="preserve"> </w:t>
      </w:r>
      <w:r w:rsidR="00860F1D" w:rsidRPr="003D4BE2">
        <w:rPr>
          <w:rFonts w:ascii="Arial" w:hAnsi="Arial" w:cs="Arial"/>
          <w:bCs/>
          <w:sz w:val="20"/>
          <w:szCs w:val="20"/>
        </w:rPr>
        <w:t xml:space="preserve">poskytnout / </w:t>
      </w:r>
      <w:r w:rsidR="0006695E" w:rsidRPr="003D4BE2">
        <w:rPr>
          <w:rFonts w:ascii="Arial" w:hAnsi="Arial" w:cs="Arial"/>
          <w:bCs/>
          <w:sz w:val="20"/>
          <w:szCs w:val="20"/>
        </w:rPr>
        <w:t>zajistit</w:t>
      </w:r>
      <w:r w:rsidR="002D63CD">
        <w:rPr>
          <w:rFonts w:ascii="Arial" w:hAnsi="Arial" w:cs="Arial"/>
          <w:bCs/>
          <w:sz w:val="20"/>
          <w:szCs w:val="20"/>
        </w:rPr>
        <w:t xml:space="preserve"> </w:t>
      </w:r>
      <w:r w:rsidR="006D1DA0">
        <w:rPr>
          <w:rFonts w:ascii="Arial" w:hAnsi="Arial" w:cs="Arial"/>
          <w:bCs/>
          <w:sz w:val="20"/>
          <w:szCs w:val="20"/>
        </w:rPr>
        <w:t xml:space="preserve">Objednateli způsobem a za podmínek dále ve Smlouvě uvedených </w:t>
      </w:r>
      <w:r w:rsidR="002D63CD">
        <w:rPr>
          <w:rFonts w:ascii="Arial" w:hAnsi="Arial" w:cs="Arial"/>
          <w:bCs/>
          <w:sz w:val="20"/>
          <w:szCs w:val="20"/>
        </w:rPr>
        <w:t>následující plnění</w:t>
      </w:r>
      <w:r w:rsidR="0006695E" w:rsidRPr="003D4BE2">
        <w:rPr>
          <w:rFonts w:ascii="Arial" w:hAnsi="Arial" w:cs="Arial"/>
          <w:bCs/>
          <w:sz w:val="20"/>
          <w:szCs w:val="20"/>
        </w:rPr>
        <w:t>:</w:t>
      </w:r>
    </w:p>
    <w:p w14:paraId="465ED2DD" w14:textId="77777777" w:rsidR="00A04649" w:rsidRPr="00500BEF" w:rsidRDefault="00A04649" w:rsidP="00AD4C84">
      <w:pPr>
        <w:spacing w:line="276" w:lineRule="auto"/>
        <w:ind w:left="426"/>
        <w:jc w:val="both"/>
        <w:rPr>
          <w:rFonts w:ascii="Arial" w:eastAsia="Times New Roman" w:hAnsi="Arial" w:cs="Arial"/>
        </w:rPr>
      </w:pPr>
    </w:p>
    <w:p w14:paraId="465ED2DE"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dodávk</w:t>
      </w:r>
      <w:r w:rsidR="00B7709D" w:rsidRPr="00500BEF">
        <w:rPr>
          <w:rFonts w:ascii="Arial" w:hAnsi="Arial" w:cs="Arial"/>
          <w:sz w:val="20"/>
          <w:szCs w:val="20"/>
        </w:rPr>
        <w:t>u</w:t>
      </w:r>
      <w:r w:rsidRPr="00500BEF">
        <w:rPr>
          <w:rFonts w:ascii="Arial" w:hAnsi="Arial" w:cs="Arial"/>
          <w:sz w:val="20"/>
          <w:szCs w:val="20"/>
        </w:rPr>
        <w:t xml:space="preserve"> a instalaci 4 ks </w:t>
      </w:r>
      <w:r w:rsidR="00E12D90">
        <w:rPr>
          <w:rFonts w:ascii="Arial" w:hAnsi="Arial" w:cs="Arial"/>
          <w:sz w:val="20"/>
          <w:szCs w:val="20"/>
        </w:rPr>
        <w:t>mini</w:t>
      </w:r>
      <w:r w:rsidRPr="00500BEF">
        <w:rPr>
          <w:rFonts w:ascii="Arial" w:hAnsi="Arial" w:cs="Arial"/>
          <w:sz w:val="20"/>
          <w:szCs w:val="20"/>
        </w:rPr>
        <w:t xml:space="preserve">skenerů (dále </w:t>
      </w:r>
      <w:r w:rsidR="006D1DA0">
        <w:rPr>
          <w:rFonts w:ascii="Arial" w:hAnsi="Arial" w:cs="Arial"/>
          <w:sz w:val="20"/>
          <w:szCs w:val="20"/>
        </w:rPr>
        <w:t xml:space="preserve">též </w:t>
      </w:r>
      <w:r w:rsidRPr="00500BEF">
        <w:rPr>
          <w:rFonts w:ascii="Arial" w:hAnsi="Arial" w:cs="Arial"/>
          <w:sz w:val="20"/>
          <w:szCs w:val="20"/>
        </w:rPr>
        <w:t>jen „HW“)</w:t>
      </w:r>
      <w:r w:rsidR="0095630C" w:rsidRPr="00500BEF">
        <w:rPr>
          <w:rFonts w:ascii="Arial" w:hAnsi="Arial" w:cs="Arial"/>
          <w:sz w:val="20"/>
          <w:szCs w:val="20"/>
        </w:rPr>
        <w:t xml:space="preserve"> v jednotlivých místech plnění, </w:t>
      </w:r>
      <w:r w:rsidRPr="00500BEF">
        <w:rPr>
          <w:rFonts w:ascii="Arial" w:hAnsi="Arial" w:cs="Arial"/>
          <w:sz w:val="20"/>
          <w:szCs w:val="20"/>
        </w:rPr>
        <w:t>vč</w:t>
      </w:r>
      <w:r w:rsidR="0095630C" w:rsidRPr="00500BEF">
        <w:rPr>
          <w:rFonts w:ascii="Arial" w:hAnsi="Arial" w:cs="Arial"/>
          <w:sz w:val="20"/>
          <w:szCs w:val="20"/>
        </w:rPr>
        <w:t>etně</w:t>
      </w:r>
      <w:r w:rsidRPr="00500BEF">
        <w:rPr>
          <w:rFonts w:ascii="Arial" w:hAnsi="Arial" w:cs="Arial"/>
          <w:sz w:val="20"/>
          <w:szCs w:val="20"/>
        </w:rPr>
        <w:t xml:space="preserve"> převodu vlastnického práva k dodanému </w:t>
      </w:r>
      <w:r w:rsidR="002D63CD">
        <w:rPr>
          <w:rFonts w:ascii="Arial" w:hAnsi="Arial" w:cs="Arial"/>
          <w:sz w:val="20"/>
          <w:szCs w:val="20"/>
        </w:rPr>
        <w:t>HW</w:t>
      </w:r>
      <w:r w:rsidR="00860F1D">
        <w:rPr>
          <w:rFonts w:ascii="Arial" w:hAnsi="Arial" w:cs="Arial"/>
          <w:sz w:val="20"/>
          <w:szCs w:val="20"/>
        </w:rPr>
        <w:t xml:space="preserve"> </w:t>
      </w:r>
      <w:r w:rsidRPr="00500BEF">
        <w:rPr>
          <w:rFonts w:ascii="Arial" w:hAnsi="Arial" w:cs="Arial"/>
          <w:sz w:val="20"/>
          <w:szCs w:val="20"/>
        </w:rPr>
        <w:t>na VZP ČR,</w:t>
      </w:r>
    </w:p>
    <w:p w14:paraId="465ED2DF"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dodávk</w:t>
      </w:r>
      <w:r w:rsidR="00B7709D" w:rsidRPr="00500BEF">
        <w:rPr>
          <w:rFonts w:ascii="Arial" w:hAnsi="Arial" w:cs="Arial"/>
          <w:sz w:val="20"/>
          <w:szCs w:val="20"/>
        </w:rPr>
        <w:t>u</w:t>
      </w:r>
      <w:r w:rsidRPr="00500BEF">
        <w:rPr>
          <w:rFonts w:ascii="Arial" w:hAnsi="Arial" w:cs="Arial"/>
          <w:sz w:val="20"/>
          <w:szCs w:val="20"/>
        </w:rPr>
        <w:t xml:space="preserve"> a instalaci</w:t>
      </w:r>
      <w:r w:rsidR="0095630C" w:rsidRPr="00500BEF">
        <w:rPr>
          <w:rFonts w:ascii="Arial" w:hAnsi="Arial" w:cs="Arial"/>
          <w:sz w:val="20"/>
          <w:szCs w:val="20"/>
        </w:rPr>
        <w:t xml:space="preserve"> </w:t>
      </w:r>
      <w:r w:rsidR="002D63CD">
        <w:rPr>
          <w:rFonts w:ascii="Arial" w:hAnsi="Arial" w:cs="Arial"/>
          <w:sz w:val="20"/>
          <w:szCs w:val="20"/>
        </w:rPr>
        <w:t xml:space="preserve">obslužného </w:t>
      </w:r>
      <w:r w:rsidR="0095630C" w:rsidRPr="00500BEF">
        <w:rPr>
          <w:rFonts w:ascii="Arial" w:hAnsi="Arial" w:cs="Arial"/>
          <w:sz w:val="20"/>
          <w:szCs w:val="20"/>
        </w:rPr>
        <w:t>skenovacího</w:t>
      </w:r>
      <w:r w:rsidRPr="00500BEF">
        <w:rPr>
          <w:rFonts w:ascii="Arial" w:hAnsi="Arial" w:cs="Arial"/>
          <w:sz w:val="20"/>
          <w:szCs w:val="20"/>
        </w:rPr>
        <w:t xml:space="preserve"> software k dodanému HW (dále jen „</w:t>
      </w:r>
      <w:r w:rsidR="002D63CD">
        <w:rPr>
          <w:rFonts w:ascii="Arial" w:hAnsi="Arial" w:cs="Arial"/>
          <w:sz w:val="20"/>
          <w:szCs w:val="20"/>
        </w:rPr>
        <w:t xml:space="preserve">obslužný </w:t>
      </w:r>
      <w:r w:rsidRPr="00500BEF">
        <w:rPr>
          <w:rFonts w:ascii="Arial" w:hAnsi="Arial" w:cs="Arial"/>
          <w:sz w:val="20"/>
          <w:szCs w:val="20"/>
        </w:rPr>
        <w:t>SW</w:t>
      </w:r>
      <w:r w:rsidR="002D63CD">
        <w:rPr>
          <w:rFonts w:ascii="Arial" w:hAnsi="Arial" w:cs="Arial"/>
          <w:sz w:val="20"/>
          <w:szCs w:val="20"/>
        </w:rPr>
        <w:t>“)</w:t>
      </w:r>
      <w:r w:rsidRPr="00500BEF">
        <w:rPr>
          <w:rFonts w:ascii="Arial" w:hAnsi="Arial" w:cs="Arial"/>
          <w:sz w:val="20"/>
          <w:szCs w:val="20"/>
        </w:rPr>
        <w:t>,</w:t>
      </w:r>
    </w:p>
    <w:p w14:paraId="465ED2E0"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návrh</w:t>
      </w:r>
      <w:r w:rsidR="006B220D" w:rsidRPr="00500BEF">
        <w:rPr>
          <w:rFonts w:ascii="Arial" w:hAnsi="Arial" w:cs="Arial"/>
          <w:sz w:val="20"/>
          <w:szCs w:val="20"/>
        </w:rPr>
        <w:t xml:space="preserve"> </w:t>
      </w:r>
      <w:r w:rsidR="00A50BFE">
        <w:rPr>
          <w:rFonts w:ascii="Arial" w:hAnsi="Arial" w:cs="Arial"/>
          <w:sz w:val="20"/>
          <w:szCs w:val="20"/>
        </w:rPr>
        <w:t xml:space="preserve">a dodání </w:t>
      </w:r>
      <w:r w:rsidR="0095630C" w:rsidRPr="00500BEF">
        <w:rPr>
          <w:rFonts w:ascii="Arial" w:hAnsi="Arial" w:cs="Arial"/>
          <w:sz w:val="20"/>
          <w:szCs w:val="20"/>
        </w:rPr>
        <w:t xml:space="preserve">SW modulu </w:t>
      </w:r>
      <w:r w:rsidRPr="00500BEF">
        <w:rPr>
          <w:rFonts w:ascii="Arial" w:hAnsi="Arial" w:cs="Arial"/>
          <w:sz w:val="20"/>
          <w:szCs w:val="20"/>
        </w:rPr>
        <w:t>pro integraci dodaného HW a SW do prostředí</w:t>
      </w:r>
      <w:r w:rsidR="006B220D" w:rsidRPr="00500BEF">
        <w:rPr>
          <w:rFonts w:ascii="Arial" w:hAnsi="Arial" w:cs="Arial"/>
          <w:sz w:val="20"/>
          <w:szCs w:val="20"/>
        </w:rPr>
        <w:t xml:space="preserve"> </w:t>
      </w:r>
      <w:r w:rsidR="0095630C" w:rsidRPr="00500BEF">
        <w:rPr>
          <w:rFonts w:ascii="Arial" w:hAnsi="Arial" w:cs="Arial"/>
          <w:sz w:val="20"/>
          <w:szCs w:val="20"/>
        </w:rPr>
        <w:t xml:space="preserve">IS </w:t>
      </w:r>
      <w:r w:rsidR="00860F1D">
        <w:rPr>
          <w:rFonts w:ascii="Arial" w:hAnsi="Arial" w:cs="Arial"/>
          <w:sz w:val="20"/>
          <w:szCs w:val="20"/>
        </w:rPr>
        <w:t>VZP ČR</w:t>
      </w:r>
      <w:r w:rsidR="00841F9D">
        <w:rPr>
          <w:rFonts w:ascii="Arial" w:hAnsi="Arial" w:cs="Arial"/>
          <w:sz w:val="20"/>
          <w:szCs w:val="20"/>
        </w:rPr>
        <w:t xml:space="preserve"> (dále jen „</w:t>
      </w:r>
      <w:r w:rsidR="00ED1668">
        <w:rPr>
          <w:rFonts w:ascii="Arial" w:hAnsi="Arial" w:cs="Arial"/>
          <w:sz w:val="20"/>
          <w:szCs w:val="20"/>
        </w:rPr>
        <w:t>propojovací</w:t>
      </w:r>
      <w:r w:rsidR="002D63CD">
        <w:rPr>
          <w:rFonts w:ascii="Arial" w:hAnsi="Arial" w:cs="Arial"/>
          <w:sz w:val="20"/>
          <w:szCs w:val="20"/>
        </w:rPr>
        <w:t xml:space="preserve"> </w:t>
      </w:r>
      <w:r w:rsidR="00841F9D">
        <w:rPr>
          <w:rFonts w:ascii="Arial" w:hAnsi="Arial" w:cs="Arial"/>
          <w:sz w:val="20"/>
          <w:szCs w:val="20"/>
        </w:rPr>
        <w:t>SW</w:t>
      </w:r>
      <w:r w:rsidR="002D63CD">
        <w:rPr>
          <w:rFonts w:ascii="Arial" w:hAnsi="Arial" w:cs="Arial"/>
          <w:sz w:val="20"/>
          <w:szCs w:val="20"/>
        </w:rPr>
        <w:t>“</w:t>
      </w:r>
      <w:r w:rsidR="00841F9D">
        <w:rPr>
          <w:rFonts w:ascii="Arial" w:hAnsi="Arial" w:cs="Arial"/>
          <w:sz w:val="20"/>
          <w:szCs w:val="20"/>
        </w:rPr>
        <w:t>)</w:t>
      </w:r>
      <w:r w:rsidRPr="00500BEF">
        <w:rPr>
          <w:rFonts w:ascii="Arial" w:hAnsi="Arial" w:cs="Arial"/>
          <w:sz w:val="20"/>
          <w:szCs w:val="20"/>
        </w:rPr>
        <w:t>,</w:t>
      </w:r>
    </w:p>
    <w:p w14:paraId="465ED2E1"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poskytnutí licencí k dodávan</w:t>
      </w:r>
      <w:r w:rsidR="002D63CD">
        <w:rPr>
          <w:rFonts w:ascii="Arial" w:hAnsi="Arial" w:cs="Arial"/>
          <w:sz w:val="20"/>
          <w:szCs w:val="20"/>
        </w:rPr>
        <w:t>ému</w:t>
      </w:r>
      <w:r w:rsidRPr="00500BEF">
        <w:rPr>
          <w:rFonts w:ascii="Arial" w:hAnsi="Arial" w:cs="Arial"/>
          <w:sz w:val="20"/>
          <w:szCs w:val="20"/>
        </w:rPr>
        <w:t xml:space="preserve"> SW,</w:t>
      </w:r>
    </w:p>
    <w:p w14:paraId="465ED2E2"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proškolení uživatelů a administrátorů VZP ČR v ovládání a správě dodávan</w:t>
      </w:r>
      <w:r w:rsidR="002D63CD">
        <w:rPr>
          <w:rFonts w:ascii="Arial" w:hAnsi="Arial" w:cs="Arial"/>
          <w:sz w:val="20"/>
          <w:szCs w:val="20"/>
        </w:rPr>
        <w:t>ého</w:t>
      </w:r>
      <w:r w:rsidRPr="00500BEF">
        <w:rPr>
          <w:rFonts w:ascii="Arial" w:hAnsi="Arial" w:cs="Arial"/>
          <w:sz w:val="20"/>
          <w:szCs w:val="20"/>
        </w:rPr>
        <w:t xml:space="preserve"> HW a SW</w:t>
      </w:r>
      <w:r w:rsidR="002E0C5A">
        <w:rPr>
          <w:rFonts w:ascii="Arial" w:hAnsi="Arial" w:cs="Arial"/>
          <w:sz w:val="20"/>
          <w:szCs w:val="20"/>
        </w:rPr>
        <w:t>,</w:t>
      </w:r>
    </w:p>
    <w:p w14:paraId="465ED2E3"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 xml:space="preserve">poskytnutí </w:t>
      </w:r>
      <w:r w:rsidR="005F5A61">
        <w:rPr>
          <w:rFonts w:ascii="Arial" w:hAnsi="Arial" w:cs="Arial"/>
          <w:sz w:val="20"/>
          <w:szCs w:val="20"/>
        </w:rPr>
        <w:t xml:space="preserve">administrátorské a uživatelské </w:t>
      </w:r>
      <w:r w:rsidRPr="00500BEF">
        <w:rPr>
          <w:rFonts w:ascii="Arial" w:hAnsi="Arial" w:cs="Arial"/>
          <w:sz w:val="20"/>
          <w:szCs w:val="20"/>
        </w:rPr>
        <w:t xml:space="preserve">dokumentace k dodanému </w:t>
      </w:r>
      <w:r w:rsidR="007F5F1C">
        <w:rPr>
          <w:rFonts w:ascii="Arial" w:hAnsi="Arial" w:cs="Arial"/>
          <w:sz w:val="20"/>
          <w:szCs w:val="20"/>
        </w:rPr>
        <w:t>HW a</w:t>
      </w:r>
      <w:r w:rsidR="001E2856">
        <w:rPr>
          <w:rFonts w:ascii="Arial" w:hAnsi="Arial" w:cs="Arial"/>
          <w:sz w:val="20"/>
          <w:szCs w:val="20"/>
        </w:rPr>
        <w:t xml:space="preserve"> obslužnému</w:t>
      </w:r>
      <w:r w:rsidR="00452BCA">
        <w:rPr>
          <w:rFonts w:ascii="Arial" w:hAnsi="Arial" w:cs="Arial"/>
          <w:sz w:val="20"/>
          <w:szCs w:val="20"/>
        </w:rPr>
        <w:t xml:space="preserve"> </w:t>
      </w:r>
      <w:r w:rsidR="007F5F1C">
        <w:rPr>
          <w:rFonts w:ascii="Arial" w:hAnsi="Arial" w:cs="Arial"/>
          <w:sz w:val="20"/>
          <w:szCs w:val="20"/>
        </w:rPr>
        <w:t>SW</w:t>
      </w:r>
      <w:r w:rsidR="001E2856">
        <w:rPr>
          <w:rFonts w:ascii="Arial" w:hAnsi="Arial" w:cs="Arial"/>
          <w:sz w:val="20"/>
          <w:szCs w:val="20"/>
        </w:rPr>
        <w:t xml:space="preserve">; vypracování a dodání administrátorské a uživatelské </w:t>
      </w:r>
      <w:r w:rsidR="005F5A61">
        <w:rPr>
          <w:rFonts w:ascii="Arial" w:hAnsi="Arial" w:cs="Arial"/>
          <w:sz w:val="20"/>
          <w:szCs w:val="20"/>
        </w:rPr>
        <w:t xml:space="preserve">dokumentace </w:t>
      </w:r>
      <w:r w:rsidR="001E2856">
        <w:rPr>
          <w:rFonts w:ascii="Arial" w:hAnsi="Arial" w:cs="Arial"/>
          <w:sz w:val="20"/>
          <w:szCs w:val="20"/>
        </w:rPr>
        <w:t>pro propojovací SW,</w:t>
      </w:r>
      <w:r w:rsidR="00131471">
        <w:rPr>
          <w:rFonts w:ascii="Arial" w:hAnsi="Arial" w:cs="Arial"/>
          <w:sz w:val="20"/>
          <w:szCs w:val="20"/>
        </w:rPr>
        <w:t xml:space="preserve"> včetně předání zdrojových kódů</w:t>
      </w:r>
      <w:r w:rsidR="001E2856">
        <w:rPr>
          <w:rFonts w:ascii="Arial" w:hAnsi="Arial" w:cs="Arial"/>
          <w:sz w:val="20"/>
          <w:szCs w:val="20"/>
        </w:rPr>
        <w:t>)</w:t>
      </w:r>
      <w:r w:rsidR="005F5A61">
        <w:rPr>
          <w:rFonts w:ascii="Arial" w:hAnsi="Arial" w:cs="Arial"/>
          <w:sz w:val="20"/>
          <w:szCs w:val="20"/>
        </w:rPr>
        <w:t>,</w:t>
      </w:r>
    </w:p>
    <w:p w14:paraId="465ED2E4"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DD1812">
        <w:rPr>
          <w:rFonts w:ascii="Arial" w:hAnsi="Arial" w:cs="Arial"/>
          <w:sz w:val="20"/>
          <w:szCs w:val="20"/>
        </w:rPr>
        <w:t>poskytování podpory k dodanému HW po dobu 4</w:t>
      </w:r>
      <w:r w:rsidR="00A06308">
        <w:rPr>
          <w:rFonts w:ascii="Arial" w:hAnsi="Arial" w:cs="Arial"/>
          <w:sz w:val="20"/>
          <w:szCs w:val="20"/>
        </w:rPr>
        <w:t>8 měsíců</w:t>
      </w:r>
      <w:r w:rsidRPr="00500BEF">
        <w:rPr>
          <w:rFonts w:ascii="Arial" w:hAnsi="Arial" w:cs="Arial"/>
          <w:sz w:val="20"/>
          <w:szCs w:val="20"/>
        </w:rPr>
        <w:t>,</w:t>
      </w:r>
    </w:p>
    <w:p w14:paraId="465ED2E5" w14:textId="77777777" w:rsidR="0006695E" w:rsidRPr="00500BE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poskytování podpory k dodan</w:t>
      </w:r>
      <w:r w:rsidR="007F5F1C">
        <w:rPr>
          <w:rFonts w:ascii="Arial" w:hAnsi="Arial" w:cs="Arial"/>
          <w:sz w:val="20"/>
          <w:szCs w:val="20"/>
        </w:rPr>
        <w:t>ému</w:t>
      </w:r>
      <w:r w:rsidRPr="00500BEF">
        <w:rPr>
          <w:rFonts w:ascii="Arial" w:hAnsi="Arial" w:cs="Arial"/>
          <w:sz w:val="20"/>
          <w:szCs w:val="20"/>
        </w:rPr>
        <w:t xml:space="preserve"> SW po dobu 4</w:t>
      </w:r>
      <w:r w:rsidR="00490269">
        <w:rPr>
          <w:rFonts w:ascii="Arial" w:hAnsi="Arial" w:cs="Arial"/>
          <w:sz w:val="20"/>
          <w:szCs w:val="20"/>
        </w:rPr>
        <w:t>8</w:t>
      </w:r>
      <w:r w:rsidRPr="00500BEF">
        <w:rPr>
          <w:rFonts w:ascii="Arial" w:hAnsi="Arial" w:cs="Arial"/>
          <w:sz w:val="20"/>
          <w:szCs w:val="20"/>
        </w:rPr>
        <w:t xml:space="preserve"> </w:t>
      </w:r>
      <w:r w:rsidR="00490269">
        <w:rPr>
          <w:rFonts w:ascii="Arial" w:hAnsi="Arial" w:cs="Arial"/>
          <w:sz w:val="20"/>
          <w:szCs w:val="20"/>
        </w:rPr>
        <w:t>měsíců</w:t>
      </w:r>
      <w:r w:rsidRPr="00500BEF">
        <w:rPr>
          <w:rFonts w:ascii="Arial" w:hAnsi="Arial" w:cs="Arial"/>
          <w:sz w:val="20"/>
          <w:szCs w:val="20"/>
        </w:rPr>
        <w:t xml:space="preserve">, </w:t>
      </w:r>
      <w:r w:rsidR="00D712BB">
        <w:rPr>
          <w:rFonts w:ascii="Arial" w:hAnsi="Arial" w:cs="Arial"/>
          <w:sz w:val="20"/>
          <w:szCs w:val="20"/>
        </w:rPr>
        <w:t xml:space="preserve">a to včetně </w:t>
      </w:r>
      <w:r w:rsidR="00D712BB" w:rsidRPr="00BE6276">
        <w:rPr>
          <w:rFonts w:ascii="Arial" w:hAnsi="Arial" w:cs="Arial"/>
          <w:sz w:val="20"/>
        </w:rPr>
        <w:t xml:space="preserve">upgrade dodaného </w:t>
      </w:r>
      <w:r w:rsidR="00EB7718" w:rsidRPr="00BE6276">
        <w:rPr>
          <w:rFonts w:ascii="Arial" w:hAnsi="Arial" w:cs="Arial"/>
          <w:sz w:val="20"/>
        </w:rPr>
        <w:t xml:space="preserve">SW </w:t>
      </w:r>
      <w:r w:rsidR="00EB7718">
        <w:rPr>
          <w:rFonts w:ascii="Arial" w:hAnsi="Arial" w:cs="Arial"/>
          <w:sz w:val="20"/>
        </w:rPr>
        <w:t>vynuceného</w:t>
      </w:r>
      <w:r w:rsidR="00D712BB" w:rsidRPr="00BE6276">
        <w:rPr>
          <w:rFonts w:ascii="Arial" w:hAnsi="Arial" w:cs="Arial"/>
          <w:sz w:val="20"/>
        </w:rPr>
        <w:t xml:space="preserve"> aktualizacemi verzí OS Windows na obslužném PC</w:t>
      </w:r>
      <w:r w:rsidR="00F87A9D">
        <w:rPr>
          <w:rFonts w:ascii="Arial" w:hAnsi="Arial" w:cs="Arial"/>
          <w:sz w:val="20"/>
        </w:rPr>
        <w:t>,</w:t>
      </w:r>
    </w:p>
    <w:p w14:paraId="465ED2E6" w14:textId="77777777" w:rsidR="00AF3F8F" w:rsidRDefault="0006695E" w:rsidP="005002B9">
      <w:pPr>
        <w:pStyle w:val="Odstavecseseznamem"/>
        <w:numPr>
          <w:ilvl w:val="0"/>
          <w:numId w:val="22"/>
        </w:numPr>
        <w:spacing w:line="276" w:lineRule="auto"/>
        <w:jc w:val="both"/>
        <w:rPr>
          <w:rFonts w:ascii="Arial" w:hAnsi="Arial" w:cs="Arial"/>
          <w:sz w:val="20"/>
          <w:szCs w:val="20"/>
        </w:rPr>
      </w:pPr>
      <w:r w:rsidRPr="00500BEF">
        <w:rPr>
          <w:rFonts w:ascii="Arial" w:hAnsi="Arial" w:cs="Arial"/>
          <w:sz w:val="20"/>
          <w:szCs w:val="20"/>
        </w:rPr>
        <w:t>poskytování podpory k</w:t>
      </w:r>
      <w:r w:rsidR="00AF3F8F">
        <w:rPr>
          <w:rFonts w:ascii="Arial" w:hAnsi="Arial" w:cs="Arial"/>
          <w:sz w:val="20"/>
          <w:szCs w:val="20"/>
        </w:rPr>
        <w:t> </w:t>
      </w:r>
      <w:r w:rsidRPr="00500BEF">
        <w:rPr>
          <w:rFonts w:ascii="Arial" w:hAnsi="Arial" w:cs="Arial"/>
          <w:sz w:val="20"/>
          <w:szCs w:val="20"/>
        </w:rPr>
        <w:t>dodan</w:t>
      </w:r>
      <w:r w:rsidR="00AF3F8F">
        <w:rPr>
          <w:rFonts w:ascii="Arial" w:hAnsi="Arial" w:cs="Arial"/>
          <w:sz w:val="20"/>
          <w:szCs w:val="20"/>
        </w:rPr>
        <w:t xml:space="preserve">ým miniskenovacím zařízením jako celku </w:t>
      </w:r>
      <w:r w:rsidRPr="00500BEF">
        <w:rPr>
          <w:rFonts w:ascii="Arial" w:hAnsi="Arial" w:cs="Arial"/>
          <w:sz w:val="20"/>
          <w:szCs w:val="20"/>
        </w:rPr>
        <w:t xml:space="preserve">po dobu </w:t>
      </w:r>
      <w:r w:rsidR="004E4123">
        <w:rPr>
          <w:rFonts w:ascii="Arial" w:hAnsi="Arial" w:cs="Arial"/>
          <w:sz w:val="20"/>
          <w:szCs w:val="20"/>
        </w:rPr>
        <w:t>48 měsíců</w:t>
      </w:r>
      <w:r w:rsidR="001E2856">
        <w:rPr>
          <w:rFonts w:ascii="Arial" w:hAnsi="Arial" w:cs="Arial"/>
          <w:sz w:val="20"/>
          <w:szCs w:val="20"/>
        </w:rPr>
        <w:t xml:space="preserve"> a to včetně pravidelné výměny spotřebního materiálu </w:t>
      </w:r>
      <w:r w:rsidR="001E2856" w:rsidRPr="00AC7700">
        <w:rPr>
          <w:rFonts w:ascii="Arial" w:eastAsia="Calibri" w:hAnsi="Arial" w:cs="Arial"/>
          <w:bCs/>
          <w:sz w:val="20"/>
          <w:szCs w:val="20"/>
        </w:rPr>
        <w:t xml:space="preserve">(podávacích mechanismů, gumových koleček, výměna ložisek, atd.) po doporučeném zpracování počtu dokumentů udávaných výrobcem </w:t>
      </w:r>
      <w:r w:rsidR="00A84A6F">
        <w:rPr>
          <w:rFonts w:ascii="Arial" w:eastAsia="Calibri" w:hAnsi="Arial" w:cs="Arial"/>
          <w:bCs/>
          <w:sz w:val="20"/>
          <w:szCs w:val="20"/>
        </w:rPr>
        <w:t>dodaných miniskenerů,</w:t>
      </w:r>
      <w:r w:rsidR="004E7EF5" w:rsidRPr="001E2856">
        <w:rPr>
          <w:rFonts w:ascii="Arial" w:hAnsi="Arial" w:cs="Arial"/>
          <w:sz w:val="20"/>
          <w:szCs w:val="20"/>
        </w:rPr>
        <w:t xml:space="preserve"> to vše za podmínek dále </w:t>
      </w:r>
      <w:r w:rsidR="004E7EF5" w:rsidRPr="00514ABD">
        <w:rPr>
          <w:rFonts w:ascii="Arial" w:hAnsi="Arial" w:cs="Arial"/>
          <w:sz w:val="20"/>
          <w:szCs w:val="20"/>
        </w:rPr>
        <w:t>ve Smlouvě uvedených</w:t>
      </w:r>
      <w:r w:rsidR="00AF3F8F" w:rsidRPr="00514ABD">
        <w:rPr>
          <w:rFonts w:ascii="Arial" w:hAnsi="Arial" w:cs="Arial"/>
          <w:sz w:val="20"/>
          <w:szCs w:val="20"/>
        </w:rPr>
        <w:t>,</w:t>
      </w:r>
    </w:p>
    <w:p w14:paraId="465ED2E7" w14:textId="77777777" w:rsidR="00AF3F8F" w:rsidRDefault="00AF3F8F" w:rsidP="008344CD">
      <w:pPr>
        <w:pStyle w:val="Odstavecseseznamem"/>
        <w:spacing w:line="276" w:lineRule="auto"/>
        <w:ind w:left="1146"/>
        <w:jc w:val="both"/>
        <w:rPr>
          <w:rFonts w:ascii="Arial" w:hAnsi="Arial" w:cs="Arial"/>
          <w:sz w:val="20"/>
          <w:szCs w:val="20"/>
        </w:rPr>
      </w:pPr>
    </w:p>
    <w:p w14:paraId="465ED2E8" w14:textId="77777777" w:rsidR="00860F1D" w:rsidRPr="004E7EF5" w:rsidRDefault="00AF3F8F" w:rsidP="008344CD">
      <w:pPr>
        <w:pStyle w:val="Odstavecseseznamem"/>
        <w:spacing w:line="276" w:lineRule="auto"/>
        <w:ind w:left="1146" w:hanging="720"/>
        <w:jc w:val="both"/>
        <w:rPr>
          <w:rFonts w:ascii="Arial" w:hAnsi="Arial" w:cs="Arial"/>
          <w:sz w:val="20"/>
          <w:szCs w:val="20"/>
        </w:rPr>
      </w:pPr>
      <w:r>
        <w:rPr>
          <w:rFonts w:ascii="Arial" w:hAnsi="Arial" w:cs="Arial"/>
          <w:sz w:val="20"/>
          <w:szCs w:val="20"/>
        </w:rPr>
        <w:t>to vše dále též jen „předmět plnění“ Smlouvy</w:t>
      </w:r>
      <w:r w:rsidR="004E7EF5">
        <w:rPr>
          <w:rFonts w:ascii="Arial" w:hAnsi="Arial" w:cs="Arial"/>
          <w:sz w:val="20"/>
          <w:szCs w:val="20"/>
        </w:rPr>
        <w:t>.</w:t>
      </w:r>
    </w:p>
    <w:p w14:paraId="465ED2E9" w14:textId="77777777" w:rsidR="0006695E" w:rsidRPr="00500BEF" w:rsidRDefault="0006695E" w:rsidP="00AD4C84">
      <w:pPr>
        <w:spacing w:line="276" w:lineRule="auto"/>
        <w:ind w:left="426"/>
        <w:jc w:val="both"/>
        <w:rPr>
          <w:rFonts w:ascii="Arial" w:hAnsi="Arial" w:cs="Arial"/>
          <w:sz w:val="20"/>
          <w:szCs w:val="20"/>
        </w:rPr>
      </w:pPr>
    </w:p>
    <w:p w14:paraId="465ED2EA" w14:textId="77777777" w:rsidR="004411FA" w:rsidRPr="003D4BE2" w:rsidRDefault="009841E7" w:rsidP="005002B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bCs/>
          <w:sz w:val="20"/>
          <w:szCs w:val="20"/>
        </w:rPr>
      </w:pPr>
      <w:r w:rsidRPr="003D4BE2">
        <w:rPr>
          <w:rFonts w:ascii="Arial" w:hAnsi="Arial" w:cs="Arial"/>
          <w:bCs/>
          <w:sz w:val="20"/>
          <w:szCs w:val="20"/>
        </w:rPr>
        <w:lastRenderedPageBreak/>
        <w:t xml:space="preserve">Předmětem </w:t>
      </w:r>
      <w:r w:rsidR="00755F09" w:rsidRPr="003D4BE2">
        <w:rPr>
          <w:rFonts w:ascii="Arial" w:hAnsi="Arial" w:cs="Arial"/>
          <w:bCs/>
          <w:sz w:val="20"/>
          <w:szCs w:val="20"/>
        </w:rPr>
        <w:t>S</w:t>
      </w:r>
      <w:r w:rsidRPr="003D4BE2">
        <w:rPr>
          <w:rFonts w:ascii="Arial" w:hAnsi="Arial" w:cs="Arial"/>
          <w:bCs/>
          <w:sz w:val="20"/>
          <w:szCs w:val="20"/>
        </w:rPr>
        <w:t xml:space="preserve">mlouvy je </w:t>
      </w:r>
      <w:r w:rsidR="00860F1D" w:rsidRPr="003D4BE2">
        <w:rPr>
          <w:rFonts w:ascii="Arial" w:hAnsi="Arial" w:cs="Arial"/>
          <w:bCs/>
          <w:sz w:val="20"/>
          <w:szCs w:val="20"/>
        </w:rPr>
        <w:t xml:space="preserve">na straně </w:t>
      </w:r>
      <w:r w:rsidR="009C0976" w:rsidRPr="003D4BE2">
        <w:rPr>
          <w:rFonts w:ascii="Arial" w:hAnsi="Arial" w:cs="Arial"/>
          <w:bCs/>
          <w:sz w:val="20"/>
          <w:szCs w:val="20"/>
        </w:rPr>
        <w:t>druhé závazek</w:t>
      </w:r>
      <w:r w:rsidRPr="003D4BE2">
        <w:rPr>
          <w:rFonts w:ascii="Arial" w:hAnsi="Arial" w:cs="Arial"/>
          <w:bCs/>
          <w:sz w:val="20"/>
          <w:szCs w:val="20"/>
        </w:rPr>
        <w:t xml:space="preserve"> VZP ČR zaplatit </w:t>
      </w:r>
      <w:r w:rsidR="00746C58" w:rsidRPr="003D4BE2">
        <w:rPr>
          <w:rFonts w:ascii="Arial" w:hAnsi="Arial" w:cs="Arial"/>
          <w:bCs/>
          <w:sz w:val="20"/>
          <w:szCs w:val="20"/>
        </w:rPr>
        <w:t>Dodavatel</w:t>
      </w:r>
      <w:r w:rsidR="00903395" w:rsidRPr="003D4BE2">
        <w:rPr>
          <w:rFonts w:ascii="Arial" w:hAnsi="Arial" w:cs="Arial"/>
          <w:bCs/>
          <w:sz w:val="20"/>
          <w:szCs w:val="20"/>
        </w:rPr>
        <w:t>i</w:t>
      </w:r>
      <w:r w:rsidRPr="003D4BE2">
        <w:rPr>
          <w:rFonts w:ascii="Arial" w:hAnsi="Arial" w:cs="Arial"/>
          <w:bCs/>
          <w:sz w:val="20"/>
          <w:szCs w:val="20"/>
        </w:rPr>
        <w:t xml:space="preserve"> za řádné splnění předmětu plnění </w:t>
      </w:r>
      <w:r w:rsidR="000F78D4" w:rsidRPr="003D4BE2">
        <w:rPr>
          <w:rFonts w:ascii="Arial" w:hAnsi="Arial" w:cs="Arial"/>
          <w:bCs/>
          <w:sz w:val="20"/>
          <w:szCs w:val="20"/>
        </w:rPr>
        <w:t xml:space="preserve">cenu ve výši a </w:t>
      </w:r>
      <w:r w:rsidR="00860F1D" w:rsidRPr="003D4BE2">
        <w:rPr>
          <w:rFonts w:ascii="Arial" w:hAnsi="Arial" w:cs="Arial"/>
          <w:bCs/>
          <w:sz w:val="20"/>
          <w:szCs w:val="20"/>
        </w:rPr>
        <w:t xml:space="preserve">za podmínek, uvedených v této Smlouvě. </w:t>
      </w:r>
    </w:p>
    <w:p w14:paraId="465ED2EB" w14:textId="77777777" w:rsidR="005C1103" w:rsidRDefault="005C1103" w:rsidP="005F0512">
      <w:pPr>
        <w:pStyle w:val="Odstavecseseznamem"/>
        <w:spacing w:line="276" w:lineRule="auto"/>
        <w:ind w:left="360"/>
        <w:jc w:val="both"/>
        <w:rPr>
          <w:rFonts w:ascii="Arial" w:hAnsi="Arial" w:cs="Arial"/>
          <w:sz w:val="20"/>
          <w:szCs w:val="20"/>
        </w:rPr>
      </w:pPr>
    </w:p>
    <w:p w14:paraId="465ED2EC" w14:textId="77777777" w:rsidR="0036384E" w:rsidRPr="00CD2E28" w:rsidRDefault="00860F1D" w:rsidP="005002B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AC7700">
        <w:rPr>
          <w:rFonts w:ascii="Arial" w:hAnsi="Arial" w:cs="Arial"/>
          <w:sz w:val="20"/>
          <w:szCs w:val="20"/>
        </w:rPr>
        <w:t>Specifikace předmětu plnění Smlouvy je uvedena v Příloze č. 1 Smlouvy – „Specifikace předmětu plnění</w:t>
      </w:r>
      <w:r w:rsidR="00AC7700" w:rsidRPr="00AC7700">
        <w:rPr>
          <w:rFonts w:ascii="Arial" w:hAnsi="Arial" w:cs="Arial"/>
          <w:sz w:val="20"/>
          <w:szCs w:val="20"/>
        </w:rPr>
        <w:t xml:space="preserve"> (Technická specifikace)</w:t>
      </w:r>
      <w:r w:rsidRPr="00AC7700">
        <w:rPr>
          <w:rFonts w:ascii="Arial" w:hAnsi="Arial" w:cs="Arial"/>
          <w:sz w:val="20"/>
          <w:szCs w:val="20"/>
        </w:rPr>
        <w:t xml:space="preserve">“, která tvoří </w:t>
      </w:r>
      <w:r w:rsidRPr="00AC7700">
        <w:rPr>
          <w:rFonts w:ascii="Arial" w:hAnsi="Arial" w:cs="Arial"/>
          <w:bCs/>
          <w:sz w:val="20"/>
          <w:szCs w:val="20"/>
        </w:rPr>
        <w:t>nedílnou</w:t>
      </w:r>
      <w:r w:rsidRPr="00AC7700">
        <w:rPr>
          <w:rFonts w:ascii="Arial" w:hAnsi="Arial" w:cs="Arial"/>
          <w:sz w:val="20"/>
          <w:szCs w:val="20"/>
        </w:rPr>
        <w:t xml:space="preserve"> součást Smlouvy (dále též </w:t>
      </w:r>
      <w:r w:rsidR="0048511F">
        <w:rPr>
          <w:rFonts w:ascii="Arial" w:hAnsi="Arial" w:cs="Arial"/>
          <w:sz w:val="20"/>
          <w:szCs w:val="20"/>
        </w:rPr>
        <w:t xml:space="preserve">jen </w:t>
      </w:r>
      <w:r w:rsidRPr="00AC7700">
        <w:rPr>
          <w:rFonts w:ascii="Arial" w:hAnsi="Arial" w:cs="Arial"/>
          <w:sz w:val="20"/>
          <w:szCs w:val="20"/>
        </w:rPr>
        <w:t xml:space="preserve">„Příloha č. 1“). </w:t>
      </w:r>
      <w:r w:rsidRPr="00CD2E28">
        <w:rPr>
          <w:rFonts w:ascii="Arial" w:hAnsi="Arial" w:cs="Arial"/>
          <w:sz w:val="20"/>
          <w:szCs w:val="20"/>
        </w:rPr>
        <w:t>Dodavatel se zavazuje poskytovat veškeré plnění dle Smlouvy v souladu s jej</w:t>
      </w:r>
      <w:r w:rsidR="003A5AFD">
        <w:rPr>
          <w:rFonts w:ascii="Arial" w:hAnsi="Arial" w:cs="Arial"/>
          <w:sz w:val="20"/>
          <w:szCs w:val="20"/>
        </w:rPr>
        <w:t>ími jednotlivými ustanoveními a </w:t>
      </w:r>
      <w:r w:rsidRPr="00CD2E28">
        <w:rPr>
          <w:rFonts w:ascii="Arial" w:hAnsi="Arial" w:cs="Arial"/>
          <w:sz w:val="20"/>
          <w:szCs w:val="20"/>
        </w:rPr>
        <w:t>v </w:t>
      </w:r>
      <w:r w:rsidR="009C0976" w:rsidRPr="00CD2E28">
        <w:rPr>
          <w:rFonts w:ascii="Arial" w:hAnsi="Arial" w:cs="Arial"/>
          <w:sz w:val="20"/>
          <w:szCs w:val="20"/>
        </w:rPr>
        <w:t xml:space="preserve">souladu </w:t>
      </w:r>
      <w:r w:rsidRPr="00CD2E28">
        <w:rPr>
          <w:rFonts w:ascii="Arial" w:hAnsi="Arial" w:cs="Arial"/>
          <w:sz w:val="20"/>
          <w:szCs w:val="20"/>
        </w:rPr>
        <w:t xml:space="preserve">se </w:t>
      </w:r>
      <w:r w:rsidR="009C0976" w:rsidRPr="00CD2E28">
        <w:rPr>
          <w:rFonts w:ascii="Arial" w:hAnsi="Arial" w:cs="Arial"/>
          <w:sz w:val="20"/>
          <w:szCs w:val="20"/>
        </w:rPr>
        <w:t xml:space="preserve">všemi </w:t>
      </w:r>
      <w:r w:rsidR="009C0976" w:rsidRPr="00CD2E28">
        <w:rPr>
          <w:rFonts w:ascii="Arial" w:hAnsi="Arial" w:cs="Arial"/>
          <w:bCs/>
          <w:sz w:val="20"/>
          <w:szCs w:val="20"/>
        </w:rPr>
        <w:t>požadavky</w:t>
      </w:r>
      <w:r w:rsidRPr="00CD2E28">
        <w:rPr>
          <w:rFonts w:ascii="Arial" w:hAnsi="Arial" w:cs="Arial"/>
          <w:sz w:val="20"/>
          <w:szCs w:val="20"/>
        </w:rPr>
        <w:t xml:space="preserve"> </w:t>
      </w:r>
      <w:r w:rsidR="00841F9D" w:rsidRPr="00CD2E28">
        <w:rPr>
          <w:rFonts w:ascii="Arial" w:hAnsi="Arial" w:cs="Arial"/>
          <w:sz w:val="20"/>
          <w:szCs w:val="20"/>
        </w:rPr>
        <w:t>Objednatele</w:t>
      </w:r>
      <w:r w:rsidR="006D1DA0" w:rsidRPr="00CD2E28">
        <w:rPr>
          <w:rFonts w:ascii="Arial" w:hAnsi="Arial" w:cs="Arial"/>
          <w:sz w:val="20"/>
          <w:szCs w:val="20"/>
        </w:rPr>
        <w:t xml:space="preserve"> </w:t>
      </w:r>
      <w:r w:rsidR="003F6ED8" w:rsidRPr="00CD2E28">
        <w:rPr>
          <w:rFonts w:ascii="Arial" w:hAnsi="Arial" w:cs="Arial"/>
          <w:sz w:val="20"/>
          <w:szCs w:val="20"/>
        </w:rPr>
        <w:t>uvedenými v Příloze č. 1</w:t>
      </w:r>
      <w:r w:rsidR="00AC7700">
        <w:rPr>
          <w:rFonts w:ascii="Arial" w:hAnsi="Arial" w:cs="Arial"/>
          <w:sz w:val="20"/>
          <w:szCs w:val="20"/>
        </w:rPr>
        <w:t>.</w:t>
      </w:r>
      <w:r w:rsidR="003F6ED8" w:rsidRPr="00CD2E28">
        <w:rPr>
          <w:rFonts w:ascii="Arial" w:hAnsi="Arial" w:cs="Arial"/>
          <w:sz w:val="20"/>
          <w:szCs w:val="20"/>
        </w:rPr>
        <w:t xml:space="preserve"> </w:t>
      </w:r>
    </w:p>
    <w:p w14:paraId="465ED2ED" w14:textId="77777777" w:rsidR="00595AD1" w:rsidRPr="00500BEF" w:rsidRDefault="00595AD1"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rPr>
      </w:pPr>
    </w:p>
    <w:p w14:paraId="465ED2EE" w14:textId="77777777" w:rsidR="00A31982" w:rsidRPr="00500BEF" w:rsidRDefault="009C0976"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III</w:t>
      </w:r>
      <w:r w:rsidR="009841E7" w:rsidRPr="00500BEF">
        <w:rPr>
          <w:rFonts w:ascii="Arial" w:eastAsia="Times New Roman" w:hAnsi="Arial" w:cs="Arial"/>
          <w:b/>
          <w:color w:val="auto"/>
          <w:sz w:val="20"/>
          <w:szCs w:val="20"/>
          <w:bdr w:val="none" w:sz="0" w:space="0" w:color="auto"/>
        </w:rPr>
        <w:t>. Doba</w:t>
      </w:r>
      <w:r w:rsidR="00741CEB" w:rsidRPr="00500BEF">
        <w:rPr>
          <w:rFonts w:ascii="Arial" w:eastAsia="Times New Roman" w:hAnsi="Arial" w:cs="Arial"/>
          <w:b/>
          <w:color w:val="auto"/>
          <w:sz w:val="20"/>
          <w:szCs w:val="20"/>
          <w:bdr w:val="none" w:sz="0" w:space="0" w:color="auto"/>
        </w:rPr>
        <w:t xml:space="preserve">, </w:t>
      </w:r>
      <w:r w:rsidR="0002547E">
        <w:rPr>
          <w:rFonts w:ascii="Arial" w:eastAsia="Times New Roman" w:hAnsi="Arial" w:cs="Arial"/>
          <w:b/>
          <w:color w:val="auto"/>
          <w:sz w:val="20"/>
          <w:szCs w:val="20"/>
          <w:bdr w:val="none" w:sz="0" w:space="0" w:color="auto"/>
        </w:rPr>
        <w:t>místo a způsob</w:t>
      </w:r>
      <w:r w:rsidR="009841E7" w:rsidRPr="00500BEF">
        <w:rPr>
          <w:rFonts w:ascii="Arial" w:eastAsia="Times New Roman" w:hAnsi="Arial" w:cs="Arial"/>
          <w:b/>
          <w:color w:val="auto"/>
          <w:sz w:val="20"/>
          <w:szCs w:val="20"/>
          <w:bdr w:val="none" w:sz="0" w:space="0" w:color="auto"/>
        </w:rPr>
        <w:t xml:space="preserve"> plnění</w:t>
      </w:r>
    </w:p>
    <w:p w14:paraId="465ED2EF" w14:textId="06018750" w:rsidR="00A31982" w:rsidRDefault="00746C58"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500BEF">
        <w:rPr>
          <w:rFonts w:ascii="Arial" w:eastAsia="Calibri" w:hAnsi="Arial" w:cs="Arial"/>
          <w:color w:val="auto"/>
          <w:sz w:val="20"/>
          <w:szCs w:val="20"/>
          <w:bdr w:val="none" w:sz="0" w:space="0" w:color="auto"/>
          <w:lang w:eastAsia="en-US"/>
        </w:rPr>
        <w:t>Dodavatel</w:t>
      </w:r>
      <w:r w:rsidR="004F0124" w:rsidRPr="00500BEF">
        <w:rPr>
          <w:rFonts w:ascii="Arial" w:eastAsia="Calibri" w:hAnsi="Arial" w:cs="Arial"/>
          <w:color w:val="auto"/>
          <w:sz w:val="20"/>
          <w:szCs w:val="20"/>
          <w:bdr w:val="none" w:sz="0" w:space="0" w:color="auto"/>
          <w:lang w:eastAsia="en-US"/>
        </w:rPr>
        <w:t xml:space="preserve"> se zavazuje </w:t>
      </w:r>
      <w:r w:rsidR="0002547E">
        <w:rPr>
          <w:rFonts w:ascii="Arial" w:eastAsia="Calibri" w:hAnsi="Arial" w:cs="Arial"/>
          <w:color w:val="auto"/>
          <w:sz w:val="20"/>
          <w:szCs w:val="20"/>
          <w:bdr w:val="none" w:sz="0" w:space="0" w:color="auto"/>
          <w:lang w:eastAsia="en-US"/>
        </w:rPr>
        <w:t xml:space="preserve">dodat Objednateli </w:t>
      </w:r>
      <w:r w:rsidR="006D1DA0">
        <w:rPr>
          <w:rFonts w:ascii="Arial" w:eastAsia="Calibri" w:hAnsi="Arial" w:cs="Arial"/>
          <w:color w:val="auto"/>
          <w:sz w:val="20"/>
          <w:szCs w:val="20"/>
          <w:bdr w:val="none" w:sz="0" w:space="0" w:color="auto"/>
          <w:lang w:eastAsia="en-US"/>
        </w:rPr>
        <w:t>4 ks miniskenerů včetně obslužn</w:t>
      </w:r>
      <w:r w:rsidR="00EA3877">
        <w:rPr>
          <w:rFonts w:ascii="Arial" w:eastAsia="Calibri" w:hAnsi="Arial" w:cs="Arial"/>
          <w:color w:val="auto"/>
          <w:sz w:val="20"/>
          <w:szCs w:val="20"/>
          <w:bdr w:val="none" w:sz="0" w:space="0" w:color="auto"/>
          <w:lang w:eastAsia="en-US"/>
        </w:rPr>
        <w:t>ých</w:t>
      </w:r>
      <w:r w:rsidR="00340F53">
        <w:rPr>
          <w:rFonts w:ascii="Arial" w:eastAsia="Calibri" w:hAnsi="Arial" w:cs="Arial"/>
          <w:color w:val="auto"/>
          <w:sz w:val="20"/>
          <w:szCs w:val="20"/>
          <w:bdr w:val="none" w:sz="0" w:space="0" w:color="auto"/>
          <w:lang w:eastAsia="en-US"/>
        </w:rPr>
        <w:t xml:space="preserve"> SW</w:t>
      </w:r>
      <w:r w:rsidR="006D1DA0">
        <w:rPr>
          <w:rFonts w:ascii="Arial" w:eastAsia="Calibri" w:hAnsi="Arial" w:cs="Arial"/>
          <w:color w:val="auto"/>
          <w:sz w:val="20"/>
          <w:szCs w:val="20"/>
          <w:bdr w:val="none" w:sz="0" w:space="0" w:color="auto"/>
          <w:lang w:eastAsia="en-US"/>
        </w:rPr>
        <w:t xml:space="preserve"> </w:t>
      </w:r>
      <w:r w:rsidR="00EA3877">
        <w:rPr>
          <w:rFonts w:ascii="Arial" w:eastAsia="Calibri" w:hAnsi="Arial" w:cs="Arial"/>
          <w:color w:val="auto"/>
          <w:sz w:val="20"/>
          <w:szCs w:val="20"/>
          <w:bdr w:val="none" w:sz="0" w:space="0" w:color="auto"/>
          <w:lang w:eastAsia="en-US"/>
        </w:rPr>
        <w:t>a</w:t>
      </w:r>
      <w:r w:rsidR="006D1DA0">
        <w:rPr>
          <w:rFonts w:ascii="Arial" w:eastAsia="Calibri" w:hAnsi="Arial" w:cs="Arial"/>
          <w:color w:val="auto"/>
          <w:sz w:val="20"/>
          <w:szCs w:val="20"/>
          <w:bdr w:val="none" w:sz="0" w:space="0" w:color="auto"/>
          <w:lang w:eastAsia="en-US"/>
        </w:rPr>
        <w:t xml:space="preserve"> </w:t>
      </w:r>
      <w:r w:rsidR="00706928">
        <w:rPr>
          <w:rFonts w:ascii="Arial" w:eastAsia="Calibri" w:hAnsi="Arial" w:cs="Arial"/>
          <w:color w:val="auto"/>
          <w:sz w:val="20"/>
          <w:szCs w:val="20"/>
          <w:bdr w:val="none" w:sz="0" w:space="0" w:color="auto"/>
          <w:lang w:eastAsia="en-US"/>
        </w:rPr>
        <w:t xml:space="preserve">propojovacího </w:t>
      </w:r>
      <w:r w:rsidR="006D1DA0">
        <w:rPr>
          <w:rFonts w:ascii="Arial" w:eastAsia="Calibri" w:hAnsi="Arial" w:cs="Arial"/>
          <w:color w:val="auto"/>
          <w:sz w:val="20"/>
          <w:szCs w:val="20"/>
          <w:bdr w:val="none" w:sz="0" w:space="0" w:color="auto"/>
          <w:lang w:eastAsia="en-US"/>
        </w:rPr>
        <w:t>SW</w:t>
      </w:r>
      <w:r w:rsidR="00112DAA">
        <w:rPr>
          <w:rFonts w:ascii="Arial" w:eastAsia="Calibri" w:hAnsi="Arial" w:cs="Arial"/>
          <w:color w:val="auto"/>
          <w:sz w:val="20"/>
          <w:szCs w:val="20"/>
          <w:bdr w:val="none" w:sz="0" w:space="0" w:color="auto"/>
          <w:lang w:eastAsia="en-US"/>
        </w:rPr>
        <w:t>,</w:t>
      </w:r>
      <w:r w:rsidR="00114C1A">
        <w:rPr>
          <w:rFonts w:ascii="Arial" w:eastAsia="Calibri" w:hAnsi="Arial" w:cs="Arial"/>
          <w:color w:val="auto"/>
          <w:sz w:val="20"/>
          <w:szCs w:val="20"/>
          <w:bdr w:val="none" w:sz="0" w:space="0" w:color="auto"/>
          <w:lang w:eastAsia="en-US"/>
        </w:rPr>
        <w:t xml:space="preserve"> </w:t>
      </w:r>
      <w:r w:rsidR="0002547E">
        <w:rPr>
          <w:rFonts w:ascii="Arial" w:eastAsia="Calibri" w:hAnsi="Arial" w:cs="Arial"/>
          <w:color w:val="auto"/>
          <w:sz w:val="20"/>
          <w:szCs w:val="20"/>
          <w:bdr w:val="none" w:sz="0" w:space="0" w:color="auto"/>
          <w:lang w:eastAsia="en-US"/>
        </w:rPr>
        <w:t>provést je</w:t>
      </w:r>
      <w:r w:rsidR="00112DAA">
        <w:rPr>
          <w:rFonts w:ascii="Arial" w:eastAsia="Calibri" w:hAnsi="Arial" w:cs="Arial"/>
          <w:color w:val="auto"/>
          <w:sz w:val="20"/>
          <w:szCs w:val="20"/>
          <w:bdr w:val="none" w:sz="0" w:space="0" w:color="auto"/>
          <w:lang w:eastAsia="en-US"/>
        </w:rPr>
        <w:t>jich instalaci</w:t>
      </w:r>
      <w:r w:rsidR="0002547E">
        <w:rPr>
          <w:rFonts w:ascii="Arial" w:eastAsia="Calibri" w:hAnsi="Arial" w:cs="Arial"/>
          <w:color w:val="auto"/>
          <w:sz w:val="20"/>
          <w:szCs w:val="20"/>
          <w:bdr w:val="none" w:sz="0" w:space="0" w:color="auto"/>
          <w:lang w:eastAsia="en-US"/>
        </w:rPr>
        <w:t xml:space="preserve"> </w:t>
      </w:r>
      <w:r w:rsidR="00E12D90">
        <w:rPr>
          <w:rFonts w:ascii="Arial" w:eastAsia="Calibri" w:hAnsi="Arial" w:cs="Arial"/>
          <w:color w:val="auto"/>
          <w:sz w:val="20"/>
          <w:szCs w:val="20"/>
          <w:bdr w:val="none" w:sz="0" w:space="0" w:color="auto"/>
          <w:lang w:eastAsia="en-US"/>
        </w:rPr>
        <w:t xml:space="preserve">a </w:t>
      </w:r>
      <w:r w:rsidR="00112DAA">
        <w:rPr>
          <w:rFonts w:ascii="Arial" w:eastAsia="Calibri" w:hAnsi="Arial" w:cs="Arial"/>
          <w:color w:val="auto"/>
          <w:sz w:val="20"/>
          <w:szCs w:val="20"/>
          <w:bdr w:val="none" w:sz="0" w:space="0" w:color="auto"/>
          <w:lang w:eastAsia="en-US"/>
        </w:rPr>
        <w:t xml:space="preserve">poskytnout další </w:t>
      </w:r>
      <w:r w:rsidR="00A255D1">
        <w:rPr>
          <w:rFonts w:ascii="Arial" w:eastAsia="Calibri" w:hAnsi="Arial" w:cs="Arial"/>
          <w:color w:val="auto"/>
          <w:sz w:val="20"/>
          <w:szCs w:val="20"/>
          <w:bdr w:val="none" w:sz="0" w:space="0" w:color="auto"/>
          <w:lang w:eastAsia="en-US"/>
        </w:rPr>
        <w:t xml:space="preserve">související </w:t>
      </w:r>
      <w:r w:rsidR="00112DAA">
        <w:rPr>
          <w:rFonts w:ascii="Arial" w:eastAsia="Calibri" w:hAnsi="Arial" w:cs="Arial"/>
          <w:color w:val="auto"/>
          <w:sz w:val="20"/>
          <w:szCs w:val="20"/>
          <w:bdr w:val="none" w:sz="0" w:space="0" w:color="auto"/>
          <w:lang w:eastAsia="en-US"/>
        </w:rPr>
        <w:t>plnění uvedená</w:t>
      </w:r>
      <w:r w:rsidR="00E12D90">
        <w:rPr>
          <w:rFonts w:ascii="Arial" w:eastAsia="Calibri" w:hAnsi="Arial" w:cs="Arial"/>
          <w:color w:val="auto"/>
          <w:sz w:val="20"/>
          <w:szCs w:val="20"/>
          <w:bdr w:val="none" w:sz="0" w:space="0" w:color="auto"/>
          <w:lang w:eastAsia="en-US"/>
        </w:rPr>
        <w:t xml:space="preserve"> v čl. I</w:t>
      </w:r>
      <w:r w:rsidR="007A1842">
        <w:rPr>
          <w:rFonts w:ascii="Arial" w:eastAsia="Calibri" w:hAnsi="Arial" w:cs="Arial"/>
          <w:color w:val="auto"/>
          <w:sz w:val="20"/>
          <w:szCs w:val="20"/>
          <w:bdr w:val="none" w:sz="0" w:space="0" w:color="auto"/>
          <w:lang w:eastAsia="en-US"/>
        </w:rPr>
        <w:t>I</w:t>
      </w:r>
      <w:r w:rsidR="00E12D90">
        <w:rPr>
          <w:rFonts w:ascii="Arial" w:eastAsia="Calibri" w:hAnsi="Arial" w:cs="Arial"/>
          <w:color w:val="auto"/>
          <w:sz w:val="20"/>
          <w:szCs w:val="20"/>
          <w:bdr w:val="none" w:sz="0" w:space="0" w:color="auto"/>
          <w:lang w:eastAsia="en-US"/>
        </w:rPr>
        <w:t xml:space="preserve">, odst. 1, písm. a) až </w:t>
      </w:r>
      <w:r w:rsidR="003A5AFD">
        <w:rPr>
          <w:rFonts w:ascii="Arial" w:eastAsia="Calibri" w:hAnsi="Arial" w:cs="Arial"/>
          <w:color w:val="auto"/>
          <w:sz w:val="20"/>
          <w:szCs w:val="20"/>
          <w:bdr w:val="none" w:sz="0" w:space="0" w:color="auto"/>
          <w:lang w:eastAsia="en-US"/>
        </w:rPr>
        <w:t>f</w:t>
      </w:r>
      <w:r w:rsidR="00E12D90">
        <w:rPr>
          <w:rFonts w:ascii="Arial" w:eastAsia="Calibri" w:hAnsi="Arial" w:cs="Arial"/>
          <w:color w:val="auto"/>
          <w:sz w:val="20"/>
          <w:szCs w:val="20"/>
          <w:bdr w:val="none" w:sz="0" w:space="0" w:color="auto"/>
          <w:lang w:eastAsia="en-US"/>
        </w:rPr>
        <w:t xml:space="preserve">) této </w:t>
      </w:r>
      <w:r w:rsidR="009C0976">
        <w:rPr>
          <w:rFonts w:ascii="Arial" w:eastAsia="Calibri" w:hAnsi="Arial" w:cs="Arial"/>
          <w:color w:val="auto"/>
          <w:sz w:val="20"/>
          <w:szCs w:val="20"/>
          <w:bdr w:val="none" w:sz="0" w:space="0" w:color="auto"/>
          <w:lang w:eastAsia="en-US"/>
        </w:rPr>
        <w:t>Smlouvy do</w:t>
      </w:r>
      <w:r w:rsidR="004F0124" w:rsidRPr="001338EA">
        <w:rPr>
          <w:rFonts w:ascii="Arial" w:eastAsia="Calibri" w:hAnsi="Arial" w:cs="Arial"/>
          <w:color w:val="auto"/>
          <w:sz w:val="20"/>
          <w:szCs w:val="20"/>
          <w:bdr w:val="none" w:sz="0" w:space="0" w:color="auto"/>
          <w:lang w:eastAsia="en-US"/>
        </w:rPr>
        <w:t xml:space="preserve"> </w:t>
      </w:r>
      <w:r w:rsidR="001338EA" w:rsidRPr="00841F9D">
        <w:rPr>
          <w:rFonts w:ascii="Arial" w:eastAsia="Calibri" w:hAnsi="Arial" w:cs="Arial"/>
          <w:b/>
          <w:color w:val="auto"/>
          <w:sz w:val="20"/>
          <w:szCs w:val="20"/>
          <w:bdr w:val="none" w:sz="0" w:space="0" w:color="auto"/>
          <w:lang w:eastAsia="en-US"/>
        </w:rPr>
        <w:t>4 měsíců</w:t>
      </w:r>
      <w:r w:rsidR="001338EA">
        <w:rPr>
          <w:rFonts w:ascii="Arial" w:eastAsia="Calibri" w:hAnsi="Arial" w:cs="Arial"/>
          <w:color w:val="auto"/>
          <w:sz w:val="20"/>
          <w:szCs w:val="20"/>
          <w:bdr w:val="none" w:sz="0" w:space="0" w:color="auto"/>
          <w:lang w:eastAsia="en-US"/>
        </w:rPr>
        <w:t xml:space="preserve"> </w:t>
      </w:r>
      <w:r w:rsidR="004F0124" w:rsidRPr="001338EA">
        <w:rPr>
          <w:rFonts w:ascii="Arial" w:eastAsia="Calibri" w:hAnsi="Arial" w:cs="Arial"/>
          <w:color w:val="auto"/>
          <w:sz w:val="20"/>
          <w:szCs w:val="20"/>
          <w:bdr w:val="none" w:sz="0" w:space="0" w:color="auto"/>
          <w:lang w:eastAsia="en-US"/>
        </w:rPr>
        <w:t>od</w:t>
      </w:r>
      <w:r w:rsidR="0002547E">
        <w:rPr>
          <w:rFonts w:ascii="Arial" w:eastAsia="Calibri" w:hAnsi="Arial" w:cs="Arial"/>
          <w:color w:val="auto"/>
          <w:sz w:val="20"/>
          <w:szCs w:val="20"/>
          <w:bdr w:val="none" w:sz="0" w:space="0" w:color="auto"/>
          <w:lang w:eastAsia="en-US"/>
        </w:rPr>
        <w:t xml:space="preserve">e dne účinnosti </w:t>
      </w:r>
      <w:r w:rsidR="00755F09" w:rsidRPr="001338EA">
        <w:rPr>
          <w:rFonts w:ascii="Arial" w:eastAsia="Calibri" w:hAnsi="Arial" w:cs="Arial"/>
          <w:color w:val="auto"/>
          <w:sz w:val="20"/>
          <w:szCs w:val="20"/>
          <w:bdr w:val="none" w:sz="0" w:space="0" w:color="auto"/>
          <w:lang w:eastAsia="en-US"/>
        </w:rPr>
        <w:t>S</w:t>
      </w:r>
      <w:r w:rsidR="004F0124" w:rsidRPr="001338EA">
        <w:rPr>
          <w:rFonts w:ascii="Arial" w:eastAsia="Calibri" w:hAnsi="Arial" w:cs="Arial"/>
          <w:color w:val="auto"/>
          <w:sz w:val="20"/>
          <w:szCs w:val="20"/>
          <w:bdr w:val="none" w:sz="0" w:space="0" w:color="auto"/>
          <w:lang w:eastAsia="en-US"/>
        </w:rPr>
        <w:t>mlouvy</w:t>
      </w:r>
      <w:r w:rsidR="0002547E">
        <w:rPr>
          <w:rFonts w:ascii="Arial" w:eastAsia="Calibri" w:hAnsi="Arial" w:cs="Arial"/>
          <w:color w:val="auto"/>
          <w:sz w:val="20"/>
          <w:szCs w:val="20"/>
          <w:bdr w:val="none" w:sz="0" w:space="0" w:color="auto"/>
          <w:lang w:eastAsia="en-US"/>
        </w:rPr>
        <w:t xml:space="preserve">. </w:t>
      </w:r>
      <w:r w:rsidR="00EA3877">
        <w:rPr>
          <w:rFonts w:ascii="Arial" w:eastAsia="Calibri" w:hAnsi="Arial" w:cs="Arial"/>
          <w:color w:val="auto"/>
          <w:sz w:val="20"/>
          <w:szCs w:val="20"/>
          <w:bdr w:val="none" w:sz="0" w:space="0" w:color="auto"/>
          <w:lang w:eastAsia="en-US"/>
        </w:rPr>
        <w:t xml:space="preserve">Propojovací SW bude instalován na všech 4 místech plnění. </w:t>
      </w:r>
    </w:p>
    <w:p w14:paraId="465ED2F0" w14:textId="77777777" w:rsidR="0002547E" w:rsidRDefault="0002547E"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Místem plnění jsou pracoviště VZP ČR</w:t>
      </w:r>
      <w:r w:rsidR="00F87A9D">
        <w:rPr>
          <w:rFonts w:ascii="Arial" w:eastAsia="Calibri" w:hAnsi="Arial" w:cs="Arial"/>
          <w:color w:val="auto"/>
          <w:sz w:val="20"/>
          <w:szCs w:val="20"/>
          <w:bdr w:val="none" w:sz="0" w:space="0" w:color="auto"/>
          <w:lang w:eastAsia="en-US"/>
        </w:rPr>
        <w:t>:</w:t>
      </w:r>
    </w:p>
    <w:p w14:paraId="465ED2F1" w14:textId="77777777" w:rsidR="0002547E" w:rsidRPr="008344CD" w:rsidRDefault="0002547E" w:rsidP="008344C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8344CD">
        <w:rPr>
          <w:rFonts w:ascii="Arial" w:eastAsia="Calibri" w:hAnsi="Arial" w:cs="Arial"/>
          <w:color w:val="auto"/>
          <w:sz w:val="20"/>
          <w:szCs w:val="20"/>
          <w:bdr w:val="none" w:sz="0" w:space="0" w:color="auto"/>
          <w:lang w:eastAsia="en-US"/>
        </w:rPr>
        <w:t xml:space="preserve">RP </w:t>
      </w:r>
      <w:r w:rsidR="009C0976" w:rsidRPr="008344CD">
        <w:rPr>
          <w:rFonts w:ascii="Arial" w:eastAsia="Calibri" w:hAnsi="Arial" w:cs="Arial"/>
          <w:color w:val="auto"/>
          <w:sz w:val="20"/>
          <w:szCs w:val="20"/>
          <w:bdr w:val="none" w:sz="0" w:space="0" w:color="auto"/>
          <w:lang w:eastAsia="en-US"/>
        </w:rPr>
        <w:t>Hradec Králové, Hradec</w:t>
      </w:r>
      <w:r w:rsidRPr="008344CD">
        <w:rPr>
          <w:rFonts w:ascii="Arial" w:hAnsi="Arial" w:cs="Arial"/>
          <w:sz w:val="20"/>
          <w:szCs w:val="20"/>
        </w:rPr>
        <w:t xml:space="preserve"> Králové 2, Hořická 1710/19a, 500 02</w:t>
      </w:r>
      <w:r w:rsidR="00E12D90" w:rsidRPr="008344CD">
        <w:rPr>
          <w:rFonts w:ascii="Arial" w:hAnsi="Arial" w:cs="Arial"/>
          <w:sz w:val="20"/>
          <w:szCs w:val="20"/>
        </w:rPr>
        <w:t>;</w:t>
      </w:r>
    </w:p>
    <w:p w14:paraId="465ED2F2" w14:textId="77777777" w:rsidR="0002547E" w:rsidRPr="008344CD" w:rsidRDefault="003D6509" w:rsidP="008344C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8344CD">
        <w:rPr>
          <w:rFonts w:ascii="Arial" w:eastAsia="Calibri" w:hAnsi="Arial" w:cs="Arial"/>
          <w:color w:val="auto"/>
          <w:sz w:val="20"/>
          <w:szCs w:val="20"/>
          <w:bdr w:val="none" w:sz="0" w:space="0" w:color="auto"/>
          <w:lang w:eastAsia="en-US"/>
        </w:rPr>
        <w:t xml:space="preserve">Provozní </w:t>
      </w:r>
      <w:r w:rsidR="009C0976" w:rsidRPr="008344CD">
        <w:rPr>
          <w:rFonts w:ascii="Arial" w:eastAsia="Calibri" w:hAnsi="Arial" w:cs="Arial"/>
          <w:color w:val="auto"/>
          <w:sz w:val="20"/>
          <w:szCs w:val="20"/>
          <w:bdr w:val="none" w:sz="0" w:space="0" w:color="auto"/>
          <w:lang w:eastAsia="en-US"/>
        </w:rPr>
        <w:t>referát České</w:t>
      </w:r>
      <w:r w:rsidR="0002547E" w:rsidRPr="008344CD">
        <w:rPr>
          <w:rFonts w:ascii="Arial" w:hAnsi="Arial" w:cs="Arial"/>
          <w:sz w:val="20"/>
          <w:szCs w:val="20"/>
        </w:rPr>
        <w:t xml:space="preserve"> </w:t>
      </w:r>
      <w:r w:rsidR="009C0976" w:rsidRPr="008344CD">
        <w:rPr>
          <w:rFonts w:ascii="Arial" w:hAnsi="Arial" w:cs="Arial"/>
          <w:sz w:val="20"/>
          <w:szCs w:val="20"/>
        </w:rPr>
        <w:t>Budějovice,</w:t>
      </w:r>
      <w:r w:rsidR="009C0976" w:rsidRPr="008344CD">
        <w:rPr>
          <w:rFonts w:ascii="Arial" w:eastAsia="Calibri" w:hAnsi="Arial" w:cs="Arial"/>
          <w:color w:val="auto"/>
          <w:sz w:val="20"/>
          <w:szCs w:val="20"/>
          <w:bdr w:val="none" w:sz="0" w:space="0" w:color="auto"/>
          <w:lang w:eastAsia="en-US"/>
        </w:rPr>
        <w:t xml:space="preserve"> České</w:t>
      </w:r>
      <w:r w:rsidR="0002547E" w:rsidRPr="008344CD">
        <w:rPr>
          <w:rFonts w:ascii="Arial" w:eastAsia="Calibri" w:hAnsi="Arial" w:cs="Arial"/>
          <w:color w:val="auto"/>
          <w:sz w:val="20"/>
          <w:szCs w:val="20"/>
          <w:bdr w:val="none" w:sz="0" w:space="0" w:color="auto"/>
          <w:lang w:eastAsia="en-US"/>
        </w:rPr>
        <w:t xml:space="preserve"> Budějovice, Žižkova 1338/22, 370 01</w:t>
      </w:r>
      <w:r w:rsidR="00E12D90" w:rsidRPr="008344CD">
        <w:rPr>
          <w:rFonts w:ascii="Arial" w:eastAsia="Calibri" w:hAnsi="Arial" w:cs="Arial"/>
          <w:color w:val="auto"/>
          <w:sz w:val="20"/>
          <w:szCs w:val="20"/>
          <w:bdr w:val="none" w:sz="0" w:space="0" w:color="auto"/>
          <w:lang w:eastAsia="en-US"/>
        </w:rPr>
        <w:t>;</w:t>
      </w:r>
    </w:p>
    <w:p w14:paraId="465ED2F3" w14:textId="77777777" w:rsidR="0002547E" w:rsidRPr="008344CD" w:rsidRDefault="0002547E" w:rsidP="008344C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8344CD">
        <w:rPr>
          <w:rFonts w:ascii="Arial" w:eastAsia="Calibri" w:hAnsi="Arial" w:cs="Arial"/>
          <w:color w:val="auto"/>
          <w:sz w:val="20"/>
          <w:szCs w:val="20"/>
          <w:bdr w:val="none" w:sz="0" w:space="0" w:color="auto"/>
          <w:lang w:eastAsia="en-US"/>
        </w:rPr>
        <w:t xml:space="preserve">RP </w:t>
      </w:r>
      <w:r w:rsidRPr="008344CD">
        <w:rPr>
          <w:rFonts w:ascii="Arial" w:hAnsi="Arial" w:cs="Arial"/>
          <w:sz w:val="20"/>
          <w:szCs w:val="20"/>
        </w:rPr>
        <w:t>Plzeň,</w:t>
      </w:r>
      <w:r w:rsidRPr="00500BEF">
        <w:t xml:space="preserve"> </w:t>
      </w:r>
      <w:r w:rsidRPr="008344CD">
        <w:rPr>
          <w:rFonts w:ascii="Arial" w:hAnsi="Arial" w:cs="Arial"/>
          <w:sz w:val="20"/>
          <w:szCs w:val="20"/>
        </w:rPr>
        <w:t>Plzeň</w:t>
      </w:r>
      <w:r>
        <w:t xml:space="preserve">, </w:t>
      </w:r>
      <w:r w:rsidRPr="008344CD">
        <w:rPr>
          <w:rFonts w:ascii="Arial" w:eastAsia="Calibri" w:hAnsi="Arial" w:cs="Arial"/>
          <w:color w:val="auto"/>
          <w:sz w:val="20"/>
          <w:szCs w:val="20"/>
          <w:bdr w:val="none" w:sz="0" w:space="0" w:color="auto"/>
          <w:lang w:eastAsia="en-US"/>
        </w:rPr>
        <w:t>Sady 5. května 59, 306 30</w:t>
      </w:r>
      <w:r w:rsidR="00E12D90" w:rsidRPr="008344CD">
        <w:rPr>
          <w:rFonts w:ascii="Arial" w:eastAsia="Calibri" w:hAnsi="Arial" w:cs="Arial"/>
          <w:color w:val="auto"/>
          <w:sz w:val="20"/>
          <w:szCs w:val="20"/>
          <w:bdr w:val="none" w:sz="0" w:space="0" w:color="auto"/>
          <w:lang w:eastAsia="en-US"/>
        </w:rPr>
        <w:t>;</w:t>
      </w:r>
    </w:p>
    <w:p w14:paraId="465ED2F4" w14:textId="03B0C189" w:rsidR="0002547E" w:rsidRPr="008344CD" w:rsidRDefault="00F87A9D" w:rsidP="008344C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8344CD">
        <w:rPr>
          <w:rFonts w:ascii="Arial" w:eastAsia="Calibri" w:hAnsi="Arial" w:cs="Arial"/>
          <w:color w:val="auto"/>
          <w:sz w:val="20"/>
          <w:szCs w:val="20"/>
          <w:bdr w:val="none" w:sz="0" w:space="0" w:color="auto"/>
          <w:lang w:eastAsia="en-US"/>
        </w:rPr>
        <w:t>Ú</w:t>
      </w:r>
      <w:r w:rsidR="0002547E" w:rsidRPr="008344CD">
        <w:rPr>
          <w:rFonts w:ascii="Arial" w:eastAsia="Calibri" w:hAnsi="Arial" w:cs="Arial"/>
          <w:color w:val="auto"/>
          <w:sz w:val="20"/>
          <w:szCs w:val="20"/>
          <w:bdr w:val="none" w:sz="0" w:space="0" w:color="auto"/>
          <w:lang w:eastAsia="en-US"/>
        </w:rPr>
        <w:t>středí</w:t>
      </w:r>
      <w:r w:rsidRPr="008344CD">
        <w:rPr>
          <w:rFonts w:ascii="Arial" w:eastAsia="Calibri" w:hAnsi="Arial" w:cs="Arial"/>
          <w:color w:val="auto"/>
          <w:sz w:val="20"/>
          <w:szCs w:val="20"/>
          <w:bdr w:val="none" w:sz="0" w:space="0" w:color="auto"/>
          <w:lang w:eastAsia="en-US"/>
        </w:rPr>
        <w:t xml:space="preserve"> VZP ČR</w:t>
      </w:r>
      <w:r w:rsidR="0002547E" w:rsidRPr="008344CD">
        <w:rPr>
          <w:rFonts w:ascii="Arial" w:eastAsia="Calibri" w:hAnsi="Arial" w:cs="Arial"/>
          <w:color w:val="auto"/>
          <w:sz w:val="20"/>
          <w:szCs w:val="20"/>
          <w:bdr w:val="none" w:sz="0" w:space="0" w:color="auto"/>
          <w:lang w:eastAsia="en-US"/>
        </w:rPr>
        <w:t>, Praha 3, Orlická 2020</w:t>
      </w:r>
      <w:r w:rsidR="0024232C">
        <w:rPr>
          <w:rFonts w:ascii="Arial" w:eastAsia="Calibri" w:hAnsi="Arial" w:cs="Arial"/>
          <w:color w:val="auto"/>
          <w:sz w:val="20"/>
          <w:szCs w:val="20"/>
          <w:bdr w:val="none" w:sz="0" w:space="0" w:color="auto"/>
          <w:lang w:eastAsia="en-US"/>
        </w:rPr>
        <w:t>/4</w:t>
      </w:r>
      <w:r w:rsidR="0002547E" w:rsidRPr="008344CD">
        <w:rPr>
          <w:rFonts w:ascii="Arial" w:eastAsia="Calibri" w:hAnsi="Arial" w:cs="Arial"/>
          <w:color w:val="auto"/>
          <w:sz w:val="20"/>
          <w:szCs w:val="20"/>
          <w:bdr w:val="none" w:sz="0" w:space="0" w:color="auto"/>
          <w:lang w:eastAsia="en-US"/>
        </w:rPr>
        <w:t>, 130 00</w:t>
      </w:r>
      <w:r w:rsidR="00E12D90" w:rsidRPr="008344CD">
        <w:rPr>
          <w:rFonts w:ascii="Arial" w:eastAsia="Calibri" w:hAnsi="Arial" w:cs="Arial"/>
          <w:color w:val="auto"/>
          <w:sz w:val="20"/>
          <w:szCs w:val="20"/>
          <w:bdr w:val="none" w:sz="0" w:space="0" w:color="auto"/>
          <w:lang w:eastAsia="en-US"/>
        </w:rPr>
        <w:t xml:space="preserve">. </w:t>
      </w:r>
    </w:p>
    <w:p w14:paraId="465ED2F5" w14:textId="77777777" w:rsidR="0002547E" w:rsidRPr="005C1103" w:rsidRDefault="00E12D90" w:rsidP="005C110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Školení zaměstnanců bude prováděno </w:t>
      </w:r>
      <w:r w:rsidR="00112DAA">
        <w:rPr>
          <w:rFonts w:ascii="Arial" w:eastAsia="Calibri" w:hAnsi="Arial" w:cs="Arial"/>
          <w:color w:val="auto"/>
          <w:sz w:val="20"/>
          <w:szCs w:val="20"/>
          <w:bdr w:val="none" w:sz="0" w:space="0" w:color="auto"/>
          <w:lang w:eastAsia="en-US"/>
        </w:rPr>
        <w:t>ve všech  místech plnění</w:t>
      </w:r>
      <w:r w:rsidR="00946BE7">
        <w:rPr>
          <w:rFonts w:ascii="Arial" w:eastAsia="Calibri" w:hAnsi="Arial" w:cs="Arial"/>
          <w:color w:val="auto"/>
          <w:sz w:val="20"/>
          <w:szCs w:val="20"/>
          <w:bdr w:val="none" w:sz="0" w:space="0" w:color="auto"/>
          <w:lang w:eastAsia="en-US"/>
        </w:rPr>
        <w:t xml:space="preserve"> v</w:t>
      </w:r>
      <w:r w:rsidR="00433C27">
        <w:rPr>
          <w:rFonts w:ascii="Arial" w:eastAsia="Calibri" w:hAnsi="Arial" w:cs="Arial"/>
          <w:color w:val="auto"/>
          <w:sz w:val="20"/>
          <w:szCs w:val="20"/>
          <w:bdr w:val="none" w:sz="0" w:space="0" w:color="auto"/>
          <w:lang w:eastAsia="en-US"/>
        </w:rPr>
        <w:t xml:space="preserve"> konkrétních </w:t>
      </w:r>
      <w:r w:rsidR="00946BE7">
        <w:rPr>
          <w:rFonts w:ascii="Arial" w:eastAsia="Calibri" w:hAnsi="Arial" w:cs="Arial"/>
          <w:color w:val="auto"/>
          <w:sz w:val="20"/>
          <w:szCs w:val="20"/>
          <w:bdr w:val="none" w:sz="0" w:space="0" w:color="auto"/>
          <w:lang w:eastAsia="en-US"/>
        </w:rPr>
        <w:t>termínech dle dohody Pověřených pracovníků Smluvních stran</w:t>
      </w:r>
      <w:r w:rsidR="00433C27">
        <w:rPr>
          <w:rFonts w:ascii="Arial" w:eastAsia="Calibri" w:hAnsi="Arial" w:cs="Arial"/>
          <w:color w:val="auto"/>
          <w:sz w:val="20"/>
          <w:szCs w:val="20"/>
          <w:bdr w:val="none" w:sz="0" w:space="0" w:color="auto"/>
          <w:lang w:eastAsia="en-US"/>
        </w:rPr>
        <w:t xml:space="preserve"> tak, aby veškerá školení Dodavatel provedl  nejdéle do 4 měsíců ode dne účinnosti</w:t>
      </w:r>
      <w:r w:rsidR="00946BE7">
        <w:rPr>
          <w:rFonts w:ascii="Arial" w:eastAsia="Calibri" w:hAnsi="Arial" w:cs="Arial"/>
          <w:color w:val="auto"/>
          <w:sz w:val="20"/>
          <w:szCs w:val="20"/>
          <w:bdr w:val="none" w:sz="0" w:space="0" w:color="auto"/>
          <w:lang w:eastAsia="en-US"/>
        </w:rPr>
        <w:t xml:space="preserve"> </w:t>
      </w:r>
      <w:r w:rsidR="00433C27">
        <w:rPr>
          <w:rFonts w:ascii="Arial" w:eastAsia="Calibri" w:hAnsi="Arial" w:cs="Arial"/>
          <w:color w:val="auto"/>
          <w:sz w:val="20"/>
          <w:szCs w:val="20"/>
          <w:bdr w:val="none" w:sz="0" w:space="0" w:color="auto"/>
          <w:lang w:eastAsia="en-US"/>
        </w:rPr>
        <w:t xml:space="preserve">Smlouvy. </w:t>
      </w:r>
      <w:r w:rsidR="00946BE7">
        <w:rPr>
          <w:rFonts w:ascii="Arial" w:eastAsia="Calibri" w:hAnsi="Arial" w:cs="Arial"/>
          <w:color w:val="auto"/>
          <w:sz w:val="20"/>
          <w:szCs w:val="20"/>
          <w:bdr w:val="none" w:sz="0" w:space="0" w:color="auto"/>
          <w:lang w:eastAsia="en-US"/>
        </w:rPr>
        <w:t xml:space="preserve">Školení bude realizováno v každém místě plnění </w:t>
      </w:r>
      <w:r w:rsidR="00323156">
        <w:rPr>
          <w:rFonts w:ascii="Arial" w:eastAsia="Calibri" w:hAnsi="Arial" w:cs="Arial"/>
          <w:color w:val="auto"/>
          <w:sz w:val="20"/>
          <w:szCs w:val="20"/>
          <w:bdr w:val="none" w:sz="0" w:space="0" w:color="auto"/>
          <w:lang w:eastAsia="en-US"/>
        </w:rPr>
        <w:t>v rozsahu a</w:t>
      </w:r>
      <w:r w:rsidR="007A1842">
        <w:rPr>
          <w:rFonts w:ascii="Arial" w:eastAsia="Calibri" w:hAnsi="Arial" w:cs="Arial"/>
          <w:color w:val="auto"/>
          <w:sz w:val="20"/>
          <w:szCs w:val="20"/>
          <w:bdr w:val="none" w:sz="0" w:space="0" w:color="auto"/>
          <w:lang w:eastAsia="en-US"/>
        </w:rPr>
        <w:t> </w:t>
      </w:r>
      <w:r w:rsidR="00323156">
        <w:rPr>
          <w:rFonts w:ascii="Arial" w:eastAsia="Calibri" w:hAnsi="Arial" w:cs="Arial"/>
          <w:color w:val="auto"/>
          <w:sz w:val="20"/>
          <w:szCs w:val="20"/>
          <w:bdr w:val="none" w:sz="0" w:space="0" w:color="auto"/>
          <w:lang w:eastAsia="en-US"/>
        </w:rPr>
        <w:t>za</w:t>
      </w:r>
      <w:r w:rsidR="007A1842">
        <w:rPr>
          <w:rFonts w:ascii="Arial" w:eastAsia="Calibri" w:hAnsi="Arial" w:cs="Arial"/>
          <w:color w:val="auto"/>
          <w:sz w:val="20"/>
          <w:szCs w:val="20"/>
          <w:bdr w:val="none" w:sz="0" w:space="0" w:color="auto"/>
          <w:lang w:eastAsia="en-US"/>
        </w:rPr>
        <w:t> </w:t>
      </w:r>
      <w:r w:rsidR="00323156">
        <w:rPr>
          <w:rFonts w:ascii="Arial" w:eastAsia="Calibri" w:hAnsi="Arial" w:cs="Arial"/>
          <w:color w:val="auto"/>
          <w:sz w:val="20"/>
          <w:szCs w:val="20"/>
          <w:bdr w:val="none" w:sz="0" w:space="0" w:color="auto"/>
          <w:lang w:eastAsia="en-US"/>
        </w:rPr>
        <w:t>podmínek uvedených v Příloze č. 1</w:t>
      </w:r>
      <w:r w:rsidR="00112DAA">
        <w:rPr>
          <w:rFonts w:ascii="Arial" w:eastAsia="Calibri" w:hAnsi="Arial" w:cs="Arial"/>
          <w:color w:val="auto"/>
          <w:sz w:val="20"/>
          <w:szCs w:val="20"/>
          <w:bdr w:val="none" w:sz="0" w:space="0" w:color="auto"/>
          <w:lang w:eastAsia="en-US"/>
        </w:rPr>
        <w:t>.</w:t>
      </w:r>
      <w:r>
        <w:rPr>
          <w:rFonts w:ascii="Arial" w:eastAsia="Calibri" w:hAnsi="Arial" w:cs="Arial"/>
          <w:color w:val="auto"/>
          <w:sz w:val="20"/>
          <w:szCs w:val="20"/>
          <w:bdr w:val="none" w:sz="0" w:space="0" w:color="auto"/>
          <w:lang w:eastAsia="en-US"/>
        </w:rPr>
        <w:t xml:space="preserve"> </w:t>
      </w:r>
    </w:p>
    <w:p w14:paraId="465ED2F6" w14:textId="77777777" w:rsidR="00823ADD" w:rsidRDefault="00823ADD"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Dodavatel se zavazuje, </w:t>
      </w:r>
      <w:r w:rsidR="009C0976">
        <w:rPr>
          <w:rFonts w:ascii="Arial" w:eastAsia="Calibri" w:hAnsi="Arial" w:cs="Arial"/>
          <w:color w:val="auto"/>
          <w:sz w:val="20"/>
          <w:szCs w:val="20"/>
          <w:bdr w:val="none" w:sz="0" w:space="0" w:color="auto"/>
          <w:lang w:eastAsia="en-US"/>
        </w:rPr>
        <w:t>že</w:t>
      </w:r>
      <w:r w:rsidR="00A255D1">
        <w:rPr>
          <w:rFonts w:ascii="Arial" w:eastAsia="Calibri" w:hAnsi="Arial" w:cs="Arial"/>
          <w:color w:val="auto"/>
          <w:sz w:val="20"/>
          <w:szCs w:val="20"/>
          <w:bdr w:val="none" w:sz="0" w:space="0" w:color="auto"/>
          <w:lang w:eastAsia="en-US"/>
        </w:rPr>
        <w:t xml:space="preserve"> </w:t>
      </w:r>
      <w:r w:rsidR="009C0976">
        <w:rPr>
          <w:rFonts w:ascii="Arial" w:eastAsia="Calibri" w:hAnsi="Arial" w:cs="Arial"/>
          <w:color w:val="auto"/>
          <w:sz w:val="20"/>
          <w:szCs w:val="20"/>
          <w:bdr w:val="none" w:sz="0" w:space="0" w:color="auto"/>
          <w:lang w:eastAsia="en-US"/>
        </w:rPr>
        <w:t>dodan</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xml:space="preserve"> zařízení bud</w:t>
      </w:r>
      <w:r w:rsidR="00152039">
        <w:rPr>
          <w:rFonts w:ascii="Arial" w:eastAsia="Calibri" w:hAnsi="Arial" w:cs="Arial"/>
          <w:color w:val="auto"/>
          <w:sz w:val="20"/>
          <w:szCs w:val="20"/>
          <w:bdr w:val="none" w:sz="0" w:space="0" w:color="auto"/>
          <w:lang w:eastAsia="en-US"/>
        </w:rPr>
        <w:t>e</w:t>
      </w:r>
      <w:r>
        <w:rPr>
          <w:rFonts w:ascii="Arial" w:eastAsia="Calibri" w:hAnsi="Arial" w:cs="Arial"/>
          <w:color w:val="auto"/>
          <w:sz w:val="20"/>
          <w:szCs w:val="20"/>
          <w:bdr w:val="none" w:sz="0" w:space="0" w:color="auto"/>
          <w:lang w:eastAsia="en-US"/>
        </w:rPr>
        <w:t xml:space="preserve"> mít v</w:t>
      </w:r>
      <w:r w:rsidR="00A255D1">
        <w:rPr>
          <w:rFonts w:ascii="Arial" w:eastAsia="Calibri" w:hAnsi="Arial" w:cs="Arial"/>
          <w:color w:val="auto"/>
          <w:sz w:val="20"/>
          <w:szCs w:val="20"/>
          <w:bdr w:val="none" w:sz="0" w:space="0" w:color="auto"/>
          <w:lang w:eastAsia="en-US"/>
        </w:rPr>
        <w:t>šechny</w:t>
      </w:r>
      <w:r>
        <w:rPr>
          <w:rFonts w:ascii="Arial" w:eastAsia="Calibri" w:hAnsi="Arial" w:cs="Arial"/>
          <w:color w:val="auto"/>
          <w:sz w:val="20"/>
          <w:szCs w:val="20"/>
          <w:bdr w:val="none" w:sz="0" w:space="0" w:color="auto"/>
          <w:lang w:eastAsia="en-US"/>
        </w:rPr>
        <w:t xml:space="preserve"> vlastnosti uvedené v Příloze č. 1 Smlouvy, a dále, že splňuj</w:t>
      </w:r>
      <w:r w:rsidR="001154FB">
        <w:rPr>
          <w:rFonts w:ascii="Arial" w:eastAsia="Calibri" w:hAnsi="Arial" w:cs="Arial"/>
          <w:color w:val="auto"/>
          <w:sz w:val="20"/>
          <w:szCs w:val="20"/>
          <w:bdr w:val="none" w:sz="0" w:space="0" w:color="auto"/>
          <w:lang w:eastAsia="en-US"/>
        </w:rPr>
        <w:t>í</w:t>
      </w:r>
      <w:r>
        <w:rPr>
          <w:rFonts w:ascii="Arial" w:eastAsia="Calibri" w:hAnsi="Arial" w:cs="Arial"/>
          <w:color w:val="auto"/>
          <w:sz w:val="20"/>
          <w:szCs w:val="20"/>
          <w:bdr w:val="none" w:sz="0" w:space="0" w:color="auto"/>
          <w:lang w:eastAsia="en-US"/>
        </w:rPr>
        <w:t xml:space="preserve"> níže uvedené požadavky:</w:t>
      </w:r>
    </w:p>
    <w:p w14:paraId="465ED2F7" w14:textId="77777777" w:rsidR="00823ADD" w:rsidRDefault="00823ADD" w:rsidP="000255C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j</w:t>
      </w:r>
      <w:r w:rsidR="00152039">
        <w:rPr>
          <w:rFonts w:ascii="Arial" w:eastAsia="Calibri" w:hAnsi="Arial" w:cs="Arial"/>
          <w:color w:val="auto"/>
          <w:sz w:val="20"/>
          <w:szCs w:val="20"/>
          <w:bdr w:val="none" w:sz="0" w:space="0" w:color="auto"/>
          <w:lang w:eastAsia="en-US"/>
        </w:rPr>
        <w:t>e</w:t>
      </w:r>
      <w:r>
        <w:rPr>
          <w:rFonts w:ascii="Arial" w:eastAsia="Calibri" w:hAnsi="Arial" w:cs="Arial"/>
          <w:color w:val="auto"/>
          <w:sz w:val="20"/>
          <w:szCs w:val="20"/>
          <w:bdr w:val="none" w:sz="0" w:space="0" w:color="auto"/>
          <w:lang w:eastAsia="en-US"/>
        </w:rPr>
        <w:t xml:space="preserve"> nov</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nepoužit</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nerepasovan</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xml:space="preserve"> a určen</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xml:space="preserve"> pro český trh;</w:t>
      </w:r>
    </w:p>
    <w:p w14:paraId="465ED2F8" w14:textId="77777777" w:rsidR="000255CC" w:rsidRDefault="000255CC" w:rsidP="000255C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odpovíd</w:t>
      </w:r>
      <w:r w:rsidR="00152039">
        <w:rPr>
          <w:rFonts w:ascii="Arial" w:eastAsia="Calibri" w:hAnsi="Arial" w:cs="Arial"/>
          <w:color w:val="auto"/>
          <w:sz w:val="20"/>
          <w:szCs w:val="20"/>
          <w:bdr w:val="none" w:sz="0" w:space="0" w:color="auto"/>
          <w:lang w:eastAsia="en-US"/>
        </w:rPr>
        <w:t>á</w:t>
      </w:r>
      <w:r>
        <w:rPr>
          <w:rFonts w:ascii="Arial" w:eastAsia="Calibri" w:hAnsi="Arial" w:cs="Arial"/>
          <w:color w:val="auto"/>
          <w:sz w:val="20"/>
          <w:szCs w:val="20"/>
          <w:bdr w:val="none" w:sz="0" w:space="0" w:color="auto"/>
          <w:lang w:eastAsia="en-US"/>
        </w:rPr>
        <w:t xml:space="preserve"> závazným technickým normám;</w:t>
      </w:r>
    </w:p>
    <w:p w14:paraId="465ED2F9" w14:textId="77777777" w:rsidR="000255CC" w:rsidRDefault="000255CC" w:rsidP="000255C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j</w:t>
      </w:r>
      <w:r w:rsidR="00152039">
        <w:rPr>
          <w:rFonts w:ascii="Arial" w:eastAsia="Calibri" w:hAnsi="Arial" w:cs="Arial"/>
          <w:color w:val="auto"/>
          <w:sz w:val="20"/>
          <w:szCs w:val="20"/>
          <w:bdr w:val="none" w:sz="0" w:space="0" w:color="auto"/>
          <w:lang w:eastAsia="en-US"/>
        </w:rPr>
        <w:t>e</w:t>
      </w:r>
      <w:r>
        <w:rPr>
          <w:rFonts w:ascii="Arial" w:eastAsia="Calibri" w:hAnsi="Arial" w:cs="Arial"/>
          <w:color w:val="auto"/>
          <w:sz w:val="20"/>
          <w:szCs w:val="20"/>
          <w:bdr w:val="none" w:sz="0" w:space="0" w:color="auto"/>
          <w:lang w:eastAsia="en-US"/>
        </w:rPr>
        <w:t xml:space="preserve"> bez materiálových, konstrukčních a výrobních vad;</w:t>
      </w:r>
    </w:p>
    <w:p w14:paraId="465ED2FA" w14:textId="77777777" w:rsidR="000255CC" w:rsidRDefault="00571E48" w:rsidP="000255C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j</w:t>
      </w:r>
      <w:r w:rsidR="00152039">
        <w:rPr>
          <w:rFonts w:ascii="Arial" w:eastAsia="Calibri" w:hAnsi="Arial" w:cs="Arial"/>
          <w:color w:val="auto"/>
          <w:sz w:val="20"/>
          <w:szCs w:val="20"/>
          <w:bdr w:val="none" w:sz="0" w:space="0" w:color="auto"/>
          <w:lang w:eastAsia="en-US"/>
        </w:rPr>
        <w:t>e</w:t>
      </w:r>
      <w:r>
        <w:rPr>
          <w:rFonts w:ascii="Arial" w:eastAsia="Calibri" w:hAnsi="Arial" w:cs="Arial"/>
          <w:color w:val="auto"/>
          <w:sz w:val="20"/>
          <w:szCs w:val="20"/>
          <w:bdr w:val="none" w:sz="0" w:space="0" w:color="auto"/>
          <w:lang w:eastAsia="en-US"/>
        </w:rPr>
        <w:t xml:space="preserve"> bez právních vad;</w:t>
      </w:r>
    </w:p>
    <w:p w14:paraId="465ED2FB" w14:textId="77777777" w:rsidR="00571E48" w:rsidRDefault="00571E48" w:rsidP="000255C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j</w:t>
      </w:r>
      <w:r w:rsidR="00152039">
        <w:rPr>
          <w:rFonts w:ascii="Arial" w:eastAsia="Calibri" w:hAnsi="Arial" w:cs="Arial"/>
          <w:color w:val="auto"/>
          <w:sz w:val="20"/>
          <w:szCs w:val="20"/>
          <w:bdr w:val="none" w:sz="0" w:space="0" w:color="auto"/>
          <w:lang w:eastAsia="en-US"/>
        </w:rPr>
        <w:t>e</w:t>
      </w:r>
      <w:r>
        <w:rPr>
          <w:rFonts w:ascii="Arial" w:eastAsia="Calibri" w:hAnsi="Arial" w:cs="Arial"/>
          <w:color w:val="auto"/>
          <w:sz w:val="20"/>
          <w:szCs w:val="20"/>
          <w:bdr w:val="none" w:sz="0" w:space="0" w:color="auto"/>
          <w:lang w:eastAsia="en-US"/>
        </w:rPr>
        <w:t xml:space="preserve"> způsobil</w:t>
      </w:r>
      <w:r w:rsidR="00152039">
        <w:rPr>
          <w:rFonts w:ascii="Arial" w:eastAsia="Calibri" w:hAnsi="Arial" w:cs="Arial"/>
          <w:color w:val="auto"/>
          <w:sz w:val="20"/>
          <w:szCs w:val="20"/>
          <w:bdr w:val="none" w:sz="0" w:space="0" w:color="auto"/>
          <w:lang w:eastAsia="en-US"/>
        </w:rPr>
        <w:t>é</w:t>
      </w:r>
      <w:r>
        <w:rPr>
          <w:rFonts w:ascii="Arial" w:eastAsia="Calibri" w:hAnsi="Arial" w:cs="Arial"/>
          <w:color w:val="auto"/>
          <w:sz w:val="20"/>
          <w:szCs w:val="20"/>
          <w:bdr w:val="none" w:sz="0" w:space="0" w:color="auto"/>
          <w:lang w:eastAsia="en-US"/>
        </w:rPr>
        <w:t xml:space="preserve"> pro použití k danému účel</w:t>
      </w:r>
      <w:r w:rsidR="00841F9D">
        <w:rPr>
          <w:rFonts w:ascii="Arial" w:eastAsia="Calibri" w:hAnsi="Arial" w:cs="Arial"/>
          <w:color w:val="auto"/>
          <w:sz w:val="20"/>
          <w:szCs w:val="20"/>
          <w:bdr w:val="none" w:sz="0" w:space="0" w:color="auto"/>
          <w:lang w:eastAsia="en-US"/>
        </w:rPr>
        <w:t>u</w:t>
      </w:r>
      <w:r>
        <w:rPr>
          <w:rFonts w:ascii="Arial" w:eastAsia="Calibri" w:hAnsi="Arial" w:cs="Arial"/>
          <w:color w:val="auto"/>
          <w:sz w:val="20"/>
          <w:szCs w:val="20"/>
          <w:bdr w:val="none" w:sz="0" w:space="0" w:color="auto"/>
          <w:lang w:eastAsia="en-US"/>
        </w:rPr>
        <w:t>.</w:t>
      </w:r>
    </w:p>
    <w:p w14:paraId="465ED2FC" w14:textId="77777777" w:rsidR="00152039" w:rsidRDefault="00152039" w:rsidP="008344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066"/>
        <w:jc w:val="both"/>
        <w:rPr>
          <w:rFonts w:ascii="Arial" w:eastAsia="Calibri" w:hAnsi="Arial" w:cs="Arial"/>
          <w:color w:val="auto"/>
          <w:sz w:val="20"/>
          <w:szCs w:val="20"/>
          <w:bdr w:val="none" w:sz="0" w:space="0" w:color="auto"/>
          <w:lang w:eastAsia="en-US"/>
        </w:rPr>
      </w:pPr>
    </w:p>
    <w:p w14:paraId="465ED2FD" w14:textId="77777777" w:rsidR="00152039" w:rsidRDefault="00152039" w:rsidP="008344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Pro vyloučení pochybností Smluvní strany uvádějí, že „</w:t>
      </w:r>
      <w:r w:rsidR="00D1516A">
        <w:rPr>
          <w:rFonts w:ascii="Arial" w:eastAsia="Calibri" w:hAnsi="Arial" w:cs="Arial"/>
          <w:color w:val="auto"/>
          <w:sz w:val="20"/>
          <w:szCs w:val="20"/>
          <w:bdr w:val="none" w:sz="0" w:space="0" w:color="auto"/>
          <w:lang w:eastAsia="en-US"/>
        </w:rPr>
        <w:t xml:space="preserve">dodaným </w:t>
      </w:r>
      <w:r>
        <w:rPr>
          <w:rFonts w:ascii="Arial" w:eastAsia="Calibri" w:hAnsi="Arial" w:cs="Arial"/>
          <w:color w:val="auto"/>
          <w:sz w:val="20"/>
          <w:szCs w:val="20"/>
          <w:bdr w:val="none" w:sz="0" w:space="0" w:color="auto"/>
          <w:lang w:eastAsia="en-US"/>
        </w:rPr>
        <w:t xml:space="preserve">zařízením“ se pro účely této Smlouvy rozumí veškerý HW a SW dodaný na základě Smlouvy. </w:t>
      </w:r>
      <w:r w:rsidR="00DD1812">
        <w:rPr>
          <w:rFonts w:ascii="Arial" w:eastAsia="Calibri" w:hAnsi="Arial" w:cs="Arial"/>
          <w:color w:val="auto"/>
          <w:sz w:val="20"/>
          <w:szCs w:val="20"/>
          <w:bdr w:val="none" w:sz="0" w:space="0" w:color="auto"/>
          <w:lang w:eastAsia="en-US"/>
        </w:rPr>
        <w:t>P</w:t>
      </w:r>
      <w:r>
        <w:rPr>
          <w:rFonts w:ascii="Arial" w:eastAsia="Calibri" w:hAnsi="Arial" w:cs="Arial"/>
          <w:color w:val="auto"/>
          <w:sz w:val="20"/>
          <w:szCs w:val="20"/>
          <w:bdr w:val="none" w:sz="0" w:space="0" w:color="auto"/>
          <w:lang w:eastAsia="en-US"/>
        </w:rPr>
        <w:t xml:space="preserve">říslušným </w:t>
      </w:r>
      <w:r w:rsidR="00DD1812">
        <w:rPr>
          <w:rFonts w:ascii="Arial" w:eastAsia="Calibri" w:hAnsi="Arial" w:cs="Arial"/>
          <w:color w:val="auto"/>
          <w:sz w:val="20"/>
          <w:szCs w:val="20"/>
          <w:bdr w:val="none" w:sz="0" w:space="0" w:color="auto"/>
          <w:lang w:eastAsia="en-US"/>
        </w:rPr>
        <w:t>„</w:t>
      </w:r>
      <w:r w:rsidR="00D1516A">
        <w:rPr>
          <w:rFonts w:ascii="Arial" w:eastAsia="Calibri" w:hAnsi="Arial" w:cs="Arial"/>
          <w:color w:val="auto"/>
          <w:sz w:val="20"/>
          <w:szCs w:val="20"/>
          <w:bdr w:val="none" w:sz="0" w:space="0" w:color="auto"/>
          <w:lang w:eastAsia="en-US"/>
        </w:rPr>
        <w:t xml:space="preserve">dodaným </w:t>
      </w:r>
      <w:r>
        <w:rPr>
          <w:rFonts w:ascii="Arial" w:eastAsia="Calibri" w:hAnsi="Arial" w:cs="Arial"/>
          <w:color w:val="auto"/>
          <w:sz w:val="20"/>
          <w:szCs w:val="20"/>
          <w:bdr w:val="none" w:sz="0" w:space="0" w:color="auto"/>
          <w:lang w:eastAsia="en-US"/>
        </w:rPr>
        <w:t>zařízením“ se pak rozumí HW a SW</w:t>
      </w:r>
      <w:r w:rsidR="00D1516A">
        <w:rPr>
          <w:rFonts w:ascii="Arial" w:eastAsia="Calibri" w:hAnsi="Arial" w:cs="Arial"/>
          <w:color w:val="auto"/>
          <w:sz w:val="20"/>
          <w:szCs w:val="20"/>
          <w:bdr w:val="none" w:sz="0" w:space="0" w:color="auto"/>
          <w:lang w:eastAsia="en-US"/>
        </w:rPr>
        <w:t xml:space="preserve"> dodaný do jednotlivých míst plnění.</w:t>
      </w:r>
      <w:r>
        <w:rPr>
          <w:rFonts w:ascii="Arial" w:eastAsia="Calibri" w:hAnsi="Arial" w:cs="Arial"/>
          <w:color w:val="auto"/>
          <w:sz w:val="20"/>
          <w:szCs w:val="20"/>
          <w:bdr w:val="none" w:sz="0" w:space="0" w:color="auto"/>
          <w:lang w:eastAsia="en-US"/>
        </w:rPr>
        <w:t xml:space="preserve"> </w:t>
      </w:r>
    </w:p>
    <w:p w14:paraId="465ED2FE" w14:textId="77777777" w:rsidR="00BD76B4" w:rsidRDefault="00BD76B4"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500BEF">
        <w:rPr>
          <w:rFonts w:ascii="Arial" w:eastAsia="Calibri" w:hAnsi="Arial" w:cs="Arial"/>
          <w:color w:val="auto"/>
          <w:sz w:val="20"/>
          <w:szCs w:val="20"/>
          <w:bdr w:val="none" w:sz="0" w:space="0" w:color="auto"/>
          <w:lang w:eastAsia="en-US"/>
        </w:rPr>
        <w:t xml:space="preserve">Za řádně poskytnuté plnění se považuje </w:t>
      </w:r>
      <w:r w:rsidR="003D6509">
        <w:rPr>
          <w:rFonts w:ascii="Arial" w:eastAsia="Calibri" w:hAnsi="Arial" w:cs="Arial"/>
          <w:color w:val="auto"/>
          <w:sz w:val="20"/>
          <w:szCs w:val="20"/>
          <w:bdr w:val="none" w:sz="0" w:space="0" w:color="auto"/>
          <w:lang w:eastAsia="en-US"/>
        </w:rPr>
        <w:t xml:space="preserve">odevzdání </w:t>
      </w:r>
      <w:r w:rsidR="003633DB">
        <w:rPr>
          <w:rFonts w:ascii="Arial" w:eastAsia="Calibri" w:hAnsi="Arial" w:cs="Arial"/>
          <w:color w:val="auto"/>
          <w:sz w:val="20"/>
          <w:szCs w:val="20"/>
          <w:bdr w:val="none" w:sz="0" w:space="0" w:color="auto"/>
          <w:lang w:eastAsia="en-US"/>
        </w:rPr>
        <w:t>zařízení včetně</w:t>
      </w:r>
      <w:r w:rsidR="00A32F42">
        <w:rPr>
          <w:rFonts w:ascii="Arial" w:eastAsia="Calibri" w:hAnsi="Arial" w:cs="Arial"/>
          <w:color w:val="auto"/>
          <w:sz w:val="20"/>
          <w:szCs w:val="20"/>
          <w:bdr w:val="none" w:sz="0" w:space="0" w:color="auto"/>
          <w:lang w:eastAsia="en-US"/>
        </w:rPr>
        <w:t xml:space="preserve"> příslušné dokumentace </w:t>
      </w:r>
      <w:r w:rsidR="00D1516A">
        <w:rPr>
          <w:rFonts w:ascii="Arial" w:eastAsia="Calibri" w:hAnsi="Arial" w:cs="Arial"/>
          <w:color w:val="auto"/>
          <w:sz w:val="20"/>
          <w:szCs w:val="20"/>
          <w:bdr w:val="none" w:sz="0" w:space="0" w:color="auto"/>
          <w:lang w:eastAsia="en-US"/>
        </w:rPr>
        <w:t xml:space="preserve">Objednateli </w:t>
      </w:r>
      <w:r w:rsidR="00A32F42">
        <w:rPr>
          <w:rFonts w:ascii="Arial" w:eastAsia="Calibri" w:hAnsi="Arial" w:cs="Arial"/>
          <w:color w:val="auto"/>
          <w:sz w:val="20"/>
          <w:szCs w:val="20"/>
          <w:bdr w:val="none" w:sz="0" w:space="0" w:color="auto"/>
          <w:lang w:eastAsia="en-US"/>
        </w:rPr>
        <w:t>a</w:t>
      </w:r>
      <w:r w:rsidR="007A1842">
        <w:rPr>
          <w:rFonts w:ascii="Arial" w:eastAsia="Calibri" w:hAnsi="Arial" w:cs="Arial"/>
          <w:color w:val="auto"/>
          <w:sz w:val="20"/>
          <w:szCs w:val="20"/>
          <w:bdr w:val="none" w:sz="0" w:space="0" w:color="auto"/>
          <w:lang w:eastAsia="en-US"/>
        </w:rPr>
        <w:t> </w:t>
      </w:r>
      <w:r w:rsidR="003D6509">
        <w:rPr>
          <w:rFonts w:ascii="Arial" w:eastAsia="Calibri" w:hAnsi="Arial" w:cs="Arial"/>
          <w:color w:val="auto"/>
          <w:sz w:val="20"/>
          <w:szCs w:val="20"/>
          <w:bdr w:val="none" w:sz="0" w:space="0" w:color="auto"/>
          <w:lang w:eastAsia="en-US"/>
        </w:rPr>
        <w:t>instalace</w:t>
      </w:r>
      <w:r w:rsidR="001D0FBB">
        <w:rPr>
          <w:rFonts w:ascii="Arial" w:eastAsia="Calibri" w:hAnsi="Arial" w:cs="Arial"/>
          <w:color w:val="auto"/>
          <w:sz w:val="20"/>
          <w:szCs w:val="20"/>
          <w:bdr w:val="none" w:sz="0" w:space="0" w:color="auto"/>
          <w:lang w:eastAsia="en-US"/>
        </w:rPr>
        <w:t xml:space="preserve"> </w:t>
      </w:r>
      <w:r w:rsidR="00CB4A52">
        <w:rPr>
          <w:rFonts w:ascii="Arial" w:eastAsia="Calibri" w:hAnsi="Arial" w:cs="Arial"/>
          <w:color w:val="auto"/>
          <w:sz w:val="20"/>
          <w:szCs w:val="20"/>
          <w:bdr w:val="none" w:sz="0" w:space="0" w:color="auto"/>
          <w:lang w:eastAsia="en-US"/>
        </w:rPr>
        <w:t xml:space="preserve">dodaného </w:t>
      </w:r>
      <w:r w:rsidR="00D1516A">
        <w:rPr>
          <w:rFonts w:ascii="Arial" w:eastAsia="Calibri" w:hAnsi="Arial" w:cs="Arial"/>
          <w:color w:val="auto"/>
          <w:sz w:val="20"/>
          <w:szCs w:val="20"/>
          <w:bdr w:val="none" w:sz="0" w:space="0" w:color="auto"/>
          <w:lang w:eastAsia="en-US"/>
        </w:rPr>
        <w:t>zařízení</w:t>
      </w:r>
      <w:r w:rsidRPr="00500BEF">
        <w:rPr>
          <w:rFonts w:ascii="Arial" w:eastAsia="Calibri" w:hAnsi="Arial" w:cs="Arial"/>
          <w:color w:val="auto"/>
          <w:sz w:val="20"/>
          <w:szCs w:val="20"/>
          <w:bdr w:val="none" w:sz="0" w:space="0" w:color="auto"/>
          <w:lang w:eastAsia="en-US"/>
        </w:rPr>
        <w:t xml:space="preserve"> bez jakýchkoliv vad</w:t>
      </w:r>
      <w:r w:rsidR="00A32F42">
        <w:rPr>
          <w:rFonts w:ascii="Arial" w:eastAsia="Calibri" w:hAnsi="Arial" w:cs="Arial"/>
          <w:color w:val="auto"/>
          <w:sz w:val="20"/>
          <w:szCs w:val="20"/>
          <w:bdr w:val="none" w:sz="0" w:space="0" w:color="auto"/>
          <w:lang w:eastAsia="en-US"/>
        </w:rPr>
        <w:t xml:space="preserve"> v</w:t>
      </w:r>
      <w:r w:rsidR="00D1516A">
        <w:rPr>
          <w:rFonts w:ascii="Arial" w:eastAsia="Calibri" w:hAnsi="Arial" w:cs="Arial"/>
          <w:color w:val="auto"/>
          <w:sz w:val="20"/>
          <w:szCs w:val="20"/>
          <w:bdr w:val="none" w:sz="0" w:space="0" w:color="auto"/>
          <w:lang w:eastAsia="en-US"/>
        </w:rPr>
        <w:t xml:space="preserve">e všech </w:t>
      </w:r>
      <w:r w:rsidR="00A32F42">
        <w:rPr>
          <w:rFonts w:ascii="Arial" w:eastAsia="Calibri" w:hAnsi="Arial" w:cs="Arial"/>
          <w:color w:val="auto"/>
          <w:sz w:val="20"/>
          <w:szCs w:val="20"/>
          <w:bdr w:val="none" w:sz="0" w:space="0" w:color="auto"/>
          <w:lang w:eastAsia="en-US"/>
        </w:rPr>
        <w:t> místech plnění,</w:t>
      </w:r>
      <w:r w:rsidR="003D6509">
        <w:rPr>
          <w:rFonts w:ascii="Arial" w:eastAsia="Calibri" w:hAnsi="Arial" w:cs="Arial"/>
          <w:color w:val="auto"/>
          <w:sz w:val="20"/>
          <w:szCs w:val="20"/>
          <w:bdr w:val="none" w:sz="0" w:space="0" w:color="auto"/>
          <w:lang w:eastAsia="en-US"/>
        </w:rPr>
        <w:t xml:space="preserve"> což </w:t>
      </w:r>
      <w:r w:rsidR="00A32F42">
        <w:rPr>
          <w:rFonts w:ascii="Arial" w:eastAsia="Calibri" w:hAnsi="Arial" w:cs="Arial"/>
          <w:color w:val="auto"/>
          <w:sz w:val="20"/>
          <w:szCs w:val="20"/>
          <w:bdr w:val="none" w:sz="0" w:space="0" w:color="auto"/>
          <w:lang w:eastAsia="en-US"/>
        </w:rPr>
        <w:t xml:space="preserve">bude </w:t>
      </w:r>
      <w:r w:rsidR="00D1516A">
        <w:rPr>
          <w:rFonts w:ascii="Arial" w:eastAsia="Calibri" w:hAnsi="Arial" w:cs="Arial"/>
          <w:color w:val="auto"/>
          <w:sz w:val="20"/>
          <w:szCs w:val="20"/>
          <w:bdr w:val="none" w:sz="0" w:space="0" w:color="auto"/>
          <w:lang w:eastAsia="en-US"/>
        </w:rPr>
        <w:t xml:space="preserve">v každém místě plnění </w:t>
      </w:r>
      <w:r w:rsidR="003D6509">
        <w:rPr>
          <w:rFonts w:ascii="Arial" w:eastAsia="Calibri" w:hAnsi="Arial" w:cs="Arial"/>
          <w:color w:val="auto"/>
          <w:sz w:val="20"/>
          <w:szCs w:val="20"/>
          <w:bdr w:val="none" w:sz="0" w:space="0" w:color="auto"/>
          <w:lang w:eastAsia="en-US"/>
        </w:rPr>
        <w:t>potvrzeno Objednatele</w:t>
      </w:r>
      <w:r w:rsidR="00CC6AAE">
        <w:rPr>
          <w:rFonts w:ascii="Arial" w:eastAsia="Calibri" w:hAnsi="Arial" w:cs="Arial"/>
          <w:color w:val="auto"/>
          <w:sz w:val="20"/>
          <w:szCs w:val="20"/>
          <w:bdr w:val="none" w:sz="0" w:space="0" w:color="auto"/>
          <w:lang w:eastAsia="en-US"/>
        </w:rPr>
        <w:t>m</w:t>
      </w:r>
      <w:r w:rsidR="003D6509">
        <w:rPr>
          <w:rFonts w:ascii="Arial" w:eastAsia="Calibri" w:hAnsi="Arial" w:cs="Arial"/>
          <w:color w:val="auto"/>
          <w:sz w:val="20"/>
          <w:szCs w:val="20"/>
          <w:bdr w:val="none" w:sz="0" w:space="0" w:color="auto"/>
          <w:lang w:eastAsia="en-US"/>
        </w:rPr>
        <w:t xml:space="preserve"> v </w:t>
      </w:r>
      <w:r w:rsidR="00841F9D">
        <w:rPr>
          <w:rFonts w:ascii="Arial" w:eastAsia="Calibri" w:hAnsi="Arial" w:cs="Arial"/>
          <w:color w:val="auto"/>
          <w:sz w:val="20"/>
          <w:szCs w:val="20"/>
          <w:bdr w:val="none" w:sz="0" w:space="0" w:color="auto"/>
          <w:lang w:eastAsia="en-US"/>
        </w:rPr>
        <w:t>A</w:t>
      </w:r>
      <w:r w:rsidR="009C0976">
        <w:rPr>
          <w:rFonts w:ascii="Arial" w:eastAsia="Calibri" w:hAnsi="Arial" w:cs="Arial"/>
          <w:color w:val="auto"/>
          <w:sz w:val="20"/>
          <w:szCs w:val="20"/>
          <w:bdr w:val="none" w:sz="0" w:space="0" w:color="auto"/>
          <w:lang w:eastAsia="en-US"/>
        </w:rPr>
        <w:t>kceptačním</w:t>
      </w:r>
      <w:r w:rsidR="003D6509">
        <w:rPr>
          <w:rFonts w:ascii="Arial" w:eastAsia="Calibri" w:hAnsi="Arial" w:cs="Arial"/>
          <w:color w:val="auto"/>
          <w:sz w:val="20"/>
          <w:szCs w:val="20"/>
          <w:bdr w:val="none" w:sz="0" w:space="0" w:color="auto"/>
          <w:lang w:eastAsia="en-US"/>
        </w:rPr>
        <w:t xml:space="preserve"> protokolu, podepsaném pověřenými osobami Smluvních stran, uvedený</w:t>
      </w:r>
      <w:r w:rsidR="00A32F42">
        <w:rPr>
          <w:rFonts w:ascii="Arial" w:eastAsia="Calibri" w:hAnsi="Arial" w:cs="Arial"/>
          <w:color w:val="auto"/>
          <w:sz w:val="20"/>
          <w:szCs w:val="20"/>
          <w:bdr w:val="none" w:sz="0" w:space="0" w:color="auto"/>
          <w:lang w:eastAsia="en-US"/>
        </w:rPr>
        <w:t>mi</w:t>
      </w:r>
      <w:r w:rsidR="003D6509">
        <w:rPr>
          <w:rFonts w:ascii="Arial" w:eastAsia="Calibri" w:hAnsi="Arial" w:cs="Arial"/>
          <w:color w:val="auto"/>
          <w:sz w:val="20"/>
          <w:szCs w:val="20"/>
          <w:bdr w:val="none" w:sz="0" w:space="0" w:color="auto"/>
          <w:lang w:eastAsia="en-US"/>
        </w:rPr>
        <w:t xml:space="preserve"> v bodě </w:t>
      </w:r>
      <w:r w:rsidR="001C0960">
        <w:rPr>
          <w:rFonts w:ascii="Arial" w:eastAsia="Calibri" w:hAnsi="Arial" w:cs="Arial"/>
          <w:color w:val="auto"/>
          <w:sz w:val="20"/>
          <w:szCs w:val="20"/>
          <w:bdr w:val="none" w:sz="0" w:space="0" w:color="auto"/>
          <w:lang w:eastAsia="en-US"/>
        </w:rPr>
        <w:t>4</w:t>
      </w:r>
      <w:r w:rsidR="00A32F42">
        <w:rPr>
          <w:rFonts w:ascii="Arial" w:eastAsia="Calibri" w:hAnsi="Arial" w:cs="Arial"/>
          <w:color w:val="auto"/>
          <w:sz w:val="20"/>
          <w:szCs w:val="20"/>
          <w:bdr w:val="none" w:sz="0" w:space="0" w:color="auto"/>
          <w:lang w:eastAsia="en-US"/>
        </w:rPr>
        <w:t>.</w:t>
      </w:r>
      <w:r w:rsidR="003D6509">
        <w:rPr>
          <w:rFonts w:ascii="Arial" w:eastAsia="Calibri" w:hAnsi="Arial" w:cs="Arial"/>
          <w:color w:val="auto"/>
          <w:sz w:val="20"/>
          <w:szCs w:val="20"/>
          <w:bdr w:val="none" w:sz="0" w:space="0" w:color="auto"/>
          <w:lang w:eastAsia="en-US"/>
        </w:rPr>
        <w:t xml:space="preserve"> a </w:t>
      </w:r>
      <w:r w:rsidR="001C0960">
        <w:rPr>
          <w:rFonts w:ascii="Arial" w:eastAsia="Calibri" w:hAnsi="Arial" w:cs="Arial"/>
          <w:color w:val="auto"/>
          <w:sz w:val="20"/>
          <w:szCs w:val="20"/>
          <w:bdr w:val="none" w:sz="0" w:space="0" w:color="auto"/>
          <w:lang w:eastAsia="en-US"/>
        </w:rPr>
        <w:t>5</w:t>
      </w:r>
      <w:r w:rsidR="00A32F42">
        <w:rPr>
          <w:rFonts w:ascii="Arial" w:eastAsia="Calibri" w:hAnsi="Arial" w:cs="Arial"/>
          <w:color w:val="auto"/>
          <w:sz w:val="20"/>
          <w:szCs w:val="20"/>
          <w:bdr w:val="none" w:sz="0" w:space="0" w:color="auto"/>
          <w:lang w:eastAsia="en-US"/>
        </w:rPr>
        <w:t>.</w:t>
      </w:r>
      <w:r w:rsidR="001C0960">
        <w:rPr>
          <w:rFonts w:ascii="Arial" w:eastAsia="Calibri" w:hAnsi="Arial" w:cs="Arial"/>
          <w:color w:val="auto"/>
          <w:sz w:val="20"/>
          <w:szCs w:val="20"/>
          <w:bdr w:val="none" w:sz="0" w:space="0" w:color="auto"/>
          <w:lang w:eastAsia="en-US"/>
        </w:rPr>
        <w:t xml:space="preserve"> čl. XI.</w:t>
      </w:r>
      <w:r w:rsidR="003D6509">
        <w:rPr>
          <w:rFonts w:ascii="Arial" w:eastAsia="Calibri" w:hAnsi="Arial" w:cs="Arial"/>
          <w:color w:val="auto"/>
          <w:sz w:val="20"/>
          <w:szCs w:val="20"/>
          <w:bdr w:val="none" w:sz="0" w:space="0" w:color="auto"/>
          <w:lang w:eastAsia="en-US"/>
        </w:rPr>
        <w:t xml:space="preserve"> této Smlouvy (dále též „Akceptační protokol“ a „Pověřené osoby“)</w:t>
      </w:r>
      <w:r w:rsidR="00D1516A">
        <w:rPr>
          <w:rFonts w:ascii="Arial" w:eastAsia="Calibri" w:hAnsi="Arial" w:cs="Arial"/>
          <w:color w:val="auto"/>
          <w:sz w:val="20"/>
          <w:szCs w:val="20"/>
          <w:bdr w:val="none" w:sz="0" w:space="0" w:color="auto"/>
          <w:lang w:eastAsia="en-US"/>
        </w:rPr>
        <w:t>.</w:t>
      </w:r>
      <w:r w:rsidR="003D6509">
        <w:rPr>
          <w:rFonts w:ascii="Arial" w:eastAsia="Calibri" w:hAnsi="Arial" w:cs="Arial"/>
          <w:color w:val="auto"/>
          <w:sz w:val="20"/>
          <w:szCs w:val="20"/>
          <w:bdr w:val="none" w:sz="0" w:space="0" w:color="auto"/>
          <w:lang w:eastAsia="en-US"/>
        </w:rPr>
        <w:t xml:space="preserve"> </w:t>
      </w:r>
      <w:r w:rsidRPr="00500BEF">
        <w:rPr>
          <w:rFonts w:ascii="Arial" w:eastAsia="Calibri" w:hAnsi="Arial" w:cs="Arial"/>
          <w:color w:val="auto"/>
          <w:sz w:val="20"/>
          <w:szCs w:val="20"/>
          <w:bdr w:val="none" w:sz="0" w:space="0" w:color="auto"/>
          <w:lang w:eastAsia="en-US"/>
        </w:rPr>
        <w:t>Dodavatel v</w:t>
      </w:r>
      <w:r w:rsidR="00A32F42">
        <w:rPr>
          <w:rFonts w:ascii="Arial" w:eastAsia="Calibri" w:hAnsi="Arial" w:cs="Arial"/>
          <w:color w:val="auto"/>
          <w:sz w:val="20"/>
          <w:szCs w:val="20"/>
          <w:bdr w:val="none" w:sz="0" w:space="0" w:color="auto"/>
          <w:lang w:eastAsia="en-US"/>
        </w:rPr>
        <w:t xml:space="preserve"> každém </w:t>
      </w:r>
      <w:r w:rsidR="003D6509">
        <w:rPr>
          <w:rFonts w:ascii="Arial" w:eastAsia="Calibri" w:hAnsi="Arial" w:cs="Arial"/>
          <w:color w:val="auto"/>
          <w:sz w:val="20"/>
          <w:szCs w:val="20"/>
          <w:bdr w:val="none" w:sz="0" w:space="0" w:color="auto"/>
          <w:lang w:eastAsia="en-US"/>
        </w:rPr>
        <w:t>Akceptačním</w:t>
      </w:r>
      <w:r w:rsidRPr="00500BEF">
        <w:rPr>
          <w:rFonts w:ascii="Arial" w:eastAsia="Calibri" w:hAnsi="Arial" w:cs="Arial"/>
          <w:color w:val="auto"/>
          <w:sz w:val="20"/>
          <w:szCs w:val="20"/>
          <w:bdr w:val="none" w:sz="0" w:space="0" w:color="auto"/>
          <w:lang w:eastAsia="en-US"/>
        </w:rPr>
        <w:t xml:space="preserve"> protokolu výslovně ujistí VZP ČR, že </w:t>
      </w:r>
      <w:r w:rsidR="00D1516A">
        <w:rPr>
          <w:rFonts w:ascii="Arial" w:eastAsia="Calibri" w:hAnsi="Arial" w:cs="Arial"/>
          <w:color w:val="auto"/>
          <w:sz w:val="20"/>
          <w:szCs w:val="20"/>
          <w:bdr w:val="none" w:sz="0" w:space="0" w:color="auto"/>
          <w:lang w:eastAsia="en-US"/>
        </w:rPr>
        <w:t xml:space="preserve">příslušné </w:t>
      </w:r>
      <w:r w:rsidRPr="00500BEF">
        <w:rPr>
          <w:rFonts w:ascii="Arial" w:eastAsia="Calibri" w:hAnsi="Arial" w:cs="Arial"/>
          <w:color w:val="auto"/>
          <w:sz w:val="20"/>
          <w:szCs w:val="20"/>
          <w:bdr w:val="none" w:sz="0" w:space="0" w:color="auto"/>
          <w:lang w:eastAsia="en-US"/>
        </w:rPr>
        <w:t>poskytnuté plnění je bez vad; toto prohlášení se považuje za prohlášení ve smyslu § 2103 věta druhá občanského zákoníku.</w:t>
      </w:r>
      <w:r w:rsidR="00601954">
        <w:rPr>
          <w:rFonts w:ascii="Arial" w:eastAsia="Calibri" w:hAnsi="Arial" w:cs="Arial"/>
          <w:color w:val="auto"/>
          <w:sz w:val="20"/>
          <w:szCs w:val="20"/>
          <w:bdr w:val="none" w:sz="0" w:space="0" w:color="auto"/>
          <w:lang w:eastAsia="en-US"/>
        </w:rPr>
        <w:t xml:space="preserve"> Bližší podmínky plnění Dodavatele jsou uvedeny v Příloze č. 1 Smlouvy.</w:t>
      </w:r>
    </w:p>
    <w:p w14:paraId="465ED2FF" w14:textId="77777777" w:rsidR="00FF3178" w:rsidRPr="00500BEF" w:rsidRDefault="00FF3178"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Dnem podpisu Akceptačního</w:t>
      </w:r>
      <w:r w:rsidR="009C0976">
        <w:rPr>
          <w:rFonts w:ascii="Arial" w:eastAsia="Calibri" w:hAnsi="Arial" w:cs="Arial"/>
          <w:color w:val="auto"/>
          <w:sz w:val="20"/>
          <w:szCs w:val="20"/>
          <w:bdr w:val="none" w:sz="0" w:space="0" w:color="auto"/>
          <w:lang w:eastAsia="en-US"/>
        </w:rPr>
        <w:t xml:space="preserve"> </w:t>
      </w:r>
      <w:r>
        <w:rPr>
          <w:rFonts w:ascii="Arial" w:eastAsia="Calibri" w:hAnsi="Arial" w:cs="Arial"/>
          <w:color w:val="auto"/>
          <w:sz w:val="20"/>
          <w:szCs w:val="20"/>
          <w:bdr w:val="none" w:sz="0" w:space="0" w:color="auto"/>
          <w:lang w:eastAsia="en-US"/>
        </w:rPr>
        <w:t>protokolu přechází na VZP ČR vlastnické právo k</w:t>
      </w:r>
      <w:r w:rsidR="00A32F42">
        <w:rPr>
          <w:rFonts w:ascii="Arial" w:eastAsia="Calibri" w:hAnsi="Arial" w:cs="Arial"/>
          <w:color w:val="auto"/>
          <w:sz w:val="20"/>
          <w:szCs w:val="20"/>
          <w:bdr w:val="none" w:sz="0" w:space="0" w:color="auto"/>
          <w:lang w:eastAsia="en-US"/>
        </w:rPr>
        <w:t xml:space="preserve"> příslušnému </w:t>
      </w:r>
      <w:r>
        <w:rPr>
          <w:rFonts w:ascii="Arial" w:eastAsia="Calibri" w:hAnsi="Arial" w:cs="Arial"/>
          <w:color w:val="auto"/>
          <w:sz w:val="20"/>
          <w:szCs w:val="20"/>
          <w:bdr w:val="none" w:sz="0" w:space="0" w:color="auto"/>
          <w:lang w:eastAsia="en-US"/>
        </w:rPr>
        <w:t>dodanému zařízení a nebezpečí škody na něm</w:t>
      </w:r>
      <w:r w:rsidR="001154FB">
        <w:rPr>
          <w:rFonts w:ascii="Arial" w:eastAsia="Calibri" w:hAnsi="Arial" w:cs="Arial"/>
          <w:color w:val="auto"/>
          <w:sz w:val="20"/>
          <w:szCs w:val="20"/>
          <w:bdr w:val="none" w:sz="0" w:space="0" w:color="auto"/>
          <w:lang w:eastAsia="en-US"/>
        </w:rPr>
        <w:t>.</w:t>
      </w:r>
      <w:r>
        <w:rPr>
          <w:rFonts w:ascii="Arial" w:eastAsia="Calibri" w:hAnsi="Arial" w:cs="Arial"/>
          <w:color w:val="auto"/>
          <w:sz w:val="20"/>
          <w:szCs w:val="20"/>
          <w:bdr w:val="none" w:sz="0" w:space="0" w:color="auto"/>
          <w:lang w:eastAsia="en-US"/>
        </w:rPr>
        <w:t xml:space="preserve"> </w:t>
      </w:r>
    </w:p>
    <w:p w14:paraId="465ED300" w14:textId="77777777" w:rsidR="00BD76B4" w:rsidRDefault="00FF3178"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Vadné plnění je </w:t>
      </w:r>
      <w:r w:rsidR="002C37A0" w:rsidRPr="00500BEF">
        <w:rPr>
          <w:rFonts w:ascii="Arial" w:eastAsia="Calibri" w:hAnsi="Arial" w:cs="Arial"/>
          <w:color w:val="auto"/>
          <w:sz w:val="20"/>
          <w:szCs w:val="20"/>
          <w:bdr w:val="none" w:sz="0" w:space="0" w:color="auto"/>
          <w:lang w:eastAsia="en-US"/>
        </w:rPr>
        <w:t>VZP ČR oprávněna odmítnout. Pokud VZP ČR plnění s vadou/vadami přijme, má právo z vadného plnění. V</w:t>
      </w:r>
      <w:r w:rsidR="001154FB">
        <w:rPr>
          <w:rFonts w:ascii="Arial" w:eastAsia="Calibri" w:hAnsi="Arial" w:cs="Arial"/>
          <w:color w:val="auto"/>
          <w:sz w:val="20"/>
          <w:szCs w:val="20"/>
          <w:bdr w:val="none" w:sz="0" w:space="0" w:color="auto"/>
          <w:lang w:eastAsia="en-US"/>
        </w:rPr>
        <w:t xml:space="preserve"> příslušném </w:t>
      </w:r>
      <w:r>
        <w:rPr>
          <w:rFonts w:ascii="Arial" w:eastAsia="Calibri" w:hAnsi="Arial" w:cs="Arial"/>
          <w:color w:val="auto"/>
          <w:sz w:val="20"/>
          <w:szCs w:val="20"/>
          <w:bdr w:val="none" w:sz="0" w:space="0" w:color="auto"/>
          <w:lang w:eastAsia="en-US"/>
        </w:rPr>
        <w:t xml:space="preserve">Akceptačním </w:t>
      </w:r>
      <w:r w:rsidR="002C37A0" w:rsidRPr="00500BEF">
        <w:rPr>
          <w:rFonts w:ascii="Arial" w:eastAsia="Calibri" w:hAnsi="Arial" w:cs="Arial"/>
          <w:color w:val="auto"/>
          <w:sz w:val="20"/>
          <w:szCs w:val="20"/>
          <w:bdr w:val="none" w:sz="0" w:space="0" w:color="auto"/>
          <w:lang w:eastAsia="en-US"/>
        </w:rPr>
        <w:t>protokolu pak bude uvedeno, že VZP ČR plnění přebí</w:t>
      </w:r>
      <w:r>
        <w:rPr>
          <w:rFonts w:ascii="Arial" w:eastAsia="Calibri" w:hAnsi="Arial" w:cs="Arial"/>
          <w:color w:val="auto"/>
          <w:sz w:val="20"/>
          <w:szCs w:val="20"/>
          <w:bdr w:val="none" w:sz="0" w:space="0" w:color="auto"/>
          <w:lang w:eastAsia="en-US"/>
        </w:rPr>
        <w:t>rá s vadami, tyto vady budou v Akceptačním</w:t>
      </w:r>
      <w:r w:rsidR="002C37A0" w:rsidRPr="00500BEF">
        <w:rPr>
          <w:rFonts w:ascii="Arial" w:eastAsia="Calibri" w:hAnsi="Arial" w:cs="Arial"/>
          <w:color w:val="auto"/>
          <w:sz w:val="20"/>
          <w:szCs w:val="20"/>
          <w:bdr w:val="none" w:sz="0" w:space="0" w:color="auto"/>
          <w:lang w:eastAsia="en-US"/>
        </w:rPr>
        <w:t xml:space="preserve"> protokolu konkretizovány a bude stanovena doba k jejich odstranění.</w:t>
      </w:r>
    </w:p>
    <w:p w14:paraId="465ED301" w14:textId="77777777" w:rsidR="008C105D" w:rsidRPr="00500BEF" w:rsidRDefault="008C105D" w:rsidP="005002B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Podporu k dodanému HW a SW (viz písm. g), h) a i) odst. 1. čl. </w:t>
      </w:r>
      <w:r w:rsidR="007A1842">
        <w:rPr>
          <w:rFonts w:ascii="Arial" w:eastAsia="Calibri" w:hAnsi="Arial" w:cs="Arial"/>
          <w:color w:val="auto"/>
          <w:sz w:val="20"/>
          <w:szCs w:val="20"/>
          <w:bdr w:val="none" w:sz="0" w:space="0" w:color="auto"/>
          <w:lang w:eastAsia="en-US"/>
        </w:rPr>
        <w:t>II</w:t>
      </w:r>
      <w:r>
        <w:rPr>
          <w:rFonts w:ascii="Arial" w:eastAsia="Calibri" w:hAnsi="Arial" w:cs="Arial"/>
          <w:color w:val="auto"/>
          <w:sz w:val="20"/>
          <w:szCs w:val="20"/>
          <w:bdr w:val="none" w:sz="0" w:space="0" w:color="auto"/>
          <w:lang w:eastAsia="en-US"/>
        </w:rPr>
        <w:t xml:space="preserve">. Smlouvy) bude Dodavatel Objednateli poskytovat po dobu </w:t>
      </w:r>
      <w:r w:rsidR="000125EB">
        <w:rPr>
          <w:rFonts w:ascii="Arial" w:eastAsia="Calibri" w:hAnsi="Arial" w:cs="Arial"/>
          <w:color w:val="auto"/>
          <w:sz w:val="20"/>
          <w:szCs w:val="20"/>
          <w:bdr w:val="none" w:sz="0" w:space="0" w:color="auto"/>
          <w:lang w:eastAsia="en-US"/>
        </w:rPr>
        <w:t>48 měsíců</w:t>
      </w:r>
      <w:r>
        <w:rPr>
          <w:rFonts w:ascii="Arial" w:eastAsia="Calibri" w:hAnsi="Arial" w:cs="Arial"/>
          <w:color w:val="auto"/>
          <w:sz w:val="20"/>
          <w:szCs w:val="20"/>
          <w:bdr w:val="none" w:sz="0" w:space="0" w:color="auto"/>
          <w:lang w:eastAsia="en-US"/>
        </w:rPr>
        <w:t>, a to vždy ode dne podpisu příslušného Akceptačního protokolu.</w:t>
      </w:r>
    </w:p>
    <w:p w14:paraId="465ED302" w14:textId="77777777" w:rsidR="00595AD1" w:rsidRPr="00595AD1" w:rsidRDefault="00595AD1" w:rsidP="00595AD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465ED303" w14:textId="77777777" w:rsidR="00BD76B4" w:rsidRPr="00613A76" w:rsidRDefault="00FF3178" w:rsidP="00FF317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center"/>
        <w:rPr>
          <w:rFonts w:ascii="Arial" w:eastAsia="Calibri" w:hAnsi="Arial" w:cs="Arial"/>
          <w:b/>
          <w:color w:val="auto"/>
          <w:sz w:val="20"/>
          <w:szCs w:val="20"/>
          <w:bdr w:val="none" w:sz="0" w:space="0" w:color="auto"/>
          <w:lang w:eastAsia="en-US"/>
        </w:rPr>
      </w:pPr>
      <w:r w:rsidRPr="00613A76">
        <w:rPr>
          <w:rFonts w:ascii="Arial" w:eastAsia="Calibri" w:hAnsi="Arial" w:cs="Arial"/>
          <w:b/>
          <w:color w:val="auto"/>
          <w:sz w:val="20"/>
          <w:szCs w:val="20"/>
          <w:bdr w:val="none" w:sz="0" w:space="0" w:color="auto"/>
          <w:lang w:eastAsia="en-US"/>
        </w:rPr>
        <w:t xml:space="preserve">Článek IV. Cena plnění </w:t>
      </w:r>
    </w:p>
    <w:p w14:paraId="465ED304" w14:textId="77777777" w:rsidR="00FF3178" w:rsidRPr="00FF3178" w:rsidRDefault="00FF3178" w:rsidP="005002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FF3178">
        <w:rPr>
          <w:rFonts w:ascii="Arial" w:eastAsia="Calibri" w:hAnsi="Arial" w:cs="Arial"/>
          <w:color w:val="auto"/>
          <w:sz w:val="20"/>
          <w:szCs w:val="20"/>
          <w:bdr w:val="none" w:sz="0" w:space="0" w:color="auto"/>
          <w:lang w:eastAsia="en-US"/>
        </w:rPr>
        <w:t>VZP ČR se zavazuje zaplatit Dodavateli za řádné plnění dle této Smlouvy cenu v dohodnuté výši a za podmínek uvedených ve Smlouvě.</w:t>
      </w:r>
    </w:p>
    <w:p w14:paraId="465ED305" w14:textId="77777777" w:rsidR="00FF3178" w:rsidRPr="00FF3178" w:rsidRDefault="00FF3178" w:rsidP="005002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FF3178">
        <w:rPr>
          <w:rFonts w:ascii="Arial" w:eastAsia="Calibri" w:hAnsi="Arial" w:cs="Arial"/>
          <w:color w:val="auto"/>
          <w:sz w:val="20"/>
          <w:szCs w:val="20"/>
          <w:bdr w:val="none" w:sz="0" w:space="0" w:color="auto"/>
          <w:lang w:eastAsia="en-US"/>
        </w:rPr>
        <w:t>Cena za poskytované plnění je stanovena dohodou Smluvních stran v souladu se zákonem č. 526/1990 Sb., o cenách, ve znění pozdějších předpisů, a to na základě předložené cenové nabídky Dodavatele v rámci VZ.</w:t>
      </w:r>
    </w:p>
    <w:p w14:paraId="465ED307" w14:textId="750682D3" w:rsidR="00FF3178" w:rsidRPr="00C471A7" w:rsidRDefault="00FF3178" w:rsidP="00EA387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FF3178">
        <w:rPr>
          <w:rFonts w:ascii="Arial" w:eastAsia="Calibri" w:hAnsi="Arial" w:cs="Arial"/>
          <w:color w:val="auto"/>
          <w:sz w:val="20"/>
          <w:szCs w:val="20"/>
          <w:bdr w:val="none" w:sz="0" w:space="0" w:color="auto"/>
          <w:lang w:eastAsia="en-US"/>
        </w:rPr>
        <w:t>Celková cena plnění dle Smlouvy činí</w:t>
      </w:r>
      <w:r w:rsidR="007C04C3">
        <w:rPr>
          <w:rFonts w:ascii="Arial" w:eastAsia="Calibri" w:hAnsi="Arial" w:cs="Arial"/>
          <w:color w:val="auto"/>
          <w:sz w:val="20"/>
          <w:szCs w:val="20"/>
          <w:bdr w:val="none" w:sz="0" w:space="0" w:color="auto"/>
          <w:lang w:eastAsia="en-US"/>
        </w:rPr>
        <w:t xml:space="preserve"> 926.800,--</w:t>
      </w:r>
      <w:r w:rsidRPr="00FF3178">
        <w:rPr>
          <w:rFonts w:ascii="Arial" w:eastAsia="Calibri" w:hAnsi="Arial" w:cs="Arial"/>
          <w:color w:val="auto"/>
          <w:sz w:val="20"/>
          <w:szCs w:val="20"/>
          <w:bdr w:val="none" w:sz="0" w:space="0" w:color="auto"/>
          <w:lang w:eastAsia="en-US"/>
        </w:rPr>
        <w:t xml:space="preserve">Kč </w:t>
      </w:r>
      <w:r w:rsidR="00CE0990">
        <w:rPr>
          <w:rFonts w:ascii="Arial" w:eastAsia="Calibri" w:hAnsi="Arial" w:cs="Arial"/>
          <w:color w:val="auto"/>
          <w:sz w:val="20"/>
          <w:szCs w:val="20"/>
          <w:bdr w:val="none" w:sz="0" w:space="0" w:color="auto"/>
          <w:lang w:eastAsia="en-US"/>
        </w:rPr>
        <w:t xml:space="preserve">(slovy: devětsetdvacetšest tisíc osmset korun českých) </w:t>
      </w:r>
      <w:r w:rsidRPr="00FF3178">
        <w:rPr>
          <w:rFonts w:ascii="Arial" w:eastAsia="Calibri" w:hAnsi="Arial" w:cs="Arial"/>
          <w:color w:val="auto"/>
          <w:sz w:val="20"/>
          <w:szCs w:val="20"/>
          <w:bdr w:val="none" w:sz="0" w:space="0" w:color="auto"/>
          <w:lang w:eastAsia="en-US"/>
        </w:rPr>
        <w:t>bez DPH</w:t>
      </w:r>
      <w:r w:rsidR="00EA3877">
        <w:rPr>
          <w:rFonts w:ascii="Arial" w:eastAsia="Calibri" w:hAnsi="Arial" w:cs="Arial"/>
          <w:color w:val="auto"/>
          <w:sz w:val="20"/>
          <w:szCs w:val="20"/>
          <w:bdr w:val="none" w:sz="0" w:space="0" w:color="auto"/>
          <w:lang w:eastAsia="en-US"/>
        </w:rPr>
        <w:t>.</w:t>
      </w:r>
      <w:r w:rsidRPr="00FF3178">
        <w:rPr>
          <w:rFonts w:ascii="Arial" w:eastAsia="Calibri" w:hAnsi="Arial" w:cs="Arial"/>
          <w:color w:val="auto"/>
          <w:sz w:val="20"/>
          <w:szCs w:val="20"/>
          <w:bdr w:val="none" w:sz="0" w:space="0" w:color="auto"/>
          <w:lang w:eastAsia="en-US"/>
        </w:rPr>
        <w:t xml:space="preserve"> </w:t>
      </w:r>
      <w:r w:rsidRPr="00EA3877">
        <w:rPr>
          <w:rFonts w:ascii="Arial" w:eastAsia="Calibri" w:hAnsi="Arial" w:cs="Arial"/>
          <w:color w:val="auto"/>
          <w:sz w:val="20"/>
          <w:szCs w:val="20"/>
          <w:bdr w:val="none" w:sz="0" w:space="0" w:color="auto"/>
          <w:lang w:eastAsia="en-US"/>
        </w:rPr>
        <w:t>Specifikace ceny plnění tvoří Přílohu č</w:t>
      </w:r>
      <w:r w:rsidRPr="00F46250">
        <w:rPr>
          <w:rFonts w:ascii="Arial" w:eastAsia="Calibri" w:hAnsi="Arial" w:cs="Arial"/>
          <w:color w:val="auto"/>
          <w:sz w:val="20"/>
          <w:szCs w:val="20"/>
          <w:bdr w:val="none" w:sz="0" w:space="0" w:color="auto"/>
          <w:lang w:eastAsia="en-US"/>
        </w:rPr>
        <w:t xml:space="preserve">. </w:t>
      </w:r>
      <w:r w:rsidR="00107AB5" w:rsidRPr="00F46250">
        <w:rPr>
          <w:rFonts w:ascii="Arial" w:eastAsia="Calibri" w:hAnsi="Arial" w:cs="Arial"/>
          <w:color w:val="auto"/>
          <w:sz w:val="20"/>
          <w:szCs w:val="20"/>
          <w:bdr w:val="none" w:sz="0" w:space="0" w:color="auto"/>
          <w:lang w:eastAsia="en-US"/>
        </w:rPr>
        <w:t>2</w:t>
      </w:r>
      <w:r w:rsidRPr="00BA4429">
        <w:rPr>
          <w:rFonts w:ascii="Arial" w:eastAsia="Calibri" w:hAnsi="Arial" w:cs="Arial"/>
          <w:color w:val="auto"/>
          <w:sz w:val="20"/>
          <w:szCs w:val="20"/>
          <w:bdr w:val="none" w:sz="0" w:space="0" w:color="auto"/>
          <w:lang w:eastAsia="en-US"/>
        </w:rPr>
        <w:t xml:space="preserve"> této Smlouvy</w:t>
      </w:r>
      <w:r w:rsidR="00613A76" w:rsidRPr="00BA4429">
        <w:rPr>
          <w:rFonts w:ascii="Arial" w:eastAsia="Calibri" w:hAnsi="Arial" w:cs="Arial"/>
          <w:color w:val="auto"/>
          <w:sz w:val="20"/>
          <w:szCs w:val="20"/>
          <w:bdr w:val="none" w:sz="0" w:space="0" w:color="auto"/>
          <w:lang w:eastAsia="en-US"/>
        </w:rPr>
        <w:t xml:space="preserve"> – </w:t>
      </w:r>
      <w:r w:rsidR="00107AB5" w:rsidRPr="00A32E68">
        <w:rPr>
          <w:rFonts w:ascii="Arial" w:eastAsia="Calibri" w:hAnsi="Arial" w:cs="Arial"/>
          <w:color w:val="auto"/>
          <w:sz w:val="20"/>
          <w:szCs w:val="20"/>
          <w:bdr w:val="none" w:sz="0" w:space="0" w:color="auto"/>
          <w:lang w:eastAsia="en-US"/>
        </w:rPr>
        <w:t>Specifikace ceny plnění</w:t>
      </w:r>
      <w:r w:rsidRPr="00A32E68">
        <w:rPr>
          <w:rFonts w:ascii="Arial" w:eastAsia="Calibri" w:hAnsi="Arial" w:cs="Arial"/>
          <w:color w:val="auto"/>
          <w:sz w:val="20"/>
          <w:szCs w:val="20"/>
          <w:bdr w:val="none" w:sz="0" w:space="0" w:color="auto"/>
          <w:lang w:eastAsia="en-US"/>
        </w:rPr>
        <w:t>.</w:t>
      </w:r>
    </w:p>
    <w:p w14:paraId="465ED308" w14:textId="77777777" w:rsidR="00FF3178" w:rsidRPr="00FF3178" w:rsidRDefault="00FF3178" w:rsidP="005002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FF3178">
        <w:rPr>
          <w:rFonts w:ascii="Arial" w:eastAsia="Calibri" w:hAnsi="Arial" w:cs="Arial"/>
          <w:color w:val="auto"/>
          <w:sz w:val="20"/>
          <w:szCs w:val="20"/>
          <w:bdr w:val="none" w:sz="0" w:space="0" w:color="auto"/>
          <w:lang w:eastAsia="en-US"/>
        </w:rPr>
        <w:t>Celková cena plnění uvedená v odst. 3. tohoto článku je konečná a nepřekročitelná a zahrnuje veškeré náklady nutné ke splnění předmětu plnění dle Smlouvy.</w:t>
      </w:r>
    </w:p>
    <w:p w14:paraId="465ED309" w14:textId="77777777" w:rsidR="00595AD1" w:rsidRPr="00500BEF" w:rsidRDefault="00595AD1" w:rsidP="00595AD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465ED30A" w14:textId="77777777" w:rsidR="00613A76" w:rsidRPr="00500BEF" w:rsidRDefault="009841E7" w:rsidP="00613A7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 xml:space="preserve">Článek V. </w:t>
      </w:r>
      <w:r w:rsidR="00613A76">
        <w:rPr>
          <w:rFonts w:ascii="Arial" w:eastAsia="Times New Roman" w:hAnsi="Arial" w:cs="Arial"/>
          <w:b/>
          <w:color w:val="auto"/>
          <w:sz w:val="20"/>
          <w:szCs w:val="20"/>
          <w:bdr w:val="none" w:sz="0" w:space="0" w:color="auto"/>
        </w:rPr>
        <w:t>P</w:t>
      </w:r>
      <w:r w:rsidRPr="00500BEF">
        <w:rPr>
          <w:rFonts w:ascii="Arial" w:eastAsia="Times New Roman" w:hAnsi="Arial" w:cs="Arial"/>
          <w:b/>
          <w:color w:val="auto"/>
          <w:sz w:val="20"/>
          <w:szCs w:val="20"/>
          <w:bdr w:val="none" w:sz="0" w:space="0" w:color="auto"/>
        </w:rPr>
        <w:t>latební podmínky</w:t>
      </w:r>
    </w:p>
    <w:p w14:paraId="465ED30B" w14:textId="77777777" w:rsidR="00613A76" w:rsidRPr="00613A76" w:rsidRDefault="00613A76" w:rsidP="00AD4C84">
      <w:pPr>
        <w:numPr>
          <w:ilvl w:val="0"/>
          <w:numId w:val="9"/>
        </w:numPr>
        <w:tabs>
          <w:tab w:val="clear" w:pos="567"/>
        </w:tabs>
        <w:spacing w:before="120" w:line="276"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Úhrada za poskytnutá plnění dle této Smlouvy bude prováděna v české měně. </w:t>
      </w:r>
    </w:p>
    <w:p w14:paraId="465ED30C" w14:textId="15D5DDE1" w:rsidR="004E6141" w:rsidRPr="00E12D90" w:rsidRDefault="009841E7" w:rsidP="00AD4C84">
      <w:pPr>
        <w:numPr>
          <w:ilvl w:val="0"/>
          <w:numId w:val="9"/>
        </w:numPr>
        <w:tabs>
          <w:tab w:val="clear" w:pos="567"/>
        </w:tabs>
        <w:spacing w:before="120" w:line="276" w:lineRule="auto"/>
        <w:ind w:left="426" w:hanging="426"/>
        <w:jc w:val="both"/>
        <w:rPr>
          <w:rFonts w:ascii="Arial" w:eastAsia="Times New Roman" w:hAnsi="Arial" w:cs="Arial"/>
          <w:sz w:val="20"/>
          <w:szCs w:val="20"/>
        </w:rPr>
      </w:pPr>
      <w:r w:rsidRPr="00500BEF">
        <w:rPr>
          <w:rFonts w:ascii="Arial" w:hAnsi="Arial" w:cs="Arial"/>
          <w:sz w:val="20"/>
          <w:szCs w:val="20"/>
        </w:rPr>
        <w:t>Smluvní str</w:t>
      </w:r>
      <w:r w:rsidR="0058429A" w:rsidRPr="00500BEF">
        <w:rPr>
          <w:rFonts w:ascii="Arial" w:hAnsi="Arial" w:cs="Arial"/>
          <w:sz w:val="20"/>
          <w:szCs w:val="20"/>
        </w:rPr>
        <w:t xml:space="preserve">any se dohodly, že úhrada </w:t>
      </w:r>
      <w:r w:rsidRPr="00500BEF">
        <w:rPr>
          <w:rFonts w:ascii="Arial" w:hAnsi="Arial" w:cs="Arial"/>
          <w:sz w:val="20"/>
          <w:szCs w:val="20"/>
        </w:rPr>
        <w:t xml:space="preserve">ceny </w:t>
      </w:r>
      <w:r w:rsidR="004E6141" w:rsidRPr="00500BEF">
        <w:rPr>
          <w:rFonts w:ascii="Arial" w:hAnsi="Arial" w:cs="Arial"/>
          <w:sz w:val="20"/>
          <w:szCs w:val="20"/>
        </w:rPr>
        <w:t xml:space="preserve">za plnění dle této </w:t>
      </w:r>
      <w:r w:rsidR="00755F09">
        <w:rPr>
          <w:rFonts w:ascii="Arial" w:hAnsi="Arial" w:cs="Arial"/>
          <w:sz w:val="20"/>
          <w:szCs w:val="20"/>
        </w:rPr>
        <w:t>S</w:t>
      </w:r>
      <w:r w:rsidR="004E6141" w:rsidRPr="00500BEF">
        <w:rPr>
          <w:rFonts w:ascii="Arial" w:hAnsi="Arial" w:cs="Arial"/>
          <w:sz w:val="20"/>
          <w:szCs w:val="20"/>
        </w:rPr>
        <w:t>mlouvy</w:t>
      </w:r>
      <w:r w:rsidR="00535292" w:rsidRPr="00500BEF">
        <w:rPr>
          <w:rFonts w:ascii="Arial" w:hAnsi="Arial" w:cs="Arial"/>
          <w:sz w:val="20"/>
          <w:szCs w:val="20"/>
        </w:rPr>
        <w:t xml:space="preserve"> </w:t>
      </w:r>
      <w:r w:rsidRPr="00500BEF">
        <w:rPr>
          <w:rFonts w:ascii="Arial" w:hAnsi="Arial" w:cs="Arial"/>
          <w:sz w:val="20"/>
          <w:szCs w:val="20"/>
        </w:rPr>
        <w:t>bude prov</w:t>
      </w:r>
      <w:r w:rsidR="004E6141" w:rsidRPr="00500BEF">
        <w:rPr>
          <w:rFonts w:ascii="Arial" w:hAnsi="Arial" w:cs="Arial"/>
          <w:sz w:val="20"/>
          <w:szCs w:val="20"/>
        </w:rPr>
        <w:t xml:space="preserve">áděna </w:t>
      </w:r>
      <w:r w:rsidR="00FC0EB4" w:rsidRPr="00500BEF">
        <w:rPr>
          <w:rFonts w:ascii="Arial" w:hAnsi="Arial" w:cs="Arial"/>
          <w:sz w:val="20"/>
          <w:szCs w:val="20"/>
        </w:rPr>
        <w:t>na základě daňových</w:t>
      </w:r>
      <w:r w:rsidRPr="00500BEF">
        <w:rPr>
          <w:rFonts w:ascii="Arial" w:hAnsi="Arial" w:cs="Arial"/>
          <w:sz w:val="20"/>
          <w:szCs w:val="20"/>
        </w:rPr>
        <w:t xml:space="preserve"> doklad</w:t>
      </w:r>
      <w:r w:rsidR="00FC0EB4" w:rsidRPr="00500BEF">
        <w:rPr>
          <w:rFonts w:ascii="Arial" w:hAnsi="Arial" w:cs="Arial"/>
          <w:sz w:val="20"/>
          <w:szCs w:val="20"/>
        </w:rPr>
        <w:t>ů</w:t>
      </w:r>
      <w:r w:rsidRPr="00500BEF">
        <w:rPr>
          <w:rFonts w:ascii="Arial" w:hAnsi="Arial" w:cs="Arial"/>
          <w:sz w:val="20"/>
          <w:szCs w:val="20"/>
        </w:rPr>
        <w:t xml:space="preserve"> - faktur</w:t>
      </w:r>
      <w:r w:rsidR="00FC0EB4" w:rsidRPr="00500BEF">
        <w:rPr>
          <w:rFonts w:ascii="Arial" w:hAnsi="Arial" w:cs="Arial"/>
          <w:sz w:val="20"/>
          <w:szCs w:val="20"/>
        </w:rPr>
        <w:t xml:space="preserve"> (dále jen „faktur</w:t>
      </w:r>
      <w:r w:rsidR="00613A76">
        <w:rPr>
          <w:rFonts w:ascii="Arial" w:hAnsi="Arial" w:cs="Arial"/>
          <w:sz w:val="20"/>
          <w:szCs w:val="20"/>
        </w:rPr>
        <w:t>a</w:t>
      </w:r>
      <w:r w:rsidR="00FC0EB4" w:rsidRPr="00500BEF">
        <w:rPr>
          <w:rFonts w:ascii="Arial" w:hAnsi="Arial" w:cs="Arial"/>
          <w:sz w:val="20"/>
          <w:szCs w:val="20"/>
        </w:rPr>
        <w:t>“)</w:t>
      </w:r>
      <w:r w:rsidR="00613A76">
        <w:rPr>
          <w:rFonts w:ascii="Arial" w:hAnsi="Arial" w:cs="Arial"/>
          <w:sz w:val="20"/>
          <w:szCs w:val="20"/>
        </w:rPr>
        <w:t xml:space="preserve"> Dodavatele. Faktura za </w:t>
      </w:r>
      <w:r w:rsidR="00E12D90">
        <w:rPr>
          <w:rFonts w:ascii="Arial" w:hAnsi="Arial" w:cs="Arial"/>
          <w:sz w:val="20"/>
          <w:szCs w:val="20"/>
        </w:rPr>
        <w:t>plnění dle čl. II</w:t>
      </w:r>
      <w:r w:rsidR="00A83B36">
        <w:rPr>
          <w:rFonts w:ascii="Arial" w:hAnsi="Arial" w:cs="Arial"/>
          <w:sz w:val="20"/>
          <w:szCs w:val="20"/>
        </w:rPr>
        <w:t>.</w:t>
      </w:r>
      <w:r w:rsidR="00E12D90">
        <w:rPr>
          <w:rFonts w:ascii="Arial" w:hAnsi="Arial" w:cs="Arial"/>
          <w:sz w:val="20"/>
          <w:szCs w:val="20"/>
        </w:rPr>
        <w:t xml:space="preserve"> odst. 1</w:t>
      </w:r>
      <w:r w:rsidR="00A83B36">
        <w:rPr>
          <w:rFonts w:ascii="Arial" w:hAnsi="Arial" w:cs="Arial"/>
          <w:sz w:val="20"/>
          <w:szCs w:val="20"/>
        </w:rPr>
        <w:t>.</w:t>
      </w:r>
      <w:r w:rsidR="00E12D90">
        <w:rPr>
          <w:rFonts w:ascii="Arial" w:hAnsi="Arial" w:cs="Arial"/>
          <w:sz w:val="20"/>
          <w:szCs w:val="20"/>
        </w:rPr>
        <w:t xml:space="preserve"> písm. a) až f) této Smlouvy</w:t>
      </w:r>
      <w:r w:rsidR="00A83B36">
        <w:rPr>
          <w:rFonts w:ascii="Arial" w:hAnsi="Arial" w:cs="Arial"/>
          <w:sz w:val="20"/>
          <w:szCs w:val="20"/>
        </w:rPr>
        <w:t>, tj. za veškeré plnění dle Smlouvy s výjimkou</w:t>
      </w:r>
      <w:r w:rsidR="00E12D90">
        <w:rPr>
          <w:rFonts w:ascii="Arial" w:hAnsi="Arial" w:cs="Arial"/>
          <w:sz w:val="20"/>
          <w:szCs w:val="20"/>
        </w:rPr>
        <w:t xml:space="preserve"> </w:t>
      </w:r>
      <w:r w:rsidR="00A83B36">
        <w:rPr>
          <w:rFonts w:ascii="Arial" w:hAnsi="Arial" w:cs="Arial"/>
          <w:sz w:val="20"/>
          <w:szCs w:val="20"/>
        </w:rPr>
        <w:t>poskytování podpory pro dodan</w:t>
      </w:r>
      <w:r w:rsidR="00C676B4">
        <w:rPr>
          <w:rFonts w:ascii="Arial" w:hAnsi="Arial" w:cs="Arial"/>
          <w:sz w:val="20"/>
          <w:szCs w:val="20"/>
        </w:rPr>
        <w:t>é</w:t>
      </w:r>
      <w:r w:rsidR="00A83B36">
        <w:rPr>
          <w:rFonts w:ascii="Arial" w:hAnsi="Arial" w:cs="Arial"/>
          <w:sz w:val="20"/>
          <w:szCs w:val="20"/>
        </w:rPr>
        <w:t xml:space="preserve"> zařízení, </w:t>
      </w:r>
      <w:r w:rsidR="00E12D90">
        <w:rPr>
          <w:rFonts w:ascii="Arial" w:hAnsi="Arial" w:cs="Arial"/>
          <w:sz w:val="20"/>
          <w:szCs w:val="20"/>
        </w:rPr>
        <w:t xml:space="preserve">bude vystavena </w:t>
      </w:r>
      <w:r w:rsidR="00DB0D60">
        <w:rPr>
          <w:rFonts w:ascii="Arial" w:hAnsi="Arial" w:cs="Arial"/>
          <w:sz w:val="20"/>
          <w:szCs w:val="20"/>
        </w:rPr>
        <w:t xml:space="preserve">na částku </w:t>
      </w:r>
      <w:r w:rsidR="00F54C89">
        <w:rPr>
          <w:rFonts w:ascii="Arial" w:hAnsi="Arial" w:cs="Arial"/>
          <w:b/>
          <w:sz w:val="20"/>
          <w:szCs w:val="20"/>
        </w:rPr>
        <w:t>689.200,</w:t>
      </w:r>
      <w:r w:rsidR="004F6059" w:rsidRPr="004F6059">
        <w:rPr>
          <w:rFonts w:ascii="Arial" w:hAnsi="Arial" w:cs="Arial"/>
          <w:b/>
          <w:sz w:val="20"/>
          <w:szCs w:val="20"/>
        </w:rPr>
        <w:t>-</w:t>
      </w:r>
      <w:r w:rsidR="00DB0D60">
        <w:rPr>
          <w:rFonts w:ascii="Arial" w:hAnsi="Arial" w:cs="Arial"/>
          <w:sz w:val="20"/>
          <w:szCs w:val="20"/>
        </w:rPr>
        <w:t xml:space="preserve"> Kč </w:t>
      </w:r>
      <w:r w:rsidR="00CE0990">
        <w:rPr>
          <w:rFonts w:ascii="Arial" w:hAnsi="Arial" w:cs="Arial"/>
          <w:sz w:val="20"/>
          <w:szCs w:val="20"/>
        </w:rPr>
        <w:t xml:space="preserve">(slovy: šestsetosmdesátdevět tisíc dvěstě korun českých) </w:t>
      </w:r>
      <w:r w:rsidR="00DB0D60">
        <w:rPr>
          <w:rFonts w:ascii="Arial" w:hAnsi="Arial" w:cs="Arial"/>
          <w:sz w:val="20"/>
          <w:szCs w:val="20"/>
        </w:rPr>
        <w:t xml:space="preserve">bez DPH </w:t>
      </w:r>
      <w:r w:rsidR="00E12D90">
        <w:rPr>
          <w:rFonts w:ascii="Arial" w:hAnsi="Arial" w:cs="Arial"/>
          <w:sz w:val="20"/>
          <w:szCs w:val="20"/>
        </w:rPr>
        <w:t>d</w:t>
      </w:r>
      <w:r w:rsidR="009C0976">
        <w:rPr>
          <w:rFonts w:ascii="Arial" w:hAnsi="Arial" w:cs="Arial"/>
          <w:sz w:val="20"/>
          <w:szCs w:val="20"/>
        </w:rPr>
        <w:t xml:space="preserve">o 15 dnů ode dne podpisu </w:t>
      </w:r>
      <w:r w:rsidR="00EE3A85">
        <w:rPr>
          <w:rFonts w:ascii="Arial" w:hAnsi="Arial" w:cs="Arial"/>
          <w:sz w:val="20"/>
          <w:szCs w:val="20"/>
        </w:rPr>
        <w:t xml:space="preserve">posledního </w:t>
      </w:r>
      <w:r w:rsidR="00E12D90">
        <w:rPr>
          <w:rFonts w:ascii="Arial" w:hAnsi="Arial" w:cs="Arial"/>
          <w:sz w:val="20"/>
          <w:szCs w:val="20"/>
        </w:rPr>
        <w:t>Akceptačního protokolu</w:t>
      </w:r>
      <w:r w:rsidR="00841F9D">
        <w:rPr>
          <w:rFonts w:ascii="Arial" w:hAnsi="Arial" w:cs="Arial"/>
          <w:sz w:val="20"/>
          <w:szCs w:val="20"/>
        </w:rPr>
        <w:t xml:space="preserve"> </w:t>
      </w:r>
      <w:r w:rsidR="00E12D90">
        <w:rPr>
          <w:rFonts w:ascii="Arial" w:hAnsi="Arial" w:cs="Arial"/>
          <w:sz w:val="20"/>
          <w:szCs w:val="20"/>
        </w:rPr>
        <w:t>a její přílohu bud</w:t>
      </w:r>
      <w:r w:rsidR="00A83B36">
        <w:rPr>
          <w:rFonts w:ascii="Arial" w:hAnsi="Arial" w:cs="Arial"/>
          <w:sz w:val="20"/>
          <w:szCs w:val="20"/>
        </w:rPr>
        <w:t>ou</w:t>
      </w:r>
      <w:r w:rsidR="00E12D90">
        <w:rPr>
          <w:rFonts w:ascii="Arial" w:hAnsi="Arial" w:cs="Arial"/>
          <w:sz w:val="20"/>
          <w:szCs w:val="20"/>
        </w:rPr>
        <w:t xml:space="preserve"> tvořit Akceptační protokol</w:t>
      </w:r>
      <w:r w:rsidR="00841F9D">
        <w:rPr>
          <w:rFonts w:ascii="Arial" w:hAnsi="Arial" w:cs="Arial"/>
          <w:sz w:val="20"/>
          <w:szCs w:val="20"/>
        </w:rPr>
        <w:t>y</w:t>
      </w:r>
      <w:r w:rsidR="00A83B36">
        <w:rPr>
          <w:rFonts w:ascii="Arial" w:hAnsi="Arial" w:cs="Arial"/>
          <w:sz w:val="20"/>
          <w:szCs w:val="20"/>
        </w:rPr>
        <w:t xml:space="preserve"> ze všech míst plnění.</w:t>
      </w:r>
      <w:r w:rsidR="00E12D90">
        <w:rPr>
          <w:rFonts w:ascii="Arial" w:hAnsi="Arial" w:cs="Arial"/>
          <w:sz w:val="20"/>
          <w:szCs w:val="20"/>
        </w:rPr>
        <w:t xml:space="preserve"> </w:t>
      </w:r>
    </w:p>
    <w:p w14:paraId="465ED30D" w14:textId="21C6C036" w:rsidR="00E12D90" w:rsidRPr="00DB0D60" w:rsidRDefault="00E12D90" w:rsidP="00AD4C84">
      <w:pPr>
        <w:numPr>
          <w:ilvl w:val="0"/>
          <w:numId w:val="9"/>
        </w:numPr>
        <w:tabs>
          <w:tab w:val="clear" w:pos="567"/>
        </w:tabs>
        <w:spacing w:before="120" w:line="276" w:lineRule="auto"/>
        <w:ind w:left="426" w:hanging="426"/>
        <w:jc w:val="both"/>
        <w:rPr>
          <w:rFonts w:ascii="Arial" w:eastAsia="Times New Roman" w:hAnsi="Arial" w:cs="Arial"/>
          <w:sz w:val="20"/>
          <w:szCs w:val="20"/>
        </w:rPr>
      </w:pPr>
      <w:r>
        <w:rPr>
          <w:rFonts w:ascii="Arial" w:hAnsi="Arial" w:cs="Arial"/>
          <w:sz w:val="20"/>
          <w:szCs w:val="20"/>
        </w:rPr>
        <w:t>Cena za plnění dle čl. II</w:t>
      </w:r>
      <w:r w:rsidR="00A83B36">
        <w:rPr>
          <w:rFonts w:ascii="Arial" w:hAnsi="Arial" w:cs="Arial"/>
          <w:sz w:val="20"/>
          <w:szCs w:val="20"/>
        </w:rPr>
        <w:t>.</w:t>
      </w:r>
      <w:r>
        <w:rPr>
          <w:rFonts w:ascii="Arial" w:hAnsi="Arial" w:cs="Arial"/>
          <w:sz w:val="20"/>
          <w:szCs w:val="20"/>
        </w:rPr>
        <w:t xml:space="preserve"> odst. 1</w:t>
      </w:r>
      <w:r w:rsidR="00A83B36">
        <w:rPr>
          <w:rFonts w:ascii="Arial" w:hAnsi="Arial" w:cs="Arial"/>
          <w:sz w:val="20"/>
          <w:szCs w:val="20"/>
        </w:rPr>
        <w:t>.</w:t>
      </w:r>
      <w:r>
        <w:rPr>
          <w:rFonts w:ascii="Arial" w:hAnsi="Arial" w:cs="Arial"/>
          <w:sz w:val="20"/>
          <w:szCs w:val="20"/>
        </w:rPr>
        <w:t xml:space="preserve"> písm. g) </w:t>
      </w:r>
      <w:r w:rsidR="009C0976">
        <w:rPr>
          <w:rFonts w:ascii="Arial" w:hAnsi="Arial" w:cs="Arial"/>
          <w:sz w:val="20"/>
          <w:szCs w:val="20"/>
        </w:rPr>
        <w:t>až i) této</w:t>
      </w:r>
      <w:r w:rsidR="005845FD">
        <w:rPr>
          <w:rFonts w:ascii="Arial" w:hAnsi="Arial" w:cs="Arial"/>
          <w:sz w:val="20"/>
          <w:szCs w:val="20"/>
        </w:rPr>
        <w:t xml:space="preserve"> Smlouvy</w:t>
      </w:r>
      <w:r w:rsidR="00A83B36">
        <w:rPr>
          <w:rFonts w:ascii="Arial" w:hAnsi="Arial" w:cs="Arial"/>
          <w:sz w:val="20"/>
          <w:szCs w:val="20"/>
        </w:rPr>
        <w:t xml:space="preserve"> (tj. cena za poskytování podpory pro dodan</w:t>
      </w:r>
      <w:r w:rsidR="00C676B4">
        <w:rPr>
          <w:rFonts w:ascii="Arial" w:hAnsi="Arial" w:cs="Arial"/>
          <w:sz w:val="20"/>
          <w:szCs w:val="20"/>
        </w:rPr>
        <w:t>é</w:t>
      </w:r>
      <w:r w:rsidR="00A83B36">
        <w:rPr>
          <w:rFonts w:ascii="Arial" w:hAnsi="Arial" w:cs="Arial"/>
          <w:sz w:val="20"/>
          <w:szCs w:val="20"/>
        </w:rPr>
        <w:t xml:space="preserve"> zařízení),</w:t>
      </w:r>
      <w:r w:rsidR="005845FD">
        <w:rPr>
          <w:rFonts w:ascii="Arial" w:hAnsi="Arial" w:cs="Arial"/>
          <w:sz w:val="20"/>
          <w:szCs w:val="20"/>
        </w:rPr>
        <w:t xml:space="preserve"> bude placena</w:t>
      </w:r>
      <w:r w:rsidR="00DB0D60">
        <w:rPr>
          <w:rFonts w:ascii="Arial" w:hAnsi="Arial" w:cs="Arial"/>
          <w:sz w:val="20"/>
          <w:szCs w:val="20"/>
        </w:rPr>
        <w:t xml:space="preserve"> postupně na základě jednotlivých faktur, vystavených vždy pro následujících 12 kalendářních měsíců tak, že první fakturu vystaví Dodavatel spolu s fakturou dle odst. 2</w:t>
      </w:r>
      <w:r w:rsidR="00EE3A85">
        <w:rPr>
          <w:rFonts w:ascii="Arial" w:hAnsi="Arial" w:cs="Arial"/>
          <w:sz w:val="20"/>
          <w:szCs w:val="20"/>
        </w:rPr>
        <w:t>.</w:t>
      </w:r>
      <w:r w:rsidR="00DB0D60">
        <w:rPr>
          <w:rFonts w:ascii="Arial" w:hAnsi="Arial" w:cs="Arial"/>
          <w:sz w:val="20"/>
          <w:szCs w:val="20"/>
        </w:rPr>
        <w:t xml:space="preserve"> tohoto článku Smlouvy, </w:t>
      </w:r>
      <w:r w:rsidR="00A83B36">
        <w:rPr>
          <w:rFonts w:ascii="Arial" w:hAnsi="Arial" w:cs="Arial"/>
          <w:sz w:val="20"/>
          <w:szCs w:val="20"/>
        </w:rPr>
        <w:t>2. fakturu</w:t>
      </w:r>
      <w:r w:rsidR="00DB0D60">
        <w:rPr>
          <w:rFonts w:ascii="Arial" w:hAnsi="Arial" w:cs="Arial"/>
          <w:sz w:val="20"/>
          <w:szCs w:val="20"/>
        </w:rPr>
        <w:t xml:space="preserve"> za 12 měsíců ode dne podpisu</w:t>
      </w:r>
      <w:r w:rsidR="00A63C1C">
        <w:rPr>
          <w:rFonts w:ascii="Arial" w:hAnsi="Arial" w:cs="Arial"/>
          <w:sz w:val="20"/>
          <w:szCs w:val="20"/>
        </w:rPr>
        <w:t xml:space="preserve"> posledního</w:t>
      </w:r>
      <w:r w:rsidR="00DB0D60">
        <w:rPr>
          <w:rFonts w:ascii="Arial" w:hAnsi="Arial" w:cs="Arial"/>
          <w:sz w:val="20"/>
          <w:szCs w:val="20"/>
        </w:rPr>
        <w:t xml:space="preserve"> Akceptačního protokolu, </w:t>
      </w:r>
      <w:r w:rsidR="00EE3A85">
        <w:rPr>
          <w:rFonts w:ascii="Arial" w:hAnsi="Arial" w:cs="Arial"/>
          <w:sz w:val="20"/>
          <w:szCs w:val="20"/>
        </w:rPr>
        <w:t>3. fakturu</w:t>
      </w:r>
      <w:r w:rsidR="00DB0D60">
        <w:rPr>
          <w:rFonts w:ascii="Arial" w:hAnsi="Arial" w:cs="Arial"/>
          <w:sz w:val="20"/>
          <w:szCs w:val="20"/>
        </w:rPr>
        <w:t xml:space="preserve"> za 24 měsíců po podpisu </w:t>
      </w:r>
      <w:r w:rsidR="00A63C1C">
        <w:rPr>
          <w:rFonts w:ascii="Arial" w:hAnsi="Arial" w:cs="Arial"/>
          <w:sz w:val="20"/>
          <w:szCs w:val="20"/>
        </w:rPr>
        <w:t xml:space="preserve">posledního </w:t>
      </w:r>
      <w:r w:rsidR="00DB0D60">
        <w:rPr>
          <w:rFonts w:ascii="Arial" w:hAnsi="Arial" w:cs="Arial"/>
          <w:sz w:val="20"/>
          <w:szCs w:val="20"/>
        </w:rPr>
        <w:t xml:space="preserve">Akceptačního protokolu a </w:t>
      </w:r>
      <w:r w:rsidR="00EE3A85">
        <w:rPr>
          <w:rFonts w:ascii="Arial" w:hAnsi="Arial" w:cs="Arial"/>
          <w:sz w:val="20"/>
          <w:szCs w:val="20"/>
        </w:rPr>
        <w:t>4. fakturu vystaví Dodavatel za</w:t>
      </w:r>
      <w:r w:rsidR="00DB0D60">
        <w:rPr>
          <w:rFonts w:ascii="Arial" w:hAnsi="Arial" w:cs="Arial"/>
          <w:sz w:val="20"/>
          <w:szCs w:val="20"/>
        </w:rPr>
        <w:t xml:space="preserve"> 36 měsíců od</w:t>
      </w:r>
      <w:r w:rsidR="00EE3A85">
        <w:rPr>
          <w:rFonts w:ascii="Arial" w:hAnsi="Arial" w:cs="Arial"/>
          <w:sz w:val="20"/>
          <w:szCs w:val="20"/>
        </w:rPr>
        <w:t xml:space="preserve">e dne </w:t>
      </w:r>
      <w:r w:rsidR="00DB0D60">
        <w:rPr>
          <w:rFonts w:ascii="Arial" w:hAnsi="Arial" w:cs="Arial"/>
          <w:sz w:val="20"/>
          <w:szCs w:val="20"/>
        </w:rPr>
        <w:t xml:space="preserve">podpisu </w:t>
      </w:r>
      <w:r w:rsidR="00A63C1C">
        <w:rPr>
          <w:rFonts w:ascii="Arial" w:hAnsi="Arial" w:cs="Arial"/>
          <w:sz w:val="20"/>
          <w:szCs w:val="20"/>
        </w:rPr>
        <w:t xml:space="preserve">posledního </w:t>
      </w:r>
      <w:r w:rsidR="00D230AB">
        <w:rPr>
          <w:rFonts w:ascii="Arial" w:hAnsi="Arial" w:cs="Arial"/>
          <w:sz w:val="20"/>
          <w:szCs w:val="20"/>
        </w:rPr>
        <w:t>Akceptačního</w:t>
      </w:r>
      <w:r w:rsidR="00DB0D60">
        <w:rPr>
          <w:rFonts w:ascii="Arial" w:hAnsi="Arial" w:cs="Arial"/>
          <w:sz w:val="20"/>
          <w:szCs w:val="20"/>
        </w:rPr>
        <w:t xml:space="preserve"> protokolu. Každá z těch</w:t>
      </w:r>
      <w:r w:rsidR="00EE3A85">
        <w:rPr>
          <w:rFonts w:ascii="Arial" w:hAnsi="Arial" w:cs="Arial"/>
          <w:sz w:val="20"/>
          <w:szCs w:val="20"/>
        </w:rPr>
        <w:t>to</w:t>
      </w:r>
      <w:r w:rsidR="00DB0D60">
        <w:rPr>
          <w:rFonts w:ascii="Arial" w:hAnsi="Arial" w:cs="Arial"/>
          <w:sz w:val="20"/>
          <w:szCs w:val="20"/>
        </w:rPr>
        <w:t xml:space="preserve"> faktur bude vystavena na částku </w:t>
      </w:r>
      <w:r w:rsidR="004F6059">
        <w:rPr>
          <w:rFonts w:ascii="Arial" w:hAnsi="Arial" w:cs="Arial"/>
          <w:b/>
          <w:sz w:val="20"/>
          <w:szCs w:val="20"/>
        </w:rPr>
        <w:t>59.400</w:t>
      </w:r>
      <w:r w:rsidR="00F54C89">
        <w:rPr>
          <w:rFonts w:ascii="Arial" w:hAnsi="Arial" w:cs="Arial"/>
          <w:b/>
          <w:sz w:val="20"/>
          <w:szCs w:val="20"/>
        </w:rPr>
        <w:t>,</w:t>
      </w:r>
      <w:r w:rsidR="004F6059" w:rsidRPr="004F6059">
        <w:rPr>
          <w:rFonts w:ascii="Arial" w:hAnsi="Arial" w:cs="Arial"/>
          <w:b/>
          <w:sz w:val="20"/>
          <w:szCs w:val="20"/>
        </w:rPr>
        <w:t>-</w:t>
      </w:r>
      <w:r w:rsidR="00DB0D60">
        <w:rPr>
          <w:rFonts w:ascii="Arial" w:hAnsi="Arial" w:cs="Arial"/>
          <w:sz w:val="20"/>
          <w:szCs w:val="20"/>
        </w:rPr>
        <w:t xml:space="preserve"> Kč </w:t>
      </w:r>
      <w:r w:rsidR="00CE0990">
        <w:rPr>
          <w:rFonts w:ascii="Arial" w:hAnsi="Arial" w:cs="Arial"/>
          <w:sz w:val="20"/>
          <w:szCs w:val="20"/>
        </w:rPr>
        <w:t>(padesátdevět tisíc čtyřista korun českých )</w:t>
      </w:r>
      <w:r w:rsidR="00E01FEB">
        <w:rPr>
          <w:rFonts w:ascii="Arial" w:hAnsi="Arial" w:cs="Arial"/>
          <w:sz w:val="20"/>
          <w:szCs w:val="20"/>
        </w:rPr>
        <w:t xml:space="preserve"> </w:t>
      </w:r>
      <w:r w:rsidR="00DB0D60">
        <w:rPr>
          <w:rFonts w:ascii="Arial" w:hAnsi="Arial" w:cs="Arial"/>
          <w:sz w:val="20"/>
          <w:szCs w:val="20"/>
        </w:rPr>
        <w:t xml:space="preserve">bez DPH. </w:t>
      </w:r>
    </w:p>
    <w:p w14:paraId="465ED30E" w14:textId="77777777" w:rsidR="00DB0D60" w:rsidRDefault="00DB0D60" w:rsidP="00AD4C84">
      <w:pPr>
        <w:numPr>
          <w:ilvl w:val="0"/>
          <w:numId w:val="9"/>
        </w:numPr>
        <w:tabs>
          <w:tab w:val="clear" w:pos="567"/>
        </w:tabs>
        <w:spacing w:before="120" w:line="276"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Jednotlivé faktury bude Dodavatel doručovat </w:t>
      </w:r>
      <w:r w:rsidR="009C0976">
        <w:rPr>
          <w:rFonts w:ascii="Arial" w:eastAsia="Times New Roman" w:hAnsi="Arial" w:cs="Arial"/>
          <w:sz w:val="20"/>
          <w:szCs w:val="20"/>
        </w:rPr>
        <w:t>buď</w:t>
      </w:r>
      <w:r>
        <w:rPr>
          <w:rFonts w:ascii="Arial" w:eastAsia="Times New Roman" w:hAnsi="Arial" w:cs="Arial"/>
          <w:sz w:val="20"/>
          <w:szCs w:val="20"/>
        </w:rPr>
        <w:t xml:space="preserve"> v listinné podobě na adresu sídla VZP ČR, uvedenou v záhlaví této </w:t>
      </w:r>
      <w:r w:rsidR="002F5E2F">
        <w:rPr>
          <w:rFonts w:ascii="Arial" w:eastAsia="Times New Roman" w:hAnsi="Arial" w:cs="Arial"/>
          <w:sz w:val="20"/>
          <w:szCs w:val="20"/>
        </w:rPr>
        <w:t>S</w:t>
      </w:r>
      <w:r>
        <w:rPr>
          <w:rFonts w:ascii="Arial" w:eastAsia="Times New Roman" w:hAnsi="Arial" w:cs="Arial"/>
          <w:sz w:val="20"/>
          <w:szCs w:val="20"/>
        </w:rPr>
        <w:t xml:space="preserve">mlouvy, nebo v elektronické podobě do datové schránky VZP ČR. </w:t>
      </w:r>
    </w:p>
    <w:p w14:paraId="465ED30F" w14:textId="77777777" w:rsidR="00DB0D60" w:rsidRDefault="009A72E2" w:rsidP="00AD4C84">
      <w:pPr>
        <w:numPr>
          <w:ilvl w:val="0"/>
          <w:numId w:val="9"/>
        </w:numPr>
        <w:tabs>
          <w:tab w:val="clear" w:pos="567"/>
        </w:tabs>
        <w:spacing w:before="120" w:line="276"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V každé faktuře musí být jako Odběratel uvedena Všeobecná </w:t>
      </w:r>
      <w:r w:rsidR="009C0976">
        <w:rPr>
          <w:rFonts w:ascii="Arial" w:eastAsia="Times New Roman" w:hAnsi="Arial" w:cs="Arial"/>
          <w:sz w:val="20"/>
          <w:szCs w:val="20"/>
        </w:rPr>
        <w:t>zdravotní</w:t>
      </w:r>
      <w:r>
        <w:rPr>
          <w:rFonts w:ascii="Arial" w:eastAsia="Times New Roman" w:hAnsi="Arial" w:cs="Arial"/>
          <w:sz w:val="20"/>
          <w:szCs w:val="20"/>
        </w:rPr>
        <w:t xml:space="preserve"> pojišťovna České republiky. </w:t>
      </w:r>
    </w:p>
    <w:p w14:paraId="465ED310" w14:textId="30C0C33F" w:rsidR="004411FA" w:rsidRPr="009A72E2" w:rsidRDefault="00AB6D53" w:rsidP="009A72E2">
      <w:pPr>
        <w:numPr>
          <w:ilvl w:val="0"/>
          <w:numId w:val="9"/>
        </w:numPr>
        <w:tabs>
          <w:tab w:val="clear" w:pos="567"/>
        </w:tabs>
        <w:spacing w:before="120" w:line="276" w:lineRule="auto"/>
        <w:ind w:left="426" w:hanging="426"/>
        <w:jc w:val="both"/>
        <w:rPr>
          <w:rFonts w:ascii="Arial" w:eastAsia="Times New Roman" w:hAnsi="Arial" w:cs="Arial"/>
          <w:sz w:val="20"/>
          <w:szCs w:val="20"/>
        </w:rPr>
      </w:pPr>
      <w:r w:rsidRPr="009A72E2">
        <w:rPr>
          <w:rFonts w:ascii="Arial" w:hAnsi="Arial" w:cs="Arial"/>
          <w:sz w:val="20"/>
          <w:szCs w:val="20"/>
        </w:rPr>
        <w:t>Každá faktura</w:t>
      </w:r>
      <w:r w:rsidR="009841E7" w:rsidRPr="009A72E2">
        <w:rPr>
          <w:rFonts w:ascii="Arial" w:hAnsi="Arial" w:cs="Arial"/>
          <w:sz w:val="20"/>
          <w:szCs w:val="20"/>
        </w:rPr>
        <w:t xml:space="preserve"> musí obsahovat </w:t>
      </w:r>
      <w:r w:rsidR="00EE3A85">
        <w:rPr>
          <w:rFonts w:ascii="Arial" w:hAnsi="Arial" w:cs="Arial"/>
          <w:sz w:val="20"/>
          <w:szCs w:val="20"/>
        </w:rPr>
        <w:t xml:space="preserve">všechny </w:t>
      </w:r>
      <w:r w:rsidR="009841E7" w:rsidRPr="009A72E2">
        <w:rPr>
          <w:rFonts w:ascii="Arial" w:hAnsi="Arial" w:cs="Arial"/>
          <w:sz w:val="20"/>
          <w:szCs w:val="20"/>
        </w:rPr>
        <w:t>náležitosti stanovené zákonem č. 563/1991 Sb., o účetnictví, ve</w:t>
      </w:r>
      <w:r w:rsidR="007A1842">
        <w:rPr>
          <w:rFonts w:ascii="Arial" w:hAnsi="Arial" w:cs="Arial"/>
          <w:sz w:val="20"/>
          <w:szCs w:val="20"/>
        </w:rPr>
        <w:t> </w:t>
      </w:r>
      <w:r w:rsidR="009841E7" w:rsidRPr="009A72E2">
        <w:rPr>
          <w:rFonts w:ascii="Arial" w:hAnsi="Arial" w:cs="Arial"/>
          <w:sz w:val="20"/>
          <w:szCs w:val="20"/>
        </w:rPr>
        <w:t xml:space="preserve">znění pozdějších předpisů, zákonem č. 235/2004 Sb., o dani z přidané hodnoty, ve znění pozdějších předpisů a </w:t>
      </w:r>
      <w:r w:rsidR="00EA00CB" w:rsidRPr="009A72E2">
        <w:rPr>
          <w:rFonts w:ascii="Arial" w:hAnsi="Arial" w:cs="Arial"/>
          <w:sz w:val="20"/>
          <w:szCs w:val="20"/>
        </w:rPr>
        <w:t>o</w:t>
      </w:r>
      <w:r w:rsidR="00203410" w:rsidRPr="009A72E2">
        <w:rPr>
          <w:rFonts w:ascii="Arial" w:hAnsi="Arial" w:cs="Arial"/>
          <w:sz w:val="20"/>
          <w:szCs w:val="20"/>
        </w:rPr>
        <w:t>bčanským zákoníkem.</w:t>
      </w:r>
      <w:r w:rsidR="006B220D" w:rsidRPr="009A72E2">
        <w:rPr>
          <w:rFonts w:ascii="Arial" w:hAnsi="Arial" w:cs="Arial"/>
          <w:sz w:val="20"/>
          <w:szCs w:val="20"/>
        </w:rPr>
        <w:t xml:space="preserve"> </w:t>
      </w:r>
      <w:r w:rsidR="009A72E2">
        <w:rPr>
          <w:rFonts w:ascii="Arial" w:hAnsi="Arial" w:cs="Arial"/>
          <w:sz w:val="20"/>
          <w:szCs w:val="20"/>
        </w:rPr>
        <w:t>V každé faktuře musí být uvedeno celé číslo Smlouvy</w:t>
      </w:r>
      <w:r w:rsidR="00622ADE">
        <w:rPr>
          <w:rFonts w:ascii="Arial" w:hAnsi="Arial" w:cs="Arial"/>
          <w:sz w:val="20"/>
          <w:szCs w:val="20"/>
        </w:rPr>
        <w:t>, tj. 1800551/4100051683, při fakturaci ceny plnění dle čl.V., odst 3. navíc i č. 4100051684.</w:t>
      </w:r>
    </w:p>
    <w:p w14:paraId="465ED311" w14:textId="77777777" w:rsidR="009A72E2" w:rsidRPr="009A72E2" w:rsidRDefault="009A72E2" w:rsidP="009A72E2">
      <w:pPr>
        <w:numPr>
          <w:ilvl w:val="0"/>
          <w:numId w:val="9"/>
        </w:numPr>
        <w:tabs>
          <w:tab w:val="clear" w:pos="567"/>
        </w:tabs>
        <w:spacing w:before="120" w:line="276" w:lineRule="auto"/>
        <w:ind w:left="426" w:hanging="426"/>
        <w:jc w:val="both"/>
        <w:rPr>
          <w:rFonts w:ascii="Arial" w:hAnsi="Arial" w:cs="Arial"/>
          <w:sz w:val="20"/>
          <w:szCs w:val="20"/>
        </w:rPr>
      </w:pPr>
      <w:r>
        <w:rPr>
          <w:rFonts w:ascii="Arial" w:hAnsi="Arial" w:cs="Arial"/>
          <w:sz w:val="20"/>
          <w:szCs w:val="20"/>
        </w:rPr>
        <w:t xml:space="preserve">Smluvní strany se dohodly na lhůtě </w:t>
      </w:r>
      <w:r w:rsidR="009C0976">
        <w:rPr>
          <w:rFonts w:ascii="Arial" w:hAnsi="Arial" w:cs="Arial"/>
          <w:sz w:val="20"/>
          <w:szCs w:val="20"/>
        </w:rPr>
        <w:t>splatnosti</w:t>
      </w:r>
      <w:r>
        <w:rPr>
          <w:rFonts w:ascii="Arial" w:hAnsi="Arial" w:cs="Arial"/>
          <w:sz w:val="20"/>
          <w:szCs w:val="20"/>
        </w:rPr>
        <w:t xml:space="preserve"> faktury 30 dnů od </w:t>
      </w:r>
      <w:r w:rsidR="002F5E2F">
        <w:rPr>
          <w:rFonts w:ascii="Arial" w:hAnsi="Arial" w:cs="Arial"/>
          <w:sz w:val="20"/>
          <w:szCs w:val="20"/>
        </w:rPr>
        <w:t xml:space="preserve">data doručení faktury do sídla </w:t>
      </w:r>
      <w:r>
        <w:rPr>
          <w:rFonts w:ascii="Arial" w:hAnsi="Arial" w:cs="Arial"/>
          <w:sz w:val="20"/>
          <w:szCs w:val="20"/>
        </w:rPr>
        <w:t xml:space="preserve">Objednatele nebo do datové schránky Objednatele (viz odst. 4 tohoto článku Smlouvy). Fakturované </w:t>
      </w:r>
      <w:r w:rsidR="009C0976">
        <w:rPr>
          <w:rFonts w:ascii="Arial" w:hAnsi="Arial" w:cs="Arial"/>
          <w:sz w:val="20"/>
          <w:szCs w:val="20"/>
        </w:rPr>
        <w:t>částky</w:t>
      </w:r>
      <w:r>
        <w:rPr>
          <w:rFonts w:ascii="Arial" w:hAnsi="Arial" w:cs="Arial"/>
          <w:sz w:val="20"/>
          <w:szCs w:val="20"/>
        </w:rPr>
        <w:t xml:space="preserve"> budou </w:t>
      </w:r>
      <w:r w:rsidR="009C0976">
        <w:rPr>
          <w:rFonts w:ascii="Arial" w:hAnsi="Arial" w:cs="Arial"/>
          <w:sz w:val="20"/>
          <w:szCs w:val="20"/>
        </w:rPr>
        <w:t>Objednatelem hrazeny</w:t>
      </w:r>
      <w:r>
        <w:rPr>
          <w:rFonts w:ascii="Arial" w:hAnsi="Arial" w:cs="Arial"/>
          <w:sz w:val="20"/>
          <w:szCs w:val="20"/>
        </w:rPr>
        <w:t xml:space="preserve"> </w:t>
      </w:r>
      <w:r w:rsidRPr="009A72E2">
        <w:rPr>
          <w:rFonts w:ascii="Arial" w:hAnsi="Arial" w:cs="Arial"/>
          <w:sz w:val="20"/>
          <w:szCs w:val="20"/>
        </w:rPr>
        <w:t xml:space="preserve">bezhotovostním bankovním převodem na </w:t>
      </w:r>
      <w:r w:rsidR="005845FD">
        <w:rPr>
          <w:rFonts w:ascii="Arial" w:hAnsi="Arial" w:cs="Arial"/>
          <w:sz w:val="20"/>
          <w:szCs w:val="20"/>
        </w:rPr>
        <w:t>bankovní účet Dodavatele uveden</w:t>
      </w:r>
      <w:r w:rsidR="00EE3A85">
        <w:rPr>
          <w:rFonts w:ascii="Arial" w:hAnsi="Arial" w:cs="Arial"/>
          <w:sz w:val="20"/>
          <w:szCs w:val="20"/>
        </w:rPr>
        <w:t>ý</w:t>
      </w:r>
      <w:r w:rsidRPr="009A72E2">
        <w:rPr>
          <w:rFonts w:ascii="Arial" w:hAnsi="Arial" w:cs="Arial"/>
          <w:sz w:val="20"/>
          <w:szCs w:val="20"/>
        </w:rPr>
        <w:t xml:space="preserve"> v záhlaví Smlouvy</w:t>
      </w:r>
      <w:r>
        <w:rPr>
          <w:rFonts w:ascii="Arial" w:hAnsi="Arial" w:cs="Arial"/>
          <w:sz w:val="20"/>
          <w:szCs w:val="20"/>
        </w:rPr>
        <w:t xml:space="preserve">. Povinnost VZP ČR </w:t>
      </w:r>
      <w:r w:rsidR="009C0976">
        <w:rPr>
          <w:rFonts w:ascii="Arial" w:hAnsi="Arial" w:cs="Arial"/>
          <w:sz w:val="20"/>
          <w:szCs w:val="20"/>
        </w:rPr>
        <w:t>zaplatit</w:t>
      </w:r>
      <w:r>
        <w:rPr>
          <w:rFonts w:ascii="Arial" w:hAnsi="Arial" w:cs="Arial"/>
          <w:sz w:val="20"/>
          <w:szCs w:val="20"/>
        </w:rPr>
        <w:t xml:space="preserve"> Dodavateli řádně vyúčtovanou cenu je splněna dnem odepsání příslušné částky z účtu VZP ČR na účet Dodavatele.  </w:t>
      </w:r>
    </w:p>
    <w:p w14:paraId="465ED312" w14:textId="77777777" w:rsidR="004411FA" w:rsidRPr="00500BEF" w:rsidRDefault="009A72E2" w:rsidP="00AD4C84">
      <w:pPr>
        <w:numPr>
          <w:ilvl w:val="0"/>
          <w:numId w:val="9"/>
        </w:numPr>
        <w:spacing w:before="120" w:after="120" w:line="276" w:lineRule="auto"/>
        <w:ind w:left="426" w:hanging="426"/>
        <w:jc w:val="both"/>
        <w:rPr>
          <w:rFonts w:ascii="Arial" w:eastAsia="Times New Roman" w:hAnsi="Arial" w:cs="Arial"/>
          <w:sz w:val="20"/>
          <w:szCs w:val="20"/>
        </w:rPr>
      </w:pPr>
      <w:r>
        <w:rPr>
          <w:rFonts w:ascii="Arial" w:hAnsi="Arial" w:cs="Arial"/>
          <w:sz w:val="20"/>
          <w:szCs w:val="20"/>
        </w:rPr>
        <w:t xml:space="preserve">V případě, že </w:t>
      </w:r>
      <w:r w:rsidR="00EE3A85">
        <w:rPr>
          <w:rFonts w:ascii="Arial" w:hAnsi="Arial" w:cs="Arial"/>
          <w:sz w:val="20"/>
          <w:szCs w:val="20"/>
        </w:rPr>
        <w:t>f</w:t>
      </w:r>
      <w:r>
        <w:rPr>
          <w:rFonts w:ascii="Arial" w:hAnsi="Arial" w:cs="Arial"/>
          <w:sz w:val="20"/>
          <w:szCs w:val="20"/>
        </w:rPr>
        <w:t xml:space="preserve">aktura nebude mít veškeré náležitosti podle výše uvedených právních předpisů a podle této Smlouvy nebo v ní budou nesprávné </w:t>
      </w:r>
      <w:r w:rsidR="009C0976">
        <w:rPr>
          <w:rFonts w:ascii="Arial" w:hAnsi="Arial" w:cs="Arial"/>
          <w:sz w:val="20"/>
          <w:szCs w:val="20"/>
        </w:rPr>
        <w:t>údaje, je</w:t>
      </w:r>
      <w:r>
        <w:rPr>
          <w:rFonts w:ascii="Arial" w:hAnsi="Arial" w:cs="Arial"/>
          <w:sz w:val="20"/>
          <w:szCs w:val="20"/>
        </w:rPr>
        <w:t xml:space="preserve"> </w:t>
      </w:r>
      <w:r w:rsidR="009841E7" w:rsidRPr="00500BEF">
        <w:rPr>
          <w:rFonts w:ascii="Arial" w:hAnsi="Arial" w:cs="Arial"/>
          <w:sz w:val="20"/>
          <w:szCs w:val="20"/>
        </w:rPr>
        <w:t xml:space="preserve">VZP ČR oprávněna před uplynutím lhůty splatnosti vrátit </w:t>
      </w:r>
      <w:r>
        <w:rPr>
          <w:rFonts w:ascii="Arial" w:hAnsi="Arial" w:cs="Arial"/>
          <w:sz w:val="20"/>
          <w:szCs w:val="20"/>
        </w:rPr>
        <w:t>fakturu Dodavateli</w:t>
      </w:r>
      <w:r w:rsidR="002833F3">
        <w:rPr>
          <w:rFonts w:ascii="Arial" w:hAnsi="Arial" w:cs="Arial"/>
          <w:sz w:val="20"/>
          <w:szCs w:val="20"/>
        </w:rPr>
        <w:t xml:space="preserve">. </w:t>
      </w:r>
      <w:r w:rsidR="009841E7" w:rsidRPr="00500BEF">
        <w:rPr>
          <w:rFonts w:ascii="Arial" w:hAnsi="Arial" w:cs="Arial"/>
          <w:sz w:val="20"/>
          <w:szCs w:val="20"/>
        </w:rPr>
        <w:t xml:space="preserve">Ve vrácené faktuře musí VZP ČR vyznačit důvod vrácení. </w:t>
      </w:r>
      <w:r w:rsidR="00311246" w:rsidRPr="00500BEF">
        <w:rPr>
          <w:rFonts w:ascii="Arial" w:hAnsi="Arial" w:cs="Arial"/>
          <w:sz w:val="20"/>
          <w:szCs w:val="20"/>
        </w:rPr>
        <w:t>Dodavatel</w:t>
      </w:r>
      <w:r w:rsidR="009841E7" w:rsidRPr="00500BEF">
        <w:rPr>
          <w:rFonts w:ascii="Arial" w:hAnsi="Arial" w:cs="Arial"/>
          <w:sz w:val="20"/>
          <w:szCs w:val="20"/>
        </w:rPr>
        <w:t xml:space="preserve"> je povin</w:t>
      </w:r>
      <w:r w:rsidR="00311246" w:rsidRPr="00500BEF">
        <w:rPr>
          <w:rFonts w:ascii="Arial" w:hAnsi="Arial" w:cs="Arial"/>
          <w:sz w:val="20"/>
          <w:szCs w:val="20"/>
        </w:rPr>
        <w:t>e</w:t>
      </w:r>
      <w:r w:rsidR="009841E7" w:rsidRPr="00500BEF">
        <w:rPr>
          <w:rFonts w:ascii="Arial" w:hAnsi="Arial" w:cs="Arial"/>
          <w:sz w:val="20"/>
          <w:szCs w:val="20"/>
        </w:rPr>
        <w:t>n podle povahy nesprávnosti fakturu opravit nebo nově vyhotovit. Oprávněným vrácením faktury přestává běžet původní lhůta splatnosti. Celá lhůta</w:t>
      </w:r>
      <w:r w:rsidR="002833F3">
        <w:rPr>
          <w:rFonts w:ascii="Arial" w:hAnsi="Arial" w:cs="Arial"/>
          <w:sz w:val="20"/>
          <w:szCs w:val="20"/>
        </w:rPr>
        <w:t xml:space="preserve"> (30 dnů)</w:t>
      </w:r>
      <w:r w:rsidR="009841E7" w:rsidRPr="00500BEF">
        <w:rPr>
          <w:rFonts w:ascii="Arial" w:hAnsi="Arial" w:cs="Arial"/>
          <w:sz w:val="20"/>
          <w:szCs w:val="20"/>
        </w:rPr>
        <w:t xml:space="preserve"> běží znovu ode dne doručení opravené nebo nově vyhotovené faktury</w:t>
      </w:r>
      <w:r w:rsidR="002833F3">
        <w:rPr>
          <w:rFonts w:ascii="Arial" w:hAnsi="Arial" w:cs="Arial"/>
          <w:sz w:val="20"/>
          <w:szCs w:val="20"/>
        </w:rPr>
        <w:t xml:space="preserve"> VZP </w:t>
      </w:r>
      <w:r w:rsidR="009C0976">
        <w:rPr>
          <w:rFonts w:ascii="Arial" w:hAnsi="Arial" w:cs="Arial"/>
          <w:sz w:val="20"/>
          <w:szCs w:val="20"/>
        </w:rPr>
        <w:t>ČR.</w:t>
      </w:r>
    </w:p>
    <w:p w14:paraId="465ED313" w14:textId="77777777" w:rsidR="004411FA" w:rsidRDefault="002833F3" w:rsidP="00A63C1C">
      <w:pPr>
        <w:numPr>
          <w:ilvl w:val="0"/>
          <w:numId w:val="9"/>
        </w:numPr>
        <w:spacing w:before="120" w:after="120" w:line="276" w:lineRule="auto"/>
        <w:ind w:left="426" w:hanging="426"/>
        <w:jc w:val="both"/>
        <w:rPr>
          <w:rFonts w:ascii="Times New Roman" w:eastAsia="Times New Roman" w:hAnsi="Times New Roman" w:cs="Times New Roman"/>
          <w:sz w:val="20"/>
          <w:szCs w:val="20"/>
        </w:rPr>
      </w:pPr>
      <w:r>
        <w:rPr>
          <w:rFonts w:ascii="Arial" w:hAnsi="Arial" w:cs="Arial"/>
          <w:sz w:val="20"/>
        </w:rPr>
        <w:t xml:space="preserve">Dodavatel </w:t>
      </w:r>
      <w:r w:rsidR="00A63C1C">
        <w:rPr>
          <w:rFonts w:ascii="Arial" w:hAnsi="Arial" w:cs="Arial"/>
          <w:sz w:val="20"/>
        </w:rPr>
        <w:t xml:space="preserve">prohlašuje, </w:t>
      </w:r>
      <w:r w:rsidR="00A63C1C" w:rsidRPr="00EC6E76">
        <w:rPr>
          <w:rFonts w:ascii="Arial" w:hAnsi="Arial" w:cs="Arial"/>
          <w:sz w:val="20"/>
          <w:szCs w:val="20"/>
        </w:rPr>
        <w:t xml:space="preserve">že účet uvedený v záhlaví </w:t>
      </w:r>
      <w:r w:rsidR="00A63C1C" w:rsidRPr="00DE4A4D">
        <w:rPr>
          <w:rFonts w:ascii="Arial" w:hAnsi="Arial" w:cs="Arial"/>
          <w:sz w:val="20"/>
          <w:szCs w:val="20"/>
        </w:rPr>
        <w:t xml:space="preserve">této </w:t>
      </w:r>
      <w:r w:rsidR="00A63C1C">
        <w:rPr>
          <w:rFonts w:ascii="Arial" w:hAnsi="Arial" w:cs="Arial"/>
          <w:sz w:val="20"/>
          <w:szCs w:val="20"/>
        </w:rPr>
        <w:t xml:space="preserve">Smlouvy </w:t>
      </w:r>
      <w:r w:rsidR="00A63C1C" w:rsidRPr="00EC6E76">
        <w:rPr>
          <w:rFonts w:ascii="Arial" w:hAnsi="Arial" w:cs="Arial"/>
          <w:sz w:val="20"/>
          <w:szCs w:val="20"/>
        </w:rPr>
        <w:t xml:space="preserve">je účtem zveřejněným správcem daně způsobem umožňujícím dálkový přístup ve smyslu § 96 odst. 2 zákona o DPH. V případě, že </w:t>
      </w:r>
      <w:r w:rsidR="00EE3A85">
        <w:rPr>
          <w:rFonts w:ascii="Arial" w:hAnsi="Arial" w:cs="Arial"/>
          <w:sz w:val="20"/>
          <w:szCs w:val="20"/>
        </w:rPr>
        <w:t>Dodavatel</w:t>
      </w:r>
      <w:r w:rsidR="00A63C1C" w:rsidRPr="00EC6E76">
        <w:rPr>
          <w:rFonts w:ascii="Arial" w:hAnsi="Arial" w:cs="Arial"/>
          <w:sz w:val="20"/>
          <w:szCs w:val="20"/>
        </w:rPr>
        <w:t xml:space="preserve"> </w:t>
      </w:r>
      <w:r w:rsidR="00A63C1C" w:rsidRPr="00EC6E76">
        <w:rPr>
          <w:rFonts w:ascii="Arial" w:hAnsi="Arial" w:cs="Arial"/>
          <w:sz w:val="20"/>
          <w:szCs w:val="20"/>
        </w:rPr>
        <w:lastRenderedPageBreak/>
        <w:t xml:space="preserve">nebude mít v době uskutečnění zdanitelného plnění bankovní účet uvedený v záhlaví </w:t>
      </w:r>
      <w:r w:rsidR="00A63C1C" w:rsidRPr="00DE4A4D">
        <w:rPr>
          <w:rFonts w:ascii="Arial" w:hAnsi="Arial" w:cs="Arial"/>
          <w:sz w:val="20"/>
          <w:szCs w:val="20"/>
        </w:rPr>
        <w:t xml:space="preserve">této </w:t>
      </w:r>
      <w:r w:rsidR="00A63C1C">
        <w:rPr>
          <w:rFonts w:ascii="Arial" w:hAnsi="Arial" w:cs="Arial"/>
          <w:sz w:val="20"/>
          <w:szCs w:val="20"/>
        </w:rPr>
        <w:t>Smlouvy</w:t>
      </w:r>
      <w:r w:rsidR="00A63C1C" w:rsidRPr="00DE4A4D">
        <w:rPr>
          <w:rFonts w:ascii="Arial" w:hAnsi="Arial" w:cs="Arial"/>
          <w:sz w:val="20"/>
          <w:szCs w:val="20"/>
        </w:rPr>
        <w:t xml:space="preserve"> </w:t>
      </w:r>
      <w:r w:rsidR="00A63C1C" w:rsidRPr="00EC6E76">
        <w:rPr>
          <w:rFonts w:ascii="Arial" w:hAnsi="Arial" w:cs="Arial"/>
          <w:sz w:val="20"/>
          <w:szCs w:val="20"/>
        </w:rPr>
        <w:t xml:space="preserve">tímto způsobem zveřejněn, uhradí </w:t>
      </w:r>
      <w:r w:rsidR="00A63C1C" w:rsidRPr="00DE4A4D">
        <w:rPr>
          <w:rFonts w:ascii="Arial" w:hAnsi="Arial" w:cs="Arial"/>
          <w:sz w:val="20"/>
          <w:szCs w:val="20"/>
        </w:rPr>
        <w:t xml:space="preserve">Objednatel </w:t>
      </w:r>
      <w:r w:rsidR="00EE3A85">
        <w:rPr>
          <w:rFonts w:ascii="Arial" w:hAnsi="Arial" w:cs="Arial"/>
          <w:sz w:val="20"/>
          <w:szCs w:val="20"/>
        </w:rPr>
        <w:t>Dodavateli</w:t>
      </w:r>
      <w:r w:rsidR="00A63C1C" w:rsidRPr="00EC6E76">
        <w:rPr>
          <w:rFonts w:ascii="Arial" w:hAnsi="Arial" w:cs="Arial"/>
          <w:sz w:val="20"/>
          <w:szCs w:val="20"/>
        </w:rPr>
        <w:t xml:space="preserve"> v dohodnutém termínu splatnosti příslušné faktury pouze částku představující dohodnutou cenu plnění bez DPH. Částku rovnající se výši DPH </w:t>
      </w:r>
      <w:r w:rsidR="00A63C1C" w:rsidRPr="00DE4A4D">
        <w:rPr>
          <w:rFonts w:ascii="Arial" w:hAnsi="Arial" w:cs="Arial"/>
          <w:sz w:val="20"/>
          <w:szCs w:val="20"/>
        </w:rPr>
        <w:t>z</w:t>
      </w:r>
      <w:r w:rsidR="007A1842">
        <w:rPr>
          <w:rFonts w:ascii="Arial" w:hAnsi="Arial" w:cs="Arial"/>
          <w:sz w:val="20"/>
          <w:szCs w:val="20"/>
        </w:rPr>
        <w:t> </w:t>
      </w:r>
      <w:r w:rsidR="00271859">
        <w:rPr>
          <w:rFonts w:ascii="Arial" w:hAnsi="Arial" w:cs="Arial"/>
          <w:sz w:val="20"/>
          <w:szCs w:val="20"/>
        </w:rPr>
        <w:t>Dodavatelem</w:t>
      </w:r>
      <w:r w:rsidR="00A63C1C" w:rsidRPr="00EC6E76">
        <w:rPr>
          <w:rFonts w:ascii="Arial" w:hAnsi="Arial" w:cs="Arial"/>
          <w:sz w:val="20"/>
          <w:szCs w:val="20"/>
        </w:rPr>
        <w:t xml:space="preserve"> fakturované ceny plnění uhradí </w:t>
      </w:r>
      <w:r w:rsidR="00A63C1C" w:rsidRPr="00DE4A4D">
        <w:rPr>
          <w:rFonts w:ascii="Arial" w:hAnsi="Arial" w:cs="Arial"/>
          <w:sz w:val="20"/>
          <w:szCs w:val="20"/>
        </w:rPr>
        <w:t>Objednatel</w:t>
      </w:r>
      <w:r w:rsidR="00A63C1C" w:rsidRPr="00EC6E76">
        <w:rPr>
          <w:rFonts w:ascii="Arial" w:hAnsi="Arial" w:cs="Arial"/>
          <w:sz w:val="20"/>
          <w:szCs w:val="20"/>
        </w:rPr>
        <w:t xml:space="preserve">, v souladu s § 109a zákona o DPH, finančnímu úřadu místně příslušnému </w:t>
      </w:r>
      <w:r w:rsidR="00271859">
        <w:rPr>
          <w:rFonts w:ascii="Arial" w:hAnsi="Arial" w:cs="Arial"/>
          <w:sz w:val="20"/>
          <w:szCs w:val="20"/>
        </w:rPr>
        <w:t>Dodavateli.</w:t>
      </w:r>
      <w:r w:rsidR="00A63C1C" w:rsidRPr="00DE4A4D">
        <w:rPr>
          <w:rFonts w:ascii="Arial" w:hAnsi="Arial" w:cs="Arial"/>
          <w:sz w:val="20"/>
          <w:szCs w:val="20"/>
        </w:rPr>
        <w:t xml:space="preserve"> </w:t>
      </w:r>
      <w:r w:rsidR="00271859">
        <w:rPr>
          <w:rFonts w:ascii="Arial" w:hAnsi="Arial" w:cs="Arial"/>
          <w:sz w:val="20"/>
          <w:szCs w:val="20"/>
        </w:rPr>
        <w:t>Dodavatel</w:t>
      </w:r>
      <w:r w:rsidR="00A63C1C" w:rsidRPr="00EC6E76">
        <w:rPr>
          <w:rFonts w:ascii="Arial" w:hAnsi="Arial" w:cs="Arial"/>
          <w:sz w:val="20"/>
          <w:szCs w:val="20"/>
        </w:rPr>
        <w:t xml:space="preserve"> výslovně prohlašuje, že příslušnou cenu plnění bude považovat tímto</w:t>
      </w:r>
      <w:r w:rsidR="00A63C1C">
        <w:rPr>
          <w:rFonts w:ascii="Arial" w:hAnsi="Arial" w:cs="Arial"/>
          <w:sz w:val="20"/>
          <w:szCs w:val="20"/>
        </w:rPr>
        <w:t xml:space="preserve"> za zaplacenou</w:t>
      </w:r>
    </w:p>
    <w:p w14:paraId="465ED314" w14:textId="77777777" w:rsidR="00595AD1" w:rsidRPr="00500BEF" w:rsidRDefault="00595AD1" w:rsidP="002833F3">
      <w:pPr>
        <w:spacing w:before="120" w:line="276" w:lineRule="auto"/>
        <w:jc w:val="both"/>
        <w:rPr>
          <w:rFonts w:ascii="Times New Roman" w:eastAsia="Times New Roman" w:hAnsi="Times New Roman" w:cs="Times New Roman"/>
          <w:sz w:val="20"/>
          <w:szCs w:val="20"/>
        </w:rPr>
      </w:pPr>
    </w:p>
    <w:p w14:paraId="465ED315" w14:textId="77777777" w:rsidR="004411FA" w:rsidRPr="00500BEF" w:rsidRDefault="007E4DB0"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Článek VI</w:t>
      </w:r>
      <w:r w:rsidR="009841E7" w:rsidRPr="00500BEF">
        <w:rPr>
          <w:rFonts w:ascii="Arial" w:eastAsia="Times New Roman" w:hAnsi="Arial" w:cs="Arial"/>
          <w:b/>
          <w:color w:val="auto"/>
          <w:sz w:val="20"/>
          <w:szCs w:val="20"/>
          <w:bdr w:val="none" w:sz="0" w:space="0" w:color="auto"/>
        </w:rPr>
        <w:t xml:space="preserve">. Odpovědnost za vady, záruka </w:t>
      </w:r>
    </w:p>
    <w:p w14:paraId="465ED316" w14:textId="77777777" w:rsidR="004411FA" w:rsidRPr="00A33958" w:rsidRDefault="00746C58" w:rsidP="00AD4C84">
      <w:pPr>
        <w:numPr>
          <w:ilvl w:val="0"/>
          <w:numId w:val="12"/>
        </w:numPr>
        <w:tabs>
          <w:tab w:val="clear" w:pos="567"/>
        </w:tabs>
        <w:spacing w:before="120" w:after="120" w:line="276" w:lineRule="auto"/>
        <w:ind w:left="426" w:hanging="426"/>
        <w:jc w:val="both"/>
        <w:outlineLvl w:val="0"/>
        <w:rPr>
          <w:rFonts w:ascii="Arial" w:eastAsia="Times New Roman" w:hAnsi="Arial" w:cs="Arial"/>
          <w:sz w:val="20"/>
          <w:szCs w:val="20"/>
        </w:rPr>
      </w:pPr>
      <w:r w:rsidRPr="00A33958">
        <w:rPr>
          <w:rFonts w:ascii="Arial" w:hAnsi="Arial" w:cs="Arial"/>
          <w:sz w:val="20"/>
          <w:szCs w:val="20"/>
        </w:rPr>
        <w:t>Dodavatel</w:t>
      </w:r>
      <w:r w:rsidR="007E4DB0" w:rsidRPr="00A33958">
        <w:rPr>
          <w:rFonts w:ascii="Arial" w:hAnsi="Arial" w:cs="Arial"/>
          <w:sz w:val="20"/>
          <w:szCs w:val="20"/>
        </w:rPr>
        <w:t xml:space="preserve"> </w:t>
      </w:r>
      <w:r w:rsidR="009841E7" w:rsidRPr="00A33958">
        <w:rPr>
          <w:rFonts w:ascii="Arial" w:hAnsi="Arial" w:cs="Arial"/>
          <w:sz w:val="20"/>
          <w:szCs w:val="20"/>
        </w:rPr>
        <w:t xml:space="preserve">se zavazuje realizovat předmět plnění této </w:t>
      </w:r>
      <w:r w:rsidR="00A63C1C">
        <w:rPr>
          <w:rFonts w:ascii="Arial" w:hAnsi="Arial" w:cs="Arial"/>
          <w:sz w:val="20"/>
          <w:szCs w:val="20"/>
        </w:rPr>
        <w:t>Smlouvy</w:t>
      </w:r>
      <w:r w:rsidR="009841E7" w:rsidRPr="00A33958">
        <w:rPr>
          <w:rFonts w:ascii="Arial" w:hAnsi="Arial" w:cs="Arial"/>
          <w:sz w:val="20"/>
          <w:szCs w:val="20"/>
        </w:rPr>
        <w:t xml:space="preserve"> v souladu s příslušnými právními předpisy </w:t>
      </w:r>
      <w:r w:rsidR="002833F3" w:rsidRPr="00A33958">
        <w:rPr>
          <w:rFonts w:ascii="Arial" w:hAnsi="Arial" w:cs="Arial"/>
          <w:sz w:val="20"/>
          <w:szCs w:val="20"/>
        </w:rPr>
        <w:t xml:space="preserve">a podle podmínek této Smlouvy </w:t>
      </w:r>
      <w:r w:rsidR="009841E7" w:rsidRPr="00A33958">
        <w:rPr>
          <w:rFonts w:ascii="Arial" w:hAnsi="Arial" w:cs="Arial"/>
          <w:sz w:val="20"/>
          <w:szCs w:val="20"/>
        </w:rPr>
        <w:t>s maximální péčí a v</w:t>
      </w:r>
      <w:r w:rsidR="002833F3" w:rsidRPr="00A33958">
        <w:rPr>
          <w:rFonts w:ascii="Arial" w:hAnsi="Arial" w:cs="Arial"/>
          <w:sz w:val="20"/>
          <w:szCs w:val="20"/>
        </w:rPr>
        <w:t> </w:t>
      </w:r>
      <w:r w:rsidR="009841E7" w:rsidRPr="00A33958">
        <w:rPr>
          <w:rFonts w:ascii="Arial" w:hAnsi="Arial" w:cs="Arial"/>
          <w:sz w:val="20"/>
          <w:szCs w:val="20"/>
        </w:rPr>
        <w:t>kvalitě</w:t>
      </w:r>
      <w:r w:rsidR="002833F3" w:rsidRPr="00A33958">
        <w:rPr>
          <w:rFonts w:ascii="Arial" w:hAnsi="Arial" w:cs="Arial"/>
          <w:sz w:val="20"/>
          <w:szCs w:val="20"/>
        </w:rPr>
        <w:t>,</w:t>
      </w:r>
      <w:r w:rsidR="009841E7" w:rsidRPr="00A33958">
        <w:rPr>
          <w:rFonts w:ascii="Arial" w:hAnsi="Arial" w:cs="Arial"/>
          <w:sz w:val="20"/>
          <w:szCs w:val="20"/>
        </w:rPr>
        <w:t xml:space="preserve"> odpovídající jeho odborným znalostem a zkušenostem, kterou lze od něj vzhledem k jeho profesnímu zaměření právem očekávat.</w:t>
      </w:r>
      <w:r w:rsidR="002833F3" w:rsidRPr="00A33958">
        <w:rPr>
          <w:rFonts w:ascii="Arial" w:hAnsi="Arial" w:cs="Arial"/>
          <w:sz w:val="20"/>
          <w:szCs w:val="20"/>
        </w:rPr>
        <w:t xml:space="preserve"> Dodavatel odpovídá za to, že plnění bude mít vlastnosti výslovně vymíněné touto Smlouvou nebo obvyklé</w:t>
      </w:r>
      <w:r w:rsidR="007A1842">
        <w:rPr>
          <w:rFonts w:ascii="Arial" w:hAnsi="Arial" w:cs="Arial"/>
          <w:sz w:val="20"/>
          <w:szCs w:val="20"/>
        </w:rPr>
        <w:t>,</w:t>
      </w:r>
      <w:r w:rsidR="002833F3" w:rsidRPr="00A33958">
        <w:rPr>
          <w:rFonts w:ascii="Arial" w:hAnsi="Arial" w:cs="Arial"/>
          <w:sz w:val="20"/>
          <w:szCs w:val="20"/>
        </w:rPr>
        <w:t xml:space="preserve"> a že Objednatel je bude moci použít podle jejich </w:t>
      </w:r>
      <w:r w:rsidR="009C0976" w:rsidRPr="00A33958">
        <w:rPr>
          <w:rFonts w:ascii="Arial" w:hAnsi="Arial" w:cs="Arial"/>
          <w:sz w:val="20"/>
          <w:szCs w:val="20"/>
        </w:rPr>
        <w:t>povahy a</w:t>
      </w:r>
      <w:r w:rsidR="002833F3" w:rsidRPr="00A33958">
        <w:rPr>
          <w:rFonts w:ascii="Arial" w:hAnsi="Arial" w:cs="Arial"/>
          <w:sz w:val="20"/>
          <w:szCs w:val="20"/>
        </w:rPr>
        <w:t xml:space="preserve"> účelu. Dodavatel dále odpovídá za to, že plnění nebude mít právní vady. </w:t>
      </w:r>
    </w:p>
    <w:p w14:paraId="465ED317" w14:textId="77777777" w:rsidR="004411FA" w:rsidRPr="00A33958" w:rsidRDefault="00746C58" w:rsidP="00AD4C84">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A33958">
        <w:rPr>
          <w:rFonts w:ascii="Arial" w:hAnsi="Arial" w:cs="Arial"/>
          <w:sz w:val="20"/>
          <w:szCs w:val="20"/>
        </w:rPr>
        <w:t>Dodavatel</w:t>
      </w:r>
      <w:r w:rsidR="007E4DB0" w:rsidRPr="00A33958">
        <w:rPr>
          <w:rFonts w:ascii="Arial" w:hAnsi="Arial" w:cs="Arial"/>
          <w:sz w:val="20"/>
          <w:szCs w:val="20"/>
        </w:rPr>
        <w:t xml:space="preserve"> </w:t>
      </w:r>
      <w:r w:rsidR="009841E7" w:rsidRPr="00A33958">
        <w:rPr>
          <w:rFonts w:ascii="Arial" w:hAnsi="Arial" w:cs="Arial"/>
          <w:sz w:val="20"/>
          <w:szCs w:val="20"/>
        </w:rPr>
        <w:t>poskytuje</w:t>
      </w:r>
      <w:r w:rsidR="002833F3" w:rsidRPr="00A33958">
        <w:rPr>
          <w:rFonts w:ascii="Arial" w:hAnsi="Arial" w:cs="Arial"/>
          <w:sz w:val="20"/>
          <w:szCs w:val="20"/>
        </w:rPr>
        <w:t xml:space="preserve"> na </w:t>
      </w:r>
      <w:r w:rsidR="00A5781E">
        <w:rPr>
          <w:rFonts w:ascii="Arial" w:hAnsi="Arial" w:cs="Arial"/>
          <w:sz w:val="20"/>
          <w:szCs w:val="20"/>
        </w:rPr>
        <w:t>jednotlivá skenovací zařízení</w:t>
      </w:r>
      <w:r w:rsidR="002833F3" w:rsidRPr="00A33958">
        <w:rPr>
          <w:rFonts w:ascii="Arial" w:hAnsi="Arial" w:cs="Arial"/>
          <w:sz w:val="20"/>
          <w:szCs w:val="20"/>
        </w:rPr>
        <w:t xml:space="preserve"> </w:t>
      </w:r>
      <w:r w:rsidR="009841E7" w:rsidRPr="00A33958">
        <w:rPr>
          <w:rFonts w:ascii="Arial" w:hAnsi="Arial" w:cs="Arial"/>
          <w:sz w:val="20"/>
          <w:szCs w:val="20"/>
        </w:rPr>
        <w:t>záruku</w:t>
      </w:r>
      <w:r w:rsidR="002833F3" w:rsidRPr="00A33958">
        <w:rPr>
          <w:rFonts w:ascii="Arial" w:hAnsi="Arial" w:cs="Arial"/>
          <w:sz w:val="20"/>
          <w:szCs w:val="20"/>
        </w:rPr>
        <w:t xml:space="preserve"> za jakost</w:t>
      </w:r>
      <w:r w:rsidR="00A5781E">
        <w:rPr>
          <w:rFonts w:ascii="Arial" w:hAnsi="Arial" w:cs="Arial"/>
          <w:sz w:val="20"/>
          <w:szCs w:val="20"/>
        </w:rPr>
        <w:t>, a to vždy</w:t>
      </w:r>
      <w:r w:rsidR="002833F3" w:rsidRPr="00A33958">
        <w:rPr>
          <w:rFonts w:ascii="Arial" w:hAnsi="Arial" w:cs="Arial"/>
          <w:sz w:val="20"/>
          <w:szCs w:val="20"/>
        </w:rPr>
        <w:t xml:space="preserve"> v délce 48 měsíců od</w:t>
      </w:r>
      <w:r w:rsidR="008E0EEB">
        <w:rPr>
          <w:rFonts w:ascii="Arial" w:hAnsi="Arial" w:cs="Arial"/>
          <w:sz w:val="20"/>
          <w:szCs w:val="20"/>
        </w:rPr>
        <w:t>e dne</w:t>
      </w:r>
      <w:r w:rsidR="002833F3" w:rsidRPr="00A33958">
        <w:rPr>
          <w:rFonts w:ascii="Arial" w:hAnsi="Arial" w:cs="Arial"/>
          <w:sz w:val="20"/>
          <w:szCs w:val="20"/>
        </w:rPr>
        <w:t xml:space="preserve"> podpisu </w:t>
      </w:r>
      <w:r w:rsidR="00A5781E">
        <w:rPr>
          <w:rFonts w:ascii="Arial" w:hAnsi="Arial" w:cs="Arial"/>
          <w:sz w:val="20"/>
          <w:szCs w:val="20"/>
        </w:rPr>
        <w:t xml:space="preserve">příslušného </w:t>
      </w:r>
      <w:r w:rsidR="002833F3" w:rsidRPr="00A33958">
        <w:rPr>
          <w:rFonts w:ascii="Arial" w:hAnsi="Arial" w:cs="Arial"/>
          <w:sz w:val="20"/>
          <w:szCs w:val="20"/>
        </w:rPr>
        <w:t xml:space="preserve">Akceptačního </w:t>
      </w:r>
      <w:r w:rsidR="009C0976" w:rsidRPr="00A33958">
        <w:rPr>
          <w:rFonts w:ascii="Arial" w:hAnsi="Arial" w:cs="Arial"/>
          <w:sz w:val="20"/>
          <w:szCs w:val="20"/>
        </w:rPr>
        <w:t>protokolu</w:t>
      </w:r>
      <w:r w:rsidR="00A5781E">
        <w:rPr>
          <w:rFonts w:ascii="Arial" w:hAnsi="Arial" w:cs="Arial"/>
          <w:sz w:val="20"/>
          <w:szCs w:val="20"/>
        </w:rPr>
        <w:t>.</w:t>
      </w:r>
      <w:r w:rsidR="009C0976" w:rsidRPr="00A33958">
        <w:rPr>
          <w:rFonts w:ascii="Arial" w:hAnsi="Arial" w:cs="Arial"/>
          <w:sz w:val="20"/>
          <w:szCs w:val="20"/>
        </w:rPr>
        <w:t xml:space="preserve"> </w:t>
      </w:r>
      <w:r w:rsidR="00E1746F" w:rsidRPr="00A33958">
        <w:rPr>
          <w:rFonts w:ascii="Arial" w:hAnsi="Arial" w:cs="Arial"/>
          <w:sz w:val="20"/>
          <w:szCs w:val="20"/>
        </w:rPr>
        <w:t>Zárukou za jakost se Dodavatel zavazuje, že zařízení bude po celou záruční dobu způsobilé pro použití ke smluvenému, popř. obvyklému účelu a že si zachová smluvené, popř. obvyklé vlastnosti.</w:t>
      </w:r>
    </w:p>
    <w:p w14:paraId="465ED318" w14:textId="02389B56" w:rsidR="004411FA" w:rsidRPr="00A33958" w:rsidRDefault="00746C58" w:rsidP="00AD4C84">
      <w:pPr>
        <w:numPr>
          <w:ilvl w:val="0"/>
          <w:numId w:val="12"/>
        </w:numPr>
        <w:tabs>
          <w:tab w:val="clear" w:pos="567"/>
        </w:tabs>
        <w:spacing w:before="120" w:after="120" w:line="276" w:lineRule="auto"/>
        <w:ind w:left="426" w:hanging="426"/>
        <w:jc w:val="both"/>
        <w:outlineLvl w:val="0"/>
        <w:rPr>
          <w:rFonts w:ascii="Arial" w:eastAsia="Times New Roman" w:hAnsi="Arial" w:cs="Arial"/>
          <w:sz w:val="20"/>
          <w:szCs w:val="20"/>
        </w:rPr>
      </w:pPr>
      <w:r w:rsidRPr="00A33958">
        <w:rPr>
          <w:rFonts w:ascii="Arial" w:hAnsi="Arial" w:cs="Arial"/>
          <w:sz w:val="20"/>
          <w:szCs w:val="20"/>
        </w:rPr>
        <w:t>Dodavatel</w:t>
      </w:r>
      <w:r w:rsidR="007E4DB0" w:rsidRPr="00A33958">
        <w:rPr>
          <w:rFonts w:ascii="Arial" w:hAnsi="Arial" w:cs="Arial"/>
          <w:sz w:val="20"/>
          <w:szCs w:val="20"/>
        </w:rPr>
        <w:t xml:space="preserve"> </w:t>
      </w:r>
      <w:r w:rsidR="00E00AB1" w:rsidRPr="00A33958">
        <w:rPr>
          <w:rFonts w:ascii="Arial" w:hAnsi="Arial" w:cs="Arial"/>
          <w:sz w:val="20"/>
          <w:szCs w:val="20"/>
        </w:rPr>
        <w:t xml:space="preserve">se zavazuje poskytovat Objednateli za cenu uvedenou v čl. IV. Smlouvy po celou záruční dobu, tj. po dobu </w:t>
      </w:r>
      <w:r w:rsidR="009C0976" w:rsidRPr="00A33958">
        <w:rPr>
          <w:rFonts w:ascii="Arial" w:hAnsi="Arial" w:cs="Arial"/>
          <w:sz w:val="20"/>
          <w:szCs w:val="20"/>
        </w:rPr>
        <w:t>48</w:t>
      </w:r>
      <w:r w:rsidR="00E00AB1" w:rsidRPr="00A33958">
        <w:rPr>
          <w:rFonts w:ascii="Arial" w:hAnsi="Arial" w:cs="Arial"/>
          <w:sz w:val="20"/>
          <w:szCs w:val="20"/>
        </w:rPr>
        <w:t xml:space="preserve"> měsíců od</w:t>
      </w:r>
      <w:r w:rsidR="008E0EEB">
        <w:rPr>
          <w:rFonts w:ascii="Arial" w:hAnsi="Arial" w:cs="Arial"/>
          <w:sz w:val="20"/>
          <w:szCs w:val="20"/>
        </w:rPr>
        <w:t>e dne</w:t>
      </w:r>
      <w:r w:rsidR="00E00AB1" w:rsidRPr="00A33958">
        <w:rPr>
          <w:rFonts w:ascii="Arial" w:hAnsi="Arial" w:cs="Arial"/>
          <w:sz w:val="20"/>
          <w:szCs w:val="20"/>
        </w:rPr>
        <w:t xml:space="preserve"> podpisu </w:t>
      </w:r>
      <w:r w:rsidR="007703FD">
        <w:rPr>
          <w:rFonts w:ascii="Arial" w:hAnsi="Arial" w:cs="Arial"/>
          <w:sz w:val="20"/>
          <w:szCs w:val="20"/>
        </w:rPr>
        <w:t xml:space="preserve">příslušných </w:t>
      </w:r>
      <w:r w:rsidR="00E00AB1" w:rsidRPr="00A33958">
        <w:rPr>
          <w:rFonts w:ascii="Arial" w:hAnsi="Arial" w:cs="Arial"/>
          <w:sz w:val="20"/>
          <w:szCs w:val="20"/>
        </w:rPr>
        <w:t>Akceptační</w:t>
      </w:r>
      <w:r w:rsidR="007703FD">
        <w:rPr>
          <w:rFonts w:ascii="Arial" w:hAnsi="Arial" w:cs="Arial"/>
          <w:sz w:val="20"/>
          <w:szCs w:val="20"/>
        </w:rPr>
        <w:t>ch</w:t>
      </w:r>
      <w:r w:rsidR="00E00AB1" w:rsidRPr="00A33958">
        <w:rPr>
          <w:rFonts w:ascii="Arial" w:hAnsi="Arial" w:cs="Arial"/>
          <w:sz w:val="20"/>
          <w:szCs w:val="20"/>
        </w:rPr>
        <w:t xml:space="preserve"> protokol</w:t>
      </w:r>
      <w:r w:rsidR="007703FD">
        <w:rPr>
          <w:rFonts w:ascii="Arial" w:hAnsi="Arial" w:cs="Arial"/>
          <w:sz w:val="20"/>
          <w:szCs w:val="20"/>
        </w:rPr>
        <w:t>ů</w:t>
      </w:r>
      <w:r w:rsidR="00736A7A">
        <w:rPr>
          <w:rFonts w:ascii="Arial" w:hAnsi="Arial" w:cs="Arial"/>
          <w:sz w:val="20"/>
          <w:szCs w:val="20"/>
        </w:rPr>
        <w:t xml:space="preserve"> </w:t>
      </w:r>
      <w:r w:rsidR="00A32E68">
        <w:rPr>
          <w:rFonts w:ascii="Arial" w:hAnsi="Arial" w:cs="Arial"/>
          <w:sz w:val="20"/>
          <w:szCs w:val="20"/>
        </w:rPr>
        <w:t>P</w:t>
      </w:r>
      <w:r w:rsidR="00736A7A">
        <w:rPr>
          <w:rFonts w:ascii="Arial" w:hAnsi="Arial" w:cs="Arial"/>
          <w:sz w:val="20"/>
          <w:szCs w:val="20"/>
        </w:rPr>
        <w:t>odporu</w:t>
      </w:r>
      <w:r w:rsidR="00A3727D">
        <w:rPr>
          <w:rFonts w:ascii="Arial" w:hAnsi="Arial" w:cs="Arial"/>
          <w:sz w:val="20"/>
          <w:szCs w:val="20"/>
        </w:rPr>
        <w:t>, tj.</w:t>
      </w:r>
      <w:r w:rsidR="007A1842">
        <w:rPr>
          <w:rFonts w:ascii="Arial" w:hAnsi="Arial" w:cs="Arial"/>
          <w:sz w:val="20"/>
          <w:szCs w:val="20"/>
        </w:rPr>
        <w:t> </w:t>
      </w:r>
      <w:r w:rsidR="00E00AB1" w:rsidRPr="00A33958">
        <w:rPr>
          <w:rFonts w:ascii="Arial" w:hAnsi="Arial" w:cs="Arial"/>
          <w:sz w:val="20"/>
          <w:szCs w:val="20"/>
        </w:rPr>
        <w:t>podpor</w:t>
      </w:r>
      <w:r w:rsidR="00A3727D">
        <w:rPr>
          <w:rFonts w:ascii="Arial" w:hAnsi="Arial" w:cs="Arial"/>
          <w:sz w:val="20"/>
          <w:szCs w:val="20"/>
        </w:rPr>
        <w:t>u</w:t>
      </w:r>
      <w:r w:rsidR="00E00AB1" w:rsidRPr="00A33958">
        <w:rPr>
          <w:rFonts w:ascii="Arial" w:hAnsi="Arial" w:cs="Arial"/>
          <w:sz w:val="20"/>
          <w:szCs w:val="20"/>
        </w:rPr>
        <w:t xml:space="preserve"> ve zvýšených parametrech</w:t>
      </w:r>
      <w:r w:rsidR="00A3727D">
        <w:rPr>
          <w:rFonts w:ascii="Arial" w:hAnsi="Arial" w:cs="Arial"/>
          <w:sz w:val="20"/>
          <w:szCs w:val="20"/>
        </w:rPr>
        <w:t xml:space="preserve"> (viz Preambule Smlouvy),</w:t>
      </w:r>
      <w:r w:rsidR="00E00AB1" w:rsidRPr="00A33958">
        <w:rPr>
          <w:rFonts w:ascii="Arial" w:hAnsi="Arial" w:cs="Arial"/>
          <w:sz w:val="20"/>
          <w:szCs w:val="20"/>
        </w:rPr>
        <w:t xml:space="preserve"> která spočívá v povinnosti Dodavatele odstraňovat veškeré vady dodaného </w:t>
      </w:r>
      <w:r w:rsidR="008076BA" w:rsidRPr="00A33958">
        <w:rPr>
          <w:rFonts w:ascii="Arial" w:hAnsi="Arial" w:cs="Arial"/>
          <w:sz w:val="20"/>
          <w:szCs w:val="20"/>
        </w:rPr>
        <w:t>HW a SW</w:t>
      </w:r>
      <w:r w:rsidR="00E00AB1" w:rsidRPr="00A33958">
        <w:rPr>
          <w:rFonts w:ascii="Arial" w:hAnsi="Arial" w:cs="Arial"/>
          <w:sz w:val="20"/>
          <w:szCs w:val="20"/>
        </w:rPr>
        <w:t xml:space="preserve"> ve lhůtách a za podmínek dále v tomto článku uvedených. Pro vyloučení pochybností se výslovně stanoví, že pod</w:t>
      </w:r>
      <w:r w:rsidR="00E00AB1" w:rsidRPr="00A33958">
        <w:rPr>
          <w:rFonts w:ascii="Arial" w:hAnsi="Arial" w:cs="Arial"/>
        </w:rPr>
        <w:t xml:space="preserve"> </w:t>
      </w:r>
      <w:r w:rsidR="00610E9C" w:rsidRPr="00A33958">
        <w:rPr>
          <w:rFonts w:ascii="Arial" w:hAnsi="Arial" w:cs="Arial"/>
          <w:sz w:val="20"/>
          <w:szCs w:val="20"/>
        </w:rPr>
        <w:t>pojmem „vada</w:t>
      </w:r>
      <w:r w:rsidR="00A3727D">
        <w:rPr>
          <w:rFonts w:ascii="Arial" w:hAnsi="Arial" w:cs="Arial"/>
          <w:sz w:val="20"/>
          <w:szCs w:val="20"/>
        </w:rPr>
        <w:t>“</w:t>
      </w:r>
      <w:r w:rsidR="00610E9C" w:rsidRPr="00A33958">
        <w:rPr>
          <w:rFonts w:ascii="Arial" w:hAnsi="Arial" w:cs="Arial"/>
          <w:sz w:val="20"/>
          <w:szCs w:val="20"/>
        </w:rPr>
        <w:t xml:space="preserve"> </w:t>
      </w:r>
      <w:r w:rsidR="009C0976" w:rsidRPr="00A33958">
        <w:rPr>
          <w:rFonts w:ascii="Arial" w:hAnsi="Arial" w:cs="Arial"/>
          <w:sz w:val="20"/>
          <w:szCs w:val="20"/>
        </w:rPr>
        <w:t>se</w:t>
      </w:r>
      <w:r w:rsidR="00E00AB1" w:rsidRPr="00A33958">
        <w:rPr>
          <w:rFonts w:ascii="Arial" w:hAnsi="Arial" w:cs="Arial"/>
          <w:sz w:val="20"/>
          <w:szCs w:val="20"/>
        </w:rPr>
        <w:t xml:space="preserve"> pro účely této Smlouvy rozumí jakýkoliv </w:t>
      </w:r>
      <w:r w:rsidR="009C0976" w:rsidRPr="00A33958">
        <w:rPr>
          <w:rFonts w:ascii="Arial" w:hAnsi="Arial" w:cs="Arial"/>
          <w:sz w:val="20"/>
          <w:szCs w:val="20"/>
        </w:rPr>
        <w:t>incident vzniklý</w:t>
      </w:r>
      <w:r w:rsidR="00E00AB1" w:rsidRPr="00A33958">
        <w:rPr>
          <w:rFonts w:ascii="Arial" w:hAnsi="Arial" w:cs="Arial"/>
          <w:sz w:val="20"/>
          <w:szCs w:val="20"/>
        </w:rPr>
        <w:t xml:space="preserve"> při provozu zařízení</w:t>
      </w:r>
      <w:r w:rsidR="000255CC" w:rsidRPr="00A33958">
        <w:rPr>
          <w:rFonts w:ascii="Arial" w:hAnsi="Arial" w:cs="Arial"/>
          <w:sz w:val="20"/>
          <w:szCs w:val="20"/>
        </w:rPr>
        <w:t xml:space="preserve"> a také provádění </w:t>
      </w:r>
      <w:r w:rsidR="00A63C1C">
        <w:rPr>
          <w:rFonts w:ascii="Arial" w:hAnsi="Arial" w:cs="Arial"/>
          <w:sz w:val="20"/>
          <w:szCs w:val="20"/>
        </w:rPr>
        <w:t xml:space="preserve">vyžádaného </w:t>
      </w:r>
      <w:r w:rsidR="000255CC" w:rsidRPr="00A33958">
        <w:rPr>
          <w:rFonts w:ascii="Arial" w:hAnsi="Arial" w:cs="Arial"/>
          <w:sz w:val="20"/>
          <w:szCs w:val="20"/>
        </w:rPr>
        <w:t xml:space="preserve">upgrade dle čl. </w:t>
      </w:r>
      <w:r w:rsidR="00571E48" w:rsidRPr="00A33958">
        <w:rPr>
          <w:rFonts w:ascii="Arial" w:hAnsi="Arial" w:cs="Arial"/>
          <w:sz w:val="20"/>
          <w:szCs w:val="20"/>
        </w:rPr>
        <w:t>II</w:t>
      </w:r>
      <w:r w:rsidR="00274C54">
        <w:rPr>
          <w:rFonts w:ascii="Arial" w:hAnsi="Arial" w:cs="Arial"/>
          <w:sz w:val="20"/>
          <w:szCs w:val="20"/>
        </w:rPr>
        <w:t>.</w:t>
      </w:r>
      <w:r w:rsidR="00571E48" w:rsidRPr="00A33958">
        <w:rPr>
          <w:rFonts w:ascii="Arial" w:hAnsi="Arial" w:cs="Arial"/>
          <w:sz w:val="20"/>
          <w:szCs w:val="20"/>
        </w:rPr>
        <w:t xml:space="preserve"> odst. 1</w:t>
      </w:r>
      <w:r w:rsidR="00274C54">
        <w:rPr>
          <w:rFonts w:ascii="Arial" w:hAnsi="Arial" w:cs="Arial"/>
          <w:sz w:val="20"/>
          <w:szCs w:val="20"/>
        </w:rPr>
        <w:t>.</w:t>
      </w:r>
      <w:r w:rsidR="00571E48" w:rsidRPr="00A33958">
        <w:rPr>
          <w:rFonts w:ascii="Arial" w:hAnsi="Arial" w:cs="Arial"/>
          <w:sz w:val="20"/>
          <w:szCs w:val="20"/>
        </w:rPr>
        <w:t xml:space="preserve"> písm.</w:t>
      </w:r>
      <w:r w:rsidR="007703FD">
        <w:rPr>
          <w:rFonts w:ascii="Arial" w:hAnsi="Arial" w:cs="Arial"/>
          <w:sz w:val="20"/>
          <w:szCs w:val="20"/>
        </w:rPr>
        <w:t xml:space="preserve"> </w:t>
      </w:r>
      <w:r w:rsidR="00571E48" w:rsidRPr="00A33958">
        <w:rPr>
          <w:rFonts w:ascii="Arial" w:hAnsi="Arial" w:cs="Arial"/>
          <w:sz w:val="20"/>
          <w:szCs w:val="20"/>
        </w:rPr>
        <w:t>h)</w:t>
      </w:r>
      <w:r w:rsidR="007703FD">
        <w:rPr>
          <w:rFonts w:ascii="Arial" w:hAnsi="Arial" w:cs="Arial"/>
          <w:sz w:val="20"/>
          <w:szCs w:val="20"/>
        </w:rPr>
        <w:t xml:space="preserve"> Smlouvy</w:t>
      </w:r>
      <w:r w:rsidR="00553A8E">
        <w:rPr>
          <w:rFonts w:ascii="Arial" w:hAnsi="Arial" w:cs="Arial"/>
          <w:sz w:val="20"/>
          <w:szCs w:val="20"/>
        </w:rPr>
        <w:t>.</w:t>
      </w:r>
      <w:r w:rsidR="006B220D" w:rsidRPr="00A33958">
        <w:rPr>
          <w:rFonts w:ascii="Arial" w:hAnsi="Arial" w:cs="Arial"/>
          <w:sz w:val="20"/>
          <w:szCs w:val="20"/>
        </w:rPr>
        <w:t xml:space="preserve"> </w:t>
      </w:r>
      <w:r w:rsidR="00A84A6F">
        <w:rPr>
          <w:rFonts w:ascii="Arial" w:hAnsi="Arial" w:cs="Arial"/>
          <w:sz w:val="20"/>
          <w:szCs w:val="20"/>
        </w:rPr>
        <w:t xml:space="preserve">Součástí podpory </w:t>
      </w:r>
      <w:r w:rsidR="00992D02">
        <w:rPr>
          <w:rFonts w:ascii="Arial" w:hAnsi="Arial" w:cs="Arial"/>
          <w:sz w:val="20"/>
          <w:szCs w:val="20"/>
        </w:rPr>
        <w:t>a v ceně zahrnuté do ceny podpory uvedené v čl.</w:t>
      </w:r>
      <w:r w:rsidR="00016969">
        <w:rPr>
          <w:rFonts w:ascii="Arial" w:hAnsi="Arial" w:cs="Arial"/>
          <w:sz w:val="20"/>
          <w:szCs w:val="20"/>
        </w:rPr>
        <w:t xml:space="preserve"> </w:t>
      </w:r>
      <w:r w:rsidR="00992D02">
        <w:rPr>
          <w:rFonts w:ascii="Arial" w:hAnsi="Arial" w:cs="Arial"/>
          <w:sz w:val="20"/>
          <w:szCs w:val="20"/>
        </w:rPr>
        <w:t xml:space="preserve">IV. Smlouvy je též pravidelná výměna spotřebního materiálu </w:t>
      </w:r>
      <w:r w:rsidR="00992D02" w:rsidRPr="00435875">
        <w:rPr>
          <w:rFonts w:ascii="Arial" w:eastAsia="Calibri" w:hAnsi="Arial" w:cs="Arial"/>
          <w:bCs/>
          <w:sz w:val="20"/>
          <w:szCs w:val="20"/>
        </w:rPr>
        <w:t xml:space="preserve">(podávacích mechanismů, gumových koleček, výměna ložisek, atd.) po doporučeném zpracování počtu dokumentů udávaných výrobcem </w:t>
      </w:r>
      <w:r w:rsidR="00992D02">
        <w:rPr>
          <w:rFonts w:ascii="Arial" w:eastAsia="Calibri" w:hAnsi="Arial" w:cs="Arial"/>
          <w:bCs/>
          <w:sz w:val="20"/>
          <w:szCs w:val="20"/>
        </w:rPr>
        <w:t>dodaných miniskenerů,</w:t>
      </w:r>
    </w:p>
    <w:p w14:paraId="465ED319" w14:textId="4AA8367F" w:rsidR="00571E48" w:rsidRPr="00A33958" w:rsidRDefault="00571E48" w:rsidP="00AD4C84">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A33958">
        <w:rPr>
          <w:rFonts w:ascii="Arial" w:hAnsi="Arial" w:cs="Arial"/>
          <w:sz w:val="20"/>
          <w:szCs w:val="20"/>
        </w:rPr>
        <w:t xml:space="preserve">Dodavatel se zavazuje poskytovat Objednateli </w:t>
      </w:r>
      <w:r w:rsidR="00F46250">
        <w:rPr>
          <w:rFonts w:ascii="Arial" w:hAnsi="Arial" w:cs="Arial"/>
          <w:sz w:val="20"/>
          <w:szCs w:val="20"/>
        </w:rPr>
        <w:t>P</w:t>
      </w:r>
      <w:r w:rsidRPr="00A33958">
        <w:rPr>
          <w:rFonts w:ascii="Arial" w:hAnsi="Arial" w:cs="Arial"/>
          <w:sz w:val="20"/>
          <w:szCs w:val="20"/>
        </w:rPr>
        <w:t>odporu</w:t>
      </w:r>
      <w:r w:rsidR="00CE0990">
        <w:rPr>
          <w:rFonts w:ascii="Arial" w:hAnsi="Arial" w:cs="Arial"/>
          <w:sz w:val="20"/>
          <w:szCs w:val="20"/>
        </w:rPr>
        <w:t xml:space="preserve"> </w:t>
      </w:r>
      <w:r w:rsidRPr="00A33958">
        <w:rPr>
          <w:rFonts w:ascii="Arial" w:hAnsi="Arial" w:cs="Arial"/>
          <w:sz w:val="20"/>
          <w:szCs w:val="20"/>
        </w:rPr>
        <w:t>na dodávku HW a obslužného SW on-site v míst</w:t>
      </w:r>
      <w:r w:rsidR="0052624F">
        <w:rPr>
          <w:rFonts w:ascii="Arial" w:hAnsi="Arial" w:cs="Arial"/>
          <w:sz w:val="20"/>
          <w:szCs w:val="20"/>
        </w:rPr>
        <w:t>ech</w:t>
      </w:r>
      <w:r w:rsidRPr="00A33958">
        <w:rPr>
          <w:rFonts w:ascii="Arial" w:hAnsi="Arial" w:cs="Arial"/>
          <w:sz w:val="20"/>
          <w:szCs w:val="20"/>
        </w:rPr>
        <w:t xml:space="preserve"> plnění, a to ve lhůtách a za podmínek v této Smlouvě uvedených. Odstranění vady (vč.</w:t>
      </w:r>
      <w:r w:rsidR="007A1842">
        <w:rPr>
          <w:rFonts w:ascii="Arial" w:hAnsi="Arial" w:cs="Arial"/>
          <w:sz w:val="20"/>
          <w:szCs w:val="20"/>
        </w:rPr>
        <w:t> </w:t>
      </w:r>
      <w:r w:rsidRPr="00A33958">
        <w:rPr>
          <w:rFonts w:ascii="Arial" w:hAnsi="Arial" w:cs="Arial"/>
          <w:sz w:val="20"/>
          <w:szCs w:val="20"/>
        </w:rPr>
        <w:t xml:space="preserve">uvedení data a času jejího odstranění) bude </w:t>
      </w:r>
      <w:r w:rsidR="0052624F">
        <w:rPr>
          <w:rFonts w:ascii="Arial" w:hAnsi="Arial" w:cs="Arial"/>
          <w:sz w:val="20"/>
          <w:szCs w:val="20"/>
        </w:rPr>
        <w:t xml:space="preserve">vždy </w:t>
      </w:r>
      <w:r w:rsidRPr="00A33958">
        <w:rPr>
          <w:rFonts w:ascii="Arial" w:hAnsi="Arial" w:cs="Arial"/>
          <w:sz w:val="20"/>
          <w:szCs w:val="20"/>
        </w:rPr>
        <w:t xml:space="preserve">stvrzeno v protokolu o odstranění vady (dále jen „Servisní protokol“), podepsaném Pověřenými osobami </w:t>
      </w:r>
      <w:r w:rsidR="001A4701">
        <w:rPr>
          <w:rFonts w:ascii="Arial" w:hAnsi="Arial" w:cs="Arial"/>
          <w:sz w:val="20"/>
          <w:szCs w:val="20"/>
        </w:rPr>
        <w:t>S</w:t>
      </w:r>
      <w:r w:rsidRPr="00A33958">
        <w:rPr>
          <w:rFonts w:ascii="Arial" w:hAnsi="Arial" w:cs="Arial"/>
          <w:sz w:val="20"/>
          <w:szCs w:val="20"/>
        </w:rPr>
        <w:t>mluvních stran. Vada je považována za</w:t>
      </w:r>
      <w:r w:rsidR="007A1842">
        <w:rPr>
          <w:rFonts w:ascii="Arial" w:hAnsi="Arial" w:cs="Arial"/>
          <w:sz w:val="20"/>
          <w:szCs w:val="20"/>
        </w:rPr>
        <w:t> </w:t>
      </w:r>
      <w:r w:rsidRPr="00A33958">
        <w:rPr>
          <w:rFonts w:ascii="Arial" w:hAnsi="Arial" w:cs="Arial"/>
          <w:sz w:val="20"/>
          <w:szCs w:val="20"/>
        </w:rPr>
        <w:t xml:space="preserve">odstraněnou okamžikem </w:t>
      </w:r>
      <w:r w:rsidRPr="0042045D">
        <w:rPr>
          <w:rFonts w:ascii="Arial" w:hAnsi="Arial" w:cs="Arial"/>
          <w:sz w:val="20"/>
          <w:szCs w:val="20"/>
        </w:rPr>
        <w:t xml:space="preserve">uvedeným v Servisním protokolu, podepsaném </w:t>
      </w:r>
      <w:r w:rsidR="0052624F">
        <w:rPr>
          <w:rFonts w:ascii="Arial" w:hAnsi="Arial" w:cs="Arial"/>
          <w:sz w:val="20"/>
          <w:szCs w:val="20"/>
        </w:rPr>
        <w:t>P</w:t>
      </w:r>
      <w:r w:rsidRPr="00A33958">
        <w:rPr>
          <w:rFonts w:ascii="Arial" w:hAnsi="Arial" w:cs="Arial"/>
          <w:sz w:val="20"/>
          <w:szCs w:val="20"/>
        </w:rPr>
        <w:t xml:space="preserve">ověřenými </w:t>
      </w:r>
      <w:r w:rsidR="0052624F">
        <w:rPr>
          <w:rFonts w:ascii="Arial" w:hAnsi="Arial" w:cs="Arial"/>
          <w:sz w:val="20"/>
          <w:szCs w:val="20"/>
        </w:rPr>
        <w:t>osobami</w:t>
      </w:r>
      <w:r w:rsidRPr="00A33958">
        <w:rPr>
          <w:rFonts w:ascii="Arial" w:hAnsi="Arial" w:cs="Arial"/>
          <w:sz w:val="20"/>
          <w:szCs w:val="20"/>
        </w:rPr>
        <w:t xml:space="preserve"> obou Smluvních stran.</w:t>
      </w:r>
      <w:r w:rsidR="001A4701">
        <w:rPr>
          <w:rFonts w:ascii="Arial" w:hAnsi="Arial" w:cs="Arial"/>
          <w:sz w:val="20"/>
          <w:szCs w:val="20"/>
        </w:rPr>
        <w:t xml:space="preserve"> Dodavatel je povinen odstranit vadu vždy do 3 pracovních dnů od</w:t>
      </w:r>
      <w:r w:rsidR="00FC4EAD">
        <w:rPr>
          <w:rFonts w:ascii="Arial" w:hAnsi="Arial" w:cs="Arial"/>
          <w:sz w:val="20"/>
          <w:szCs w:val="20"/>
        </w:rPr>
        <w:t>e dne</w:t>
      </w:r>
      <w:r w:rsidR="001A4701">
        <w:rPr>
          <w:rFonts w:ascii="Arial" w:hAnsi="Arial" w:cs="Arial"/>
          <w:sz w:val="20"/>
          <w:szCs w:val="20"/>
        </w:rPr>
        <w:t xml:space="preserve"> </w:t>
      </w:r>
      <w:r w:rsidR="00E27022">
        <w:rPr>
          <w:rFonts w:ascii="Arial" w:hAnsi="Arial" w:cs="Arial"/>
          <w:sz w:val="20"/>
          <w:szCs w:val="20"/>
        </w:rPr>
        <w:t xml:space="preserve">odeslání automatického potvrzení </w:t>
      </w:r>
      <w:r w:rsidR="00FC4EAD">
        <w:rPr>
          <w:rFonts w:ascii="Arial" w:hAnsi="Arial" w:cs="Arial"/>
          <w:sz w:val="20"/>
          <w:szCs w:val="20"/>
        </w:rPr>
        <w:t>doručení</w:t>
      </w:r>
      <w:r w:rsidR="00E27022">
        <w:rPr>
          <w:rFonts w:ascii="Arial" w:hAnsi="Arial" w:cs="Arial"/>
          <w:sz w:val="20"/>
          <w:szCs w:val="20"/>
        </w:rPr>
        <w:t xml:space="preserve"> požadavku na odstranění vady</w:t>
      </w:r>
      <w:r w:rsidR="001A4701">
        <w:rPr>
          <w:rFonts w:ascii="Arial" w:hAnsi="Arial" w:cs="Arial"/>
          <w:sz w:val="20"/>
          <w:szCs w:val="20"/>
        </w:rPr>
        <w:t xml:space="preserve"> </w:t>
      </w:r>
      <w:r w:rsidR="00FC4EAD">
        <w:rPr>
          <w:rFonts w:ascii="Arial" w:hAnsi="Arial" w:cs="Arial"/>
          <w:sz w:val="20"/>
          <w:szCs w:val="20"/>
        </w:rPr>
        <w:t>(viz odst. 7. písm. b) tohoto článku)</w:t>
      </w:r>
      <w:r w:rsidR="001A4701">
        <w:rPr>
          <w:rFonts w:ascii="Arial" w:hAnsi="Arial" w:cs="Arial"/>
          <w:sz w:val="20"/>
          <w:szCs w:val="20"/>
        </w:rPr>
        <w:t>.</w:t>
      </w:r>
    </w:p>
    <w:p w14:paraId="465ED31A" w14:textId="22C9BE92" w:rsidR="00CE22BF" w:rsidRPr="00A33958" w:rsidRDefault="00CE22BF" w:rsidP="00AD4C84">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A33958">
        <w:rPr>
          <w:rFonts w:ascii="Arial" w:hAnsi="Arial" w:cs="Arial"/>
          <w:sz w:val="20"/>
          <w:szCs w:val="20"/>
        </w:rPr>
        <w:t xml:space="preserve">Dodavatel se zavazuje </w:t>
      </w:r>
      <w:r w:rsidR="009F58F4" w:rsidRPr="00A33958">
        <w:rPr>
          <w:rFonts w:ascii="Arial" w:hAnsi="Arial" w:cs="Arial"/>
          <w:sz w:val="20"/>
          <w:szCs w:val="20"/>
        </w:rPr>
        <w:t xml:space="preserve">poskytovat Objednateli </w:t>
      </w:r>
      <w:r w:rsidR="00F46250">
        <w:rPr>
          <w:rFonts w:ascii="Arial" w:hAnsi="Arial" w:cs="Arial"/>
          <w:sz w:val="20"/>
          <w:szCs w:val="20"/>
        </w:rPr>
        <w:t>P</w:t>
      </w:r>
      <w:r w:rsidR="009F58F4" w:rsidRPr="00A33958">
        <w:rPr>
          <w:rFonts w:ascii="Arial" w:hAnsi="Arial" w:cs="Arial"/>
          <w:sz w:val="20"/>
          <w:szCs w:val="20"/>
        </w:rPr>
        <w:t xml:space="preserve">odporu </w:t>
      </w:r>
      <w:r w:rsidR="00706928">
        <w:rPr>
          <w:rFonts w:ascii="Arial" w:hAnsi="Arial" w:cs="Arial"/>
          <w:sz w:val="20"/>
          <w:szCs w:val="20"/>
        </w:rPr>
        <w:t>propojovacího</w:t>
      </w:r>
      <w:r w:rsidR="00706928" w:rsidRPr="00A33958">
        <w:rPr>
          <w:rFonts w:ascii="Arial" w:hAnsi="Arial" w:cs="Arial"/>
          <w:sz w:val="20"/>
          <w:szCs w:val="20"/>
        </w:rPr>
        <w:t xml:space="preserve"> </w:t>
      </w:r>
      <w:r w:rsidRPr="00A33958">
        <w:rPr>
          <w:rFonts w:ascii="Arial" w:hAnsi="Arial" w:cs="Arial"/>
          <w:sz w:val="20"/>
          <w:szCs w:val="20"/>
        </w:rPr>
        <w:t>SW</w:t>
      </w:r>
      <w:r w:rsidR="0052624F">
        <w:rPr>
          <w:rFonts w:ascii="Arial" w:hAnsi="Arial" w:cs="Arial"/>
          <w:sz w:val="20"/>
          <w:szCs w:val="20"/>
        </w:rPr>
        <w:t>,</w:t>
      </w:r>
      <w:r w:rsidR="00073FDE">
        <w:rPr>
          <w:rFonts w:ascii="Arial" w:hAnsi="Arial" w:cs="Arial"/>
          <w:sz w:val="20"/>
          <w:szCs w:val="20"/>
        </w:rPr>
        <w:t xml:space="preserve"> </w:t>
      </w:r>
      <w:r w:rsidRPr="00A33958">
        <w:rPr>
          <w:rFonts w:ascii="Arial" w:hAnsi="Arial" w:cs="Arial"/>
          <w:sz w:val="20"/>
          <w:szCs w:val="20"/>
        </w:rPr>
        <w:t xml:space="preserve">a to </w:t>
      </w:r>
      <w:r w:rsidR="008076BA">
        <w:rPr>
          <w:rFonts w:ascii="Arial" w:hAnsi="Arial" w:cs="Arial"/>
          <w:sz w:val="20"/>
          <w:szCs w:val="20"/>
        </w:rPr>
        <w:t>vždy do 3 pracovních dnů</w:t>
      </w:r>
      <w:r w:rsidR="005D228A">
        <w:rPr>
          <w:rFonts w:ascii="Arial" w:hAnsi="Arial" w:cs="Arial"/>
          <w:sz w:val="20"/>
          <w:szCs w:val="20"/>
        </w:rPr>
        <w:t xml:space="preserve"> ode dne odeslání automatického potvrzení doručení požadavku na odstranění vady</w:t>
      </w:r>
      <w:r w:rsidRPr="00A33958">
        <w:rPr>
          <w:rFonts w:ascii="Arial" w:hAnsi="Arial" w:cs="Arial"/>
          <w:sz w:val="20"/>
          <w:szCs w:val="20"/>
        </w:rPr>
        <w:t>. Upgrade</w:t>
      </w:r>
      <w:r w:rsidR="008076BA">
        <w:rPr>
          <w:rFonts w:ascii="Arial" w:hAnsi="Arial" w:cs="Arial"/>
          <w:sz w:val="20"/>
          <w:szCs w:val="20"/>
        </w:rPr>
        <w:t xml:space="preserve"> propojovacího SW na vyšší verzi OS</w:t>
      </w:r>
      <w:r w:rsidRPr="00A33958">
        <w:rPr>
          <w:rFonts w:ascii="Arial" w:hAnsi="Arial" w:cs="Arial"/>
          <w:sz w:val="20"/>
          <w:szCs w:val="20"/>
        </w:rPr>
        <w:t xml:space="preserve"> </w:t>
      </w:r>
      <w:r w:rsidR="00435CA1">
        <w:rPr>
          <w:rFonts w:ascii="Arial" w:hAnsi="Arial" w:cs="Arial"/>
          <w:sz w:val="20"/>
          <w:szCs w:val="20"/>
        </w:rPr>
        <w:t xml:space="preserve">Windows </w:t>
      </w:r>
      <w:r w:rsidR="009F58F4" w:rsidRPr="00A33958">
        <w:rPr>
          <w:rFonts w:ascii="Arial" w:hAnsi="Arial" w:cs="Arial"/>
          <w:sz w:val="20"/>
          <w:szCs w:val="20"/>
        </w:rPr>
        <w:t>je povinen Dodavatel poskytnout do 1 měsíce od jeho vyžádání</w:t>
      </w:r>
      <w:r w:rsidR="00FC4EAD">
        <w:rPr>
          <w:rFonts w:ascii="Arial" w:hAnsi="Arial" w:cs="Arial"/>
          <w:sz w:val="20"/>
          <w:szCs w:val="20"/>
        </w:rPr>
        <w:t>, tj.</w:t>
      </w:r>
      <w:r w:rsidR="007A1842">
        <w:rPr>
          <w:rFonts w:ascii="Arial" w:hAnsi="Arial" w:cs="Arial"/>
          <w:sz w:val="20"/>
          <w:szCs w:val="20"/>
        </w:rPr>
        <w:t> </w:t>
      </w:r>
      <w:r w:rsidR="00FC4EAD">
        <w:rPr>
          <w:rFonts w:ascii="Arial" w:hAnsi="Arial" w:cs="Arial"/>
          <w:sz w:val="20"/>
          <w:szCs w:val="20"/>
        </w:rPr>
        <w:t xml:space="preserve">ode dne </w:t>
      </w:r>
      <w:r w:rsidR="009F58F4" w:rsidRPr="00A33958">
        <w:rPr>
          <w:rFonts w:ascii="Arial" w:hAnsi="Arial" w:cs="Arial"/>
          <w:sz w:val="20"/>
          <w:szCs w:val="20"/>
        </w:rPr>
        <w:t xml:space="preserve">odeslání automatického potvrzení </w:t>
      </w:r>
      <w:r w:rsidR="00E27022">
        <w:rPr>
          <w:rFonts w:ascii="Arial" w:hAnsi="Arial" w:cs="Arial"/>
          <w:sz w:val="20"/>
          <w:szCs w:val="20"/>
        </w:rPr>
        <w:t xml:space="preserve">doručení </w:t>
      </w:r>
      <w:r w:rsidR="009F58F4" w:rsidRPr="00A33958">
        <w:rPr>
          <w:rFonts w:ascii="Arial" w:hAnsi="Arial" w:cs="Arial"/>
          <w:sz w:val="20"/>
          <w:szCs w:val="20"/>
        </w:rPr>
        <w:t>požadavku</w:t>
      </w:r>
      <w:r w:rsidR="00FC4EAD">
        <w:rPr>
          <w:rFonts w:ascii="Arial" w:hAnsi="Arial" w:cs="Arial"/>
          <w:sz w:val="20"/>
          <w:szCs w:val="20"/>
        </w:rPr>
        <w:t xml:space="preserve"> na upgrade Dodavateli</w:t>
      </w:r>
      <w:r w:rsidRPr="00A33958">
        <w:rPr>
          <w:rFonts w:ascii="Arial" w:hAnsi="Arial" w:cs="Arial"/>
          <w:sz w:val="20"/>
          <w:szCs w:val="20"/>
        </w:rPr>
        <w:t>.</w:t>
      </w:r>
      <w:r w:rsidR="009F58F4" w:rsidRPr="00A33958">
        <w:rPr>
          <w:rFonts w:ascii="Arial" w:hAnsi="Arial" w:cs="Arial"/>
          <w:sz w:val="20"/>
          <w:szCs w:val="20"/>
        </w:rPr>
        <w:t xml:space="preserve"> Požadavek se</w:t>
      </w:r>
      <w:r w:rsidR="007A1842">
        <w:rPr>
          <w:rFonts w:ascii="Arial" w:hAnsi="Arial" w:cs="Arial"/>
          <w:sz w:val="20"/>
          <w:szCs w:val="20"/>
        </w:rPr>
        <w:t> </w:t>
      </w:r>
      <w:r w:rsidR="009F58F4" w:rsidRPr="00A33958">
        <w:rPr>
          <w:rFonts w:ascii="Arial" w:hAnsi="Arial" w:cs="Arial"/>
          <w:sz w:val="20"/>
          <w:szCs w:val="20"/>
        </w:rPr>
        <w:t xml:space="preserve">považuje za vyřízený obdržením potvrzovacího emailu </w:t>
      </w:r>
      <w:r w:rsidR="00C05B8E">
        <w:rPr>
          <w:rFonts w:ascii="Arial" w:hAnsi="Arial" w:cs="Arial"/>
          <w:sz w:val="20"/>
          <w:szCs w:val="20"/>
        </w:rPr>
        <w:t xml:space="preserve">o odstranění vady/zprovoznění upgrade </w:t>
      </w:r>
      <w:r w:rsidR="009F58F4" w:rsidRPr="00A33958">
        <w:rPr>
          <w:rFonts w:ascii="Arial" w:hAnsi="Arial" w:cs="Arial"/>
          <w:sz w:val="20"/>
          <w:szCs w:val="20"/>
        </w:rPr>
        <w:t>od</w:t>
      </w:r>
      <w:r w:rsidR="007A1842">
        <w:rPr>
          <w:rFonts w:ascii="Arial" w:hAnsi="Arial" w:cs="Arial"/>
          <w:sz w:val="20"/>
          <w:szCs w:val="20"/>
        </w:rPr>
        <w:t> </w:t>
      </w:r>
      <w:r w:rsidR="009F58F4" w:rsidRPr="00A33958">
        <w:rPr>
          <w:rFonts w:ascii="Arial" w:hAnsi="Arial" w:cs="Arial"/>
          <w:sz w:val="20"/>
          <w:szCs w:val="20"/>
        </w:rPr>
        <w:t xml:space="preserve">Objednatele. </w:t>
      </w:r>
    </w:p>
    <w:p w14:paraId="465ED31B" w14:textId="0A24E4DC" w:rsidR="00753EA6" w:rsidRPr="00A33958" w:rsidRDefault="009841E7" w:rsidP="00AD4C84">
      <w:pPr>
        <w:numPr>
          <w:ilvl w:val="0"/>
          <w:numId w:val="12"/>
        </w:numPr>
        <w:tabs>
          <w:tab w:val="clear" w:pos="567"/>
        </w:tabs>
        <w:spacing w:after="120" w:line="276" w:lineRule="auto"/>
        <w:ind w:left="426" w:hanging="426"/>
        <w:jc w:val="both"/>
        <w:rPr>
          <w:rFonts w:ascii="Arial" w:eastAsia="Times New Roman" w:hAnsi="Arial" w:cs="Arial"/>
          <w:sz w:val="20"/>
          <w:szCs w:val="20"/>
        </w:rPr>
      </w:pPr>
      <w:r w:rsidRPr="00A33958">
        <w:rPr>
          <w:rFonts w:ascii="Arial" w:hAnsi="Arial" w:cs="Arial"/>
          <w:sz w:val="20"/>
          <w:szCs w:val="20"/>
        </w:rPr>
        <w:t>Standardní komunikace</w:t>
      </w:r>
      <w:r w:rsidR="009D70AC" w:rsidRPr="00A33958">
        <w:rPr>
          <w:rFonts w:ascii="Arial" w:hAnsi="Arial" w:cs="Arial"/>
          <w:sz w:val="20"/>
          <w:szCs w:val="20"/>
        </w:rPr>
        <w:t xml:space="preserve"> v českém jazyce </w:t>
      </w:r>
      <w:r w:rsidR="00073FDE">
        <w:rPr>
          <w:rFonts w:ascii="Arial" w:hAnsi="Arial" w:cs="Arial"/>
          <w:sz w:val="20"/>
          <w:szCs w:val="20"/>
        </w:rPr>
        <w:t>s</w:t>
      </w:r>
      <w:r w:rsidRPr="00A33958">
        <w:rPr>
          <w:rFonts w:ascii="Arial" w:hAnsi="Arial" w:cs="Arial"/>
          <w:sz w:val="20"/>
          <w:szCs w:val="20"/>
        </w:rPr>
        <w:t> </w:t>
      </w:r>
      <w:r w:rsidR="00746C58" w:rsidRPr="00A33958">
        <w:rPr>
          <w:rFonts w:ascii="Arial" w:hAnsi="Arial" w:cs="Arial"/>
          <w:sz w:val="20"/>
          <w:szCs w:val="20"/>
        </w:rPr>
        <w:t>Dodavatel</w:t>
      </w:r>
      <w:r w:rsidR="007E4DB0" w:rsidRPr="00A33958">
        <w:rPr>
          <w:rFonts w:ascii="Arial" w:hAnsi="Arial" w:cs="Arial"/>
          <w:sz w:val="20"/>
          <w:szCs w:val="20"/>
        </w:rPr>
        <w:t>e</w:t>
      </w:r>
      <w:r w:rsidRPr="00A33958">
        <w:rPr>
          <w:rFonts w:ascii="Arial" w:hAnsi="Arial" w:cs="Arial"/>
          <w:sz w:val="20"/>
          <w:szCs w:val="20"/>
        </w:rPr>
        <w:t xml:space="preserve">m </w:t>
      </w:r>
      <w:r w:rsidR="009744E3" w:rsidRPr="00A33958">
        <w:rPr>
          <w:rFonts w:ascii="Arial" w:hAnsi="Arial" w:cs="Arial"/>
          <w:sz w:val="20"/>
          <w:szCs w:val="20"/>
        </w:rPr>
        <w:t xml:space="preserve">při poskytování </w:t>
      </w:r>
      <w:r w:rsidR="00C471A7">
        <w:rPr>
          <w:rFonts w:ascii="Arial" w:hAnsi="Arial" w:cs="Arial"/>
          <w:sz w:val="20"/>
          <w:szCs w:val="20"/>
        </w:rPr>
        <w:t>P</w:t>
      </w:r>
      <w:r w:rsidR="009744E3" w:rsidRPr="00A33958">
        <w:rPr>
          <w:rFonts w:ascii="Arial" w:hAnsi="Arial" w:cs="Arial"/>
          <w:sz w:val="20"/>
          <w:szCs w:val="20"/>
        </w:rPr>
        <w:t>odpory</w:t>
      </w:r>
      <w:r w:rsidRPr="00A33958">
        <w:rPr>
          <w:rFonts w:ascii="Arial" w:hAnsi="Arial" w:cs="Arial"/>
          <w:sz w:val="20"/>
          <w:szCs w:val="20"/>
        </w:rPr>
        <w:t xml:space="preserve"> bude probíhat </w:t>
      </w:r>
      <w:r w:rsidR="009744E3" w:rsidRPr="00A33958">
        <w:rPr>
          <w:rFonts w:ascii="Arial" w:hAnsi="Arial" w:cs="Arial"/>
          <w:sz w:val="20"/>
          <w:szCs w:val="20"/>
        </w:rPr>
        <w:t>prostřednictvím aplikace</w:t>
      </w:r>
      <w:r w:rsidRPr="00A33958">
        <w:rPr>
          <w:rFonts w:ascii="Arial" w:hAnsi="Arial" w:cs="Arial"/>
          <w:sz w:val="20"/>
          <w:szCs w:val="20"/>
        </w:rPr>
        <w:t xml:space="preserve"> Service Desk VZP </w:t>
      </w:r>
      <w:r w:rsidR="009C0976" w:rsidRPr="00A33958">
        <w:rPr>
          <w:rFonts w:ascii="Arial" w:hAnsi="Arial" w:cs="Arial"/>
          <w:sz w:val="20"/>
          <w:szCs w:val="20"/>
        </w:rPr>
        <w:t>ČR telefon</w:t>
      </w:r>
      <w:r w:rsidR="009744E3" w:rsidRPr="00A33958">
        <w:rPr>
          <w:rFonts w:ascii="Arial" w:hAnsi="Arial" w:cs="Arial"/>
          <w:sz w:val="20"/>
          <w:szCs w:val="20"/>
        </w:rPr>
        <w:t>: 952 220 000, e</w:t>
      </w:r>
      <w:r w:rsidR="007A1842">
        <w:rPr>
          <w:rFonts w:ascii="Arial" w:hAnsi="Arial" w:cs="Arial"/>
          <w:sz w:val="20"/>
          <w:szCs w:val="20"/>
        </w:rPr>
        <w:t>-</w:t>
      </w:r>
      <w:r w:rsidR="009744E3" w:rsidRPr="00A33958">
        <w:rPr>
          <w:rFonts w:ascii="Arial" w:hAnsi="Arial" w:cs="Arial"/>
          <w:sz w:val="20"/>
          <w:szCs w:val="20"/>
        </w:rPr>
        <w:t xml:space="preserve">mail: </w:t>
      </w:r>
      <w:hyperlink r:id="rId12" w:history="1">
        <w:r w:rsidR="00753EA6" w:rsidRPr="00A33958">
          <w:rPr>
            <w:rStyle w:val="Hypertextovodkaz"/>
            <w:rFonts w:ascii="Arial" w:hAnsi="Arial" w:cs="Arial"/>
            <w:sz w:val="20"/>
            <w:szCs w:val="20"/>
          </w:rPr>
          <w:t>servicedesk@vzp.cz</w:t>
        </w:r>
      </w:hyperlink>
      <w:r w:rsidR="00753EA6" w:rsidRPr="00A33958">
        <w:rPr>
          <w:rFonts w:ascii="Arial" w:hAnsi="Arial" w:cs="Arial"/>
          <w:sz w:val="20"/>
          <w:szCs w:val="20"/>
        </w:rPr>
        <w:t xml:space="preserve"> na</w:t>
      </w:r>
      <w:r w:rsidR="007A1842">
        <w:rPr>
          <w:rFonts w:ascii="Arial" w:hAnsi="Arial" w:cs="Arial"/>
          <w:sz w:val="20"/>
          <w:szCs w:val="20"/>
        </w:rPr>
        <w:t> </w:t>
      </w:r>
      <w:r w:rsidR="00753EA6" w:rsidRPr="00A33958">
        <w:rPr>
          <w:rFonts w:ascii="Arial" w:hAnsi="Arial" w:cs="Arial"/>
          <w:sz w:val="20"/>
          <w:szCs w:val="20"/>
        </w:rPr>
        <w:t>servisní kontaktní místo Dodavatele (jméno</w:t>
      </w:r>
      <w:r w:rsidR="004F6059">
        <w:rPr>
          <w:rFonts w:ascii="Arial" w:hAnsi="Arial" w:cs="Arial"/>
          <w:sz w:val="20"/>
          <w:szCs w:val="20"/>
        </w:rPr>
        <w:t xml:space="preserve">: </w:t>
      </w:r>
      <w:r w:rsidR="00747695">
        <w:rPr>
          <w:rFonts w:ascii="Arial" w:hAnsi="Arial" w:cs="Arial"/>
        </w:rPr>
        <w:t>xxxxxxx</w:t>
      </w:r>
      <w:r w:rsidR="004F6059">
        <w:rPr>
          <w:rFonts w:ascii="Arial" w:hAnsi="Arial" w:cs="Arial"/>
          <w:sz w:val="20"/>
          <w:szCs w:val="20"/>
        </w:rPr>
        <w:t>,</w:t>
      </w:r>
      <w:r w:rsidR="00753EA6" w:rsidRPr="00A33958">
        <w:rPr>
          <w:rFonts w:ascii="Arial" w:hAnsi="Arial" w:cs="Arial"/>
          <w:sz w:val="20"/>
          <w:szCs w:val="20"/>
        </w:rPr>
        <w:t xml:space="preserve"> </w:t>
      </w:r>
      <w:r w:rsidR="00753EA6" w:rsidRPr="004F6059">
        <w:rPr>
          <w:rFonts w:ascii="Arial" w:hAnsi="Arial" w:cs="Arial"/>
          <w:sz w:val="20"/>
          <w:szCs w:val="20"/>
        </w:rPr>
        <w:t>telefon</w:t>
      </w:r>
      <w:r w:rsidR="00B4019D" w:rsidRPr="004F6059">
        <w:rPr>
          <w:rFonts w:ascii="Arial" w:hAnsi="Arial" w:cs="Arial"/>
          <w:sz w:val="20"/>
          <w:szCs w:val="20"/>
        </w:rPr>
        <w:t>:</w:t>
      </w:r>
      <w:r w:rsidR="00753EA6" w:rsidRPr="004F6059">
        <w:rPr>
          <w:rFonts w:ascii="Arial" w:hAnsi="Arial" w:cs="Arial"/>
          <w:sz w:val="20"/>
          <w:szCs w:val="20"/>
        </w:rPr>
        <w:t xml:space="preserve"> </w:t>
      </w:r>
      <w:r w:rsidR="00747695">
        <w:rPr>
          <w:rFonts w:ascii="Arial" w:hAnsi="Arial" w:cs="Arial"/>
        </w:rPr>
        <w:t>xxxxxxx</w:t>
      </w:r>
      <w:r w:rsidR="00747695" w:rsidRPr="004F6059">
        <w:rPr>
          <w:rFonts w:ascii="Arial" w:hAnsi="Arial" w:cs="Arial"/>
          <w:sz w:val="20"/>
          <w:szCs w:val="20"/>
        </w:rPr>
        <w:t xml:space="preserve"> </w:t>
      </w:r>
      <w:r w:rsidR="00753EA6" w:rsidRPr="004F6059">
        <w:rPr>
          <w:rFonts w:ascii="Arial" w:hAnsi="Arial" w:cs="Arial"/>
          <w:sz w:val="20"/>
          <w:szCs w:val="20"/>
        </w:rPr>
        <w:t>e</w:t>
      </w:r>
      <w:r w:rsidR="007A1842" w:rsidRPr="004F6059">
        <w:rPr>
          <w:rFonts w:ascii="Arial" w:hAnsi="Arial" w:cs="Arial"/>
          <w:sz w:val="20"/>
          <w:szCs w:val="20"/>
        </w:rPr>
        <w:t>-</w:t>
      </w:r>
      <w:r w:rsidR="00753EA6" w:rsidRPr="004F6059">
        <w:rPr>
          <w:rFonts w:ascii="Arial" w:hAnsi="Arial" w:cs="Arial"/>
          <w:sz w:val="20"/>
          <w:szCs w:val="20"/>
        </w:rPr>
        <w:t>mail:</w:t>
      </w:r>
      <w:r w:rsidR="004F6059" w:rsidRPr="004F6059">
        <w:rPr>
          <w:rFonts w:ascii="Arial" w:hAnsi="Arial" w:cs="Arial"/>
          <w:sz w:val="20"/>
          <w:szCs w:val="20"/>
        </w:rPr>
        <w:t xml:space="preserve"> </w:t>
      </w:r>
      <w:r w:rsidR="00747695">
        <w:rPr>
          <w:rFonts w:ascii="Arial" w:hAnsi="Arial" w:cs="Arial"/>
        </w:rPr>
        <w:t>xxxxxxx</w:t>
      </w:r>
      <w:r w:rsidR="004F6059" w:rsidRPr="004F6059">
        <w:rPr>
          <w:rFonts w:ascii="Arial" w:hAnsi="Arial" w:cs="Arial"/>
          <w:sz w:val="20"/>
          <w:szCs w:val="20"/>
        </w:rPr>
        <w:t>, jméno</w:t>
      </w:r>
      <w:r w:rsidR="00747695" w:rsidRPr="00747695">
        <w:rPr>
          <w:rFonts w:ascii="Arial" w:hAnsi="Arial" w:cs="Arial"/>
        </w:rPr>
        <w:t xml:space="preserve"> </w:t>
      </w:r>
      <w:r w:rsidR="00747695">
        <w:rPr>
          <w:rFonts w:ascii="Arial" w:hAnsi="Arial" w:cs="Arial"/>
        </w:rPr>
        <w:t>xxxxxxx</w:t>
      </w:r>
      <w:r w:rsidR="004F6059" w:rsidRPr="004F6059">
        <w:rPr>
          <w:rFonts w:ascii="Arial" w:hAnsi="Arial" w:cs="Arial"/>
          <w:sz w:val="20"/>
          <w:szCs w:val="20"/>
        </w:rPr>
        <w:t xml:space="preserve">, telefon: </w:t>
      </w:r>
      <w:r w:rsidR="00747695">
        <w:rPr>
          <w:rFonts w:ascii="Arial" w:hAnsi="Arial" w:cs="Arial"/>
        </w:rPr>
        <w:t>xxxxxxx</w:t>
      </w:r>
      <w:r w:rsidR="004F6059" w:rsidRPr="004F6059">
        <w:rPr>
          <w:rFonts w:ascii="Arial" w:hAnsi="Arial" w:cs="Arial"/>
          <w:sz w:val="20"/>
          <w:szCs w:val="20"/>
        </w:rPr>
        <w:t xml:space="preserve">, email: </w:t>
      </w:r>
      <w:r w:rsidR="00747695">
        <w:rPr>
          <w:rFonts w:ascii="Arial" w:hAnsi="Arial" w:cs="Arial"/>
        </w:rPr>
        <w:t>xxxxxxx</w:t>
      </w:r>
      <w:r w:rsidR="00610E9C" w:rsidRPr="004F6059">
        <w:rPr>
          <w:rFonts w:ascii="Arial" w:hAnsi="Arial" w:cs="Arial"/>
          <w:sz w:val="20"/>
          <w:szCs w:val="20"/>
        </w:rPr>
        <w:t>)</w:t>
      </w:r>
      <w:r w:rsidR="00753EA6" w:rsidRPr="004F6059">
        <w:rPr>
          <w:rFonts w:ascii="Arial" w:hAnsi="Arial" w:cs="Arial"/>
          <w:sz w:val="20"/>
          <w:szCs w:val="20"/>
        </w:rPr>
        <w:t>. Komunikace Service</w:t>
      </w:r>
      <w:r w:rsidR="0043773D" w:rsidRPr="004F6059">
        <w:rPr>
          <w:rFonts w:ascii="Arial" w:hAnsi="Arial" w:cs="Arial"/>
          <w:sz w:val="20"/>
          <w:szCs w:val="20"/>
        </w:rPr>
        <w:t xml:space="preserve"> </w:t>
      </w:r>
      <w:r w:rsidR="00753EA6" w:rsidRPr="004F6059">
        <w:rPr>
          <w:rFonts w:ascii="Arial" w:hAnsi="Arial" w:cs="Arial"/>
          <w:sz w:val="20"/>
          <w:szCs w:val="20"/>
        </w:rPr>
        <w:t>Deskem (dále též „SD“) VZP ČR bude probíhat výhradně na bázi elektronické komunikace</w:t>
      </w:r>
      <w:r w:rsidR="00BF0BFB" w:rsidRPr="004F6059">
        <w:rPr>
          <w:rFonts w:ascii="Arial" w:hAnsi="Arial" w:cs="Arial"/>
          <w:sz w:val="20"/>
          <w:szCs w:val="20"/>
        </w:rPr>
        <w:t>, s výjimkou přístupu k hotli</w:t>
      </w:r>
      <w:r w:rsidR="009C0976" w:rsidRPr="004F6059">
        <w:rPr>
          <w:rFonts w:ascii="Arial" w:hAnsi="Arial" w:cs="Arial"/>
          <w:sz w:val="20"/>
          <w:szCs w:val="20"/>
        </w:rPr>
        <w:t>n</w:t>
      </w:r>
      <w:r w:rsidR="00BF0BFB" w:rsidRPr="004F6059">
        <w:rPr>
          <w:rFonts w:ascii="Arial" w:hAnsi="Arial" w:cs="Arial"/>
          <w:sz w:val="20"/>
          <w:szCs w:val="20"/>
        </w:rPr>
        <w:t xml:space="preserve">ce Dodavatele – telefon </w:t>
      </w:r>
      <w:r w:rsidR="00747695">
        <w:rPr>
          <w:rFonts w:ascii="Arial" w:hAnsi="Arial" w:cs="Arial"/>
        </w:rPr>
        <w:t>xxxxxxx</w:t>
      </w:r>
      <w:r w:rsidR="00747695" w:rsidRPr="004F6059">
        <w:rPr>
          <w:rFonts w:ascii="Arial" w:hAnsi="Arial" w:cs="Arial"/>
          <w:sz w:val="20"/>
          <w:szCs w:val="20"/>
        </w:rPr>
        <w:t xml:space="preserve"> </w:t>
      </w:r>
      <w:r w:rsidR="00BF0BFB" w:rsidRPr="004F6059">
        <w:rPr>
          <w:rFonts w:ascii="Arial" w:hAnsi="Arial" w:cs="Arial"/>
          <w:sz w:val="20"/>
          <w:szCs w:val="20"/>
        </w:rPr>
        <w:t>Jiné p</w:t>
      </w:r>
      <w:r w:rsidR="00753EA6" w:rsidRPr="004F6059">
        <w:rPr>
          <w:rFonts w:ascii="Arial" w:hAnsi="Arial" w:cs="Arial"/>
          <w:sz w:val="20"/>
          <w:szCs w:val="20"/>
        </w:rPr>
        <w:t>oužití telefonní linky</w:t>
      </w:r>
      <w:r w:rsidR="009C0976" w:rsidRPr="004F6059">
        <w:rPr>
          <w:rFonts w:ascii="Arial" w:hAnsi="Arial" w:cs="Arial"/>
          <w:sz w:val="20"/>
          <w:szCs w:val="20"/>
        </w:rPr>
        <w:t>, než je uvedeno v předchozí větě, je možné</w:t>
      </w:r>
      <w:r w:rsidR="00753EA6" w:rsidRPr="004F6059">
        <w:rPr>
          <w:rFonts w:ascii="Arial" w:hAnsi="Arial" w:cs="Arial"/>
          <w:sz w:val="20"/>
          <w:szCs w:val="20"/>
        </w:rPr>
        <w:t xml:space="preserve"> pouze v případě</w:t>
      </w:r>
      <w:r w:rsidR="00753EA6" w:rsidRPr="00A33958">
        <w:rPr>
          <w:rFonts w:ascii="Arial" w:hAnsi="Arial" w:cs="Arial"/>
          <w:sz w:val="20"/>
          <w:szCs w:val="20"/>
        </w:rPr>
        <w:t>, že nelze využít e</w:t>
      </w:r>
      <w:r w:rsidR="007A1842">
        <w:rPr>
          <w:rFonts w:ascii="Arial" w:hAnsi="Arial" w:cs="Arial"/>
          <w:sz w:val="20"/>
          <w:szCs w:val="20"/>
        </w:rPr>
        <w:t>-</w:t>
      </w:r>
      <w:r w:rsidR="00753EA6" w:rsidRPr="00A33958">
        <w:rPr>
          <w:rFonts w:ascii="Arial" w:hAnsi="Arial" w:cs="Arial"/>
          <w:sz w:val="20"/>
          <w:szCs w:val="20"/>
        </w:rPr>
        <w:t xml:space="preserve">mailové komunikace. </w:t>
      </w:r>
      <w:r w:rsidRPr="00A33958">
        <w:rPr>
          <w:rFonts w:ascii="Arial" w:hAnsi="Arial" w:cs="Arial"/>
          <w:sz w:val="20"/>
          <w:szCs w:val="20"/>
        </w:rPr>
        <w:t xml:space="preserve"> </w:t>
      </w:r>
    </w:p>
    <w:p w14:paraId="465ED31C" w14:textId="77777777" w:rsidR="004411FA" w:rsidRPr="00875132" w:rsidRDefault="009C0976" w:rsidP="00291C90">
      <w:pPr>
        <w:numPr>
          <w:ilvl w:val="0"/>
          <w:numId w:val="12"/>
        </w:numPr>
        <w:tabs>
          <w:tab w:val="clear" w:pos="567"/>
        </w:tabs>
        <w:spacing w:after="120" w:line="276" w:lineRule="auto"/>
        <w:ind w:left="426" w:hanging="426"/>
        <w:jc w:val="both"/>
        <w:rPr>
          <w:rFonts w:ascii="Arial" w:eastAsia="Times New Roman" w:hAnsi="Arial" w:cs="Arial"/>
          <w:sz w:val="20"/>
          <w:szCs w:val="20"/>
        </w:rPr>
      </w:pPr>
      <w:r w:rsidRPr="00A33958">
        <w:rPr>
          <w:rFonts w:ascii="Arial" w:hAnsi="Arial" w:cs="Arial"/>
          <w:sz w:val="20"/>
          <w:szCs w:val="20"/>
        </w:rPr>
        <w:t>Komunikace</w:t>
      </w:r>
      <w:r w:rsidR="00753EA6" w:rsidRPr="00A33958">
        <w:rPr>
          <w:rFonts w:ascii="Arial" w:hAnsi="Arial" w:cs="Arial"/>
          <w:sz w:val="20"/>
          <w:szCs w:val="20"/>
        </w:rPr>
        <w:t xml:space="preserve"> mezi VZP ČR a Dodavatelem </w:t>
      </w:r>
      <w:r w:rsidRPr="00A33958">
        <w:rPr>
          <w:rFonts w:ascii="Arial" w:hAnsi="Arial" w:cs="Arial"/>
          <w:sz w:val="20"/>
          <w:szCs w:val="20"/>
        </w:rPr>
        <w:t>při odstraňování</w:t>
      </w:r>
      <w:r w:rsidR="00753EA6" w:rsidRPr="00A33958">
        <w:rPr>
          <w:rFonts w:ascii="Arial" w:hAnsi="Arial" w:cs="Arial"/>
          <w:sz w:val="20"/>
          <w:szCs w:val="20"/>
        </w:rPr>
        <w:t xml:space="preserve"> vad </w:t>
      </w:r>
      <w:r w:rsidR="000125EB">
        <w:rPr>
          <w:rFonts w:ascii="Arial" w:hAnsi="Arial" w:cs="Arial"/>
          <w:sz w:val="20"/>
          <w:szCs w:val="20"/>
        </w:rPr>
        <w:t xml:space="preserve">dodaného </w:t>
      </w:r>
      <w:r w:rsidR="00753EA6" w:rsidRPr="00A33958">
        <w:rPr>
          <w:rFonts w:ascii="Arial" w:hAnsi="Arial" w:cs="Arial"/>
          <w:sz w:val="20"/>
          <w:szCs w:val="20"/>
        </w:rPr>
        <w:t>zařízení</w:t>
      </w:r>
      <w:r w:rsidR="000125EB">
        <w:rPr>
          <w:rFonts w:ascii="Arial" w:hAnsi="Arial" w:cs="Arial"/>
          <w:sz w:val="20"/>
          <w:szCs w:val="20"/>
        </w:rPr>
        <w:t>, tj.vad HW včetně</w:t>
      </w:r>
      <w:r w:rsidR="005D228A">
        <w:rPr>
          <w:rFonts w:ascii="Arial" w:hAnsi="Arial" w:cs="Arial"/>
          <w:sz w:val="20"/>
          <w:szCs w:val="20"/>
        </w:rPr>
        <w:t xml:space="preserve"> </w:t>
      </w:r>
      <w:r w:rsidR="000125EB">
        <w:rPr>
          <w:rFonts w:ascii="Arial" w:hAnsi="Arial" w:cs="Arial"/>
          <w:sz w:val="20"/>
          <w:szCs w:val="20"/>
        </w:rPr>
        <w:t xml:space="preserve">vad </w:t>
      </w:r>
      <w:r w:rsidR="005D228A">
        <w:rPr>
          <w:rFonts w:ascii="Arial" w:hAnsi="Arial" w:cs="Arial"/>
          <w:sz w:val="20"/>
          <w:szCs w:val="20"/>
        </w:rPr>
        <w:t xml:space="preserve">obslužného a propojovacího SW </w:t>
      </w:r>
      <w:r w:rsidR="00753EA6" w:rsidRPr="00A33958">
        <w:rPr>
          <w:rFonts w:ascii="Arial" w:hAnsi="Arial" w:cs="Arial"/>
          <w:sz w:val="20"/>
          <w:szCs w:val="20"/>
        </w:rPr>
        <w:t xml:space="preserve">bude obsahovat minimálně tyto kroky: </w:t>
      </w:r>
    </w:p>
    <w:p w14:paraId="465ED31D" w14:textId="77777777" w:rsidR="00753EA6" w:rsidRPr="00A33958" w:rsidRDefault="00753EA6" w:rsidP="00073FDE">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A33958">
        <w:rPr>
          <w:rFonts w:ascii="Arial" w:hAnsi="Arial" w:cs="Arial"/>
          <w:sz w:val="20"/>
          <w:szCs w:val="20"/>
        </w:rPr>
        <w:lastRenderedPageBreak/>
        <w:t>Zadání požadavku, tj. uplatnění reklamace nahlášení</w:t>
      </w:r>
      <w:r w:rsidR="00260F18">
        <w:rPr>
          <w:rFonts w:ascii="Arial" w:hAnsi="Arial" w:cs="Arial"/>
          <w:sz w:val="20"/>
          <w:szCs w:val="20"/>
        </w:rPr>
        <w:t>m</w:t>
      </w:r>
      <w:r w:rsidRPr="00A33958">
        <w:rPr>
          <w:rFonts w:ascii="Arial" w:hAnsi="Arial" w:cs="Arial"/>
          <w:sz w:val="20"/>
          <w:szCs w:val="20"/>
        </w:rPr>
        <w:t xml:space="preserve"> vady zařízení</w:t>
      </w:r>
      <w:r w:rsidR="00260F18">
        <w:rPr>
          <w:rFonts w:ascii="Arial" w:hAnsi="Arial" w:cs="Arial"/>
          <w:sz w:val="20"/>
          <w:szCs w:val="20"/>
        </w:rPr>
        <w:t xml:space="preserve"> včetně jejího </w:t>
      </w:r>
      <w:r w:rsidRPr="00A33958">
        <w:rPr>
          <w:rFonts w:ascii="Arial" w:hAnsi="Arial" w:cs="Arial"/>
          <w:sz w:val="20"/>
          <w:szCs w:val="20"/>
        </w:rPr>
        <w:t>popis</w:t>
      </w:r>
      <w:r w:rsidR="00260F18">
        <w:rPr>
          <w:rFonts w:ascii="Arial" w:hAnsi="Arial" w:cs="Arial"/>
          <w:sz w:val="20"/>
          <w:szCs w:val="20"/>
        </w:rPr>
        <w:t>u</w:t>
      </w:r>
      <w:r w:rsidR="007A1842">
        <w:rPr>
          <w:rFonts w:ascii="Arial" w:hAnsi="Arial" w:cs="Arial"/>
          <w:sz w:val="20"/>
          <w:szCs w:val="20"/>
        </w:rPr>
        <w:t xml:space="preserve"> </w:t>
      </w:r>
      <w:r w:rsidR="00CE22BF" w:rsidRPr="00A33958">
        <w:rPr>
          <w:rFonts w:ascii="Arial" w:hAnsi="Arial" w:cs="Arial"/>
          <w:sz w:val="20"/>
          <w:szCs w:val="20"/>
        </w:rPr>
        <w:t xml:space="preserve">nebo žádost o upgrade z důvodu povýšení OS </w:t>
      </w:r>
      <w:r w:rsidRPr="00A33958">
        <w:rPr>
          <w:rFonts w:ascii="Arial" w:hAnsi="Arial" w:cs="Arial"/>
          <w:sz w:val="20"/>
          <w:szCs w:val="20"/>
        </w:rPr>
        <w:t xml:space="preserve">ze strany VZP </w:t>
      </w:r>
      <w:r w:rsidR="009C0976" w:rsidRPr="00A33958">
        <w:rPr>
          <w:rFonts w:ascii="Arial" w:hAnsi="Arial" w:cs="Arial"/>
          <w:sz w:val="20"/>
          <w:szCs w:val="20"/>
        </w:rPr>
        <w:t>ČR (zaslání</w:t>
      </w:r>
      <w:r w:rsidRPr="00A33958">
        <w:rPr>
          <w:rFonts w:ascii="Arial" w:hAnsi="Arial" w:cs="Arial"/>
          <w:sz w:val="20"/>
          <w:szCs w:val="20"/>
        </w:rPr>
        <w:t xml:space="preserve"> e</w:t>
      </w:r>
      <w:r w:rsidR="007A1842">
        <w:rPr>
          <w:rFonts w:ascii="Arial" w:hAnsi="Arial" w:cs="Arial"/>
          <w:sz w:val="20"/>
          <w:szCs w:val="20"/>
        </w:rPr>
        <w:t>-</w:t>
      </w:r>
      <w:r w:rsidRPr="00A33958">
        <w:rPr>
          <w:rFonts w:ascii="Arial" w:hAnsi="Arial" w:cs="Arial"/>
          <w:sz w:val="20"/>
          <w:szCs w:val="20"/>
        </w:rPr>
        <w:t xml:space="preserve">mailu </w:t>
      </w:r>
      <w:r w:rsidR="002F5E2F" w:rsidRPr="00A33958">
        <w:rPr>
          <w:rFonts w:ascii="Arial" w:hAnsi="Arial" w:cs="Arial"/>
          <w:sz w:val="20"/>
          <w:szCs w:val="20"/>
        </w:rPr>
        <w:t>D</w:t>
      </w:r>
      <w:r w:rsidRPr="00A33958">
        <w:rPr>
          <w:rFonts w:ascii="Arial" w:hAnsi="Arial" w:cs="Arial"/>
          <w:sz w:val="20"/>
          <w:szCs w:val="20"/>
        </w:rPr>
        <w:t xml:space="preserve">odavateli); </w:t>
      </w:r>
    </w:p>
    <w:p w14:paraId="465ED31E" w14:textId="77777777" w:rsidR="004411FA" w:rsidRPr="00A33958" w:rsidRDefault="00753EA6" w:rsidP="00073FDE">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A33958">
        <w:rPr>
          <w:rFonts w:ascii="Arial" w:hAnsi="Arial" w:cs="Arial"/>
          <w:sz w:val="20"/>
          <w:szCs w:val="20"/>
        </w:rPr>
        <w:t xml:space="preserve">Automatické potvrzení doručení </w:t>
      </w:r>
      <w:r w:rsidR="00A33958">
        <w:rPr>
          <w:rFonts w:ascii="Arial" w:hAnsi="Arial" w:cs="Arial"/>
          <w:sz w:val="20"/>
          <w:szCs w:val="20"/>
        </w:rPr>
        <w:t>reklamace/</w:t>
      </w:r>
      <w:r w:rsidR="00CE22BF" w:rsidRPr="00A33958">
        <w:rPr>
          <w:rFonts w:ascii="Arial" w:hAnsi="Arial" w:cs="Arial"/>
          <w:sz w:val="20"/>
          <w:szCs w:val="20"/>
        </w:rPr>
        <w:t>požadavku</w:t>
      </w:r>
      <w:r w:rsidR="00A33958">
        <w:rPr>
          <w:rFonts w:ascii="Arial" w:hAnsi="Arial" w:cs="Arial"/>
          <w:sz w:val="20"/>
          <w:szCs w:val="20"/>
        </w:rPr>
        <w:t xml:space="preserve"> upgrade</w:t>
      </w:r>
      <w:r w:rsidR="00CE22BF" w:rsidRPr="00A33958">
        <w:rPr>
          <w:rFonts w:ascii="Arial" w:hAnsi="Arial" w:cs="Arial"/>
          <w:sz w:val="20"/>
          <w:szCs w:val="20"/>
        </w:rPr>
        <w:t xml:space="preserve"> </w:t>
      </w:r>
      <w:r w:rsidRPr="00A33958">
        <w:rPr>
          <w:rFonts w:ascii="Arial" w:hAnsi="Arial" w:cs="Arial"/>
          <w:sz w:val="20"/>
          <w:szCs w:val="20"/>
        </w:rPr>
        <w:t>(e</w:t>
      </w:r>
      <w:r w:rsidR="007A1842">
        <w:rPr>
          <w:rFonts w:ascii="Arial" w:hAnsi="Arial" w:cs="Arial"/>
          <w:sz w:val="20"/>
          <w:szCs w:val="20"/>
        </w:rPr>
        <w:t>-</w:t>
      </w:r>
      <w:r w:rsidRPr="00A33958">
        <w:rPr>
          <w:rFonts w:ascii="Arial" w:hAnsi="Arial" w:cs="Arial"/>
          <w:sz w:val="20"/>
          <w:szCs w:val="20"/>
        </w:rPr>
        <w:t>mailu) Dodavateli, potvrzující doručení reklamace na e</w:t>
      </w:r>
      <w:r w:rsidR="007A1842">
        <w:rPr>
          <w:rFonts w:ascii="Arial" w:hAnsi="Arial" w:cs="Arial"/>
          <w:sz w:val="20"/>
          <w:szCs w:val="20"/>
        </w:rPr>
        <w:t>-</w:t>
      </w:r>
      <w:r w:rsidRPr="00A33958">
        <w:rPr>
          <w:rFonts w:ascii="Arial" w:hAnsi="Arial" w:cs="Arial"/>
          <w:sz w:val="20"/>
          <w:szCs w:val="20"/>
        </w:rPr>
        <w:t>mail Dodavatele. V případě, že VZP ČR neobdrží do</w:t>
      </w:r>
      <w:r w:rsidR="007A1842">
        <w:rPr>
          <w:rFonts w:ascii="Arial" w:hAnsi="Arial" w:cs="Arial"/>
          <w:sz w:val="20"/>
          <w:szCs w:val="20"/>
        </w:rPr>
        <w:t> </w:t>
      </w:r>
      <w:r w:rsidR="00BF0BFB" w:rsidRPr="00A33958">
        <w:rPr>
          <w:rFonts w:ascii="Arial" w:hAnsi="Arial" w:cs="Arial"/>
          <w:sz w:val="20"/>
          <w:szCs w:val="20"/>
        </w:rPr>
        <w:t>1</w:t>
      </w:r>
      <w:r w:rsidR="007A1842">
        <w:rPr>
          <w:rFonts w:ascii="Arial" w:hAnsi="Arial" w:cs="Arial"/>
          <w:sz w:val="20"/>
          <w:szCs w:val="20"/>
        </w:rPr>
        <w:t> </w:t>
      </w:r>
      <w:r w:rsidR="00BF0BFB" w:rsidRPr="00A33958">
        <w:rPr>
          <w:rFonts w:ascii="Arial" w:hAnsi="Arial" w:cs="Arial"/>
          <w:sz w:val="20"/>
          <w:szCs w:val="20"/>
        </w:rPr>
        <w:t xml:space="preserve">hodiny </w:t>
      </w:r>
      <w:r w:rsidRPr="00A33958">
        <w:rPr>
          <w:rFonts w:ascii="Arial" w:hAnsi="Arial" w:cs="Arial"/>
          <w:sz w:val="20"/>
          <w:szCs w:val="20"/>
        </w:rPr>
        <w:t>od Dodavatele automatické oznámení o doručení, bude její zadání ze strany VZP ČR zopakováno s použitím telefonní linky;</w:t>
      </w:r>
    </w:p>
    <w:p w14:paraId="465ED31F" w14:textId="77777777" w:rsidR="00793426" w:rsidRPr="00E260E1" w:rsidRDefault="00753EA6" w:rsidP="008344CD">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A33958">
        <w:rPr>
          <w:rFonts w:ascii="Arial" w:hAnsi="Arial" w:cs="Arial"/>
          <w:sz w:val="20"/>
          <w:szCs w:val="20"/>
        </w:rPr>
        <w:t xml:space="preserve">Akceptace požadavku Dodavatelem </w:t>
      </w:r>
      <w:r w:rsidR="00AE3DAA" w:rsidRPr="00A33958">
        <w:rPr>
          <w:rFonts w:ascii="Arial" w:hAnsi="Arial" w:cs="Arial"/>
          <w:sz w:val="20"/>
          <w:szCs w:val="20"/>
        </w:rPr>
        <w:t xml:space="preserve">(zaslání e mailu VZP ČR do </w:t>
      </w:r>
      <w:r w:rsidR="00BF0BFB" w:rsidRPr="00A33958">
        <w:rPr>
          <w:rFonts w:ascii="Arial" w:hAnsi="Arial" w:cs="Arial"/>
          <w:sz w:val="20"/>
          <w:szCs w:val="20"/>
        </w:rPr>
        <w:t>4</w:t>
      </w:r>
      <w:r w:rsidR="00AE3DAA" w:rsidRPr="00A33958">
        <w:rPr>
          <w:rFonts w:ascii="Arial" w:hAnsi="Arial" w:cs="Arial"/>
          <w:sz w:val="20"/>
          <w:szCs w:val="20"/>
        </w:rPr>
        <w:t xml:space="preserve"> hodin</w:t>
      </w:r>
      <w:r w:rsidR="00EA6107">
        <w:rPr>
          <w:rFonts w:ascii="Arial" w:hAnsi="Arial" w:cs="Arial"/>
          <w:sz w:val="20"/>
          <w:szCs w:val="20"/>
        </w:rPr>
        <w:t xml:space="preserve"> od jeho obdržení</w:t>
      </w:r>
      <w:r w:rsidR="00BF0BFB" w:rsidRPr="00A33958">
        <w:rPr>
          <w:rFonts w:ascii="Arial" w:hAnsi="Arial" w:cs="Arial"/>
          <w:sz w:val="20"/>
          <w:szCs w:val="20"/>
        </w:rPr>
        <w:t>)</w:t>
      </w:r>
      <w:r w:rsidR="00EA6107">
        <w:rPr>
          <w:rFonts w:ascii="Arial" w:hAnsi="Arial" w:cs="Arial"/>
          <w:sz w:val="20"/>
          <w:szCs w:val="20"/>
        </w:rPr>
        <w:t>.</w:t>
      </w:r>
      <w:r w:rsidR="00073FDE" w:rsidRPr="00073FDE">
        <w:rPr>
          <w:rFonts w:ascii="Arial" w:hAnsi="Arial" w:cs="Arial"/>
          <w:sz w:val="20"/>
          <w:szCs w:val="20"/>
        </w:rPr>
        <w:t xml:space="preserve"> </w:t>
      </w:r>
      <w:r w:rsidR="00073FDE" w:rsidRPr="00A33958">
        <w:rPr>
          <w:rFonts w:ascii="Arial" w:hAnsi="Arial" w:cs="Arial"/>
          <w:sz w:val="20"/>
          <w:szCs w:val="20"/>
        </w:rPr>
        <w:t>V</w:t>
      </w:r>
      <w:r w:rsidR="00E260E1">
        <w:rPr>
          <w:rFonts w:ascii="Arial" w:hAnsi="Arial" w:cs="Arial"/>
          <w:sz w:val="20"/>
          <w:szCs w:val="20"/>
        </w:rPr>
        <w:t> </w:t>
      </w:r>
      <w:r w:rsidR="00073FDE" w:rsidRPr="00A33958">
        <w:rPr>
          <w:rFonts w:ascii="Arial" w:hAnsi="Arial" w:cs="Arial"/>
          <w:sz w:val="20"/>
          <w:szCs w:val="20"/>
        </w:rPr>
        <w:t>případě</w:t>
      </w:r>
      <w:r w:rsidR="00E260E1">
        <w:rPr>
          <w:rFonts w:ascii="Arial" w:hAnsi="Arial" w:cs="Arial"/>
          <w:sz w:val="20"/>
          <w:szCs w:val="20"/>
        </w:rPr>
        <w:t>,</w:t>
      </w:r>
      <w:r w:rsidR="00073FDE" w:rsidRPr="00A33958">
        <w:rPr>
          <w:rFonts w:ascii="Arial" w:hAnsi="Arial" w:cs="Arial"/>
          <w:sz w:val="20"/>
          <w:szCs w:val="20"/>
        </w:rPr>
        <w:t xml:space="preserve"> že řešením je upgrade</w:t>
      </w:r>
      <w:r w:rsidR="00E260E1">
        <w:rPr>
          <w:rFonts w:ascii="Arial" w:hAnsi="Arial" w:cs="Arial"/>
          <w:sz w:val="20"/>
          <w:szCs w:val="20"/>
        </w:rPr>
        <w:t>,</w:t>
      </w:r>
      <w:r w:rsidR="00073FDE" w:rsidRPr="00A33958">
        <w:rPr>
          <w:rFonts w:ascii="Arial" w:hAnsi="Arial" w:cs="Arial"/>
          <w:sz w:val="20"/>
          <w:szCs w:val="20"/>
        </w:rPr>
        <w:t xml:space="preserve"> předá Dodavatel instalační balíčky, včetně instalační průvodky, pomocí kterých lze upgrade jednoznačným způsobem úspěšně instalovat, na úložiště VZP ČR, určeného pro upgrade</w:t>
      </w:r>
      <w:r w:rsidR="00E260E1">
        <w:rPr>
          <w:rFonts w:ascii="Arial" w:hAnsi="Arial" w:cs="Arial"/>
          <w:sz w:val="20"/>
          <w:szCs w:val="20"/>
        </w:rPr>
        <w:t>.</w:t>
      </w:r>
      <w:r w:rsidR="00073FDE" w:rsidRPr="00A33958">
        <w:rPr>
          <w:rFonts w:ascii="Arial" w:hAnsi="Arial" w:cs="Arial"/>
          <w:sz w:val="20"/>
          <w:szCs w:val="20"/>
        </w:rPr>
        <w:t xml:space="preserve"> Zároveň Dodavatel zašle na adresu </w:t>
      </w:r>
      <w:hyperlink r:id="rId13" w:history="1">
        <w:r w:rsidR="00073FDE" w:rsidRPr="00A33958">
          <w:rPr>
            <w:rStyle w:val="Hypertextovodkaz"/>
            <w:rFonts w:ascii="Arial" w:hAnsi="Arial" w:cs="Arial"/>
            <w:sz w:val="20"/>
            <w:szCs w:val="20"/>
          </w:rPr>
          <w:t>upgrade@vzp.cz</w:t>
        </w:r>
      </w:hyperlink>
      <w:r w:rsidR="00E260E1">
        <w:rPr>
          <w:rFonts w:ascii="Arial" w:hAnsi="Arial" w:cs="Arial"/>
          <w:sz w:val="20"/>
          <w:szCs w:val="20"/>
        </w:rPr>
        <w:t xml:space="preserve">  </w:t>
      </w:r>
      <w:r w:rsidR="00793426" w:rsidRPr="00E260E1">
        <w:rPr>
          <w:rFonts w:ascii="Arial" w:hAnsi="Arial" w:cs="Arial"/>
          <w:sz w:val="20"/>
          <w:szCs w:val="20"/>
        </w:rPr>
        <w:t>notifikační email o uložení příslušného upgrade;</w:t>
      </w:r>
    </w:p>
    <w:p w14:paraId="465ED320" w14:textId="77777777" w:rsidR="004411FA" w:rsidRPr="00A33958" w:rsidRDefault="009841E7" w:rsidP="00073FDE">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A33958">
        <w:rPr>
          <w:rFonts w:ascii="Arial" w:hAnsi="Arial" w:cs="Arial"/>
          <w:sz w:val="20"/>
          <w:szCs w:val="20"/>
        </w:rPr>
        <w:t>V případě odmítnutí reklamace</w:t>
      </w:r>
      <w:r w:rsidR="00A33958">
        <w:rPr>
          <w:rFonts w:ascii="Arial" w:hAnsi="Arial" w:cs="Arial"/>
          <w:sz w:val="20"/>
          <w:szCs w:val="20"/>
        </w:rPr>
        <w:t>/požadavku</w:t>
      </w:r>
      <w:r w:rsidRPr="00A33958">
        <w:rPr>
          <w:rFonts w:ascii="Arial" w:hAnsi="Arial" w:cs="Arial"/>
          <w:sz w:val="20"/>
          <w:szCs w:val="20"/>
        </w:rPr>
        <w:t xml:space="preserve"> </w:t>
      </w:r>
      <w:r w:rsidR="00073FDE">
        <w:rPr>
          <w:rFonts w:ascii="Arial" w:hAnsi="Arial" w:cs="Arial"/>
          <w:sz w:val="20"/>
          <w:szCs w:val="20"/>
        </w:rPr>
        <w:t xml:space="preserve">upgrade </w:t>
      </w:r>
      <w:r w:rsidR="00746C58" w:rsidRPr="00A33958">
        <w:rPr>
          <w:rFonts w:ascii="Arial" w:hAnsi="Arial" w:cs="Arial"/>
          <w:sz w:val="20"/>
          <w:szCs w:val="20"/>
        </w:rPr>
        <w:t>Dodavatel</w:t>
      </w:r>
      <w:r w:rsidR="007E4DB0" w:rsidRPr="00A33958">
        <w:rPr>
          <w:rFonts w:ascii="Arial" w:hAnsi="Arial" w:cs="Arial"/>
          <w:sz w:val="20"/>
          <w:szCs w:val="20"/>
        </w:rPr>
        <w:t>e</w:t>
      </w:r>
      <w:r w:rsidRPr="00A33958">
        <w:rPr>
          <w:rFonts w:ascii="Arial" w:hAnsi="Arial" w:cs="Arial"/>
          <w:sz w:val="20"/>
          <w:szCs w:val="20"/>
        </w:rPr>
        <w:t>m řádné odůvodnění tohoto odmítnutí</w:t>
      </w:r>
      <w:r w:rsidR="00BF0BFB" w:rsidRPr="00A33958">
        <w:rPr>
          <w:rFonts w:ascii="Arial" w:hAnsi="Arial" w:cs="Arial"/>
          <w:sz w:val="20"/>
          <w:szCs w:val="20"/>
        </w:rPr>
        <w:t xml:space="preserve"> </w:t>
      </w:r>
      <w:r w:rsidRPr="00A33958">
        <w:rPr>
          <w:rFonts w:ascii="Arial" w:hAnsi="Arial" w:cs="Arial"/>
          <w:sz w:val="20"/>
          <w:szCs w:val="20"/>
        </w:rPr>
        <w:t xml:space="preserve">- </w:t>
      </w:r>
      <w:r w:rsidR="00CA42BE" w:rsidRPr="00A33958">
        <w:rPr>
          <w:rFonts w:ascii="Arial" w:hAnsi="Arial" w:cs="Arial"/>
          <w:sz w:val="20"/>
          <w:szCs w:val="20"/>
        </w:rPr>
        <w:t>(</w:t>
      </w:r>
      <w:r w:rsidRPr="00A33958">
        <w:rPr>
          <w:rFonts w:ascii="Arial" w:hAnsi="Arial" w:cs="Arial"/>
          <w:sz w:val="20"/>
          <w:szCs w:val="20"/>
        </w:rPr>
        <w:t>zaslání e</w:t>
      </w:r>
      <w:r w:rsidR="00AE3DAA" w:rsidRPr="00A33958">
        <w:rPr>
          <w:rFonts w:ascii="Arial" w:hAnsi="Arial" w:cs="Arial"/>
          <w:sz w:val="20"/>
          <w:szCs w:val="20"/>
        </w:rPr>
        <w:t xml:space="preserve"> </w:t>
      </w:r>
      <w:r w:rsidR="00610E9C" w:rsidRPr="00A33958">
        <w:rPr>
          <w:rFonts w:ascii="Arial" w:hAnsi="Arial" w:cs="Arial"/>
          <w:sz w:val="20"/>
          <w:szCs w:val="20"/>
        </w:rPr>
        <w:t>mailu VZP ČR);</w:t>
      </w:r>
    </w:p>
    <w:p w14:paraId="465ED321" w14:textId="77777777" w:rsidR="004411FA" w:rsidRPr="00A33958" w:rsidRDefault="009841E7" w:rsidP="00073FDE">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A33958">
        <w:rPr>
          <w:rFonts w:ascii="Arial" w:hAnsi="Arial" w:cs="Arial"/>
          <w:sz w:val="20"/>
          <w:szCs w:val="20"/>
        </w:rPr>
        <w:t xml:space="preserve">Reklamace je považována za vyřízenou </w:t>
      </w:r>
      <w:r w:rsidR="00073FDE">
        <w:rPr>
          <w:rFonts w:ascii="Arial" w:hAnsi="Arial" w:cs="Arial"/>
          <w:sz w:val="20"/>
          <w:szCs w:val="20"/>
        </w:rPr>
        <w:t>podpisem Servisního protokolu</w:t>
      </w:r>
      <w:r w:rsidRPr="00A33958">
        <w:rPr>
          <w:rFonts w:ascii="Arial" w:hAnsi="Arial" w:cs="Arial"/>
          <w:sz w:val="20"/>
          <w:szCs w:val="20"/>
        </w:rPr>
        <w:t xml:space="preserve"> (</w:t>
      </w:r>
      <w:r w:rsidR="00B37467" w:rsidRPr="00A33958">
        <w:rPr>
          <w:rFonts w:ascii="Arial" w:hAnsi="Arial" w:cs="Arial"/>
          <w:sz w:val="20"/>
          <w:szCs w:val="20"/>
        </w:rPr>
        <w:t>v případě opravy HW a obslužného SW</w:t>
      </w:r>
      <w:r w:rsidR="00073FDE">
        <w:rPr>
          <w:rFonts w:ascii="Arial" w:hAnsi="Arial" w:cs="Arial"/>
          <w:sz w:val="20"/>
          <w:szCs w:val="20"/>
        </w:rPr>
        <w:t>)</w:t>
      </w:r>
      <w:r w:rsidR="00A17C7D">
        <w:rPr>
          <w:rFonts w:ascii="Arial" w:hAnsi="Arial" w:cs="Arial"/>
          <w:sz w:val="20"/>
          <w:szCs w:val="20"/>
        </w:rPr>
        <w:t>.</w:t>
      </w:r>
      <w:r w:rsidR="000125EB">
        <w:rPr>
          <w:rFonts w:ascii="Arial" w:hAnsi="Arial" w:cs="Arial"/>
          <w:sz w:val="20"/>
          <w:szCs w:val="20"/>
        </w:rPr>
        <w:t xml:space="preserve"> </w:t>
      </w:r>
      <w:r w:rsidR="00296181">
        <w:rPr>
          <w:rFonts w:ascii="Arial" w:hAnsi="Arial" w:cs="Arial"/>
          <w:sz w:val="20"/>
          <w:szCs w:val="20"/>
        </w:rPr>
        <w:t>V</w:t>
      </w:r>
      <w:r w:rsidR="00A06308">
        <w:rPr>
          <w:rFonts w:ascii="Arial" w:hAnsi="Arial" w:cs="Arial"/>
          <w:sz w:val="20"/>
          <w:szCs w:val="20"/>
        </w:rPr>
        <w:t xml:space="preserve"> </w:t>
      </w:r>
      <w:r w:rsidR="00073FDE">
        <w:rPr>
          <w:rFonts w:ascii="Arial" w:hAnsi="Arial" w:cs="Arial"/>
          <w:sz w:val="20"/>
          <w:szCs w:val="20"/>
        </w:rPr>
        <w:t xml:space="preserve">případě opravy </w:t>
      </w:r>
      <w:r w:rsidR="00706928">
        <w:rPr>
          <w:rFonts w:ascii="Arial" w:hAnsi="Arial" w:cs="Arial"/>
          <w:sz w:val="20"/>
          <w:szCs w:val="20"/>
        </w:rPr>
        <w:t xml:space="preserve">propojovacího </w:t>
      </w:r>
      <w:r w:rsidR="00073FDE">
        <w:rPr>
          <w:rFonts w:ascii="Arial" w:hAnsi="Arial" w:cs="Arial"/>
          <w:sz w:val="20"/>
          <w:szCs w:val="20"/>
        </w:rPr>
        <w:t>SW</w:t>
      </w:r>
      <w:r w:rsidR="00A06308">
        <w:rPr>
          <w:rFonts w:ascii="Arial" w:hAnsi="Arial" w:cs="Arial"/>
          <w:sz w:val="20"/>
          <w:szCs w:val="20"/>
        </w:rPr>
        <w:t xml:space="preserve"> </w:t>
      </w:r>
      <w:r w:rsidR="00073FDE">
        <w:rPr>
          <w:rFonts w:ascii="Arial" w:hAnsi="Arial" w:cs="Arial"/>
          <w:sz w:val="20"/>
          <w:szCs w:val="20"/>
        </w:rPr>
        <w:t>nebo požadavku upgrade SW</w:t>
      </w:r>
      <w:r w:rsidR="00A06308">
        <w:rPr>
          <w:rFonts w:ascii="Arial" w:hAnsi="Arial" w:cs="Arial"/>
          <w:sz w:val="20"/>
          <w:szCs w:val="20"/>
        </w:rPr>
        <w:t xml:space="preserve"> </w:t>
      </w:r>
      <w:r w:rsidR="00073FDE">
        <w:rPr>
          <w:rFonts w:ascii="Arial" w:hAnsi="Arial" w:cs="Arial"/>
          <w:sz w:val="20"/>
          <w:szCs w:val="20"/>
        </w:rPr>
        <w:t xml:space="preserve">dnem </w:t>
      </w:r>
      <w:r w:rsidR="00C10CBD">
        <w:rPr>
          <w:rFonts w:ascii="Arial" w:hAnsi="Arial" w:cs="Arial"/>
          <w:sz w:val="20"/>
          <w:szCs w:val="20"/>
        </w:rPr>
        <w:t>zaslání</w:t>
      </w:r>
      <w:r w:rsidR="006A47D5">
        <w:rPr>
          <w:rFonts w:ascii="Arial" w:hAnsi="Arial" w:cs="Arial"/>
          <w:sz w:val="20"/>
          <w:szCs w:val="20"/>
        </w:rPr>
        <w:t xml:space="preserve"> </w:t>
      </w:r>
      <w:r w:rsidR="00A17C7D">
        <w:rPr>
          <w:rFonts w:ascii="Arial" w:hAnsi="Arial" w:cs="Arial"/>
          <w:sz w:val="20"/>
          <w:szCs w:val="20"/>
        </w:rPr>
        <w:t xml:space="preserve">notifikace e </w:t>
      </w:r>
      <w:r w:rsidR="006A47D5">
        <w:rPr>
          <w:rFonts w:ascii="Arial" w:hAnsi="Arial" w:cs="Arial"/>
          <w:sz w:val="20"/>
          <w:szCs w:val="20"/>
        </w:rPr>
        <w:t xml:space="preserve">mailem a předání </w:t>
      </w:r>
      <w:r w:rsidR="00C10CBD">
        <w:rPr>
          <w:rFonts w:ascii="Arial" w:hAnsi="Arial" w:cs="Arial"/>
          <w:sz w:val="20"/>
          <w:szCs w:val="20"/>
        </w:rPr>
        <w:t xml:space="preserve">upgrade na dohodnuté úložiště VZP </w:t>
      </w:r>
      <w:r w:rsidR="00A17C7D">
        <w:rPr>
          <w:rFonts w:ascii="Arial" w:hAnsi="Arial" w:cs="Arial"/>
          <w:sz w:val="20"/>
          <w:szCs w:val="20"/>
        </w:rPr>
        <w:t xml:space="preserve">ČR </w:t>
      </w:r>
      <w:r w:rsidR="00296181">
        <w:rPr>
          <w:rFonts w:ascii="Arial" w:hAnsi="Arial" w:cs="Arial"/>
          <w:sz w:val="20"/>
          <w:szCs w:val="20"/>
        </w:rPr>
        <w:t>po</w:t>
      </w:r>
      <w:r w:rsidR="00875132">
        <w:rPr>
          <w:rFonts w:ascii="Arial" w:hAnsi="Arial" w:cs="Arial"/>
          <w:sz w:val="20"/>
          <w:szCs w:val="20"/>
        </w:rPr>
        <w:t> </w:t>
      </w:r>
      <w:r w:rsidR="00073FDE">
        <w:rPr>
          <w:rFonts w:ascii="Arial" w:hAnsi="Arial" w:cs="Arial"/>
          <w:sz w:val="20"/>
          <w:szCs w:val="20"/>
        </w:rPr>
        <w:t>akceptac</w:t>
      </w:r>
      <w:r w:rsidR="00296181">
        <w:rPr>
          <w:rFonts w:ascii="Arial" w:hAnsi="Arial" w:cs="Arial"/>
          <w:sz w:val="20"/>
          <w:szCs w:val="20"/>
        </w:rPr>
        <w:t>i</w:t>
      </w:r>
      <w:r w:rsidR="00073FDE">
        <w:rPr>
          <w:rFonts w:ascii="Arial" w:hAnsi="Arial" w:cs="Arial"/>
          <w:sz w:val="20"/>
          <w:szCs w:val="20"/>
        </w:rPr>
        <w:t xml:space="preserve"> </w:t>
      </w:r>
      <w:r w:rsidR="00420E86">
        <w:rPr>
          <w:rFonts w:ascii="Arial" w:hAnsi="Arial" w:cs="Arial"/>
          <w:sz w:val="20"/>
          <w:szCs w:val="20"/>
        </w:rPr>
        <w:t xml:space="preserve">řádného vyřízení předmětného požadavku </w:t>
      </w:r>
      <w:r w:rsidR="00073FDE">
        <w:rPr>
          <w:rFonts w:ascii="Arial" w:hAnsi="Arial" w:cs="Arial"/>
          <w:sz w:val="20"/>
          <w:szCs w:val="20"/>
        </w:rPr>
        <w:t>Objednatelem</w:t>
      </w:r>
      <w:r w:rsidR="00C46716">
        <w:rPr>
          <w:rFonts w:ascii="Arial" w:hAnsi="Arial" w:cs="Arial"/>
          <w:sz w:val="20"/>
          <w:szCs w:val="20"/>
        </w:rPr>
        <w:t xml:space="preserve"> formou zaslání e</w:t>
      </w:r>
      <w:r w:rsidR="00875132">
        <w:rPr>
          <w:rFonts w:ascii="Arial" w:hAnsi="Arial" w:cs="Arial"/>
          <w:sz w:val="20"/>
          <w:szCs w:val="20"/>
        </w:rPr>
        <w:t>-</w:t>
      </w:r>
      <w:r w:rsidR="00C46716">
        <w:rPr>
          <w:rFonts w:ascii="Arial" w:hAnsi="Arial" w:cs="Arial"/>
          <w:sz w:val="20"/>
          <w:szCs w:val="20"/>
        </w:rPr>
        <w:t>mailu Dodavateli</w:t>
      </w:r>
      <w:r w:rsidR="00073FDE">
        <w:rPr>
          <w:rFonts w:ascii="Arial" w:hAnsi="Arial" w:cs="Arial"/>
          <w:sz w:val="20"/>
          <w:szCs w:val="20"/>
        </w:rPr>
        <w:t xml:space="preserve"> </w:t>
      </w:r>
      <w:r w:rsidR="00C24FBA">
        <w:rPr>
          <w:rFonts w:ascii="Arial" w:hAnsi="Arial" w:cs="Arial"/>
          <w:sz w:val="20"/>
          <w:szCs w:val="20"/>
        </w:rPr>
        <w:t>prostřednictvím Service Desku</w:t>
      </w:r>
      <w:r w:rsidR="00875132" w:rsidRPr="00A33958">
        <w:rPr>
          <w:rFonts w:ascii="Arial" w:hAnsi="Arial" w:cs="Arial"/>
          <w:sz w:val="20"/>
          <w:szCs w:val="20"/>
        </w:rPr>
        <w:t>;</w:t>
      </w:r>
    </w:p>
    <w:p w14:paraId="465ED322" w14:textId="77777777" w:rsidR="00F31483" w:rsidRPr="00F72219" w:rsidRDefault="00F31483" w:rsidP="00073FDE">
      <w:pPr>
        <w:pStyle w:val="Zkladntext"/>
        <w:numPr>
          <w:ilvl w:val="2"/>
          <w:numId w:val="13"/>
        </w:numPr>
        <w:tabs>
          <w:tab w:val="clear" w:pos="1701"/>
          <w:tab w:val="num" w:pos="1537"/>
        </w:tabs>
        <w:spacing w:before="120" w:after="0" w:line="276" w:lineRule="auto"/>
        <w:ind w:left="1537" w:hanging="655"/>
        <w:jc w:val="both"/>
        <w:rPr>
          <w:rFonts w:ascii="Arial" w:eastAsia="Times New Roman" w:hAnsi="Arial" w:cs="Arial"/>
          <w:sz w:val="20"/>
          <w:szCs w:val="20"/>
        </w:rPr>
      </w:pPr>
      <w:r w:rsidRPr="00F72219">
        <w:rPr>
          <w:rFonts w:ascii="Arial" w:hAnsi="Arial" w:cs="Arial"/>
          <w:sz w:val="20"/>
          <w:szCs w:val="20"/>
        </w:rPr>
        <w:t>V případě, kdy předmětné plnění</w:t>
      </w:r>
      <w:r w:rsidR="00A10EA4" w:rsidRPr="00F72219">
        <w:rPr>
          <w:rFonts w:ascii="Arial" w:hAnsi="Arial" w:cs="Arial"/>
          <w:sz w:val="20"/>
          <w:szCs w:val="20"/>
        </w:rPr>
        <w:t xml:space="preserve"> (vyřízení reklamace)</w:t>
      </w:r>
      <w:r w:rsidRPr="00F72219">
        <w:rPr>
          <w:rFonts w:ascii="Arial" w:hAnsi="Arial" w:cs="Arial"/>
          <w:sz w:val="20"/>
          <w:szCs w:val="20"/>
        </w:rPr>
        <w:t xml:space="preserve"> nebude akceptováno, požadavek bude vrácen Dodavateli a doby řešení se budou sčítat</w:t>
      </w:r>
      <w:r w:rsidR="003D12F5" w:rsidRPr="00F72219">
        <w:rPr>
          <w:rFonts w:ascii="Arial" w:hAnsi="Arial" w:cs="Arial"/>
          <w:sz w:val="20"/>
          <w:szCs w:val="20"/>
        </w:rPr>
        <w:t xml:space="preserve">. V případě upgrade </w:t>
      </w:r>
      <w:r w:rsidR="00706928" w:rsidRPr="00F72219">
        <w:rPr>
          <w:rFonts w:ascii="Arial" w:hAnsi="Arial" w:cs="Arial"/>
          <w:sz w:val="20"/>
          <w:szCs w:val="20"/>
        </w:rPr>
        <w:t>propojovacího</w:t>
      </w:r>
      <w:r w:rsidR="00784AD5" w:rsidRPr="00F72219">
        <w:rPr>
          <w:rFonts w:ascii="Arial" w:hAnsi="Arial" w:cs="Arial"/>
          <w:sz w:val="20"/>
          <w:szCs w:val="20"/>
        </w:rPr>
        <w:t xml:space="preserve"> SW </w:t>
      </w:r>
      <w:r w:rsidR="003D12F5" w:rsidRPr="00F72219">
        <w:rPr>
          <w:rFonts w:ascii="Arial" w:hAnsi="Arial" w:cs="Arial"/>
          <w:sz w:val="20"/>
          <w:szCs w:val="20"/>
        </w:rPr>
        <w:t xml:space="preserve">se do opoždění </w:t>
      </w:r>
      <w:r w:rsidR="00784AD5" w:rsidRPr="00F72219">
        <w:rPr>
          <w:rFonts w:ascii="Arial" w:hAnsi="Arial" w:cs="Arial"/>
          <w:sz w:val="20"/>
          <w:szCs w:val="20"/>
        </w:rPr>
        <w:t>D</w:t>
      </w:r>
      <w:r w:rsidR="003D12F5" w:rsidRPr="00F72219">
        <w:rPr>
          <w:rFonts w:ascii="Arial" w:hAnsi="Arial" w:cs="Arial"/>
          <w:sz w:val="20"/>
          <w:szCs w:val="20"/>
        </w:rPr>
        <w:t xml:space="preserve">odavatele nepočítá doba od doručení notifikačního </w:t>
      </w:r>
      <w:r w:rsidR="00A33958" w:rsidRPr="00F72219">
        <w:rPr>
          <w:rFonts w:ascii="Arial" w:hAnsi="Arial" w:cs="Arial"/>
          <w:sz w:val="20"/>
          <w:szCs w:val="20"/>
        </w:rPr>
        <w:t>e</w:t>
      </w:r>
      <w:r w:rsidR="00875132">
        <w:rPr>
          <w:rFonts w:ascii="Arial" w:hAnsi="Arial" w:cs="Arial"/>
          <w:sz w:val="20"/>
          <w:szCs w:val="20"/>
        </w:rPr>
        <w:t>-</w:t>
      </w:r>
      <w:r w:rsidR="00A33958" w:rsidRPr="00F72219">
        <w:rPr>
          <w:rFonts w:ascii="Arial" w:hAnsi="Arial" w:cs="Arial"/>
          <w:sz w:val="20"/>
          <w:szCs w:val="20"/>
        </w:rPr>
        <w:t xml:space="preserve">mailu </w:t>
      </w:r>
      <w:r w:rsidR="00784AD5" w:rsidRPr="00F72219">
        <w:rPr>
          <w:rFonts w:ascii="Arial" w:hAnsi="Arial" w:cs="Arial"/>
          <w:sz w:val="20"/>
          <w:szCs w:val="20"/>
        </w:rPr>
        <w:t>D</w:t>
      </w:r>
      <w:r w:rsidR="00A33958" w:rsidRPr="00F72219">
        <w:rPr>
          <w:rFonts w:ascii="Arial" w:hAnsi="Arial" w:cs="Arial"/>
          <w:sz w:val="20"/>
          <w:szCs w:val="20"/>
        </w:rPr>
        <w:t>odavatel</w:t>
      </w:r>
      <w:r w:rsidR="00A17C7D">
        <w:rPr>
          <w:rFonts w:ascii="Arial" w:hAnsi="Arial" w:cs="Arial"/>
          <w:sz w:val="20"/>
          <w:szCs w:val="20"/>
        </w:rPr>
        <w:t>e</w:t>
      </w:r>
      <w:r w:rsidR="003D12F5" w:rsidRPr="00F72219">
        <w:rPr>
          <w:rFonts w:ascii="Arial" w:hAnsi="Arial" w:cs="Arial"/>
          <w:sz w:val="20"/>
          <w:szCs w:val="20"/>
        </w:rPr>
        <w:t xml:space="preserve"> do doby, než Objednatel </w:t>
      </w:r>
      <w:r w:rsidR="00C10CBD">
        <w:rPr>
          <w:rFonts w:ascii="Arial" w:hAnsi="Arial" w:cs="Arial"/>
          <w:sz w:val="20"/>
          <w:szCs w:val="20"/>
        </w:rPr>
        <w:t>vrátí prostřednictvím S</w:t>
      </w:r>
      <w:r w:rsidR="00A17C7D">
        <w:rPr>
          <w:rFonts w:ascii="Arial" w:hAnsi="Arial" w:cs="Arial"/>
          <w:sz w:val="20"/>
          <w:szCs w:val="20"/>
        </w:rPr>
        <w:t xml:space="preserve">ervice </w:t>
      </w:r>
      <w:r w:rsidR="00C10CBD">
        <w:rPr>
          <w:rFonts w:ascii="Arial" w:hAnsi="Arial" w:cs="Arial"/>
          <w:sz w:val="20"/>
          <w:szCs w:val="20"/>
        </w:rPr>
        <w:t>D</w:t>
      </w:r>
      <w:r w:rsidR="00A17C7D">
        <w:rPr>
          <w:rFonts w:ascii="Arial" w:hAnsi="Arial" w:cs="Arial"/>
          <w:sz w:val="20"/>
          <w:szCs w:val="20"/>
        </w:rPr>
        <w:t>esku</w:t>
      </w:r>
      <w:r w:rsidR="00C10CBD">
        <w:rPr>
          <w:rFonts w:ascii="Arial" w:hAnsi="Arial" w:cs="Arial"/>
          <w:sz w:val="20"/>
          <w:szCs w:val="20"/>
        </w:rPr>
        <w:t xml:space="preserve"> </w:t>
      </w:r>
      <w:r w:rsidR="00A17C7D">
        <w:rPr>
          <w:rFonts w:ascii="Arial" w:hAnsi="Arial" w:cs="Arial"/>
          <w:sz w:val="20"/>
          <w:szCs w:val="20"/>
        </w:rPr>
        <w:t>D</w:t>
      </w:r>
      <w:r w:rsidR="00C10CBD">
        <w:rPr>
          <w:rFonts w:ascii="Arial" w:hAnsi="Arial" w:cs="Arial"/>
          <w:sz w:val="20"/>
          <w:szCs w:val="20"/>
        </w:rPr>
        <w:t>odavateli informaci o instalaci</w:t>
      </w:r>
      <w:r w:rsidR="0094750F">
        <w:rPr>
          <w:rFonts w:ascii="Arial" w:hAnsi="Arial" w:cs="Arial"/>
          <w:sz w:val="20"/>
          <w:szCs w:val="20"/>
        </w:rPr>
        <w:t xml:space="preserve"> </w:t>
      </w:r>
      <w:r w:rsidR="003D12F5" w:rsidRPr="00F72219">
        <w:rPr>
          <w:rFonts w:ascii="Arial" w:hAnsi="Arial" w:cs="Arial"/>
          <w:sz w:val="20"/>
          <w:szCs w:val="20"/>
        </w:rPr>
        <w:t>upgrade</w:t>
      </w:r>
      <w:r w:rsidR="00875132" w:rsidRPr="00A33958">
        <w:rPr>
          <w:rFonts w:ascii="Arial" w:hAnsi="Arial" w:cs="Arial"/>
          <w:sz w:val="20"/>
          <w:szCs w:val="20"/>
        </w:rPr>
        <w:t>;</w:t>
      </w:r>
    </w:p>
    <w:p w14:paraId="465ED323" w14:textId="77777777" w:rsidR="00BF0BFB" w:rsidRPr="00A33958" w:rsidRDefault="00BF0BFB" w:rsidP="00AD4C84">
      <w:pPr>
        <w:pStyle w:val="Zkladntext"/>
        <w:numPr>
          <w:ilvl w:val="2"/>
          <w:numId w:val="13"/>
        </w:numPr>
        <w:tabs>
          <w:tab w:val="clear" w:pos="1701"/>
          <w:tab w:val="num" w:pos="1537"/>
        </w:tabs>
        <w:spacing w:before="120" w:after="0" w:line="276" w:lineRule="auto"/>
        <w:ind w:left="1537" w:hanging="655"/>
        <w:rPr>
          <w:rFonts w:ascii="Arial" w:eastAsia="Times New Roman" w:hAnsi="Arial" w:cs="Arial"/>
          <w:sz w:val="20"/>
          <w:szCs w:val="20"/>
        </w:rPr>
      </w:pPr>
      <w:r w:rsidRPr="00A33958">
        <w:rPr>
          <w:rFonts w:ascii="Arial" w:eastAsia="Times New Roman" w:hAnsi="Arial" w:cs="Arial"/>
          <w:sz w:val="20"/>
          <w:szCs w:val="20"/>
        </w:rPr>
        <w:t>Přístup k hotli</w:t>
      </w:r>
      <w:r w:rsidR="009C0976" w:rsidRPr="00A33958">
        <w:rPr>
          <w:rFonts w:ascii="Arial" w:eastAsia="Times New Roman" w:hAnsi="Arial" w:cs="Arial"/>
          <w:sz w:val="20"/>
          <w:szCs w:val="20"/>
        </w:rPr>
        <w:t>n</w:t>
      </w:r>
      <w:r w:rsidRPr="00A33958">
        <w:rPr>
          <w:rFonts w:ascii="Arial" w:eastAsia="Times New Roman" w:hAnsi="Arial" w:cs="Arial"/>
          <w:sz w:val="20"/>
          <w:szCs w:val="20"/>
        </w:rPr>
        <w:t xml:space="preserve">e </w:t>
      </w:r>
      <w:r w:rsidR="00875132" w:rsidRPr="00A33958">
        <w:rPr>
          <w:rFonts w:ascii="Arial" w:eastAsia="Times New Roman" w:hAnsi="Arial" w:cs="Arial"/>
          <w:sz w:val="20"/>
          <w:szCs w:val="20"/>
        </w:rPr>
        <w:t>Dodavatele</w:t>
      </w:r>
      <w:r w:rsidR="00875132">
        <w:rPr>
          <w:rFonts w:ascii="Arial" w:eastAsia="Times New Roman" w:hAnsi="Arial" w:cs="Arial"/>
          <w:sz w:val="20"/>
          <w:szCs w:val="20"/>
        </w:rPr>
        <w:t>:</w:t>
      </w:r>
      <w:r w:rsidR="00875132" w:rsidRPr="00A33958">
        <w:rPr>
          <w:rFonts w:ascii="Arial" w:eastAsia="Times New Roman" w:hAnsi="Arial" w:cs="Arial"/>
          <w:sz w:val="20"/>
          <w:szCs w:val="20"/>
        </w:rPr>
        <w:t xml:space="preserve"> </w:t>
      </w:r>
      <w:r w:rsidR="00875132">
        <w:rPr>
          <w:rFonts w:ascii="Arial" w:eastAsia="Times New Roman" w:hAnsi="Arial" w:cs="Arial"/>
          <w:sz w:val="20"/>
          <w:szCs w:val="20"/>
        </w:rPr>
        <w:t>v režimu</w:t>
      </w:r>
      <w:r w:rsidRPr="00A33958">
        <w:rPr>
          <w:rFonts w:ascii="Arial" w:eastAsia="Times New Roman" w:hAnsi="Arial" w:cs="Arial"/>
          <w:sz w:val="20"/>
          <w:szCs w:val="20"/>
        </w:rPr>
        <w:t xml:space="preserve"> 5x8, tj. </w:t>
      </w:r>
      <w:r w:rsidR="009C0976" w:rsidRPr="00A33958">
        <w:rPr>
          <w:rFonts w:ascii="Arial" w:eastAsia="Times New Roman" w:hAnsi="Arial" w:cs="Arial"/>
          <w:sz w:val="20"/>
          <w:szCs w:val="20"/>
        </w:rPr>
        <w:t>v pracovní</w:t>
      </w:r>
      <w:r w:rsidRPr="00A33958">
        <w:rPr>
          <w:rFonts w:ascii="Arial" w:eastAsia="Times New Roman" w:hAnsi="Arial" w:cs="Arial"/>
          <w:sz w:val="20"/>
          <w:szCs w:val="20"/>
        </w:rPr>
        <w:t xml:space="preserve"> dny od 8:00 hod. do 16:00 hod. </w:t>
      </w:r>
    </w:p>
    <w:p w14:paraId="465ED324" w14:textId="77777777" w:rsidR="00011C3B" w:rsidRPr="00A33958" w:rsidRDefault="00011C3B" w:rsidP="00011C3B">
      <w:pPr>
        <w:pStyle w:val="Zkladntext"/>
        <w:spacing w:before="120" w:after="0" w:line="276" w:lineRule="auto"/>
        <w:ind w:left="1537"/>
        <w:rPr>
          <w:rFonts w:ascii="Arial" w:eastAsia="Times New Roman" w:hAnsi="Arial" w:cs="Arial"/>
          <w:sz w:val="20"/>
          <w:szCs w:val="20"/>
        </w:rPr>
      </w:pPr>
    </w:p>
    <w:p w14:paraId="465ED325" w14:textId="77777777" w:rsidR="00BF1D5B" w:rsidRPr="000255CC" w:rsidRDefault="009841E7" w:rsidP="00011C3B">
      <w:pPr>
        <w:spacing w:after="120" w:line="276" w:lineRule="auto"/>
        <w:ind w:left="426"/>
        <w:jc w:val="both"/>
        <w:rPr>
          <w:rFonts w:ascii="Arial" w:hAnsi="Arial" w:cs="Arial"/>
          <w:sz w:val="20"/>
          <w:szCs w:val="20"/>
        </w:rPr>
      </w:pPr>
      <w:r w:rsidRPr="00A33958">
        <w:rPr>
          <w:rFonts w:ascii="Arial" w:hAnsi="Arial" w:cs="Arial"/>
          <w:sz w:val="20"/>
          <w:szCs w:val="20"/>
        </w:rPr>
        <w:t>VZP ČR si vyhrazuje možnost dotazu (e</w:t>
      </w:r>
      <w:r w:rsidR="00875132">
        <w:rPr>
          <w:rFonts w:ascii="Arial" w:hAnsi="Arial" w:cs="Arial"/>
          <w:sz w:val="20"/>
          <w:szCs w:val="20"/>
        </w:rPr>
        <w:t>-</w:t>
      </w:r>
      <w:r w:rsidRPr="00A33958">
        <w:rPr>
          <w:rFonts w:ascii="Arial" w:hAnsi="Arial" w:cs="Arial"/>
          <w:sz w:val="20"/>
          <w:szCs w:val="20"/>
        </w:rPr>
        <w:t>mailem) na sta</w:t>
      </w:r>
      <w:r w:rsidR="00610E9C" w:rsidRPr="00A33958">
        <w:rPr>
          <w:rFonts w:ascii="Arial" w:hAnsi="Arial" w:cs="Arial"/>
          <w:sz w:val="20"/>
          <w:szCs w:val="20"/>
        </w:rPr>
        <w:t>v nevyřešeného požadavku, na něj</w:t>
      </w:r>
      <w:r w:rsidRPr="00A33958">
        <w:rPr>
          <w:rFonts w:ascii="Arial" w:hAnsi="Arial" w:cs="Arial"/>
          <w:sz w:val="20"/>
          <w:szCs w:val="20"/>
        </w:rPr>
        <w:t xml:space="preserve">ž </w:t>
      </w:r>
      <w:r w:rsidR="00746C58" w:rsidRPr="00A33958">
        <w:rPr>
          <w:rFonts w:ascii="Arial" w:hAnsi="Arial" w:cs="Arial"/>
          <w:sz w:val="20"/>
          <w:szCs w:val="20"/>
        </w:rPr>
        <w:t>Dodavatel</w:t>
      </w:r>
      <w:r w:rsidR="007E4DB0" w:rsidRPr="00A33958">
        <w:rPr>
          <w:rFonts w:ascii="Arial" w:hAnsi="Arial" w:cs="Arial"/>
          <w:sz w:val="20"/>
          <w:szCs w:val="20"/>
        </w:rPr>
        <w:t xml:space="preserve"> </w:t>
      </w:r>
      <w:r w:rsidRPr="00A33958">
        <w:rPr>
          <w:rFonts w:ascii="Arial" w:hAnsi="Arial" w:cs="Arial"/>
          <w:sz w:val="20"/>
          <w:szCs w:val="20"/>
        </w:rPr>
        <w:t>odpoví nestrukturovaným e</w:t>
      </w:r>
      <w:r w:rsidR="00875132">
        <w:rPr>
          <w:rFonts w:ascii="Arial" w:hAnsi="Arial" w:cs="Arial"/>
          <w:sz w:val="20"/>
          <w:szCs w:val="20"/>
        </w:rPr>
        <w:t>-</w:t>
      </w:r>
      <w:r w:rsidRPr="00A33958">
        <w:rPr>
          <w:rFonts w:ascii="Arial" w:hAnsi="Arial" w:cs="Arial"/>
          <w:sz w:val="20"/>
          <w:szCs w:val="20"/>
        </w:rPr>
        <w:t>mailem.</w:t>
      </w:r>
    </w:p>
    <w:p w14:paraId="465ED326" w14:textId="77777777" w:rsidR="00AE3DAA" w:rsidRPr="000255CC" w:rsidRDefault="00AE3DAA" w:rsidP="00AE3DAA">
      <w:pPr>
        <w:numPr>
          <w:ilvl w:val="0"/>
          <w:numId w:val="12"/>
        </w:numPr>
        <w:tabs>
          <w:tab w:val="clear" w:pos="567"/>
        </w:tabs>
        <w:spacing w:before="120" w:after="120" w:line="276" w:lineRule="auto"/>
        <w:ind w:left="426" w:hanging="426"/>
        <w:jc w:val="both"/>
        <w:outlineLvl w:val="0"/>
        <w:rPr>
          <w:rFonts w:ascii="Arial" w:eastAsia="Times New Roman" w:hAnsi="Arial" w:cs="Arial"/>
          <w:sz w:val="20"/>
          <w:szCs w:val="20"/>
        </w:rPr>
      </w:pPr>
      <w:r w:rsidRPr="000255CC">
        <w:rPr>
          <w:rFonts w:ascii="Arial" w:eastAsia="Times New Roman" w:hAnsi="Arial" w:cs="Arial"/>
          <w:sz w:val="20"/>
          <w:szCs w:val="20"/>
        </w:rPr>
        <w:t xml:space="preserve">Veškeré vady je </w:t>
      </w:r>
      <w:r w:rsidR="002F5E2F" w:rsidRPr="000255CC">
        <w:rPr>
          <w:rFonts w:ascii="Arial" w:eastAsia="Times New Roman" w:hAnsi="Arial" w:cs="Arial"/>
          <w:sz w:val="20"/>
          <w:szCs w:val="20"/>
        </w:rPr>
        <w:t>O</w:t>
      </w:r>
      <w:r w:rsidRPr="000255CC">
        <w:rPr>
          <w:rFonts w:ascii="Arial" w:eastAsia="Times New Roman" w:hAnsi="Arial" w:cs="Arial"/>
          <w:sz w:val="20"/>
          <w:szCs w:val="20"/>
        </w:rPr>
        <w:t>bjednatel povinen reklamovat do skončení záruční doby</w:t>
      </w:r>
      <w:r w:rsidR="00073FDE">
        <w:rPr>
          <w:rFonts w:ascii="Arial" w:eastAsia="Times New Roman" w:hAnsi="Arial" w:cs="Arial"/>
          <w:sz w:val="20"/>
          <w:szCs w:val="20"/>
        </w:rPr>
        <w:t>, v téže lhůtě je oprávněn požadovat upgrade</w:t>
      </w:r>
      <w:r w:rsidRPr="000255CC">
        <w:rPr>
          <w:rFonts w:ascii="Arial" w:eastAsia="Times New Roman" w:hAnsi="Arial" w:cs="Arial"/>
          <w:sz w:val="20"/>
          <w:szCs w:val="20"/>
        </w:rPr>
        <w:t xml:space="preserve">. </w:t>
      </w:r>
      <w:r w:rsidRPr="000255CC">
        <w:rPr>
          <w:rFonts w:ascii="Arial" w:hAnsi="Arial" w:cs="Arial"/>
          <w:sz w:val="20"/>
          <w:szCs w:val="20"/>
        </w:rPr>
        <w:t>Takovéto hlášení vady</w:t>
      </w:r>
      <w:r w:rsidR="00073FDE">
        <w:rPr>
          <w:rFonts w:ascii="Arial" w:hAnsi="Arial" w:cs="Arial"/>
          <w:sz w:val="20"/>
          <w:szCs w:val="20"/>
        </w:rPr>
        <w:t>/požadavku upgrade</w:t>
      </w:r>
      <w:r w:rsidRPr="000255CC">
        <w:rPr>
          <w:rFonts w:ascii="Arial" w:hAnsi="Arial" w:cs="Arial"/>
          <w:sz w:val="20"/>
          <w:szCs w:val="20"/>
        </w:rPr>
        <w:t xml:space="preserve"> se považuje vždy za včas podané. </w:t>
      </w:r>
      <w:r w:rsidR="00793426" w:rsidRPr="00793426">
        <w:rPr>
          <w:rFonts w:ascii="Arial" w:hAnsi="Arial" w:cs="Arial"/>
          <w:sz w:val="20"/>
          <w:szCs w:val="20"/>
        </w:rPr>
        <w:t>Ustanovení § 2112 občanského zákoníku, stanovící důsledky neoznámení vad zboží bez zbytečného odkladu, se pro účely této Smlouvy nepoužije</w:t>
      </w:r>
      <w:r w:rsidR="00793426">
        <w:rPr>
          <w:rFonts w:ascii="Arial" w:hAnsi="Arial" w:cs="Arial"/>
          <w:sz w:val="20"/>
          <w:szCs w:val="20"/>
        </w:rPr>
        <w:t>.</w:t>
      </w:r>
      <w:r w:rsidR="00793426" w:rsidRPr="000255CC">
        <w:rPr>
          <w:rFonts w:ascii="Arial" w:hAnsi="Arial" w:cs="Arial"/>
          <w:sz w:val="20"/>
          <w:szCs w:val="20"/>
        </w:rPr>
        <w:t xml:space="preserve"> </w:t>
      </w:r>
      <w:r w:rsidRPr="000255CC">
        <w:rPr>
          <w:rFonts w:ascii="Arial" w:hAnsi="Arial" w:cs="Arial"/>
          <w:sz w:val="20"/>
          <w:szCs w:val="20"/>
        </w:rPr>
        <w:t xml:space="preserve">V případě, že Dodavatel neodstraní vady ani v dodatečné přiměřené lhůtě, je Objednatel oprávněn zajistit si odstranění vad třetí osobou, a to bez ztráty oprávnění ze záruky podle této Smlouvy. Veškeré takto vzniklé náklady je Dodavatel povinen </w:t>
      </w:r>
      <w:r w:rsidR="00784AD5">
        <w:rPr>
          <w:rFonts w:ascii="Arial" w:hAnsi="Arial" w:cs="Arial"/>
          <w:sz w:val="20"/>
          <w:szCs w:val="20"/>
        </w:rPr>
        <w:t xml:space="preserve">VZP ČR. </w:t>
      </w:r>
      <w:r w:rsidRPr="000255CC">
        <w:rPr>
          <w:rFonts w:ascii="Arial" w:hAnsi="Arial" w:cs="Arial"/>
          <w:sz w:val="20"/>
          <w:szCs w:val="20"/>
        </w:rPr>
        <w:t xml:space="preserve">Tím není dotčeno právo VZP ČR na smluvní </w:t>
      </w:r>
      <w:r w:rsidR="009C0976" w:rsidRPr="000255CC">
        <w:rPr>
          <w:rFonts w:ascii="Arial" w:hAnsi="Arial" w:cs="Arial"/>
          <w:sz w:val="20"/>
          <w:szCs w:val="20"/>
        </w:rPr>
        <w:t>sankci</w:t>
      </w:r>
      <w:r w:rsidRPr="000255CC">
        <w:rPr>
          <w:rFonts w:ascii="Arial" w:hAnsi="Arial" w:cs="Arial"/>
          <w:sz w:val="20"/>
          <w:szCs w:val="20"/>
        </w:rPr>
        <w:t xml:space="preserve"> ani na náhradu příslušné škody. </w:t>
      </w:r>
    </w:p>
    <w:p w14:paraId="465ED327" w14:textId="77777777" w:rsidR="00595AD1" w:rsidRDefault="00595AD1" w:rsidP="004C6757">
      <w:pPr>
        <w:spacing w:before="120" w:after="120" w:line="276" w:lineRule="auto"/>
        <w:jc w:val="center"/>
        <w:outlineLvl w:val="0"/>
        <w:rPr>
          <w:rFonts w:ascii="Arial" w:hAnsi="Arial" w:cs="Arial"/>
          <w:sz w:val="20"/>
          <w:szCs w:val="20"/>
        </w:rPr>
      </w:pPr>
    </w:p>
    <w:p w14:paraId="465ED328" w14:textId="77777777" w:rsidR="004C6757" w:rsidRDefault="004C6757" w:rsidP="004C6757">
      <w:pPr>
        <w:spacing w:before="120" w:after="120" w:line="276" w:lineRule="auto"/>
        <w:jc w:val="center"/>
        <w:outlineLvl w:val="0"/>
        <w:rPr>
          <w:rFonts w:ascii="Arial" w:hAnsi="Arial" w:cs="Arial"/>
          <w:b/>
          <w:sz w:val="20"/>
          <w:szCs w:val="20"/>
        </w:rPr>
      </w:pPr>
      <w:r w:rsidRPr="004C6757">
        <w:rPr>
          <w:rFonts w:ascii="Arial" w:hAnsi="Arial" w:cs="Arial"/>
          <w:b/>
          <w:sz w:val="20"/>
          <w:szCs w:val="20"/>
        </w:rPr>
        <w:t xml:space="preserve">Článek VII. Sankční ujednání </w:t>
      </w:r>
    </w:p>
    <w:p w14:paraId="465ED329" w14:textId="77777777" w:rsidR="004C6757" w:rsidRDefault="004C6757" w:rsidP="005002B9">
      <w:pPr>
        <w:numPr>
          <w:ilvl w:val="0"/>
          <w:numId w:val="27"/>
        </w:numPr>
        <w:tabs>
          <w:tab w:val="clear" w:pos="567"/>
        </w:tabs>
        <w:spacing w:before="120" w:after="120" w:line="276" w:lineRule="auto"/>
        <w:ind w:left="426" w:hanging="426"/>
        <w:jc w:val="both"/>
        <w:outlineLvl w:val="0"/>
        <w:rPr>
          <w:rFonts w:ascii="Arial" w:hAnsi="Arial" w:cs="Arial"/>
          <w:sz w:val="20"/>
          <w:szCs w:val="20"/>
        </w:rPr>
      </w:pPr>
      <w:r w:rsidRPr="004C6757">
        <w:rPr>
          <w:rFonts w:ascii="Arial" w:hAnsi="Arial" w:cs="Arial"/>
          <w:sz w:val="20"/>
          <w:szCs w:val="20"/>
        </w:rPr>
        <w:t>V </w:t>
      </w:r>
      <w:r w:rsidRPr="005F0512">
        <w:rPr>
          <w:rFonts w:ascii="Arial" w:eastAsia="Times New Roman" w:hAnsi="Arial" w:cs="Arial"/>
          <w:sz w:val="20"/>
          <w:szCs w:val="20"/>
        </w:rPr>
        <w:t>případě</w:t>
      </w:r>
      <w:r w:rsidRPr="004C6757">
        <w:rPr>
          <w:rFonts w:ascii="Arial" w:hAnsi="Arial" w:cs="Arial"/>
          <w:sz w:val="20"/>
          <w:szCs w:val="20"/>
        </w:rPr>
        <w:t xml:space="preserve">, že Dodavatel </w:t>
      </w:r>
      <w:r>
        <w:rPr>
          <w:rFonts w:ascii="Arial" w:hAnsi="Arial" w:cs="Arial"/>
          <w:sz w:val="20"/>
          <w:szCs w:val="20"/>
        </w:rPr>
        <w:t xml:space="preserve">nedodá a nenainstaluje zařízení </w:t>
      </w:r>
      <w:r w:rsidR="00781117">
        <w:rPr>
          <w:rFonts w:ascii="Arial" w:hAnsi="Arial" w:cs="Arial"/>
          <w:sz w:val="20"/>
          <w:szCs w:val="20"/>
        </w:rPr>
        <w:t xml:space="preserve">ve všech místech plnění </w:t>
      </w:r>
      <w:r>
        <w:rPr>
          <w:rFonts w:ascii="Arial" w:hAnsi="Arial" w:cs="Arial"/>
          <w:sz w:val="20"/>
          <w:szCs w:val="20"/>
        </w:rPr>
        <w:t>v době stanovené v čl.</w:t>
      </w:r>
      <w:r w:rsidR="00875132">
        <w:rPr>
          <w:rFonts w:ascii="Arial" w:hAnsi="Arial" w:cs="Arial"/>
          <w:sz w:val="20"/>
          <w:szCs w:val="20"/>
        </w:rPr>
        <w:t> </w:t>
      </w:r>
      <w:r>
        <w:rPr>
          <w:rFonts w:ascii="Arial" w:hAnsi="Arial" w:cs="Arial"/>
          <w:sz w:val="20"/>
          <w:szCs w:val="20"/>
        </w:rPr>
        <w:t>III</w:t>
      </w:r>
      <w:r w:rsidR="00781117">
        <w:rPr>
          <w:rFonts w:ascii="Arial" w:hAnsi="Arial" w:cs="Arial"/>
          <w:sz w:val="20"/>
          <w:szCs w:val="20"/>
        </w:rPr>
        <w:t>.</w:t>
      </w:r>
      <w:r>
        <w:rPr>
          <w:rFonts w:ascii="Arial" w:hAnsi="Arial" w:cs="Arial"/>
          <w:sz w:val="20"/>
          <w:szCs w:val="20"/>
        </w:rPr>
        <w:t xml:space="preserve"> odst. 1</w:t>
      </w:r>
      <w:r w:rsidR="00781117">
        <w:rPr>
          <w:rFonts w:ascii="Arial" w:hAnsi="Arial" w:cs="Arial"/>
          <w:sz w:val="20"/>
          <w:szCs w:val="20"/>
        </w:rPr>
        <w:t>.</w:t>
      </w:r>
      <w:r>
        <w:rPr>
          <w:rFonts w:ascii="Arial" w:hAnsi="Arial" w:cs="Arial"/>
          <w:sz w:val="20"/>
          <w:szCs w:val="20"/>
        </w:rPr>
        <w:t xml:space="preserve"> této Smlouvy, </w:t>
      </w:r>
      <w:r w:rsidRPr="004C6757">
        <w:rPr>
          <w:rFonts w:ascii="Arial" w:hAnsi="Arial" w:cs="Arial"/>
          <w:sz w:val="20"/>
          <w:szCs w:val="20"/>
        </w:rPr>
        <w:t xml:space="preserve">je </w:t>
      </w:r>
      <w:r w:rsidRPr="00076124">
        <w:rPr>
          <w:rFonts w:ascii="Arial" w:eastAsia="Times New Roman" w:hAnsi="Arial" w:cs="Arial"/>
          <w:sz w:val="20"/>
          <w:szCs w:val="20"/>
        </w:rPr>
        <w:t>Objednatel</w:t>
      </w:r>
      <w:r w:rsidRPr="004C6757">
        <w:rPr>
          <w:rFonts w:ascii="Arial" w:hAnsi="Arial" w:cs="Arial"/>
          <w:sz w:val="20"/>
          <w:szCs w:val="20"/>
        </w:rPr>
        <w:t xml:space="preserve"> oprávněn vyúčtovat Dodavateli smluvní pokutu ve výši </w:t>
      </w:r>
      <w:r w:rsidR="002B1C7C">
        <w:rPr>
          <w:rFonts w:ascii="Arial" w:hAnsi="Arial" w:cs="Arial"/>
          <w:sz w:val="20"/>
          <w:szCs w:val="20"/>
        </w:rPr>
        <w:t>3</w:t>
      </w:r>
      <w:r w:rsidRPr="004C6757">
        <w:rPr>
          <w:rFonts w:ascii="Arial" w:hAnsi="Arial" w:cs="Arial"/>
          <w:sz w:val="20"/>
          <w:szCs w:val="20"/>
        </w:rPr>
        <w:t xml:space="preserve"> 000 Kč za každý i jen započatý den prodlení a Dodavatel je povinen tuto smluvní pokutu zaplatit</w:t>
      </w:r>
      <w:r w:rsidR="00860D33">
        <w:rPr>
          <w:rFonts w:ascii="Arial" w:hAnsi="Arial" w:cs="Arial"/>
          <w:sz w:val="20"/>
          <w:szCs w:val="20"/>
        </w:rPr>
        <w:t>, a to v každém jednotlivém případě (</w:t>
      </w:r>
      <w:r w:rsidR="00781117">
        <w:rPr>
          <w:rFonts w:ascii="Arial" w:hAnsi="Arial" w:cs="Arial"/>
          <w:sz w:val="20"/>
          <w:szCs w:val="20"/>
        </w:rPr>
        <w:t>v každém místě plnění</w:t>
      </w:r>
      <w:r w:rsidR="00260F18">
        <w:rPr>
          <w:rFonts w:ascii="Arial" w:hAnsi="Arial" w:cs="Arial"/>
          <w:sz w:val="20"/>
          <w:szCs w:val="20"/>
        </w:rPr>
        <w:t>, kde je s plněním v prodlení</w:t>
      </w:r>
      <w:r w:rsidR="00860D33">
        <w:rPr>
          <w:rFonts w:ascii="Arial" w:hAnsi="Arial" w:cs="Arial"/>
          <w:sz w:val="20"/>
          <w:szCs w:val="20"/>
        </w:rPr>
        <w:t>)</w:t>
      </w:r>
      <w:r w:rsidRPr="004C6757">
        <w:rPr>
          <w:rFonts w:ascii="Arial" w:hAnsi="Arial" w:cs="Arial"/>
          <w:sz w:val="20"/>
          <w:szCs w:val="20"/>
        </w:rPr>
        <w:t xml:space="preserve">. V případě prodlení delšího než </w:t>
      </w:r>
      <w:r>
        <w:rPr>
          <w:rFonts w:ascii="Arial" w:hAnsi="Arial" w:cs="Arial"/>
          <w:sz w:val="20"/>
          <w:szCs w:val="20"/>
        </w:rPr>
        <w:t>1</w:t>
      </w:r>
      <w:r w:rsidRPr="004C6757">
        <w:rPr>
          <w:rFonts w:ascii="Arial" w:hAnsi="Arial" w:cs="Arial"/>
          <w:sz w:val="20"/>
          <w:szCs w:val="20"/>
        </w:rPr>
        <w:t xml:space="preserve"> </w:t>
      </w:r>
      <w:r w:rsidR="009C0976">
        <w:rPr>
          <w:rFonts w:ascii="Arial" w:hAnsi="Arial" w:cs="Arial"/>
          <w:sz w:val="20"/>
          <w:szCs w:val="20"/>
        </w:rPr>
        <w:t>měsíc</w:t>
      </w:r>
      <w:r w:rsidR="009C0976" w:rsidRPr="004C6757">
        <w:rPr>
          <w:rFonts w:ascii="Arial" w:hAnsi="Arial" w:cs="Arial"/>
          <w:sz w:val="20"/>
          <w:szCs w:val="20"/>
        </w:rPr>
        <w:t xml:space="preserve">, </w:t>
      </w:r>
      <w:r w:rsidR="009C0976">
        <w:rPr>
          <w:rFonts w:ascii="Arial" w:hAnsi="Arial" w:cs="Arial"/>
          <w:sz w:val="20"/>
          <w:szCs w:val="20"/>
        </w:rPr>
        <w:t>je</w:t>
      </w:r>
      <w:r w:rsidRPr="004C6757">
        <w:rPr>
          <w:rFonts w:ascii="Arial" w:hAnsi="Arial" w:cs="Arial"/>
          <w:sz w:val="20"/>
          <w:szCs w:val="20"/>
        </w:rPr>
        <w:t xml:space="preserve"> Smlouva</w:t>
      </w:r>
      <w:r>
        <w:rPr>
          <w:rFonts w:ascii="Arial" w:hAnsi="Arial" w:cs="Arial"/>
          <w:sz w:val="20"/>
          <w:szCs w:val="20"/>
        </w:rPr>
        <w:t xml:space="preserve"> porušena podstatným způsobem. </w:t>
      </w:r>
    </w:p>
    <w:p w14:paraId="465ED32A" w14:textId="5116BEA2" w:rsidR="004C6757" w:rsidRDefault="004C6757" w:rsidP="005002B9">
      <w:pPr>
        <w:numPr>
          <w:ilvl w:val="0"/>
          <w:numId w:val="27"/>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nedodržení </w:t>
      </w:r>
      <w:r w:rsidRPr="004C6757">
        <w:rPr>
          <w:rFonts w:ascii="Arial" w:hAnsi="Arial" w:cs="Arial"/>
          <w:sz w:val="20"/>
          <w:szCs w:val="20"/>
        </w:rPr>
        <w:t>dohodnutých termínů odstraňování reklamovaných vad</w:t>
      </w:r>
      <w:r w:rsidR="00860D33">
        <w:rPr>
          <w:rFonts w:ascii="Arial" w:hAnsi="Arial" w:cs="Arial"/>
          <w:sz w:val="20"/>
          <w:szCs w:val="20"/>
        </w:rPr>
        <w:t>/provedení upgrade</w:t>
      </w:r>
      <w:r w:rsidRPr="004C6757">
        <w:rPr>
          <w:rFonts w:ascii="Arial" w:hAnsi="Arial" w:cs="Arial"/>
          <w:sz w:val="20"/>
          <w:szCs w:val="20"/>
        </w:rPr>
        <w:t xml:space="preserve"> při poskytování </w:t>
      </w:r>
      <w:r w:rsidR="00C471A7">
        <w:rPr>
          <w:rFonts w:ascii="Arial" w:hAnsi="Arial" w:cs="Arial"/>
          <w:sz w:val="20"/>
          <w:szCs w:val="20"/>
        </w:rPr>
        <w:t>P</w:t>
      </w:r>
      <w:r w:rsidRPr="004C6757">
        <w:rPr>
          <w:rFonts w:ascii="Arial" w:hAnsi="Arial" w:cs="Arial"/>
          <w:sz w:val="20"/>
          <w:szCs w:val="20"/>
        </w:rPr>
        <w:t xml:space="preserve">odpory (viz čl. VI. Smlouvy a </w:t>
      </w:r>
      <w:r w:rsidRPr="00291C90">
        <w:rPr>
          <w:rFonts w:ascii="Arial" w:hAnsi="Arial" w:cs="Arial"/>
          <w:sz w:val="20"/>
          <w:szCs w:val="20"/>
        </w:rPr>
        <w:t>Příloha č. 1</w:t>
      </w:r>
      <w:r w:rsidR="00610E9C" w:rsidRPr="00291C90">
        <w:rPr>
          <w:rFonts w:ascii="Arial" w:hAnsi="Arial" w:cs="Arial"/>
          <w:sz w:val="20"/>
          <w:szCs w:val="20"/>
        </w:rPr>
        <w:t>)</w:t>
      </w:r>
      <w:r w:rsidRPr="004C6757">
        <w:rPr>
          <w:rFonts w:ascii="Arial" w:hAnsi="Arial" w:cs="Arial"/>
          <w:sz w:val="20"/>
          <w:szCs w:val="20"/>
        </w:rPr>
        <w:t xml:space="preserve"> je Objednatel oprávněn vyúčtovat Dodavateli smluvní pokutu ve výši </w:t>
      </w:r>
      <w:r w:rsidR="002B1C7C">
        <w:rPr>
          <w:rFonts w:ascii="Arial" w:hAnsi="Arial" w:cs="Arial"/>
          <w:sz w:val="20"/>
          <w:szCs w:val="20"/>
        </w:rPr>
        <w:t>3</w:t>
      </w:r>
      <w:r w:rsidRPr="004C6757">
        <w:rPr>
          <w:rFonts w:ascii="Arial" w:hAnsi="Arial" w:cs="Arial"/>
          <w:sz w:val="20"/>
          <w:szCs w:val="20"/>
        </w:rPr>
        <w:t xml:space="preserve"> 000,- Kč za každý i jen započatý den tohoto prodlení a každ</w:t>
      </w:r>
      <w:r w:rsidR="00260F18">
        <w:rPr>
          <w:rFonts w:ascii="Arial" w:hAnsi="Arial" w:cs="Arial"/>
          <w:sz w:val="20"/>
          <w:szCs w:val="20"/>
        </w:rPr>
        <w:t>ý</w:t>
      </w:r>
      <w:r w:rsidRPr="004C6757">
        <w:rPr>
          <w:rFonts w:ascii="Arial" w:hAnsi="Arial" w:cs="Arial"/>
          <w:sz w:val="20"/>
          <w:szCs w:val="20"/>
        </w:rPr>
        <w:t xml:space="preserve"> </w:t>
      </w:r>
      <w:r w:rsidR="00260F18">
        <w:rPr>
          <w:rFonts w:ascii="Arial" w:hAnsi="Arial" w:cs="Arial"/>
          <w:sz w:val="20"/>
          <w:szCs w:val="20"/>
        </w:rPr>
        <w:t>uplatněný požadavek</w:t>
      </w:r>
      <w:r w:rsidR="00F7734A">
        <w:rPr>
          <w:rFonts w:ascii="Arial" w:hAnsi="Arial" w:cs="Arial"/>
          <w:sz w:val="20"/>
          <w:szCs w:val="20"/>
        </w:rPr>
        <w:t xml:space="preserve"> </w:t>
      </w:r>
      <w:r w:rsidRPr="004C6757">
        <w:rPr>
          <w:rFonts w:ascii="Arial" w:hAnsi="Arial" w:cs="Arial"/>
          <w:sz w:val="20"/>
          <w:szCs w:val="20"/>
        </w:rPr>
        <w:t>a Dodavatel je povinen tuto smluvní pokutu</w:t>
      </w:r>
      <w:r>
        <w:rPr>
          <w:rFonts w:ascii="Arial" w:hAnsi="Arial" w:cs="Arial"/>
          <w:sz w:val="20"/>
          <w:szCs w:val="20"/>
        </w:rPr>
        <w:t xml:space="preserve"> zaplatit. </w:t>
      </w:r>
      <w:r w:rsidR="00860D33">
        <w:rPr>
          <w:rFonts w:ascii="Arial" w:hAnsi="Arial" w:cs="Arial"/>
          <w:sz w:val="20"/>
          <w:szCs w:val="20"/>
        </w:rPr>
        <w:t>V případě poskytování vyžádaného upgrade se do doby zpoždění nezapočítáv</w:t>
      </w:r>
      <w:r w:rsidR="00260F18">
        <w:rPr>
          <w:rFonts w:ascii="Arial" w:hAnsi="Arial" w:cs="Arial"/>
          <w:sz w:val="20"/>
          <w:szCs w:val="20"/>
        </w:rPr>
        <w:t>á doba</w:t>
      </w:r>
      <w:r w:rsidR="00860D33">
        <w:rPr>
          <w:rFonts w:ascii="Arial" w:hAnsi="Arial" w:cs="Arial"/>
          <w:sz w:val="20"/>
          <w:szCs w:val="20"/>
        </w:rPr>
        <w:t xml:space="preserve"> ode dne, kdy Objednat</w:t>
      </w:r>
      <w:r w:rsidR="00260F18">
        <w:rPr>
          <w:rFonts w:ascii="Arial" w:hAnsi="Arial" w:cs="Arial"/>
          <w:sz w:val="20"/>
          <w:szCs w:val="20"/>
        </w:rPr>
        <w:t>el</w:t>
      </w:r>
      <w:r w:rsidR="00860D33">
        <w:rPr>
          <w:rFonts w:ascii="Arial" w:hAnsi="Arial" w:cs="Arial"/>
          <w:sz w:val="20"/>
          <w:szCs w:val="20"/>
        </w:rPr>
        <w:t xml:space="preserve"> obdržel e</w:t>
      </w:r>
      <w:r w:rsidR="00875132">
        <w:rPr>
          <w:rFonts w:ascii="Arial" w:hAnsi="Arial" w:cs="Arial"/>
          <w:sz w:val="20"/>
          <w:szCs w:val="20"/>
        </w:rPr>
        <w:t>-</w:t>
      </w:r>
      <w:r w:rsidR="00860D33">
        <w:rPr>
          <w:rFonts w:ascii="Arial" w:hAnsi="Arial" w:cs="Arial"/>
          <w:sz w:val="20"/>
          <w:szCs w:val="20"/>
        </w:rPr>
        <w:t>mail o</w:t>
      </w:r>
      <w:r w:rsidR="00875132">
        <w:rPr>
          <w:rFonts w:ascii="Arial" w:hAnsi="Arial" w:cs="Arial"/>
          <w:sz w:val="20"/>
          <w:szCs w:val="20"/>
        </w:rPr>
        <w:t> </w:t>
      </w:r>
      <w:r w:rsidR="00860D33">
        <w:rPr>
          <w:rFonts w:ascii="Arial" w:hAnsi="Arial" w:cs="Arial"/>
          <w:sz w:val="20"/>
          <w:szCs w:val="20"/>
        </w:rPr>
        <w:t xml:space="preserve">poskytnutí upgrade do </w:t>
      </w:r>
      <w:r w:rsidR="00260F18">
        <w:rPr>
          <w:rFonts w:ascii="Arial" w:hAnsi="Arial" w:cs="Arial"/>
          <w:sz w:val="20"/>
          <w:szCs w:val="20"/>
        </w:rPr>
        <w:t>dne nainstalování upgrade Objednatelem, a to v případě řádného předání instalačního balíčku vč. instalační průvodky</w:t>
      </w:r>
      <w:r w:rsidR="008344CD">
        <w:rPr>
          <w:rFonts w:ascii="Arial" w:hAnsi="Arial" w:cs="Arial"/>
          <w:sz w:val="20"/>
          <w:szCs w:val="20"/>
        </w:rPr>
        <w:t xml:space="preserve"> </w:t>
      </w:r>
      <w:r w:rsidR="00260F18">
        <w:rPr>
          <w:rFonts w:ascii="Arial" w:hAnsi="Arial" w:cs="Arial"/>
          <w:sz w:val="20"/>
          <w:szCs w:val="20"/>
        </w:rPr>
        <w:t>Objednateli.</w:t>
      </w:r>
    </w:p>
    <w:p w14:paraId="465ED32B" w14:textId="77777777" w:rsidR="00823ADD" w:rsidRDefault="00610E9C" w:rsidP="005002B9">
      <w:pPr>
        <w:numPr>
          <w:ilvl w:val="0"/>
          <w:numId w:val="27"/>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lastRenderedPageBreak/>
        <w:t>Při nedodržení</w:t>
      </w:r>
      <w:r w:rsidR="004C6757">
        <w:rPr>
          <w:rFonts w:ascii="Arial" w:hAnsi="Arial" w:cs="Arial"/>
          <w:sz w:val="20"/>
          <w:szCs w:val="20"/>
        </w:rPr>
        <w:t xml:space="preserve"> závazku Dodavate</w:t>
      </w:r>
      <w:r w:rsidR="009C0976">
        <w:rPr>
          <w:rFonts w:ascii="Arial" w:hAnsi="Arial" w:cs="Arial"/>
          <w:sz w:val="20"/>
          <w:szCs w:val="20"/>
        </w:rPr>
        <w:t>le</w:t>
      </w:r>
      <w:r w:rsidR="00823ADD">
        <w:rPr>
          <w:rFonts w:ascii="Arial" w:hAnsi="Arial" w:cs="Arial"/>
          <w:sz w:val="20"/>
          <w:szCs w:val="20"/>
        </w:rPr>
        <w:t xml:space="preserve"> </w:t>
      </w:r>
      <w:r w:rsidR="00823ADD" w:rsidRPr="00823ADD">
        <w:rPr>
          <w:rFonts w:ascii="Arial" w:hAnsi="Arial" w:cs="Arial"/>
          <w:sz w:val="20"/>
          <w:szCs w:val="20"/>
        </w:rPr>
        <w:t xml:space="preserve">uvedeného v odst. </w:t>
      </w:r>
      <w:r w:rsidR="00F7734A" w:rsidRPr="00F7734A">
        <w:rPr>
          <w:rFonts w:ascii="Arial" w:hAnsi="Arial" w:cs="Arial"/>
          <w:sz w:val="20"/>
          <w:szCs w:val="20"/>
        </w:rPr>
        <w:t>3</w:t>
      </w:r>
      <w:r w:rsidR="00823ADD" w:rsidRPr="00F7734A">
        <w:rPr>
          <w:rFonts w:ascii="Arial" w:hAnsi="Arial" w:cs="Arial"/>
          <w:sz w:val="20"/>
          <w:szCs w:val="20"/>
        </w:rPr>
        <w:t>.</w:t>
      </w:r>
      <w:r w:rsidR="00823ADD" w:rsidRPr="00823ADD">
        <w:rPr>
          <w:rFonts w:ascii="Arial" w:hAnsi="Arial" w:cs="Arial"/>
          <w:sz w:val="20"/>
          <w:szCs w:val="20"/>
        </w:rPr>
        <w:t xml:space="preserve"> </w:t>
      </w:r>
      <w:r w:rsidR="00A33958" w:rsidRPr="00823ADD">
        <w:rPr>
          <w:rFonts w:ascii="Arial" w:hAnsi="Arial" w:cs="Arial"/>
          <w:sz w:val="20"/>
          <w:szCs w:val="20"/>
        </w:rPr>
        <w:t>čl.</w:t>
      </w:r>
      <w:r w:rsidR="00823ADD" w:rsidRPr="00823ADD">
        <w:rPr>
          <w:rFonts w:ascii="Arial" w:hAnsi="Arial" w:cs="Arial"/>
          <w:sz w:val="20"/>
          <w:szCs w:val="20"/>
        </w:rPr>
        <w:t xml:space="preserve"> III. Smlouvy tzn. v případě, že dodané zařízení nebude mít kteroukoliv z vlastností uvedených v předmětném odstavci, je VZP ČR oprávněna vyúčtovat Dodavateli smluvní pokutu ve výši 100% ceny dodaného zařízení (bez DPH) a Dodavatel je povinen tuto smluvní pokutu zaplatit. Práva Objednatele z vadného plnění, tj. zejména právo požadovat dodání nového bezvadného zařízení</w:t>
      </w:r>
      <w:r w:rsidR="00823ADD">
        <w:rPr>
          <w:rFonts w:ascii="Arial" w:hAnsi="Arial" w:cs="Arial"/>
          <w:sz w:val="20"/>
          <w:szCs w:val="20"/>
        </w:rPr>
        <w:t>,</w:t>
      </w:r>
      <w:r w:rsidR="00875132">
        <w:rPr>
          <w:rFonts w:ascii="Arial" w:hAnsi="Arial" w:cs="Arial"/>
          <w:sz w:val="20"/>
          <w:szCs w:val="20"/>
        </w:rPr>
        <w:t xml:space="preserve"> </w:t>
      </w:r>
      <w:r w:rsidR="00823ADD">
        <w:rPr>
          <w:rFonts w:ascii="Arial" w:hAnsi="Arial" w:cs="Arial"/>
          <w:sz w:val="20"/>
          <w:szCs w:val="20"/>
        </w:rPr>
        <w:t xml:space="preserve">nejsou zaplacením smluvní pokuty dotčena. </w:t>
      </w:r>
    </w:p>
    <w:p w14:paraId="465ED32C" w14:textId="77777777" w:rsidR="00823ADD" w:rsidRDefault="00823ADD" w:rsidP="005002B9">
      <w:pPr>
        <w:numPr>
          <w:ilvl w:val="0"/>
          <w:numId w:val="27"/>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prodlení Objednatele </w:t>
      </w:r>
      <w:r w:rsidRPr="00823ADD">
        <w:rPr>
          <w:rFonts w:ascii="Arial" w:hAnsi="Arial" w:cs="Arial"/>
          <w:sz w:val="20"/>
          <w:szCs w:val="20"/>
        </w:rPr>
        <w:t>se zaplacením faktury může Dodavatel vyúčtovat Objednateli úrok z prodlení ve výši 0,02 % z nezaplacené částky předmětné faktury za každý i jen započatý den prodlení a VZP ČR je povinna</w:t>
      </w:r>
      <w:r>
        <w:rPr>
          <w:rFonts w:ascii="Arial" w:hAnsi="Arial" w:cs="Arial"/>
          <w:sz w:val="20"/>
          <w:szCs w:val="20"/>
        </w:rPr>
        <w:t xml:space="preserve"> tuto </w:t>
      </w:r>
      <w:r w:rsidR="009C0976">
        <w:rPr>
          <w:rFonts w:ascii="Arial" w:hAnsi="Arial" w:cs="Arial"/>
          <w:sz w:val="20"/>
          <w:szCs w:val="20"/>
        </w:rPr>
        <w:t>sankci</w:t>
      </w:r>
      <w:r>
        <w:rPr>
          <w:rFonts w:ascii="Arial" w:hAnsi="Arial" w:cs="Arial"/>
          <w:sz w:val="20"/>
          <w:szCs w:val="20"/>
        </w:rPr>
        <w:t xml:space="preserve"> uhradit. </w:t>
      </w:r>
    </w:p>
    <w:p w14:paraId="465ED32D" w14:textId="77777777" w:rsidR="00BF1D5B" w:rsidRDefault="00823ADD" w:rsidP="005002B9">
      <w:pPr>
        <w:numPr>
          <w:ilvl w:val="0"/>
          <w:numId w:val="27"/>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Sjednáním smluvní pokuty </w:t>
      </w:r>
      <w:r w:rsidRPr="00823ADD">
        <w:rPr>
          <w:rFonts w:ascii="Arial" w:hAnsi="Arial" w:cs="Arial"/>
          <w:sz w:val="20"/>
          <w:szCs w:val="20"/>
        </w:rPr>
        <w:t>ani jejím zaplacením není dotčeno právo oprávněné Smluvní strany na plnou náhradu škody, vzniklé v důsledku porušení povinnosti, ke které se smluvní pokuta vztahuje. Zaplacením smluvní pokuty</w:t>
      </w:r>
      <w:r>
        <w:rPr>
          <w:rFonts w:ascii="Arial" w:hAnsi="Arial" w:cs="Arial"/>
          <w:sz w:val="20"/>
          <w:szCs w:val="20"/>
        </w:rPr>
        <w:t xml:space="preserve"> ani náhrady škody není dotčena povinnost příslušné Smluvní strany splnit své závazky dle Smlouvy. </w:t>
      </w:r>
    </w:p>
    <w:p w14:paraId="465ED32E" w14:textId="77777777" w:rsidR="00076124" w:rsidRPr="00595AD1" w:rsidRDefault="00076124" w:rsidP="00595AD1">
      <w:pPr>
        <w:pStyle w:val="Odstavecseseznamem"/>
        <w:spacing w:before="120" w:after="120" w:line="276" w:lineRule="auto"/>
        <w:ind w:left="1068"/>
        <w:jc w:val="center"/>
        <w:outlineLvl w:val="0"/>
        <w:rPr>
          <w:rFonts w:ascii="Arial" w:hAnsi="Arial" w:cs="Arial"/>
          <w:b/>
          <w:sz w:val="20"/>
          <w:szCs w:val="20"/>
        </w:rPr>
      </w:pPr>
      <w:r w:rsidRPr="00076124">
        <w:rPr>
          <w:rFonts w:ascii="Arial" w:hAnsi="Arial" w:cs="Arial"/>
          <w:b/>
          <w:sz w:val="20"/>
          <w:szCs w:val="20"/>
        </w:rPr>
        <w:t>Článek VIII. Ochrana informací, údajů a dat</w:t>
      </w:r>
    </w:p>
    <w:p w14:paraId="465ED32F" w14:textId="77777777" w:rsidR="00076124" w:rsidRPr="00076124" w:rsidRDefault="00076124" w:rsidP="005002B9">
      <w:pPr>
        <w:numPr>
          <w:ilvl w:val="0"/>
          <w:numId w:val="30"/>
        </w:numPr>
        <w:tabs>
          <w:tab w:val="clear" w:pos="567"/>
        </w:tabs>
        <w:spacing w:before="120" w:after="120" w:line="276" w:lineRule="auto"/>
        <w:ind w:left="426" w:hanging="426"/>
        <w:jc w:val="both"/>
        <w:outlineLvl w:val="0"/>
        <w:rPr>
          <w:rFonts w:ascii="Arial" w:hAnsi="Arial" w:cs="Arial"/>
          <w:sz w:val="20"/>
          <w:szCs w:val="20"/>
        </w:rPr>
      </w:pPr>
      <w:r w:rsidRPr="00076124">
        <w:rPr>
          <w:rFonts w:ascii="Arial" w:hAnsi="Arial" w:cs="Arial"/>
          <w:sz w:val="20"/>
          <w:szCs w:val="20"/>
        </w:rPr>
        <w:t>Smluvní strany</w:t>
      </w:r>
      <w:r>
        <w:rPr>
          <w:rFonts w:ascii="Arial" w:hAnsi="Arial" w:cs="Arial"/>
          <w:sz w:val="20"/>
          <w:szCs w:val="20"/>
        </w:rPr>
        <w:t xml:space="preserve"> </w:t>
      </w:r>
      <w:r w:rsidRPr="00076124">
        <w:rPr>
          <w:rFonts w:ascii="Arial" w:hAnsi="Arial"/>
          <w:sz w:val="20"/>
          <w:szCs w:val="20"/>
        </w:rPr>
        <w:t xml:space="preserve">se zavazují </w:t>
      </w:r>
      <w:r w:rsidRPr="00076124">
        <w:rPr>
          <w:rFonts w:ascii="Arial" w:hAnsi="Arial" w:cs="Arial"/>
          <w:sz w:val="20"/>
          <w:szCs w:val="20"/>
        </w:rPr>
        <w:t xml:space="preserve">uchovat v tajnosti veškeré skutečnosti, informace a údaje týkající se druhé </w:t>
      </w:r>
      <w:r w:rsidR="002F5E2F">
        <w:rPr>
          <w:rFonts w:ascii="Arial" w:hAnsi="Arial" w:cs="Arial"/>
          <w:sz w:val="20"/>
          <w:szCs w:val="20"/>
        </w:rPr>
        <w:t>S</w:t>
      </w:r>
      <w:r w:rsidRPr="00076124">
        <w:rPr>
          <w:rFonts w:ascii="Arial" w:hAnsi="Arial" w:cs="Arial"/>
          <w:sz w:val="20"/>
          <w:szCs w:val="20"/>
        </w:rPr>
        <w:t>mluvní strany, předmětu Smlouvy nebo s předmětem plnění související, které naplňují všechny znaky obchodního tajemství uvedené v § 504 občanského zákoníku a příslušná Smluvní strana je výslovně označí jako „obchodní</w:t>
      </w:r>
      <w:r>
        <w:rPr>
          <w:rFonts w:ascii="Arial" w:hAnsi="Arial" w:cs="Arial"/>
          <w:sz w:val="20"/>
          <w:szCs w:val="20"/>
        </w:rPr>
        <w:t xml:space="preserve"> tajemství“. </w:t>
      </w:r>
      <w:r w:rsidRPr="00076124">
        <w:rPr>
          <w:rFonts w:ascii="Arial" w:eastAsia="Calibri" w:hAnsi="Arial" w:cs="Arial"/>
          <w:sz w:val="20"/>
          <w:szCs w:val="20"/>
          <w:lang w:eastAsia="en-US"/>
        </w:rPr>
        <w:t>Veškeré takové skutečnosti jsou pak podle cit. ustanovení považovány za zákonem chráněné obchodní tajemství.</w:t>
      </w:r>
    </w:p>
    <w:p w14:paraId="465ED330" w14:textId="77777777" w:rsidR="00076124" w:rsidRPr="00485707" w:rsidRDefault="00076124" w:rsidP="005002B9">
      <w:pPr>
        <w:numPr>
          <w:ilvl w:val="0"/>
          <w:numId w:val="30"/>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Poskytnutí </w:t>
      </w:r>
      <w:r w:rsidRPr="005F0512">
        <w:rPr>
          <w:rFonts w:ascii="Arial" w:hAnsi="Arial" w:cs="Arial"/>
          <w:sz w:val="20"/>
          <w:szCs w:val="20"/>
        </w:rPr>
        <w:t xml:space="preserve">informací </w:t>
      </w:r>
      <w:r w:rsidRPr="00076124">
        <w:rPr>
          <w:rFonts w:ascii="Arial" w:hAnsi="Arial" w:cs="Arial"/>
          <w:sz w:val="20"/>
          <w:szCs w:val="20"/>
        </w:rPr>
        <w:t xml:space="preserve">na základě povinností </w:t>
      </w:r>
      <w:r w:rsidRPr="005F0512">
        <w:rPr>
          <w:rFonts w:ascii="Arial" w:hAnsi="Arial" w:cs="Arial"/>
          <w:sz w:val="20"/>
          <w:szCs w:val="20"/>
        </w:rPr>
        <w:t xml:space="preserve">stanovených Smluvním stranám obecně závaznými právními předpisy včetně předpisů EU není považováno za porušení povinností </w:t>
      </w:r>
      <w:r w:rsidR="00485707" w:rsidRPr="005F0512">
        <w:rPr>
          <w:rFonts w:ascii="Arial" w:hAnsi="Arial" w:cs="Arial"/>
          <w:sz w:val="20"/>
          <w:szCs w:val="20"/>
        </w:rPr>
        <w:t xml:space="preserve">Smluvních stran sjednaných v tomto článku. </w:t>
      </w:r>
    </w:p>
    <w:p w14:paraId="465ED331" w14:textId="77777777" w:rsidR="00485707" w:rsidRDefault="00485707" w:rsidP="005002B9">
      <w:pPr>
        <w:numPr>
          <w:ilvl w:val="0"/>
          <w:numId w:val="30"/>
        </w:numPr>
        <w:tabs>
          <w:tab w:val="clear" w:pos="567"/>
        </w:tabs>
        <w:spacing w:before="120" w:after="120" w:line="276" w:lineRule="auto"/>
        <w:ind w:left="426" w:hanging="426"/>
        <w:jc w:val="both"/>
        <w:outlineLvl w:val="0"/>
        <w:rPr>
          <w:rFonts w:ascii="Arial" w:hAnsi="Arial" w:cs="Arial"/>
          <w:sz w:val="20"/>
          <w:szCs w:val="20"/>
        </w:rPr>
      </w:pPr>
      <w:r w:rsidRPr="005F0512">
        <w:rPr>
          <w:rFonts w:ascii="Arial" w:hAnsi="Arial" w:cs="Arial"/>
          <w:sz w:val="20"/>
          <w:szCs w:val="20"/>
        </w:rPr>
        <w:t xml:space="preserve">S odkazem na § 24a zákona 551/1991 Sb., </w:t>
      </w:r>
      <w:r w:rsidRPr="00485707">
        <w:rPr>
          <w:rFonts w:ascii="Arial" w:hAnsi="Arial" w:cs="Arial"/>
          <w:sz w:val="20"/>
          <w:szCs w:val="20"/>
        </w:rPr>
        <w:t>o Všeobecné zdravotní pojišťovně České republiky, ve znění pozdějších předpisů, zákon č. 101/2000 Sb., o ochraně osobních údajů a o změně některých zákonů, ve znění pozdějších předpisů, a od 25. 5. 2018 též na Nařízení Evropského parlamentu a Rady (EU) 2016/679,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 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Dodavatele</w:t>
      </w:r>
      <w:r w:rsidRPr="005F0512">
        <w:rPr>
          <w:rFonts w:ascii="Arial" w:hAnsi="Arial" w:cs="Arial"/>
          <w:sz w:val="20"/>
          <w:szCs w:val="20"/>
        </w:rPr>
        <w:t xml:space="preserve">, </w:t>
      </w:r>
      <w:r w:rsidRPr="00485707">
        <w:rPr>
          <w:rFonts w:ascii="Arial" w:hAnsi="Arial" w:cs="Arial"/>
          <w:sz w:val="20"/>
          <w:szCs w:val="20"/>
        </w:rPr>
        <w:t>prospěch třetí osoby nebo pro jiné důvody. Toto ujednání platí i v případě nahrazení uvedených právních předpisů</w:t>
      </w:r>
      <w:r>
        <w:rPr>
          <w:rFonts w:ascii="Arial" w:hAnsi="Arial" w:cs="Arial"/>
          <w:sz w:val="20"/>
          <w:szCs w:val="20"/>
        </w:rPr>
        <w:t xml:space="preserve"> předpisy jinými. </w:t>
      </w:r>
    </w:p>
    <w:p w14:paraId="465ED332" w14:textId="77777777" w:rsidR="00485707" w:rsidRDefault="00485707" w:rsidP="005002B9">
      <w:pPr>
        <w:numPr>
          <w:ilvl w:val="0"/>
          <w:numId w:val="30"/>
        </w:numPr>
        <w:tabs>
          <w:tab w:val="clear" w:pos="567"/>
        </w:tabs>
        <w:spacing w:before="120" w:after="120" w:line="276" w:lineRule="auto"/>
        <w:ind w:left="426" w:hanging="426"/>
        <w:jc w:val="both"/>
        <w:outlineLvl w:val="0"/>
        <w:rPr>
          <w:rFonts w:ascii="Arial" w:hAnsi="Arial" w:cs="Arial"/>
          <w:sz w:val="20"/>
          <w:szCs w:val="20"/>
        </w:rPr>
      </w:pPr>
      <w:r w:rsidRPr="005F0512">
        <w:rPr>
          <w:rFonts w:ascii="Arial" w:hAnsi="Arial" w:cs="Arial"/>
          <w:sz w:val="20"/>
          <w:szCs w:val="20"/>
        </w:rPr>
        <w:t xml:space="preserve">Za porušení závazku </w:t>
      </w:r>
      <w:r w:rsidRPr="00485707">
        <w:rPr>
          <w:rFonts w:ascii="Arial" w:hAnsi="Arial" w:cs="Arial"/>
          <w:sz w:val="20"/>
          <w:szCs w:val="20"/>
        </w:rPr>
        <w:t>uvedeného v odstavci 3. tohoto článku je Dodavatel povinen zaplatit VZP ČR v každém jednotlivém případě porušení závazku smluvní pokutu ve výši 1.000.000 Kč (slovy: jeden milion korun českých). Sjednáním smluvní pokuty ani zaplacením smluvní pokuty není dotčeno právo VZP ČR na náhradu škody v</w:t>
      </w:r>
      <w:r>
        <w:rPr>
          <w:rFonts w:ascii="Arial" w:hAnsi="Arial" w:cs="Arial"/>
          <w:sz w:val="20"/>
          <w:szCs w:val="20"/>
        </w:rPr>
        <w:t> </w:t>
      </w:r>
      <w:r w:rsidRPr="00485707">
        <w:rPr>
          <w:rFonts w:ascii="Arial" w:hAnsi="Arial" w:cs="Arial"/>
          <w:sz w:val="20"/>
          <w:szCs w:val="20"/>
        </w:rPr>
        <w:t>plném</w:t>
      </w:r>
      <w:r>
        <w:rPr>
          <w:rFonts w:ascii="Arial" w:hAnsi="Arial" w:cs="Arial"/>
          <w:sz w:val="20"/>
          <w:szCs w:val="20"/>
        </w:rPr>
        <w:t xml:space="preserve"> rozsahu. </w:t>
      </w:r>
    </w:p>
    <w:p w14:paraId="465ED333" w14:textId="77777777" w:rsidR="00076124" w:rsidRDefault="00485707" w:rsidP="005002B9">
      <w:pPr>
        <w:numPr>
          <w:ilvl w:val="0"/>
          <w:numId w:val="30"/>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Závazky Smluvních stran uvedené v tomto článku trvají i po skončení smluvního vztahu. </w:t>
      </w:r>
    </w:p>
    <w:p w14:paraId="465ED334" w14:textId="77777777" w:rsidR="00610E9C" w:rsidRPr="00595AD1" w:rsidRDefault="00610E9C" w:rsidP="00610E9C">
      <w:pPr>
        <w:spacing w:before="120" w:after="120" w:line="276" w:lineRule="auto"/>
        <w:ind w:left="426"/>
        <w:jc w:val="both"/>
        <w:outlineLvl w:val="0"/>
        <w:rPr>
          <w:rFonts w:ascii="Arial" w:hAnsi="Arial" w:cs="Arial"/>
          <w:sz w:val="20"/>
          <w:szCs w:val="20"/>
        </w:rPr>
      </w:pPr>
    </w:p>
    <w:p w14:paraId="465ED335" w14:textId="77777777" w:rsidR="00C6634D" w:rsidRPr="00500BEF" w:rsidRDefault="007E4DB0"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 xml:space="preserve">Článek </w:t>
      </w:r>
      <w:r w:rsidR="00485707">
        <w:rPr>
          <w:rFonts w:ascii="Arial" w:eastAsia="Times New Roman" w:hAnsi="Arial" w:cs="Arial"/>
          <w:b/>
          <w:color w:val="auto"/>
          <w:sz w:val="20"/>
          <w:szCs w:val="20"/>
          <w:bdr w:val="none" w:sz="0" w:space="0" w:color="auto"/>
        </w:rPr>
        <w:t>IX</w:t>
      </w:r>
      <w:r w:rsidR="009841E7" w:rsidRPr="00500BEF">
        <w:rPr>
          <w:rFonts w:ascii="Arial" w:eastAsia="Times New Roman" w:hAnsi="Arial" w:cs="Arial"/>
          <w:b/>
          <w:color w:val="auto"/>
          <w:sz w:val="20"/>
          <w:szCs w:val="20"/>
          <w:bdr w:val="none" w:sz="0" w:space="0" w:color="auto"/>
        </w:rPr>
        <w:t xml:space="preserve">. </w:t>
      </w:r>
      <w:r w:rsidR="00C6634D" w:rsidRPr="00500BEF">
        <w:rPr>
          <w:rFonts w:ascii="Arial" w:eastAsia="Times New Roman" w:hAnsi="Arial" w:cs="Arial"/>
          <w:b/>
          <w:color w:val="auto"/>
          <w:sz w:val="20"/>
          <w:szCs w:val="20"/>
          <w:bdr w:val="none" w:sz="0" w:space="0" w:color="auto"/>
        </w:rPr>
        <w:t>Odpovědnost za škodu</w:t>
      </w:r>
    </w:p>
    <w:p w14:paraId="465ED336" w14:textId="77777777" w:rsidR="00C6634D" w:rsidRPr="00500BEF"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Odpovědnost za škodu se řídí ustanovením § 2894 a násl. občanského zákoníku.</w:t>
      </w:r>
    </w:p>
    <w:p w14:paraId="465ED337" w14:textId="77777777" w:rsidR="00C6634D" w:rsidRPr="00500BEF"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Smluvní strana, která poruší svoji povinnost z této </w:t>
      </w:r>
      <w:r w:rsidR="00755F09">
        <w:rPr>
          <w:rFonts w:ascii="Arial" w:hAnsi="Arial" w:cs="Arial"/>
          <w:sz w:val="20"/>
          <w:szCs w:val="20"/>
        </w:rPr>
        <w:t>S</w:t>
      </w:r>
      <w:r w:rsidRPr="00500BEF">
        <w:rPr>
          <w:rFonts w:ascii="Arial" w:hAnsi="Arial" w:cs="Arial"/>
          <w:sz w:val="20"/>
          <w:szCs w:val="20"/>
        </w:rPr>
        <w:t xml:space="preserve">mlouvy, je povinna nahradit škodu tím způsobenou druhé </w:t>
      </w:r>
      <w:r w:rsidR="002F5E2F">
        <w:rPr>
          <w:rFonts w:ascii="Arial" w:hAnsi="Arial" w:cs="Arial"/>
          <w:sz w:val="20"/>
          <w:szCs w:val="20"/>
        </w:rPr>
        <w:t>S</w:t>
      </w:r>
      <w:r w:rsidRPr="00500BEF">
        <w:rPr>
          <w:rFonts w:ascii="Arial" w:hAnsi="Arial" w:cs="Arial"/>
          <w:sz w:val="20"/>
          <w:szCs w:val="20"/>
        </w:rPr>
        <w:t>mluvní straně, a to v plném rozsahu. Povinnosti k náhradě škody se zprostí, prokáže-li, že jí ve</w:t>
      </w:r>
      <w:r w:rsidR="00875132">
        <w:rPr>
          <w:rFonts w:ascii="Arial" w:hAnsi="Arial" w:cs="Arial"/>
          <w:sz w:val="20"/>
          <w:szCs w:val="20"/>
        </w:rPr>
        <w:t> </w:t>
      </w:r>
      <w:r w:rsidRPr="00500BEF">
        <w:rPr>
          <w:rFonts w:ascii="Arial" w:hAnsi="Arial" w:cs="Arial"/>
          <w:sz w:val="20"/>
          <w:szCs w:val="20"/>
        </w:rPr>
        <w:t xml:space="preserve">splnění povinnosti z této </w:t>
      </w:r>
      <w:r w:rsidR="00755F09">
        <w:rPr>
          <w:rFonts w:ascii="Arial" w:hAnsi="Arial" w:cs="Arial"/>
          <w:sz w:val="20"/>
          <w:szCs w:val="20"/>
        </w:rPr>
        <w:t>S</w:t>
      </w:r>
      <w:r w:rsidRPr="00500BEF">
        <w:rPr>
          <w:rFonts w:ascii="Arial" w:hAnsi="Arial" w:cs="Arial"/>
          <w:sz w:val="20"/>
          <w:szCs w:val="20"/>
        </w:rPr>
        <w:t>mlouvy dočasně nebo trvale zabránila mimořádná nepředvídatelná a</w:t>
      </w:r>
      <w:r w:rsidR="00875132">
        <w:rPr>
          <w:rFonts w:ascii="Arial" w:hAnsi="Arial" w:cs="Arial"/>
          <w:sz w:val="20"/>
          <w:szCs w:val="20"/>
        </w:rPr>
        <w:t> </w:t>
      </w:r>
      <w:r w:rsidRPr="00500BEF">
        <w:rPr>
          <w:rFonts w:ascii="Arial" w:hAnsi="Arial" w:cs="Arial"/>
          <w:sz w:val="20"/>
          <w:szCs w:val="20"/>
        </w:rPr>
        <w:t xml:space="preserve">nepřekonatelná překážka vzniklá nezávisle na její vůli. Škoda, způsobená zaměstnanci příslušné </w:t>
      </w:r>
      <w:r w:rsidR="002F5E2F">
        <w:rPr>
          <w:rFonts w:ascii="Arial" w:hAnsi="Arial" w:cs="Arial"/>
          <w:sz w:val="20"/>
          <w:szCs w:val="20"/>
        </w:rPr>
        <w:t>S</w:t>
      </w:r>
      <w:r w:rsidRPr="00500BEF">
        <w:rPr>
          <w:rFonts w:ascii="Arial" w:hAnsi="Arial" w:cs="Arial"/>
          <w:sz w:val="20"/>
          <w:szCs w:val="20"/>
        </w:rPr>
        <w:t xml:space="preserve">mluvní strany nebo třetími osobami, které příslušná </w:t>
      </w:r>
      <w:r w:rsidR="002F5E2F">
        <w:rPr>
          <w:rFonts w:ascii="Arial" w:hAnsi="Arial" w:cs="Arial"/>
          <w:sz w:val="20"/>
          <w:szCs w:val="20"/>
        </w:rPr>
        <w:t>S</w:t>
      </w:r>
      <w:r w:rsidRPr="00500BEF">
        <w:rPr>
          <w:rFonts w:ascii="Arial" w:hAnsi="Arial" w:cs="Arial"/>
          <w:sz w:val="20"/>
          <w:szCs w:val="20"/>
        </w:rPr>
        <w:t xml:space="preserve">mluvní strana pověří plněním svých závazků dle této </w:t>
      </w:r>
      <w:r w:rsidR="00755F09">
        <w:rPr>
          <w:rFonts w:ascii="Arial" w:hAnsi="Arial" w:cs="Arial"/>
          <w:sz w:val="20"/>
          <w:szCs w:val="20"/>
        </w:rPr>
        <w:t>S</w:t>
      </w:r>
      <w:r w:rsidRPr="00500BEF">
        <w:rPr>
          <w:rFonts w:ascii="Arial" w:hAnsi="Arial" w:cs="Arial"/>
          <w:sz w:val="20"/>
          <w:szCs w:val="20"/>
        </w:rPr>
        <w:t xml:space="preserve">mlouvy, bude vždy posuzována jako škoda způsobená příslušnou </w:t>
      </w:r>
      <w:r w:rsidR="002F5E2F">
        <w:rPr>
          <w:rFonts w:ascii="Arial" w:hAnsi="Arial" w:cs="Arial"/>
          <w:sz w:val="20"/>
          <w:szCs w:val="20"/>
        </w:rPr>
        <w:t>S</w:t>
      </w:r>
      <w:r w:rsidRPr="00500BEF">
        <w:rPr>
          <w:rFonts w:ascii="Arial" w:hAnsi="Arial" w:cs="Arial"/>
          <w:sz w:val="20"/>
          <w:szCs w:val="20"/>
        </w:rPr>
        <w:t>mluvní stranou.</w:t>
      </w:r>
    </w:p>
    <w:p w14:paraId="465ED338" w14:textId="77777777" w:rsidR="00C6634D" w:rsidRPr="00500BEF"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Není-li v této </w:t>
      </w:r>
      <w:r w:rsidR="00755F09">
        <w:rPr>
          <w:rFonts w:ascii="Arial" w:hAnsi="Arial" w:cs="Arial"/>
          <w:sz w:val="20"/>
          <w:szCs w:val="20"/>
        </w:rPr>
        <w:t>S</w:t>
      </w:r>
      <w:r w:rsidRPr="00500BEF">
        <w:rPr>
          <w:rFonts w:ascii="Arial" w:hAnsi="Arial" w:cs="Arial"/>
          <w:sz w:val="20"/>
          <w:szCs w:val="20"/>
        </w:rPr>
        <w:t xml:space="preserve">mlouvě stanoveno jinak, odpovídá příslušná </w:t>
      </w:r>
      <w:r w:rsidR="002F5E2F">
        <w:rPr>
          <w:rFonts w:ascii="Arial" w:hAnsi="Arial" w:cs="Arial"/>
          <w:sz w:val="20"/>
          <w:szCs w:val="20"/>
        </w:rPr>
        <w:t>S</w:t>
      </w:r>
      <w:r w:rsidRPr="00500BEF">
        <w:rPr>
          <w:rFonts w:ascii="Arial" w:hAnsi="Arial" w:cs="Arial"/>
          <w:sz w:val="20"/>
          <w:szCs w:val="20"/>
        </w:rPr>
        <w:t xml:space="preserve">mluvní strana za jakoukoli škodu, která druhé </w:t>
      </w:r>
      <w:r w:rsidR="00A757A0">
        <w:rPr>
          <w:rFonts w:ascii="Arial" w:hAnsi="Arial" w:cs="Arial"/>
          <w:sz w:val="20"/>
          <w:szCs w:val="20"/>
        </w:rPr>
        <w:t>S</w:t>
      </w:r>
      <w:r w:rsidRPr="00500BEF">
        <w:rPr>
          <w:rFonts w:ascii="Arial" w:hAnsi="Arial" w:cs="Arial"/>
          <w:sz w:val="20"/>
          <w:szCs w:val="20"/>
        </w:rPr>
        <w:t xml:space="preserve">mluvní straně vznikne v souvislosti s porušením povinností příslušné </w:t>
      </w:r>
      <w:r w:rsidR="002F5E2F">
        <w:rPr>
          <w:rFonts w:ascii="Arial" w:hAnsi="Arial" w:cs="Arial"/>
          <w:sz w:val="20"/>
          <w:szCs w:val="20"/>
        </w:rPr>
        <w:t>S</w:t>
      </w:r>
      <w:r w:rsidRPr="00500BEF">
        <w:rPr>
          <w:rFonts w:ascii="Arial" w:hAnsi="Arial" w:cs="Arial"/>
          <w:sz w:val="20"/>
          <w:szCs w:val="20"/>
        </w:rPr>
        <w:t xml:space="preserve">mluvní strany podle </w:t>
      </w:r>
      <w:r w:rsidR="00755F09">
        <w:rPr>
          <w:rFonts w:ascii="Arial" w:hAnsi="Arial" w:cs="Arial"/>
          <w:sz w:val="20"/>
          <w:szCs w:val="20"/>
        </w:rPr>
        <w:t>S</w:t>
      </w:r>
      <w:r w:rsidRPr="00500BEF">
        <w:rPr>
          <w:rFonts w:ascii="Arial" w:hAnsi="Arial" w:cs="Arial"/>
          <w:sz w:val="20"/>
          <w:szCs w:val="20"/>
        </w:rPr>
        <w:t>mlouvy.</w:t>
      </w:r>
    </w:p>
    <w:p w14:paraId="465ED339" w14:textId="77777777" w:rsidR="00C6634D" w:rsidRPr="00500BEF"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lastRenderedPageBreak/>
        <w:t xml:space="preserve">Překážka vzniklá z osobních poměrů příslušné </w:t>
      </w:r>
      <w:r w:rsidR="002F5E2F">
        <w:rPr>
          <w:rFonts w:ascii="Arial" w:hAnsi="Arial" w:cs="Arial"/>
          <w:sz w:val="20"/>
          <w:szCs w:val="20"/>
        </w:rPr>
        <w:t>S</w:t>
      </w:r>
      <w:r w:rsidRPr="00500BEF">
        <w:rPr>
          <w:rFonts w:ascii="Arial" w:hAnsi="Arial" w:cs="Arial"/>
          <w:sz w:val="20"/>
          <w:szCs w:val="20"/>
        </w:rPr>
        <w:t xml:space="preserve">mluvní strany nebo vzniklá až v době, kdy byla příslušná </w:t>
      </w:r>
      <w:r w:rsidR="002F5E2F">
        <w:rPr>
          <w:rFonts w:ascii="Arial" w:hAnsi="Arial" w:cs="Arial"/>
          <w:sz w:val="20"/>
          <w:szCs w:val="20"/>
        </w:rPr>
        <w:t>S</w:t>
      </w:r>
      <w:r w:rsidRPr="00500BEF">
        <w:rPr>
          <w:rFonts w:ascii="Arial" w:hAnsi="Arial" w:cs="Arial"/>
          <w:sz w:val="20"/>
          <w:szCs w:val="20"/>
        </w:rPr>
        <w:t xml:space="preserve">mluvní strana s plněním smluvené povinnosti v prodlení, ani překážka, kterou byla příslušná </w:t>
      </w:r>
      <w:r w:rsidR="002F5E2F">
        <w:rPr>
          <w:rFonts w:ascii="Arial" w:hAnsi="Arial" w:cs="Arial"/>
          <w:sz w:val="20"/>
          <w:szCs w:val="20"/>
        </w:rPr>
        <w:t>S</w:t>
      </w:r>
      <w:r w:rsidRPr="00500BEF">
        <w:rPr>
          <w:rFonts w:ascii="Arial" w:hAnsi="Arial" w:cs="Arial"/>
          <w:sz w:val="20"/>
          <w:szCs w:val="20"/>
        </w:rPr>
        <w:t xml:space="preserve">mluvní strana podle této </w:t>
      </w:r>
      <w:r w:rsidR="00755F09">
        <w:rPr>
          <w:rFonts w:ascii="Arial" w:hAnsi="Arial" w:cs="Arial"/>
          <w:sz w:val="20"/>
          <w:szCs w:val="20"/>
        </w:rPr>
        <w:t>S</w:t>
      </w:r>
      <w:r w:rsidRPr="00500BEF">
        <w:rPr>
          <w:rFonts w:ascii="Arial" w:hAnsi="Arial" w:cs="Arial"/>
          <w:sz w:val="20"/>
          <w:szCs w:val="20"/>
        </w:rPr>
        <w:t>mlouvy povinna překonat, jí však povinnosti k náhradě škody nezprostí.</w:t>
      </w:r>
    </w:p>
    <w:p w14:paraId="465ED33A" w14:textId="77777777" w:rsidR="00C6634D" w:rsidRPr="00500BEF"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Smluvní strana, která porušila právní povinnost, nebo </w:t>
      </w:r>
      <w:r w:rsidR="002F5E2F">
        <w:rPr>
          <w:rFonts w:ascii="Arial" w:hAnsi="Arial" w:cs="Arial"/>
          <w:sz w:val="20"/>
          <w:szCs w:val="20"/>
        </w:rPr>
        <w:t>S</w:t>
      </w:r>
      <w:r w:rsidRPr="00500BEF">
        <w:rPr>
          <w:rFonts w:ascii="Arial" w:hAnsi="Arial" w:cs="Arial"/>
          <w:sz w:val="20"/>
          <w:szCs w:val="20"/>
        </w:rPr>
        <w:t xml:space="preserve">mluvní strana, která může a má vědět, že ji poruší, oznámí to bez zbytečného odkladu druhé </w:t>
      </w:r>
      <w:r w:rsidR="002F5E2F">
        <w:rPr>
          <w:rFonts w:ascii="Arial" w:hAnsi="Arial" w:cs="Arial"/>
          <w:sz w:val="20"/>
          <w:szCs w:val="20"/>
        </w:rPr>
        <w:t>S</w:t>
      </w:r>
      <w:r w:rsidRPr="00500BEF">
        <w:rPr>
          <w:rFonts w:ascii="Arial" w:hAnsi="Arial" w:cs="Arial"/>
          <w:sz w:val="20"/>
          <w:szCs w:val="20"/>
        </w:rPr>
        <w:t>mluvní straně, které z toho může újma vzniknout, a</w:t>
      </w:r>
      <w:r w:rsidR="00875132">
        <w:rPr>
          <w:rFonts w:ascii="Arial" w:hAnsi="Arial" w:cs="Arial"/>
          <w:sz w:val="20"/>
          <w:szCs w:val="20"/>
        </w:rPr>
        <w:t> </w:t>
      </w:r>
      <w:r w:rsidRPr="00500BEF">
        <w:rPr>
          <w:rFonts w:ascii="Arial" w:hAnsi="Arial" w:cs="Arial"/>
          <w:sz w:val="20"/>
          <w:szCs w:val="20"/>
        </w:rPr>
        <w:t>upozorní ji na možn</w:t>
      </w:r>
      <w:r w:rsidR="002F5E2F">
        <w:rPr>
          <w:rFonts w:ascii="Arial" w:hAnsi="Arial" w:cs="Arial"/>
          <w:sz w:val="20"/>
          <w:szCs w:val="20"/>
        </w:rPr>
        <w:t>é následky. Jestliže příslušná S</w:t>
      </w:r>
      <w:r w:rsidRPr="00500BEF">
        <w:rPr>
          <w:rFonts w:ascii="Arial" w:hAnsi="Arial" w:cs="Arial"/>
          <w:sz w:val="20"/>
          <w:szCs w:val="20"/>
        </w:rPr>
        <w:t xml:space="preserve">mluvní strana tuto povinnost nesplní, má poškozená </w:t>
      </w:r>
      <w:r w:rsidR="002F5E2F">
        <w:rPr>
          <w:rFonts w:ascii="Arial" w:hAnsi="Arial" w:cs="Arial"/>
          <w:sz w:val="20"/>
          <w:szCs w:val="20"/>
        </w:rPr>
        <w:t>S</w:t>
      </w:r>
      <w:r w:rsidRPr="00500BEF">
        <w:rPr>
          <w:rFonts w:ascii="Arial" w:hAnsi="Arial" w:cs="Arial"/>
          <w:sz w:val="20"/>
          <w:szCs w:val="20"/>
        </w:rPr>
        <w:t xml:space="preserve">mluvní strana nárok na náhradu </w:t>
      </w:r>
      <w:r w:rsidR="00F7734A">
        <w:rPr>
          <w:rFonts w:ascii="Arial" w:hAnsi="Arial" w:cs="Arial"/>
          <w:sz w:val="20"/>
          <w:szCs w:val="20"/>
        </w:rPr>
        <w:t>i té újmy</w:t>
      </w:r>
      <w:r w:rsidRPr="00500BEF">
        <w:rPr>
          <w:rFonts w:ascii="Arial" w:hAnsi="Arial" w:cs="Arial"/>
          <w:sz w:val="20"/>
          <w:szCs w:val="20"/>
        </w:rPr>
        <w:t xml:space="preserve">, </w:t>
      </w:r>
      <w:r w:rsidR="00F7734A">
        <w:rPr>
          <w:rFonts w:ascii="Arial" w:hAnsi="Arial" w:cs="Arial"/>
          <w:sz w:val="20"/>
          <w:szCs w:val="20"/>
        </w:rPr>
        <w:t>které mohla po oznámení zabránit</w:t>
      </w:r>
      <w:r w:rsidRPr="00500BEF">
        <w:rPr>
          <w:rFonts w:ascii="Arial" w:hAnsi="Arial" w:cs="Arial"/>
          <w:sz w:val="20"/>
          <w:szCs w:val="20"/>
        </w:rPr>
        <w:t>.</w:t>
      </w:r>
    </w:p>
    <w:p w14:paraId="465ED33B" w14:textId="77777777" w:rsidR="00C6634D" w:rsidRDefault="00C6634D"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Výši náhrady případně vzniklé škody nelze před porušením </w:t>
      </w:r>
      <w:r w:rsidR="002F5E2F">
        <w:rPr>
          <w:rFonts w:ascii="Arial" w:hAnsi="Arial" w:cs="Arial"/>
          <w:sz w:val="20"/>
          <w:szCs w:val="20"/>
        </w:rPr>
        <w:t>s</w:t>
      </w:r>
      <w:r w:rsidRPr="00500BEF">
        <w:rPr>
          <w:rFonts w:ascii="Arial" w:hAnsi="Arial" w:cs="Arial"/>
          <w:sz w:val="20"/>
          <w:szCs w:val="20"/>
        </w:rPr>
        <w:t>mluvní povinnosti, z něhož může nárok na</w:t>
      </w:r>
      <w:r w:rsidR="00875132">
        <w:rPr>
          <w:rFonts w:ascii="Arial" w:hAnsi="Arial" w:cs="Arial"/>
          <w:sz w:val="20"/>
          <w:szCs w:val="20"/>
        </w:rPr>
        <w:t> </w:t>
      </w:r>
      <w:r w:rsidRPr="00500BEF">
        <w:rPr>
          <w:rFonts w:ascii="Arial" w:hAnsi="Arial" w:cs="Arial"/>
          <w:sz w:val="20"/>
          <w:szCs w:val="20"/>
        </w:rPr>
        <w:t xml:space="preserve">náhradu škody vzniknout, dohodou </w:t>
      </w:r>
      <w:r w:rsidR="002F5E2F">
        <w:rPr>
          <w:rFonts w:ascii="Arial" w:hAnsi="Arial" w:cs="Arial"/>
          <w:sz w:val="20"/>
          <w:szCs w:val="20"/>
        </w:rPr>
        <w:t>S</w:t>
      </w:r>
      <w:r w:rsidRPr="00500BEF">
        <w:rPr>
          <w:rFonts w:ascii="Arial" w:hAnsi="Arial" w:cs="Arial"/>
          <w:sz w:val="20"/>
          <w:szCs w:val="20"/>
        </w:rPr>
        <w:t>mluvních stran omezit.</w:t>
      </w:r>
    </w:p>
    <w:p w14:paraId="465ED33C" w14:textId="77777777" w:rsidR="00994F36" w:rsidRPr="00595AD1" w:rsidRDefault="00076124" w:rsidP="005002B9">
      <w:pPr>
        <w:numPr>
          <w:ilvl w:val="0"/>
          <w:numId w:val="31"/>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že Dodavatel použije k plnění předmětu Smlouvy </w:t>
      </w:r>
      <w:r w:rsidR="002F5E2F">
        <w:rPr>
          <w:rFonts w:ascii="Arial" w:hAnsi="Arial" w:cs="Arial"/>
          <w:sz w:val="20"/>
          <w:szCs w:val="20"/>
        </w:rPr>
        <w:t>p</w:t>
      </w:r>
      <w:r>
        <w:rPr>
          <w:rFonts w:ascii="Arial" w:hAnsi="Arial" w:cs="Arial"/>
          <w:sz w:val="20"/>
          <w:szCs w:val="20"/>
        </w:rPr>
        <w:t xml:space="preserve">oddodavatele, </w:t>
      </w:r>
      <w:r w:rsidR="009C0976">
        <w:rPr>
          <w:rFonts w:ascii="Arial" w:hAnsi="Arial" w:cs="Arial"/>
          <w:sz w:val="20"/>
          <w:szCs w:val="20"/>
        </w:rPr>
        <w:t>odpovídá</w:t>
      </w:r>
      <w:r>
        <w:rPr>
          <w:rFonts w:ascii="Arial" w:hAnsi="Arial" w:cs="Arial"/>
          <w:sz w:val="20"/>
          <w:szCs w:val="20"/>
        </w:rPr>
        <w:t xml:space="preserve"> Dodavatel za</w:t>
      </w:r>
      <w:r w:rsidR="00875132">
        <w:rPr>
          <w:rFonts w:ascii="Arial" w:hAnsi="Arial" w:cs="Arial"/>
          <w:sz w:val="20"/>
          <w:szCs w:val="20"/>
        </w:rPr>
        <w:t> </w:t>
      </w:r>
      <w:r>
        <w:rPr>
          <w:rFonts w:ascii="Arial" w:hAnsi="Arial" w:cs="Arial"/>
          <w:sz w:val="20"/>
          <w:szCs w:val="20"/>
        </w:rPr>
        <w:t xml:space="preserve">jeho/jejich plnění tak, jako by plnil sám. </w:t>
      </w:r>
    </w:p>
    <w:p w14:paraId="465ED33D" w14:textId="77777777" w:rsidR="00595AD1" w:rsidRPr="00500BEF" w:rsidRDefault="00595AD1"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465ED33E" w14:textId="77777777" w:rsidR="00F84CE5" w:rsidRPr="00595AD1" w:rsidRDefault="00F84CE5" w:rsidP="00595AD1">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center"/>
        <w:rPr>
          <w:rFonts w:ascii="Arial" w:hAnsi="Arial" w:cs="Arial"/>
          <w:b/>
          <w:sz w:val="20"/>
        </w:rPr>
      </w:pPr>
      <w:r>
        <w:rPr>
          <w:rFonts w:ascii="Arial" w:hAnsi="Arial" w:cs="Arial"/>
          <w:b/>
          <w:sz w:val="20"/>
        </w:rPr>
        <w:t>X. Pojištění</w:t>
      </w:r>
    </w:p>
    <w:p w14:paraId="465ED33F" w14:textId="77777777" w:rsidR="00F84CE5" w:rsidRDefault="00F84CE5" w:rsidP="005002B9">
      <w:pPr>
        <w:numPr>
          <w:ilvl w:val="0"/>
          <w:numId w:val="32"/>
        </w:numPr>
        <w:tabs>
          <w:tab w:val="clear" w:pos="567"/>
        </w:tabs>
        <w:spacing w:before="120" w:after="120" w:line="276" w:lineRule="auto"/>
        <w:ind w:left="426" w:hanging="426"/>
        <w:jc w:val="both"/>
        <w:outlineLvl w:val="0"/>
        <w:rPr>
          <w:rFonts w:ascii="Arial" w:hAnsi="Arial" w:cs="Arial"/>
          <w:sz w:val="20"/>
          <w:szCs w:val="20"/>
        </w:rPr>
      </w:pPr>
      <w:r w:rsidRPr="00F84CE5">
        <w:rPr>
          <w:rFonts w:ascii="Arial" w:hAnsi="Arial" w:cs="Arial"/>
          <w:sz w:val="20"/>
          <w:szCs w:val="20"/>
        </w:rPr>
        <w:t>Dodavatel se</w:t>
      </w:r>
      <w:r>
        <w:rPr>
          <w:rFonts w:ascii="Arial" w:hAnsi="Arial" w:cs="Arial"/>
          <w:sz w:val="20"/>
          <w:szCs w:val="20"/>
        </w:rPr>
        <w:t xml:space="preserve"> zavazuje mít po celou dobu trvání Smlouvy uzavřeno pojištění odpovědnosti za škodu, jakož i platit včas pojistné. </w:t>
      </w:r>
    </w:p>
    <w:p w14:paraId="465ED340" w14:textId="77777777" w:rsidR="00F84CE5" w:rsidRDefault="00F84CE5" w:rsidP="005002B9">
      <w:pPr>
        <w:numPr>
          <w:ilvl w:val="0"/>
          <w:numId w:val="32"/>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Uvedené pojištění </w:t>
      </w:r>
      <w:r w:rsidRPr="00F84CE5">
        <w:rPr>
          <w:rFonts w:ascii="Arial" w:hAnsi="Arial" w:cs="Arial"/>
          <w:sz w:val="20"/>
          <w:szCs w:val="20"/>
        </w:rPr>
        <w:t xml:space="preserve">musí být sjednáno pro případ odpovědnosti Dodavatele za škodu, která může nastat v souvislosti s plněním závazků Dodavatele dle Smlouvy. Pojištění musí být sjednáno jako pojištění odpovědnosti za škody, způsobené Objednateli nebo třetí osobě </w:t>
      </w:r>
      <w:r w:rsidR="0053662E">
        <w:rPr>
          <w:rFonts w:ascii="Arial" w:hAnsi="Arial" w:cs="Arial"/>
          <w:sz w:val="20"/>
          <w:szCs w:val="20"/>
        </w:rPr>
        <w:t xml:space="preserve">při plnění Smlouvy nebo </w:t>
      </w:r>
      <w:r w:rsidRPr="00F84CE5">
        <w:rPr>
          <w:rFonts w:ascii="Arial" w:hAnsi="Arial" w:cs="Arial"/>
          <w:sz w:val="20"/>
          <w:szCs w:val="20"/>
        </w:rPr>
        <w:t>v souvislosti s</w:t>
      </w:r>
      <w:r w:rsidR="0053662E">
        <w:rPr>
          <w:rFonts w:ascii="Arial" w:hAnsi="Arial" w:cs="Arial"/>
          <w:sz w:val="20"/>
          <w:szCs w:val="20"/>
        </w:rPr>
        <w:t xml:space="preserve"> jejím </w:t>
      </w:r>
      <w:r w:rsidRPr="00F84CE5">
        <w:rPr>
          <w:rFonts w:ascii="Arial" w:hAnsi="Arial" w:cs="Arial"/>
          <w:sz w:val="20"/>
          <w:szCs w:val="20"/>
        </w:rPr>
        <w:t>plněním</w:t>
      </w:r>
      <w:r w:rsidR="0053662E">
        <w:rPr>
          <w:rFonts w:ascii="Arial" w:hAnsi="Arial" w:cs="Arial"/>
          <w:sz w:val="20"/>
          <w:szCs w:val="20"/>
        </w:rPr>
        <w:t xml:space="preserve">, a to </w:t>
      </w:r>
      <w:r w:rsidRPr="00F84CE5">
        <w:rPr>
          <w:rFonts w:ascii="Arial" w:hAnsi="Arial" w:cs="Arial"/>
          <w:sz w:val="20"/>
          <w:szCs w:val="20"/>
        </w:rPr>
        <w:t>s pojistnou částkou ne nižší</w:t>
      </w:r>
      <w:r>
        <w:rPr>
          <w:rFonts w:ascii="Arial" w:hAnsi="Arial" w:cs="Arial"/>
          <w:sz w:val="20"/>
          <w:szCs w:val="20"/>
        </w:rPr>
        <w:t xml:space="preserve"> než </w:t>
      </w:r>
      <w:r w:rsidRPr="00860D33">
        <w:rPr>
          <w:rFonts w:ascii="Arial" w:hAnsi="Arial" w:cs="Arial"/>
          <w:sz w:val="20"/>
          <w:szCs w:val="20"/>
        </w:rPr>
        <w:t>1 </w:t>
      </w:r>
      <w:r w:rsidR="00F7734A" w:rsidRPr="00860D33">
        <w:rPr>
          <w:rFonts w:ascii="Arial" w:hAnsi="Arial" w:cs="Arial"/>
          <w:sz w:val="20"/>
          <w:szCs w:val="20"/>
        </w:rPr>
        <w:t>5</w:t>
      </w:r>
      <w:r w:rsidRPr="00860D33">
        <w:rPr>
          <w:rFonts w:ascii="Arial" w:hAnsi="Arial" w:cs="Arial"/>
          <w:sz w:val="20"/>
          <w:szCs w:val="20"/>
        </w:rPr>
        <w:t>00 000</w:t>
      </w:r>
      <w:r>
        <w:rPr>
          <w:rFonts w:ascii="Arial" w:hAnsi="Arial" w:cs="Arial"/>
          <w:sz w:val="20"/>
          <w:szCs w:val="20"/>
        </w:rPr>
        <w:t xml:space="preserve"> Kč (slovy: jeden milion </w:t>
      </w:r>
      <w:r w:rsidR="00F7734A">
        <w:rPr>
          <w:rFonts w:ascii="Arial" w:hAnsi="Arial" w:cs="Arial"/>
          <w:sz w:val="20"/>
          <w:szCs w:val="20"/>
        </w:rPr>
        <w:t xml:space="preserve">pět set tisíc </w:t>
      </w:r>
      <w:r>
        <w:rPr>
          <w:rFonts w:ascii="Arial" w:hAnsi="Arial" w:cs="Arial"/>
          <w:sz w:val="20"/>
          <w:szCs w:val="20"/>
        </w:rPr>
        <w:t xml:space="preserve">korun českých), dále též </w:t>
      </w:r>
      <w:r w:rsidR="0053662E">
        <w:rPr>
          <w:rFonts w:ascii="Arial" w:hAnsi="Arial" w:cs="Arial"/>
          <w:sz w:val="20"/>
          <w:szCs w:val="20"/>
        </w:rPr>
        <w:t>jen „</w:t>
      </w:r>
      <w:r>
        <w:rPr>
          <w:rFonts w:ascii="Arial" w:hAnsi="Arial" w:cs="Arial"/>
          <w:sz w:val="20"/>
          <w:szCs w:val="20"/>
        </w:rPr>
        <w:t>pojistná smlouva</w:t>
      </w:r>
      <w:r w:rsidR="0053662E">
        <w:rPr>
          <w:rFonts w:ascii="Arial" w:hAnsi="Arial" w:cs="Arial"/>
          <w:sz w:val="20"/>
          <w:szCs w:val="20"/>
        </w:rPr>
        <w:t>“</w:t>
      </w:r>
      <w:r>
        <w:rPr>
          <w:rFonts w:ascii="Arial" w:hAnsi="Arial" w:cs="Arial"/>
          <w:sz w:val="20"/>
          <w:szCs w:val="20"/>
        </w:rPr>
        <w:t xml:space="preserve">. </w:t>
      </w:r>
    </w:p>
    <w:p w14:paraId="465ED341" w14:textId="77777777" w:rsidR="00F84CE5" w:rsidRDefault="009C0976" w:rsidP="005002B9">
      <w:pPr>
        <w:numPr>
          <w:ilvl w:val="0"/>
          <w:numId w:val="32"/>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Dodavatel</w:t>
      </w:r>
      <w:r w:rsidR="00F84CE5">
        <w:rPr>
          <w:rFonts w:ascii="Arial" w:hAnsi="Arial" w:cs="Arial"/>
          <w:sz w:val="20"/>
          <w:szCs w:val="20"/>
        </w:rPr>
        <w:t xml:space="preserve"> se zavazuje </w:t>
      </w:r>
      <w:r w:rsidR="00F84CE5" w:rsidRPr="00F84CE5">
        <w:rPr>
          <w:rFonts w:ascii="Arial" w:hAnsi="Arial" w:cs="Arial"/>
          <w:sz w:val="20"/>
          <w:szCs w:val="20"/>
        </w:rPr>
        <w:t>bez zbytečného odkladu předložit VZP ČR či jí pověřené osobě na jej</w:t>
      </w:r>
      <w:r w:rsidR="0053662E">
        <w:rPr>
          <w:rFonts w:ascii="Arial" w:hAnsi="Arial" w:cs="Arial"/>
          <w:sz w:val="20"/>
          <w:szCs w:val="20"/>
        </w:rPr>
        <w:t>í</w:t>
      </w:r>
      <w:r w:rsidR="00F84CE5" w:rsidRPr="00F84CE5">
        <w:rPr>
          <w:rFonts w:ascii="Arial" w:hAnsi="Arial" w:cs="Arial"/>
          <w:sz w:val="20"/>
          <w:szCs w:val="20"/>
        </w:rPr>
        <w:t xml:space="preserve"> výzvu příslušnou pojistnou smlouvu či jiný písemný doklad potvrzující uzavření příslušného pojištění a doklad o</w:t>
      </w:r>
      <w:r w:rsidR="00875132">
        <w:rPr>
          <w:rFonts w:ascii="Arial" w:hAnsi="Arial" w:cs="Arial"/>
          <w:sz w:val="20"/>
          <w:szCs w:val="20"/>
        </w:rPr>
        <w:t> </w:t>
      </w:r>
      <w:r w:rsidR="00F84CE5" w:rsidRPr="00F84CE5">
        <w:rPr>
          <w:rFonts w:ascii="Arial" w:hAnsi="Arial" w:cs="Arial"/>
          <w:sz w:val="20"/>
          <w:szCs w:val="20"/>
        </w:rPr>
        <w:t>zaplacení pojistného</w:t>
      </w:r>
      <w:r w:rsidR="00F84CE5">
        <w:rPr>
          <w:rFonts w:ascii="Arial" w:hAnsi="Arial" w:cs="Arial"/>
          <w:sz w:val="20"/>
          <w:szCs w:val="20"/>
        </w:rPr>
        <w:t xml:space="preserve"> za příslušné období.</w:t>
      </w:r>
    </w:p>
    <w:p w14:paraId="465ED342" w14:textId="77777777" w:rsidR="00F84CE5" w:rsidRDefault="00F84CE5" w:rsidP="005002B9">
      <w:pPr>
        <w:numPr>
          <w:ilvl w:val="0"/>
          <w:numId w:val="32"/>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nesplnění </w:t>
      </w:r>
      <w:r w:rsidRPr="00F84CE5">
        <w:rPr>
          <w:rFonts w:ascii="Arial" w:hAnsi="Arial" w:cs="Arial"/>
          <w:sz w:val="20"/>
          <w:szCs w:val="20"/>
        </w:rPr>
        <w:t xml:space="preserve">povinnosti Dodavatele stanovené v odst. 1. a 2. tohoto článku je VZP ČR oprávněna vyúčtovat Dodavateli smluvní pokutu ve výši </w:t>
      </w:r>
      <w:r>
        <w:rPr>
          <w:rFonts w:ascii="Arial" w:hAnsi="Arial" w:cs="Arial"/>
          <w:sz w:val="20"/>
          <w:szCs w:val="20"/>
        </w:rPr>
        <w:t xml:space="preserve">1 </w:t>
      </w:r>
      <w:r w:rsidRPr="00F84CE5">
        <w:rPr>
          <w:rFonts w:ascii="Arial" w:hAnsi="Arial" w:cs="Arial"/>
          <w:sz w:val="20"/>
          <w:szCs w:val="20"/>
        </w:rPr>
        <w:t xml:space="preserve">000 Kč (slovy: </w:t>
      </w:r>
      <w:r>
        <w:rPr>
          <w:rFonts w:ascii="Arial" w:hAnsi="Arial" w:cs="Arial"/>
          <w:sz w:val="20"/>
          <w:szCs w:val="20"/>
        </w:rPr>
        <w:t>jeden</w:t>
      </w:r>
      <w:r w:rsidRPr="00F84CE5">
        <w:rPr>
          <w:rFonts w:ascii="Arial" w:hAnsi="Arial" w:cs="Arial"/>
          <w:sz w:val="20"/>
          <w:szCs w:val="20"/>
        </w:rPr>
        <w:t xml:space="preserve"> tisíc korun českých), a to za každý kalendářní</w:t>
      </w:r>
      <w:r>
        <w:rPr>
          <w:rFonts w:ascii="Arial" w:hAnsi="Arial" w:cs="Arial"/>
          <w:sz w:val="20"/>
          <w:szCs w:val="20"/>
        </w:rPr>
        <w:t xml:space="preserve"> </w:t>
      </w:r>
      <w:r w:rsidR="004F233E">
        <w:rPr>
          <w:rFonts w:ascii="Arial" w:hAnsi="Arial" w:cs="Arial"/>
          <w:sz w:val="20"/>
          <w:szCs w:val="20"/>
        </w:rPr>
        <w:t xml:space="preserve">den, kdy porušení této povinnosti trvá a Dodavatel je povinen tuto částku uhradit. </w:t>
      </w:r>
    </w:p>
    <w:p w14:paraId="465ED343" w14:textId="77777777" w:rsidR="00595AD1" w:rsidRDefault="00595AD1" w:rsidP="004F233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465ED344" w14:textId="77777777" w:rsidR="004F233E" w:rsidRDefault="004F233E" w:rsidP="004F233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hAnsi="Arial" w:cs="Arial"/>
          <w:b/>
          <w:sz w:val="20"/>
          <w:szCs w:val="20"/>
        </w:rPr>
      </w:pPr>
      <w:r>
        <w:rPr>
          <w:rFonts w:ascii="Arial" w:hAnsi="Arial" w:cs="Arial"/>
          <w:b/>
          <w:sz w:val="20"/>
          <w:szCs w:val="20"/>
        </w:rPr>
        <w:t xml:space="preserve">XI. Součinnost </w:t>
      </w:r>
      <w:r w:rsidR="009C0976">
        <w:rPr>
          <w:rFonts w:ascii="Arial" w:hAnsi="Arial" w:cs="Arial"/>
          <w:b/>
          <w:sz w:val="20"/>
          <w:szCs w:val="20"/>
        </w:rPr>
        <w:t>a vzájemná</w:t>
      </w:r>
      <w:r>
        <w:rPr>
          <w:rFonts w:ascii="Arial" w:hAnsi="Arial" w:cs="Arial"/>
          <w:b/>
          <w:sz w:val="20"/>
          <w:szCs w:val="20"/>
        </w:rPr>
        <w:t xml:space="preserve"> komunikace</w:t>
      </w:r>
    </w:p>
    <w:p w14:paraId="465ED345" w14:textId="77777777" w:rsidR="004F233E" w:rsidRDefault="009C0976"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Smluvní</w:t>
      </w:r>
      <w:r w:rsidR="004F233E">
        <w:rPr>
          <w:rFonts w:ascii="Arial" w:hAnsi="Arial" w:cs="Arial"/>
          <w:sz w:val="20"/>
          <w:szCs w:val="20"/>
        </w:rPr>
        <w:t xml:space="preserve"> strany se zavazují </w:t>
      </w:r>
      <w:r w:rsidR="004F233E" w:rsidRPr="004F233E">
        <w:rPr>
          <w:rFonts w:ascii="Arial" w:hAnsi="Arial" w:cs="Arial"/>
          <w:sz w:val="20"/>
          <w:szCs w:val="20"/>
        </w:rPr>
        <w:t>vzájemně spolupracovat a poskytovat si veškeré informace potřebné pro</w:t>
      </w:r>
      <w:r w:rsidR="00875132">
        <w:rPr>
          <w:rFonts w:ascii="Arial" w:hAnsi="Arial" w:cs="Arial"/>
          <w:sz w:val="20"/>
          <w:szCs w:val="20"/>
        </w:rPr>
        <w:t> </w:t>
      </w:r>
      <w:r w:rsidR="004F233E" w:rsidRPr="004F233E">
        <w:rPr>
          <w:rFonts w:ascii="Arial" w:hAnsi="Arial" w:cs="Arial"/>
          <w:sz w:val="20"/>
          <w:szCs w:val="20"/>
        </w:rPr>
        <w:t>řádné plnění</w:t>
      </w:r>
      <w:r w:rsidR="004F233E">
        <w:rPr>
          <w:rFonts w:ascii="Arial" w:hAnsi="Arial" w:cs="Arial"/>
          <w:sz w:val="20"/>
          <w:szCs w:val="20"/>
        </w:rPr>
        <w:t xml:space="preserve"> svých závazků. </w:t>
      </w:r>
    </w:p>
    <w:p w14:paraId="465ED346" w14:textId="77777777" w:rsidR="004F233E" w:rsidRDefault="004F233E"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Dodavatel se zavazuje komunikovat s VZP ČR v českém jazyce. </w:t>
      </w:r>
    </w:p>
    <w:p w14:paraId="465ED347" w14:textId="77777777" w:rsidR="004F233E" w:rsidRDefault="004F233E"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Komunikace mezi VZP ČR a Dodavatelem </w:t>
      </w:r>
      <w:r w:rsidRPr="004F233E">
        <w:rPr>
          <w:rFonts w:ascii="Arial" w:hAnsi="Arial" w:cs="Arial"/>
          <w:sz w:val="20"/>
          <w:szCs w:val="20"/>
        </w:rPr>
        <w:t xml:space="preserve">při řešení vad plnění bude probíhat prostřednictvím Service </w:t>
      </w:r>
      <w:r w:rsidR="00686E08">
        <w:rPr>
          <w:rFonts w:ascii="Arial" w:hAnsi="Arial" w:cs="Arial"/>
          <w:sz w:val="20"/>
          <w:szCs w:val="20"/>
        </w:rPr>
        <w:t>D</w:t>
      </w:r>
      <w:r w:rsidRPr="004F233E">
        <w:rPr>
          <w:rFonts w:ascii="Arial" w:hAnsi="Arial" w:cs="Arial"/>
          <w:sz w:val="20"/>
          <w:szCs w:val="20"/>
        </w:rPr>
        <w:t>esku VZP</w:t>
      </w:r>
      <w:r>
        <w:rPr>
          <w:rFonts w:ascii="Arial" w:hAnsi="Arial" w:cs="Arial"/>
          <w:sz w:val="20"/>
          <w:szCs w:val="20"/>
        </w:rPr>
        <w:t xml:space="preserve"> ČR – viz čl. VI. odst. </w:t>
      </w:r>
      <w:r w:rsidR="00E705CA">
        <w:rPr>
          <w:rFonts w:ascii="Arial" w:hAnsi="Arial" w:cs="Arial"/>
          <w:sz w:val="20"/>
          <w:szCs w:val="20"/>
        </w:rPr>
        <w:t>6.</w:t>
      </w:r>
      <w:r>
        <w:rPr>
          <w:rFonts w:ascii="Arial" w:hAnsi="Arial" w:cs="Arial"/>
          <w:sz w:val="20"/>
          <w:szCs w:val="20"/>
        </w:rPr>
        <w:t xml:space="preserve"> a </w:t>
      </w:r>
      <w:r w:rsidR="00E705CA">
        <w:rPr>
          <w:rFonts w:ascii="Arial" w:hAnsi="Arial" w:cs="Arial"/>
          <w:sz w:val="20"/>
          <w:szCs w:val="20"/>
        </w:rPr>
        <w:t>7.</w:t>
      </w:r>
      <w:r>
        <w:rPr>
          <w:rFonts w:ascii="Arial" w:hAnsi="Arial" w:cs="Arial"/>
          <w:sz w:val="20"/>
          <w:szCs w:val="20"/>
        </w:rPr>
        <w:t xml:space="preserve"> této Smlouvy. </w:t>
      </w:r>
    </w:p>
    <w:p w14:paraId="465ED348" w14:textId="77777777" w:rsidR="004F233E" w:rsidRDefault="004F233E"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Za </w:t>
      </w:r>
      <w:r w:rsidR="00E705CA">
        <w:rPr>
          <w:rFonts w:ascii="Arial" w:hAnsi="Arial" w:cs="Arial"/>
          <w:sz w:val="20"/>
          <w:szCs w:val="20"/>
        </w:rPr>
        <w:t>D</w:t>
      </w:r>
      <w:r>
        <w:rPr>
          <w:rFonts w:ascii="Arial" w:hAnsi="Arial" w:cs="Arial"/>
          <w:sz w:val="20"/>
          <w:szCs w:val="20"/>
        </w:rPr>
        <w:t>odavatele je/jsou pověřen/i jednat ve věcech plnění Smlouvy</w:t>
      </w:r>
      <w:r w:rsidR="00E705CA">
        <w:rPr>
          <w:rFonts w:ascii="Arial" w:hAnsi="Arial" w:cs="Arial"/>
          <w:sz w:val="20"/>
          <w:szCs w:val="20"/>
        </w:rPr>
        <w:t xml:space="preserve"> (Pověřené osoby)</w:t>
      </w:r>
      <w:r>
        <w:rPr>
          <w:rFonts w:ascii="Arial" w:hAnsi="Arial" w:cs="Arial"/>
          <w:sz w:val="20"/>
          <w:szCs w:val="20"/>
        </w:rPr>
        <w:t xml:space="preserve">:  </w:t>
      </w:r>
    </w:p>
    <w:tbl>
      <w:tblPr>
        <w:tblW w:w="0" w:type="auto"/>
        <w:tblInd w:w="425" w:type="dxa"/>
        <w:tblLook w:val="04A0" w:firstRow="1" w:lastRow="0" w:firstColumn="1" w:lastColumn="0" w:noHBand="0" w:noVBand="1"/>
      </w:tblPr>
      <w:tblGrid>
        <w:gridCol w:w="2235"/>
        <w:gridCol w:w="6628"/>
      </w:tblGrid>
      <w:tr w:rsidR="008344CD" w:rsidRPr="0060486C" w14:paraId="465ED34B" w14:textId="77777777" w:rsidTr="008344CD">
        <w:trPr>
          <w:trHeight w:hRule="exact" w:val="284"/>
        </w:trPr>
        <w:tc>
          <w:tcPr>
            <w:tcW w:w="2235" w:type="dxa"/>
            <w:shd w:val="clear" w:color="auto" w:fill="auto"/>
          </w:tcPr>
          <w:p w14:paraId="465ED349" w14:textId="77777777" w:rsidR="008344CD" w:rsidRPr="00C52968" w:rsidRDefault="008344CD" w:rsidP="008344CD">
            <w:pPr>
              <w:spacing w:after="120" w:line="276" w:lineRule="auto"/>
              <w:jc w:val="both"/>
              <w:rPr>
                <w:rFonts w:ascii="Arial" w:hAnsi="Arial" w:cs="Arial"/>
                <w:sz w:val="20"/>
                <w:szCs w:val="20"/>
              </w:rPr>
            </w:pPr>
            <w:r w:rsidRPr="00C52968">
              <w:rPr>
                <w:rFonts w:ascii="Arial" w:hAnsi="Arial" w:cs="Arial"/>
                <w:sz w:val="20"/>
                <w:szCs w:val="20"/>
              </w:rPr>
              <w:t>Jméno a příjmení:</w:t>
            </w:r>
          </w:p>
        </w:tc>
        <w:tc>
          <w:tcPr>
            <w:tcW w:w="6628" w:type="dxa"/>
            <w:shd w:val="clear" w:color="auto" w:fill="auto"/>
          </w:tcPr>
          <w:p w14:paraId="465ED34A" w14:textId="71760927" w:rsidR="008344CD" w:rsidRPr="004F6059" w:rsidRDefault="004F6059" w:rsidP="008344CD">
            <w:pPr>
              <w:spacing w:after="120" w:line="276" w:lineRule="auto"/>
              <w:jc w:val="both"/>
              <w:rPr>
                <w:rFonts w:ascii="Arial" w:hAnsi="Arial" w:cs="Arial"/>
                <w:sz w:val="20"/>
                <w:szCs w:val="20"/>
              </w:rPr>
            </w:pPr>
            <w:r w:rsidRPr="004F6059">
              <w:rPr>
                <w:rFonts w:ascii="Arial" w:eastAsia="Times New Roman" w:hAnsi="Arial" w:cs="Arial"/>
                <w:color w:val="auto"/>
                <w:sz w:val="20"/>
                <w:szCs w:val="20"/>
                <w:bdr w:val="none" w:sz="0" w:space="0" w:color="auto"/>
              </w:rPr>
              <w:t>Jan Proněk</w:t>
            </w:r>
          </w:p>
        </w:tc>
      </w:tr>
      <w:tr w:rsidR="008344CD" w:rsidRPr="0060486C" w14:paraId="465ED34E" w14:textId="77777777" w:rsidTr="008344CD">
        <w:trPr>
          <w:trHeight w:hRule="exact" w:val="284"/>
        </w:trPr>
        <w:tc>
          <w:tcPr>
            <w:tcW w:w="2235" w:type="dxa"/>
            <w:shd w:val="clear" w:color="auto" w:fill="auto"/>
          </w:tcPr>
          <w:p w14:paraId="465ED34C" w14:textId="77777777" w:rsidR="008344CD" w:rsidRPr="00C52968" w:rsidRDefault="008344CD" w:rsidP="008344CD">
            <w:pPr>
              <w:spacing w:after="120" w:line="276" w:lineRule="auto"/>
              <w:jc w:val="both"/>
              <w:rPr>
                <w:rFonts w:ascii="Arial" w:hAnsi="Arial" w:cs="Arial"/>
                <w:sz w:val="20"/>
                <w:szCs w:val="20"/>
              </w:rPr>
            </w:pPr>
            <w:r w:rsidRPr="00C52968">
              <w:rPr>
                <w:rFonts w:ascii="Arial" w:hAnsi="Arial" w:cs="Arial"/>
                <w:sz w:val="20"/>
                <w:szCs w:val="20"/>
              </w:rPr>
              <w:t>Funkce:</w:t>
            </w:r>
          </w:p>
        </w:tc>
        <w:tc>
          <w:tcPr>
            <w:tcW w:w="6628" w:type="dxa"/>
            <w:shd w:val="clear" w:color="auto" w:fill="auto"/>
          </w:tcPr>
          <w:p w14:paraId="465ED34D" w14:textId="487AAB7E" w:rsidR="008344CD" w:rsidRPr="004F6059" w:rsidRDefault="004F6059" w:rsidP="008344CD">
            <w:pPr>
              <w:spacing w:after="120" w:line="276" w:lineRule="auto"/>
              <w:jc w:val="both"/>
              <w:rPr>
                <w:rFonts w:ascii="Arial" w:hAnsi="Arial" w:cs="Arial"/>
                <w:sz w:val="20"/>
                <w:szCs w:val="20"/>
              </w:rPr>
            </w:pPr>
            <w:r w:rsidRPr="004F6059">
              <w:rPr>
                <w:rFonts w:ascii="Arial" w:hAnsi="Arial" w:cs="Arial"/>
                <w:sz w:val="20"/>
                <w:szCs w:val="20"/>
              </w:rPr>
              <w:t>jednatel</w:t>
            </w:r>
          </w:p>
        </w:tc>
      </w:tr>
      <w:tr w:rsidR="008344CD" w:rsidRPr="0060486C" w14:paraId="465ED351" w14:textId="77777777" w:rsidTr="008344CD">
        <w:trPr>
          <w:trHeight w:hRule="exact" w:val="284"/>
        </w:trPr>
        <w:tc>
          <w:tcPr>
            <w:tcW w:w="2235" w:type="dxa"/>
            <w:shd w:val="clear" w:color="auto" w:fill="auto"/>
          </w:tcPr>
          <w:p w14:paraId="465ED34F" w14:textId="77777777" w:rsidR="008344CD" w:rsidRPr="00C52968" w:rsidRDefault="008344CD" w:rsidP="008344CD">
            <w:pPr>
              <w:spacing w:after="120" w:line="276" w:lineRule="auto"/>
              <w:jc w:val="both"/>
              <w:rPr>
                <w:rFonts w:ascii="Arial" w:hAnsi="Arial" w:cs="Arial"/>
                <w:sz w:val="20"/>
                <w:szCs w:val="20"/>
              </w:rPr>
            </w:pPr>
            <w:r w:rsidRPr="00C52968">
              <w:rPr>
                <w:rFonts w:ascii="Arial" w:hAnsi="Arial" w:cs="Arial"/>
                <w:sz w:val="20"/>
                <w:szCs w:val="20"/>
              </w:rPr>
              <w:t>E-mail:</w:t>
            </w:r>
          </w:p>
        </w:tc>
        <w:tc>
          <w:tcPr>
            <w:tcW w:w="6628" w:type="dxa"/>
            <w:shd w:val="clear" w:color="auto" w:fill="auto"/>
          </w:tcPr>
          <w:p w14:paraId="465ED350" w14:textId="75837C0E" w:rsidR="008344CD" w:rsidRPr="004F6059" w:rsidRDefault="00747695" w:rsidP="008344CD">
            <w:pPr>
              <w:spacing w:after="120" w:line="276" w:lineRule="auto"/>
              <w:jc w:val="both"/>
              <w:rPr>
                <w:rFonts w:ascii="Arial" w:hAnsi="Arial" w:cs="Arial"/>
                <w:sz w:val="20"/>
                <w:szCs w:val="20"/>
              </w:rPr>
            </w:pPr>
            <w:r>
              <w:rPr>
                <w:rFonts w:ascii="Arial" w:hAnsi="Arial" w:cs="Arial"/>
              </w:rPr>
              <w:t>xxxxxxx</w:t>
            </w:r>
          </w:p>
        </w:tc>
      </w:tr>
      <w:tr w:rsidR="008344CD" w:rsidRPr="0060486C" w14:paraId="465ED354" w14:textId="77777777" w:rsidTr="008344CD">
        <w:trPr>
          <w:trHeight w:hRule="exact" w:val="284"/>
        </w:trPr>
        <w:tc>
          <w:tcPr>
            <w:tcW w:w="2235" w:type="dxa"/>
            <w:shd w:val="clear" w:color="auto" w:fill="auto"/>
          </w:tcPr>
          <w:p w14:paraId="465ED352" w14:textId="77777777" w:rsidR="008344CD" w:rsidRPr="00C52968" w:rsidRDefault="008344CD" w:rsidP="008344CD">
            <w:pPr>
              <w:spacing w:after="120" w:line="276" w:lineRule="auto"/>
              <w:jc w:val="both"/>
              <w:rPr>
                <w:rFonts w:ascii="Arial" w:hAnsi="Arial" w:cs="Arial"/>
                <w:sz w:val="20"/>
                <w:szCs w:val="20"/>
              </w:rPr>
            </w:pPr>
            <w:r w:rsidRPr="00C52968">
              <w:rPr>
                <w:rFonts w:ascii="Arial" w:hAnsi="Arial" w:cs="Arial"/>
                <w:sz w:val="20"/>
                <w:szCs w:val="20"/>
              </w:rPr>
              <w:t>Mobilní telefon:</w:t>
            </w:r>
          </w:p>
        </w:tc>
        <w:tc>
          <w:tcPr>
            <w:tcW w:w="6628" w:type="dxa"/>
            <w:shd w:val="clear" w:color="auto" w:fill="auto"/>
          </w:tcPr>
          <w:p w14:paraId="465ED353" w14:textId="12743150" w:rsidR="008344CD" w:rsidRPr="004F6059" w:rsidRDefault="00747695" w:rsidP="008344CD">
            <w:pPr>
              <w:spacing w:after="120" w:line="276" w:lineRule="auto"/>
              <w:jc w:val="both"/>
              <w:rPr>
                <w:rFonts w:ascii="Arial" w:hAnsi="Arial" w:cs="Arial"/>
                <w:sz w:val="20"/>
                <w:szCs w:val="20"/>
              </w:rPr>
            </w:pPr>
            <w:r>
              <w:rPr>
                <w:rFonts w:ascii="Arial" w:hAnsi="Arial" w:cs="Arial"/>
              </w:rPr>
              <w:t>xxxxxxx</w:t>
            </w:r>
          </w:p>
        </w:tc>
      </w:tr>
    </w:tbl>
    <w:p w14:paraId="465ED355" w14:textId="77777777" w:rsidR="004E7EF5" w:rsidRDefault="004E7EF5" w:rsidP="005F0512">
      <w:pPr>
        <w:spacing w:before="120" w:after="120" w:line="276" w:lineRule="auto"/>
        <w:ind w:left="426"/>
        <w:jc w:val="both"/>
        <w:outlineLvl w:val="0"/>
        <w:rPr>
          <w:rFonts w:ascii="Arial" w:hAnsi="Arial" w:cs="Arial"/>
          <w:sz w:val="20"/>
          <w:szCs w:val="20"/>
        </w:rPr>
      </w:pPr>
    </w:p>
    <w:p w14:paraId="465ED356" w14:textId="77777777" w:rsidR="004F233E" w:rsidRDefault="004F233E"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Za VZP ČR jsou pověřeni jednat ve věcech plnění Smlouvy </w:t>
      </w:r>
      <w:r w:rsidR="00E705CA">
        <w:rPr>
          <w:rFonts w:ascii="Arial" w:hAnsi="Arial" w:cs="Arial"/>
          <w:sz w:val="20"/>
          <w:szCs w:val="20"/>
        </w:rPr>
        <w:t>(Pověřené osoby</w:t>
      </w:r>
      <w:r w:rsidR="00944653">
        <w:rPr>
          <w:rFonts w:ascii="Arial" w:hAnsi="Arial" w:cs="Arial"/>
          <w:sz w:val="20"/>
          <w:szCs w:val="20"/>
        </w:rPr>
        <w:t>):</w:t>
      </w:r>
      <w:r w:rsidR="00944653" w:rsidDel="00944653">
        <w:rPr>
          <w:rFonts w:ascii="Arial" w:hAnsi="Arial" w:cs="Arial"/>
          <w:sz w:val="20"/>
          <w:szCs w:val="20"/>
        </w:rPr>
        <w:t xml:space="preserve"> </w:t>
      </w:r>
    </w:p>
    <w:p w14:paraId="465ED357" w14:textId="77777777" w:rsidR="008344CD" w:rsidRPr="008344CD" w:rsidRDefault="00944653" w:rsidP="00944653">
      <w:pPr>
        <w:spacing w:before="120" w:after="120" w:line="276" w:lineRule="auto"/>
        <w:jc w:val="both"/>
        <w:outlineLvl w:val="0"/>
        <w:rPr>
          <w:rFonts w:ascii="Arial" w:hAnsi="Arial" w:cs="Arial"/>
          <w:sz w:val="20"/>
          <w:szCs w:val="20"/>
        </w:rPr>
      </w:pPr>
      <w:r>
        <w:rPr>
          <w:rFonts w:ascii="Arial" w:hAnsi="Arial" w:cs="Arial"/>
          <w:sz w:val="20"/>
          <w:szCs w:val="20"/>
        </w:rPr>
        <w:t>Pověřené osoby Objednatele ve věcech plnění Smlouvy s výjimkou oblasti fakturace:</w:t>
      </w:r>
    </w:p>
    <w:tbl>
      <w:tblPr>
        <w:tblW w:w="8861" w:type="dxa"/>
        <w:tblInd w:w="425" w:type="dxa"/>
        <w:tblLook w:val="04A0" w:firstRow="1" w:lastRow="0" w:firstColumn="1" w:lastColumn="0" w:noHBand="0" w:noVBand="1"/>
      </w:tblPr>
      <w:tblGrid>
        <w:gridCol w:w="2235"/>
        <w:gridCol w:w="6626"/>
      </w:tblGrid>
      <w:tr w:rsidR="008344CD" w:rsidRPr="0060486C" w14:paraId="465ED35A" w14:textId="77777777" w:rsidTr="008344CD">
        <w:trPr>
          <w:trHeight w:hRule="exact" w:val="284"/>
        </w:trPr>
        <w:tc>
          <w:tcPr>
            <w:tcW w:w="2235" w:type="dxa"/>
            <w:shd w:val="clear" w:color="auto" w:fill="auto"/>
          </w:tcPr>
          <w:p w14:paraId="465ED358" w14:textId="77777777" w:rsidR="008344CD" w:rsidRPr="0060486C" w:rsidRDefault="008344CD" w:rsidP="008344CD">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465ED359" w14:textId="37AC9E7D"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r w:rsidR="008344CD" w:rsidRPr="0060486C" w14:paraId="465ED35D" w14:textId="77777777" w:rsidTr="008344CD">
        <w:trPr>
          <w:trHeight w:hRule="exact" w:val="284"/>
        </w:trPr>
        <w:tc>
          <w:tcPr>
            <w:tcW w:w="2235" w:type="dxa"/>
            <w:shd w:val="clear" w:color="auto" w:fill="auto"/>
          </w:tcPr>
          <w:p w14:paraId="465ED35B" w14:textId="77777777" w:rsidR="008344CD" w:rsidRPr="0060486C" w:rsidRDefault="008344CD" w:rsidP="008344CD">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465ED35C" w14:textId="0F4E5D49"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r w:rsidR="008344CD" w:rsidRPr="0060486C" w14:paraId="465ED360" w14:textId="77777777" w:rsidTr="008344CD">
        <w:trPr>
          <w:trHeight w:hRule="exact" w:val="284"/>
        </w:trPr>
        <w:tc>
          <w:tcPr>
            <w:tcW w:w="2235" w:type="dxa"/>
            <w:shd w:val="clear" w:color="auto" w:fill="auto"/>
          </w:tcPr>
          <w:p w14:paraId="465ED35E" w14:textId="77777777" w:rsidR="008344CD" w:rsidRPr="0060486C" w:rsidRDefault="008344CD" w:rsidP="008344CD">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465ED35F" w14:textId="0709E588"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bl>
    <w:p w14:paraId="465ED361" w14:textId="77777777" w:rsidR="008344CD" w:rsidRPr="008344CD" w:rsidRDefault="008344CD" w:rsidP="008344CD">
      <w:pPr>
        <w:pStyle w:val="Odstavecseseznamem"/>
        <w:spacing w:after="120" w:line="276" w:lineRule="auto"/>
        <w:ind w:left="567"/>
        <w:jc w:val="both"/>
        <w:rPr>
          <w:rFonts w:ascii="Arial" w:hAnsi="Arial" w:cs="Arial"/>
          <w:sz w:val="20"/>
          <w:szCs w:val="20"/>
        </w:rPr>
      </w:pPr>
      <w:r w:rsidRPr="008344CD">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8344CD" w:rsidRPr="0060486C" w14:paraId="465ED364" w14:textId="77777777" w:rsidTr="008344CD">
        <w:trPr>
          <w:trHeight w:hRule="exact" w:val="284"/>
        </w:trPr>
        <w:tc>
          <w:tcPr>
            <w:tcW w:w="2235" w:type="dxa"/>
            <w:shd w:val="clear" w:color="auto" w:fill="auto"/>
          </w:tcPr>
          <w:p w14:paraId="465ED362" w14:textId="77777777" w:rsidR="008344CD" w:rsidRPr="0060486C" w:rsidRDefault="008344CD" w:rsidP="008344CD">
            <w:pPr>
              <w:spacing w:after="120" w:line="276" w:lineRule="auto"/>
              <w:jc w:val="both"/>
              <w:rPr>
                <w:rFonts w:ascii="Arial" w:hAnsi="Arial" w:cs="Arial"/>
                <w:sz w:val="20"/>
                <w:szCs w:val="20"/>
              </w:rPr>
            </w:pPr>
            <w:r w:rsidRPr="0060486C">
              <w:rPr>
                <w:rFonts w:ascii="Arial" w:hAnsi="Arial" w:cs="Arial"/>
                <w:sz w:val="20"/>
                <w:szCs w:val="20"/>
              </w:rPr>
              <w:lastRenderedPageBreak/>
              <w:t>Jméno a příjmení:</w:t>
            </w:r>
          </w:p>
        </w:tc>
        <w:tc>
          <w:tcPr>
            <w:tcW w:w="6626" w:type="dxa"/>
          </w:tcPr>
          <w:p w14:paraId="465ED363" w14:textId="77562C97"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r w:rsidR="008344CD" w:rsidRPr="0060486C" w14:paraId="465ED367" w14:textId="77777777" w:rsidTr="008344CD">
        <w:trPr>
          <w:trHeight w:hRule="exact" w:val="284"/>
        </w:trPr>
        <w:tc>
          <w:tcPr>
            <w:tcW w:w="2235" w:type="dxa"/>
            <w:shd w:val="clear" w:color="auto" w:fill="auto"/>
          </w:tcPr>
          <w:p w14:paraId="465ED365" w14:textId="77777777" w:rsidR="008344CD" w:rsidRPr="0060486C" w:rsidRDefault="008344CD" w:rsidP="008344CD">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465ED366" w14:textId="16078346"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r w:rsidR="008344CD" w:rsidRPr="0060486C" w14:paraId="465ED36A" w14:textId="77777777" w:rsidTr="008344CD">
        <w:trPr>
          <w:trHeight w:hRule="exact" w:val="284"/>
        </w:trPr>
        <w:tc>
          <w:tcPr>
            <w:tcW w:w="2235" w:type="dxa"/>
            <w:shd w:val="clear" w:color="auto" w:fill="auto"/>
          </w:tcPr>
          <w:p w14:paraId="465ED368" w14:textId="77777777" w:rsidR="008344CD" w:rsidRPr="0060486C" w:rsidRDefault="008344CD" w:rsidP="008344CD">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465ED369" w14:textId="0DC47CC3" w:rsidR="008344CD" w:rsidRPr="00F72219" w:rsidRDefault="00747695" w:rsidP="008344CD">
            <w:pPr>
              <w:spacing w:after="120" w:line="276" w:lineRule="auto"/>
              <w:jc w:val="both"/>
              <w:rPr>
                <w:rFonts w:ascii="Arial" w:hAnsi="Arial" w:cs="Arial"/>
                <w:sz w:val="20"/>
                <w:szCs w:val="20"/>
              </w:rPr>
            </w:pPr>
            <w:r>
              <w:rPr>
                <w:rFonts w:ascii="Arial" w:hAnsi="Arial" w:cs="Arial"/>
              </w:rPr>
              <w:t>xxxxxxx</w:t>
            </w:r>
          </w:p>
        </w:tc>
      </w:tr>
    </w:tbl>
    <w:p w14:paraId="465ED36B" w14:textId="77777777" w:rsidR="008344CD" w:rsidRPr="008344CD" w:rsidRDefault="008344CD" w:rsidP="008344CD">
      <w:pPr>
        <w:pStyle w:val="Odstavecseseznamem"/>
        <w:spacing w:after="120" w:line="276" w:lineRule="auto"/>
        <w:ind w:left="567"/>
        <w:jc w:val="both"/>
        <w:rPr>
          <w:rFonts w:ascii="Arial" w:hAnsi="Arial" w:cs="Arial"/>
          <w:sz w:val="20"/>
          <w:szCs w:val="20"/>
        </w:rPr>
      </w:pPr>
      <w:r w:rsidRPr="008344CD">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8344CD" w:rsidRPr="0060486C" w14:paraId="465ED36E" w14:textId="77777777" w:rsidTr="008344CD">
        <w:trPr>
          <w:trHeight w:hRule="exact" w:val="284"/>
        </w:trPr>
        <w:tc>
          <w:tcPr>
            <w:tcW w:w="2235" w:type="dxa"/>
            <w:shd w:val="clear" w:color="auto" w:fill="auto"/>
          </w:tcPr>
          <w:p w14:paraId="465ED36C" w14:textId="77777777" w:rsidR="008344CD" w:rsidRPr="00581F2C" w:rsidRDefault="008344CD" w:rsidP="008344CD">
            <w:pPr>
              <w:spacing w:after="120" w:line="276" w:lineRule="auto"/>
              <w:jc w:val="both"/>
              <w:rPr>
                <w:rFonts w:ascii="Arial" w:hAnsi="Arial" w:cs="Arial"/>
                <w:sz w:val="20"/>
                <w:szCs w:val="20"/>
              </w:rPr>
            </w:pPr>
            <w:r w:rsidRPr="00581F2C">
              <w:rPr>
                <w:rFonts w:ascii="Arial" w:hAnsi="Arial" w:cs="Arial"/>
                <w:sz w:val="20"/>
                <w:szCs w:val="20"/>
              </w:rPr>
              <w:t>Jméno a příjmení:</w:t>
            </w:r>
          </w:p>
        </w:tc>
        <w:tc>
          <w:tcPr>
            <w:tcW w:w="6626" w:type="dxa"/>
          </w:tcPr>
          <w:p w14:paraId="465ED36D" w14:textId="2E555F83" w:rsidR="008344CD" w:rsidRPr="00581F2C" w:rsidRDefault="00747695" w:rsidP="0015088A">
            <w:pPr>
              <w:spacing w:after="120" w:line="276" w:lineRule="auto"/>
              <w:jc w:val="both"/>
              <w:rPr>
                <w:rFonts w:ascii="Arial" w:hAnsi="Arial" w:cs="Arial"/>
                <w:sz w:val="20"/>
                <w:szCs w:val="20"/>
              </w:rPr>
            </w:pPr>
            <w:r>
              <w:rPr>
                <w:rFonts w:ascii="Arial" w:hAnsi="Arial" w:cs="Arial"/>
              </w:rPr>
              <w:t>xxxxxxx</w:t>
            </w:r>
          </w:p>
        </w:tc>
      </w:tr>
      <w:tr w:rsidR="008344CD" w:rsidRPr="0060486C" w14:paraId="465ED371" w14:textId="77777777" w:rsidTr="008344CD">
        <w:trPr>
          <w:trHeight w:hRule="exact" w:val="284"/>
        </w:trPr>
        <w:tc>
          <w:tcPr>
            <w:tcW w:w="2235" w:type="dxa"/>
            <w:shd w:val="clear" w:color="auto" w:fill="auto"/>
          </w:tcPr>
          <w:p w14:paraId="465ED36F" w14:textId="77777777" w:rsidR="008344CD" w:rsidRPr="00581F2C" w:rsidRDefault="008344CD" w:rsidP="008344CD">
            <w:pPr>
              <w:spacing w:after="120" w:line="276" w:lineRule="auto"/>
              <w:jc w:val="both"/>
              <w:rPr>
                <w:rFonts w:ascii="Arial" w:hAnsi="Arial" w:cs="Arial"/>
                <w:sz w:val="20"/>
                <w:szCs w:val="20"/>
              </w:rPr>
            </w:pPr>
            <w:r w:rsidRPr="00581F2C">
              <w:rPr>
                <w:rFonts w:ascii="Arial" w:hAnsi="Arial" w:cs="Arial"/>
                <w:sz w:val="20"/>
                <w:szCs w:val="20"/>
              </w:rPr>
              <w:t>E-mail:</w:t>
            </w:r>
          </w:p>
        </w:tc>
        <w:tc>
          <w:tcPr>
            <w:tcW w:w="6626" w:type="dxa"/>
          </w:tcPr>
          <w:p w14:paraId="465ED370" w14:textId="10D9334D" w:rsidR="008344CD" w:rsidRPr="00581F2C" w:rsidRDefault="00747695" w:rsidP="0015088A">
            <w:pPr>
              <w:spacing w:after="120" w:line="276" w:lineRule="auto"/>
              <w:jc w:val="both"/>
              <w:rPr>
                <w:rFonts w:ascii="Arial" w:hAnsi="Arial" w:cs="Arial"/>
                <w:sz w:val="20"/>
                <w:szCs w:val="20"/>
              </w:rPr>
            </w:pPr>
            <w:r>
              <w:rPr>
                <w:rFonts w:ascii="Arial" w:hAnsi="Arial" w:cs="Arial"/>
              </w:rPr>
              <w:t>xxxxxxx</w:t>
            </w:r>
          </w:p>
        </w:tc>
      </w:tr>
      <w:tr w:rsidR="008344CD" w:rsidRPr="0060486C" w14:paraId="465ED376" w14:textId="77777777" w:rsidTr="008344CD">
        <w:trPr>
          <w:trHeight w:hRule="exact" w:val="284"/>
        </w:trPr>
        <w:tc>
          <w:tcPr>
            <w:tcW w:w="2235" w:type="dxa"/>
            <w:shd w:val="clear" w:color="auto" w:fill="auto"/>
          </w:tcPr>
          <w:p w14:paraId="465ED372" w14:textId="77777777" w:rsidR="008344CD" w:rsidRPr="00581F2C" w:rsidRDefault="008344CD" w:rsidP="008344CD">
            <w:pPr>
              <w:spacing w:after="120" w:line="276" w:lineRule="auto"/>
              <w:jc w:val="both"/>
              <w:rPr>
                <w:rFonts w:ascii="Arial" w:hAnsi="Arial" w:cs="Arial"/>
                <w:sz w:val="20"/>
                <w:szCs w:val="20"/>
              </w:rPr>
            </w:pPr>
            <w:r w:rsidRPr="00581F2C">
              <w:rPr>
                <w:rFonts w:ascii="Arial" w:hAnsi="Arial" w:cs="Arial"/>
                <w:sz w:val="20"/>
                <w:szCs w:val="20"/>
              </w:rPr>
              <w:t>Telefon:</w:t>
            </w:r>
          </w:p>
        </w:tc>
        <w:tc>
          <w:tcPr>
            <w:tcW w:w="6626" w:type="dxa"/>
          </w:tcPr>
          <w:p w14:paraId="465ED374" w14:textId="3BB22990" w:rsidR="00944653" w:rsidRPr="00581F2C" w:rsidRDefault="00747695" w:rsidP="008344CD">
            <w:pPr>
              <w:spacing w:after="120" w:line="276" w:lineRule="auto"/>
              <w:jc w:val="both"/>
              <w:rPr>
                <w:rFonts w:ascii="Arial" w:hAnsi="Arial" w:cs="Arial"/>
                <w:sz w:val="20"/>
                <w:szCs w:val="20"/>
              </w:rPr>
            </w:pPr>
            <w:r>
              <w:rPr>
                <w:rFonts w:ascii="Arial" w:hAnsi="Arial" w:cs="Arial"/>
              </w:rPr>
              <w:t>xxxxxxx</w:t>
            </w:r>
            <w:r w:rsidRPr="00581F2C">
              <w:rPr>
                <w:rFonts w:ascii="Arial" w:hAnsi="Arial" w:cs="Arial"/>
                <w:sz w:val="20"/>
                <w:szCs w:val="20"/>
              </w:rPr>
              <w:t xml:space="preserve"> </w:t>
            </w:r>
          </w:p>
          <w:p w14:paraId="465ED375" w14:textId="77777777" w:rsidR="00944653" w:rsidRPr="00581F2C" w:rsidRDefault="00944653" w:rsidP="008344CD">
            <w:pPr>
              <w:spacing w:after="120" w:line="276" w:lineRule="auto"/>
              <w:jc w:val="both"/>
              <w:rPr>
                <w:rFonts w:ascii="Arial" w:hAnsi="Arial" w:cs="Arial"/>
                <w:sz w:val="20"/>
                <w:szCs w:val="20"/>
              </w:rPr>
            </w:pPr>
          </w:p>
        </w:tc>
      </w:tr>
    </w:tbl>
    <w:p w14:paraId="465ED377" w14:textId="77777777" w:rsidR="00944653" w:rsidRDefault="00944653" w:rsidP="004F233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p>
    <w:p w14:paraId="465ED378" w14:textId="77777777" w:rsidR="004F233E" w:rsidRDefault="00944653" w:rsidP="004F233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Pověřené osoby Objednatele v oblasti fakturace:</w:t>
      </w:r>
    </w:p>
    <w:tbl>
      <w:tblPr>
        <w:tblW w:w="8861" w:type="dxa"/>
        <w:tblInd w:w="425" w:type="dxa"/>
        <w:tblLook w:val="04A0" w:firstRow="1" w:lastRow="0" w:firstColumn="1" w:lastColumn="0" w:noHBand="0" w:noVBand="1"/>
      </w:tblPr>
      <w:tblGrid>
        <w:gridCol w:w="2235"/>
        <w:gridCol w:w="6626"/>
      </w:tblGrid>
      <w:tr w:rsidR="00944653" w:rsidRPr="00F72219" w14:paraId="465ED37B" w14:textId="77777777" w:rsidTr="00D34038">
        <w:trPr>
          <w:trHeight w:hRule="exact" w:val="284"/>
        </w:trPr>
        <w:tc>
          <w:tcPr>
            <w:tcW w:w="2235" w:type="dxa"/>
            <w:shd w:val="clear" w:color="auto" w:fill="auto"/>
          </w:tcPr>
          <w:p w14:paraId="465ED379" w14:textId="77777777" w:rsidR="00944653" w:rsidRPr="0060486C" w:rsidRDefault="00944653" w:rsidP="00D34038">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465ED37A" w14:textId="7DCA8510" w:rsidR="00944653" w:rsidRPr="00F72219" w:rsidRDefault="00747695" w:rsidP="00D34038">
            <w:pPr>
              <w:spacing w:after="120" w:line="276" w:lineRule="auto"/>
              <w:jc w:val="both"/>
              <w:rPr>
                <w:rFonts w:ascii="Arial" w:hAnsi="Arial" w:cs="Arial"/>
                <w:sz w:val="20"/>
                <w:szCs w:val="20"/>
              </w:rPr>
            </w:pPr>
            <w:r>
              <w:rPr>
                <w:rFonts w:ascii="Arial" w:hAnsi="Arial" w:cs="Arial"/>
              </w:rPr>
              <w:t>xxxxxxx</w:t>
            </w:r>
            <w:r w:rsidRPr="00F72219">
              <w:rPr>
                <w:rFonts w:ascii="Arial" w:hAnsi="Arial" w:cs="Arial"/>
                <w:sz w:val="20"/>
                <w:szCs w:val="20"/>
              </w:rPr>
              <w:t xml:space="preserve"> </w:t>
            </w:r>
          </w:p>
        </w:tc>
      </w:tr>
      <w:tr w:rsidR="00944653" w:rsidRPr="00F72219" w14:paraId="465ED37E" w14:textId="77777777" w:rsidTr="00D34038">
        <w:trPr>
          <w:trHeight w:hRule="exact" w:val="284"/>
        </w:trPr>
        <w:tc>
          <w:tcPr>
            <w:tcW w:w="2235" w:type="dxa"/>
            <w:shd w:val="clear" w:color="auto" w:fill="auto"/>
          </w:tcPr>
          <w:p w14:paraId="465ED37C" w14:textId="77777777" w:rsidR="00944653" w:rsidRPr="0060486C" w:rsidRDefault="00944653" w:rsidP="00D34038">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465ED37D" w14:textId="3A33C3BD" w:rsidR="00944653" w:rsidRPr="00F72219" w:rsidRDefault="00747695" w:rsidP="00D34038">
            <w:pPr>
              <w:spacing w:after="120" w:line="276" w:lineRule="auto"/>
              <w:jc w:val="both"/>
              <w:rPr>
                <w:rFonts w:ascii="Arial" w:hAnsi="Arial" w:cs="Arial"/>
                <w:sz w:val="20"/>
                <w:szCs w:val="20"/>
              </w:rPr>
            </w:pPr>
            <w:r>
              <w:rPr>
                <w:rFonts w:ascii="Arial" w:hAnsi="Arial" w:cs="Arial"/>
              </w:rPr>
              <w:t>xxxxxxx</w:t>
            </w:r>
          </w:p>
        </w:tc>
      </w:tr>
      <w:tr w:rsidR="00944653" w:rsidRPr="00F72219" w14:paraId="465ED382" w14:textId="77777777" w:rsidTr="00D34038">
        <w:trPr>
          <w:trHeight w:hRule="exact" w:val="284"/>
        </w:trPr>
        <w:tc>
          <w:tcPr>
            <w:tcW w:w="2235" w:type="dxa"/>
            <w:shd w:val="clear" w:color="auto" w:fill="auto"/>
          </w:tcPr>
          <w:p w14:paraId="465ED37F" w14:textId="77777777" w:rsidR="00944653" w:rsidRPr="0060486C" w:rsidRDefault="00944653" w:rsidP="00D34038">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465ED381" w14:textId="2FBEADB5" w:rsidR="00944653" w:rsidRPr="00F72219" w:rsidRDefault="00747695" w:rsidP="00D34038">
            <w:pPr>
              <w:spacing w:after="120" w:line="276" w:lineRule="auto"/>
              <w:jc w:val="both"/>
              <w:rPr>
                <w:rFonts w:ascii="Arial" w:hAnsi="Arial" w:cs="Arial"/>
                <w:sz w:val="20"/>
                <w:szCs w:val="20"/>
              </w:rPr>
            </w:pPr>
            <w:r>
              <w:rPr>
                <w:rFonts w:ascii="Arial" w:hAnsi="Arial" w:cs="Arial"/>
              </w:rPr>
              <w:t>xxxxxxx</w:t>
            </w:r>
            <w:r w:rsidRPr="00F72219">
              <w:rPr>
                <w:rFonts w:ascii="Arial" w:hAnsi="Arial" w:cs="Arial"/>
                <w:sz w:val="20"/>
                <w:szCs w:val="20"/>
              </w:rPr>
              <w:t xml:space="preserve"> </w:t>
            </w:r>
          </w:p>
        </w:tc>
      </w:tr>
    </w:tbl>
    <w:p w14:paraId="465ED383" w14:textId="77777777" w:rsidR="00944653" w:rsidRDefault="00944653" w:rsidP="004F233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p>
    <w:p w14:paraId="04346D73" w14:textId="77777777" w:rsidR="006B1B24" w:rsidRPr="00101351" w:rsidRDefault="006B1B24" w:rsidP="006B1B24">
      <w:pPr>
        <w:spacing w:before="120" w:after="120" w:line="276" w:lineRule="auto"/>
        <w:ind w:left="340"/>
        <w:jc w:val="both"/>
        <w:rPr>
          <w:rFonts w:ascii="Arial" w:hAnsi="Arial" w:cs="Arial"/>
          <w:sz w:val="20"/>
          <w:szCs w:val="20"/>
        </w:rPr>
      </w:pPr>
      <w:r w:rsidRPr="00101351">
        <w:rPr>
          <w:rFonts w:ascii="Arial" w:hAnsi="Arial" w:cs="Arial"/>
          <w:sz w:val="20"/>
          <w:szCs w:val="20"/>
        </w:rPr>
        <w:t xml:space="preserve">Změnu Pověřených osob nebo jejich kontaktních údajů je každá </w:t>
      </w:r>
      <w:r>
        <w:rPr>
          <w:rFonts w:ascii="Arial" w:hAnsi="Arial" w:cs="Arial"/>
          <w:sz w:val="20"/>
          <w:szCs w:val="20"/>
        </w:rPr>
        <w:t>S</w:t>
      </w:r>
      <w:r w:rsidRPr="00101351">
        <w:rPr>
          <w:rFonts w:ascii="Arial" w:hAnsi="Arial" w:cs="Arial"/>
          <w:sz w:val="20"/>
          <w:szCs w:val="20"/>
        </w:rPr>
        <w:t xml:space="preserve">mluvní strana povinna bez zbytečného odkladu písemně oznámit druhé </w:t>
      </w:r>
      <w:r>
        <w:rPr>
          <w:rFonts w:ascii="Arial" w:hAnsi="Arial" w:cs="Arial"/>
          <w:sz w:val="20"/>
          <w:szCs w:val="20"/>
        </w:rPr>
        <w:t>S</w:t>
      </w:r>
      <w:r w:rsidRPr="00101351">
        <w:rPr>
          <w:rFonts w:ascii="Arial" w:hAnsi="Arial" w:cs="Arial"/>
          <w:sz w:val="20"/>
          <w:szCs w:val="20"/>
        </w:rPr>
        <w:t>mluvní straně, a to:</w:t>
      </w:r>
    </w:p>
    <w:p w14:paraId="6A5793CA" w14:textId="77777777" w:rsidR="006B1B24" w:rsidRPr="00101351" w:rsidRDefault="006B1B24" w:rsidP="00E64D27">
      <w:pPr>
        <w:pStyle w:val="Odstavecseseznamem"/>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101351">
        <w:rPr>
          <w:rFonts w:ascii="Arial" w:hAnsi="Arial" w:cs="Arial"/>
          <w:sz w:val="20"/>
          <w:szCs w:val="20"/>
        </w:rPr>
        <w:t xml:space="preserve">e-mailem zaslaným Pověřenou osobou jedné </w:t>
      </w:r>
      <w:r>
        <w:rPr>
          <w:rFonts w:ascii="Arial" w:hAnsi="Arial" w:cs="Arial"/>
          <w:sz w:val="20"/>
          <w:szCs w:val="20"/>
        </w:rPr>
        <w:t>S</w:t>
      </w:r>
      <w:r w:rsidRPr="00101351">
        <w:rPr>
          <w:rFonts w:ascii="Arial" w:hAnsi="Arial" w:cs="Arial"/>
          <w:sz w:val="20"/>
          <w:szCs w:val="20"/>
        </w:rPr>
        <w:t xml:space="preserve">mluvní strany Pověřené osobě druhé </w:t>
      </w:r>
      <w:r>
        <w:rPr>
          <w:rFonts w:ascii="Arial" w:hAnsi="Arial" w:cs="Arial"/>
          <w:sz w:val="20"/>
          <w:szCs w:val="20"/>
        </w:rPr>
        <w:t>S</w:t>
      </w:r>
      <w:r w:rsidRPr="00101351">
        <w:rPr>
          <w:rFonts w:ascii="Arial" w:hAnsi="Arial" w:cs="Arial"/>
          <w:sz w:val="20"/>
          <w:szCs w:val="20"/>
        </w:rPr>
        <w:t>mluvní strany, ve kterém bude změna oznámena; nebo</w:t>
      </w:r>
    </w:p>
    <w:p w14:paraId="3CCDA35F" w14:textId="77777777" w:rsidR="006B1B24" w:rsidRDefault="006B1B24" w:rsidP="00E64D27">
      <w:pPr>
        <w:pStyle w:val="Odstavecseseznamem"/>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101351">
        <w:rPr>
          <w:rFonts w:ascii="Arial" w:hAnsi="Arial" w:cs="Arial"/>
          <w:sz w:val="20"/>
          <w:szCs w:val="20"/>
        </w:rPr>
        <w:t xml:space="preserve">oznámením zaslaným druhé </w:t>
      </w:r>
      <w:r>
        <w:rPr>
          <w:rFonts w:ascii="Arial" w:hAnsi="Arial" w:cs="Arial"/>
          <w:sz w:val="20"/>
          <w:szCs w:val="20"/>
        </w:rPr>
        <w:t>S</w:t>
      </w:r>
      <w:r w:rsidRPr="00101351">
        <w:rPr>
          <w:rFonts w:ascii="Arial" w:hAnsi="Arial" w:cs="Arial"/>
          <w:sz w:val="20"/>
          <w:szCs w:val="20"/>
        </w:rPr>
        <w:t xml:space="preserve">mluvní straně do její datové schránky. </w:t>
      </w:r>
    </w:p>
    <w:p w14:paraId="5A07699B" w14:textId="5CAE2561" w:rsidR="006B1B24" w:rsidRPr="00E64D27" w:rsidRDefault="006B1B24" w:rsidP="00E64D27">
      <w:pPr>
        <w:spacing w:before="120" w:after="120" w:line="276" w:lineRule="auto"/>
        <w:ind w:left="340"/>
        <w:jc w:val="both"/>
        <w:rPr>
          <w:rFonts w:ascii="Arial" w:hAnsi="Arial" w:cs="Arial"/>
          <w:sz w:val="20"/>
          <w:szCs w:val="20"/>
        </w:rPr>
      </w:pPr>
      <w:r w:rsidRPr="00E64D27">
        <w:rPr>
          <w:rFonts w:ascii="Arial" w:hAnsi="Arial" w:cs="Arial"/>
          <w:sz w:val="20"/>
          <w:szCs w:val="20"/>
        </w:rPr>
        <w:t xml:space="preserve">Dodatek ke Smlouvě se v tomto případě neuzavírá; změna Pověřené osoby či jejích kontaktních údajů je účinná okamžikem, kdy je oznámení o změně druhé Smluvní straně řádně doručeno. </w:t>
      </w:r>
    </w:p>
    <w:p w14:paraId="465ED385" w14:textId="77777777" w:rsidR="00585E8A" w:rsidRPr="00585E8A" w:rsidRDefault="00585E8A"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sidRPr="005F0512">
        <w:rPr>
          <w:rFonts w:ascii="Arial" w:hAnsi="Arial" w:cs="Arial"/>
          <w:sz w:val="20"/>
          <w:szCs w:val="20"/>
        </w:rPr>
        <w:t xml:space="preserve">Pro účely této Smlouvy se nepoužije ustanovení § 2591 občanského zákoníku. </w:t>
      </w:r>
    </w:p>
    <w:p w14:paraId="465ED386" w14:textId="77777777" w:rsidR="00585E8A" w:rsidRDefault="000626DE" w:rsidP="005002B9">
      <w:pPr>
        <w:numPr>
          <w:ilvl w:val="0"/>
          <w:numId w:val="33"/>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Dodavatel se zavazuje poskytnout VZP ČR potřebnou součinnost při výkonu finan</w:t>
      </w:r>
      <w:r w:rsidR="004E7EF5">
        <w:rPr>
          <w:rFonts w:ascii="Arial" w:hAnsi="Arial" w:cs="Arial"/>
          <w:sz w:val="20"/>
          <w:szCs w:val="20"/>
        </w:rPr>
        <w:t xml:space="preserve">ční kontroly dle zákona č. </w:t>
      </w:r>
      <w:r>
        <w:rPr>
          <w:rFonts w:ascii="Arial" w:hAnsi="Arial" w:cs="Arial"/>
          <w:sz w:val="20"/>
          <w:szCs w:val="20"/>
        </w:rPr>
        <w:t xml:space="preserve">320/2001 Sb. o finanční kontrole ve veřejné správě a o změně některých zákonů (zákon o finanční kontrole), ve znění pozdějších předpisů. </w:t>
      </w:r>
    </w:p>
    <w:p w14:paraId="465ED387" w14:textId="77777777" w:rsidR="00595AD1" w:rsidRDefault="00595AD1" w:rsidP="00595AD1">
      <w:pPr>
        <w:spacing w:before="120" w:after="120" w:line="276" w:lineRule="auto"/>
        <w:jc w:val="both"/>
        <w:outlineLvl w:val="0"/>
        <w:rPr>
          <w:rFonts w:ascii="Arial" w:hAnsi="Arial" w:cs="Arial"/>
          <w:sz w:val="20"/>
          <w:szCs w:val="20"/>
        </w:rPr>
      </w:pPr>
    </w:p>
    <w:p w14:paraId="465ED388" w14:textId="77777777" w:rsidR="000626DE" w:rsidRDefault="000626DE" w:rsidP="000626D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hAnsi="Arial" w:cs="Arial"/>
          <w:sz w:val="20"/>
          <w:szCs w:val="20"/>
        </w:rPr>
      </w:pPr>
      <w:r w:rsidRPr="000626DE">
        <w:rPr>
          <w:rFonts w:ascii="Arial" w:hAnsi="Arial" w:cs="Arial"/>
          <w:b/>
          <w:sz w:val="20"/>
          <w:szCs w:val="20"/>
        </w:rPr>
        <w:t xml:space="preserve">XII. Ostatní ujednání </w:t>
      </w:r>
    </w:p>
    <w:p w14:paraId="465ED389" w14:textId="77777777" w:rsidR="000626DE" w:rsidRDefault="000626DE" w:rsidP="005002B9">
      <w:pPr>
        <w:numPr>
          <w:ilvl w:val="0"/>
          <w:numId w:val="34"/>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Každá ze </w:t>
      </w:r>
      <w:r w:rsidR="002F5E2F">
        <w:rPr>
          <w:rFonts w:ascii="Arial" w:hAnsi="Arial" w:cs="Arial"/>
          <w:sz w:val="20"/>
          <w:szCs w:val="20"/>
        </w:rPr>
        <w:t>S</w:t>
      </w:r>
      <w:r w:rsidRPr="000626DE">
        <w:rPr>
          <w:rFonts w:ascii="Arial" w:eastAsia="Times New Roman" w:hAnsi="Arial" w:cs="Arial"/>
          <w:color w:val="auto"/>
          <w:sz w:val="20"/>
          <w:szCs w:val="20"/>
          <w:bdr w:val="none" w:sz="0" w:space="0" w:color="auto"/>
        </w:rPr>
        <w:t>mluvních</w:t>
      </w:r>
      <w:r>
        <w:rPr>
          <w:rFonts w:ascii="Arial" w:hAnsi="Arial" w:cs="Arial"/>
          <w:sz w:val="20"/>
          <w:szCs w:val="20"/>
        </w:rPr>
        <w:t xml:space="preserve"> stran </w:t>
      </w:r>
      <w:r w:rsidRPr="000626DE">
        <w:rPr>
          <w:rFonts w:ascii="Arial" w:hAnsi="Arial" w:cs="Arial"/>
          <w:sz w:val="20"/>
          <w:szCs w:val="20"/>
        </w:rPr>
        <w:t>může od Smlouvy odstoupit v případech stanovených Smlouvou nebo zákonem, zejména pak dle ustanovení § 1977 a násl. a § 2001 a násl. občanského zákoníku. Účinky odstoupení od Smlouvy</w:t>
      </w:r>
      <w:r>
        <w:rPr>
          <w:rFonts w:ascii="Arial" w:hAnsi="Arial" w:cs="Arial"/>
          <w:sz w:val="20"/>
          <w:szCs w:val="20"/>
        </w:rPr>
        <w:t xml:space="preserve"> nastávají dnem doručení oznámení o odstoupení od Smlouvy příslušné Smluvní straně. </w:t>
      </w:r>
    </w:p>
    <w:p w14:paraId="465ED38A" w14:textId="77777777" w:rsidR="000626DE" w:rsidRDefault="002F5E2F" w:rsidP="005002B9">
      <w:pPr>
        <w:numPr>
          <w:ilvl w:val="0"/>
          <w:numId w:val="34"/>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Za podstatné porušení S</w:t>
      </w:r>
      <w:r w:rsidR="000626DE">
        <w:rPr>
          <w:rFonts w:ascii="Arial" w:hAnsi="Arial" w:cs="Arial"/>
          <w:sz w:val="20"/>
          <w:szCs w:val="20"/>
        </w:rPr>
        <w:t xml:space="preserve">mlouvy se považuje: </w:t>
      </w:r>
    </w:p>
    <w:p w14:paraId="465ED38B" w14:textId="77777777" w:rsidR="000626DE" w:rsidRDefault="000626DE" w:rsidP="005002B9">
      <w:pPr>
        <w:pStyle w:val="Zkladntext"/>
        <w:numPr>
          <w:ilvl w:val="2"/>
          <w:numId w:val="25"/>
        </w:numPr>
        <w:spacing w:before="120" w:after="0" w:line="276" w:lineRule="auto"/>
        <w:rPr>
          <w:rFonts w:ascii="Arial" w:hAnsi="Arial" w:cs="Arial"/>
          <w:sz w:val="20"/>
          <w:szCs w:val="20"/>
        </w:rPr>
      </w:pPr>
      <w:r>
        <w:rPr>
          <w:rFonts w:ascii="Arial" w:hAnsi="Arial" w:cs="Arial"/>
          <w:sz w:val="20"/>
          <w:szCs w:val="20"/>
        </w:rPr>
        <w:t xml:space="preserve">prodlení Dodavatele se </w:t>
      </w:r>
      <w:r w:rsidR="009C0976">
        <w:rPr>
          <w:rFonts w:ascii="Arial" w:hAnsi="Arial" w:cs="Arial"/>
          <w:sz w:val="20"/>
          <w:szCs w:val="20"/>
        </w:rPr>
        <w:t>splněním</w:t>
      </w:r>
      <w:r>
        <w:rPr>
          <w:rFonts w:ascii="Arial" w:hAnsi="Arial" w:cs="Arial"/>
          <w:sz w:val="20"/>
          <w:szCs w:val="20"/>
        </w:rPr>
        <w:t xml:space="preserve"> závazku uvedeného v čl. III. odst. 1 této Smlouvy o více než 1 měsíc;</w:t>
      </w:r>
    </w:p>
    <w:p w14:paraId="465ED38C" w14:textId="49F7AD6B" w:rsidR="000626DE" w:rsidRDefault="000626DE" w:rsidP="005002B9">
      <w:pPr>
        <w:pStyle w:val="Zkladntext"/>
        <w:numPr>
          <w:ilvl w:val="2"/>
          <w:numId w:val="25"/>
        </w:numPr>
        <w:spacing w:before="120" w:after="0" w:line="276" w:lineRule="auto"/>
        <w:rPr>
          <w:rFonts w:ascii="Arial" w:hAnsi="Arial" w:cs="Arial"/>
          <w:sz w:val="20"/>
          <w:szCs w:val="20"/>
        </w:rPr>
      </w:pPr>
      <w:r>
        <w:rPr>
          <w:rFonts w:ascii="Arial" w:hAnsi="Arial" w:cs="Arial"/>
          <w:sz w:val="20"/>
          <w:szCs w:val="20"/>
        </w:rPr>
        <w:t xml:space="preserve">opakované (tj. aspoň 3x) prodlení Dodavatele s odstraňováním vad při poskytování </w:t>
      </w:r>
      <w:r w:rsidR="00C471A7">
        <w:rPr>
          <w:rFonts w:ascii="Arial" w:hAnsi="Arial" w:cs="Arial"/>
          <w:sz w:val="20"/>
          <w:szCs w:val="20"/>
        </w:rPr>
        <w:t>P</w:t>
      </w:r>
      <w:r w:rsidRPr="000626DE">
        <w:rPr>
          <w:rFonts w:ascii="Arial" w:hAnsi="Arial" w:cs="Arial"/>
          <w:sz w:val="20"/>
          <w:szCs w:val="20"/>
        </w:rPr>
        <w:t>odpory</w:t>
      </w:r>
      <w:r w:rsidR="00F7734A">
        <w:rPr>
          <w:rFonts w:ascii="Arial" w:hAnsi="Arial" w:cs="Arial"/>
          <w:sz w:val="20"/>
          <w:szCs w:val="20"/>
        </w:rPr>
        <w:t xml:space="preserve"> v</w:t>
      </w:r>
      <w:r w:rsidR="00860D33">
        <w:rPr>
          <w:rFonts w:ascii="Arial" w:hAnsi="Arial" w:cs="Arial"/>
          <w:sz w:val="20"/>
          <w:szCs w:val="20"/>
        </w:rPr>
        <w:t> </w:t>
      </w:r>
      <w:r w:rsidR="00F7734A">
        <w:rPr>
          <w:rFonts w:ascii="Arial" w:hAnsi="Arial" w:cs="Arial"/>
          <w:sz w:val="20"/>
          <w:szCs w:val="20"/>
        </w:rPr>
        <w:t>období</w:t>
      </w:r>
      <w:r w:rsidR="00860D33">
        <w:rPr>
          <w:rFonts w:ascii="Arial" w:hAnsi="Arial" w:cs="Arial"/>
          <w:sz w:val="20"/>
          <w:szCs w:val="20"/>
        </w:rPr>
        <w:t xml:space="preserve"> </w:t>
      </w:r>
      <w:r w:rsidR="00F7734A">
        <w:rPr>
          <w:rFonts w:ascii="Arial" w:hAnsi="Arial" w:cs="Arial"/>
          <w:sz w:val="20"/>
          <w:szCs w:val="20"/>
        </w:rPr>
        <w:t>6 po sobě jdoucích kalendářních měsíců</w:t>
      </w:r>
      <w:r>
        <w:rPr>
          <w:rFonts w:ascii="Arial" w:hAnsi="Arial" w:cs="Arial"/>
          <w:sz w:val="20"/>
          <w:szCs w:val="20"/>
        </w:rPr>
        <w:t>;</w:t>
      </w:r>
    </w:p>
    <w:p w14:paraId="465ED38D" w14:textId="77777777" w:rsidR="000626DE" w:rsidRDefault="000626DE" w:rsidP="005002B9">
      <w:pPr>
        <w:pStyle w:val="Zkladntext"/>
        <w:numPr>
          <w:ilvl w:val="2"/>
          <w:numId w:val="25"/>
        </w:numPr>
        <w:spacing w:before="120" w:after="0" w:line="276" w:lineRule="auto"/>
        <w:rPr>
          <w:rFonts w:ascii="Arial" w:hAnsi="Arial" w:cs="Arial"/>
          <w:sz w:val="20"/>
          <w:szCs w:val="20"/>
        </w:rPr>
      </w:pPr>
      <w:r>
        <w:rPr>
          <w:rFonts w:ascii="Arial" w:hAnsi="Arial" w:cs="Arial"/>
          <w:sz w:val="20"/>
          <w:szCs w:val="20"/>
        </w:rPr>
        <w:t>porušení závazku Dodavatele uvedeného v odst. 3</w:t>
      </w:r>
      <w:r w:rsidR="000C134D">
        <w:rPr>
          <w:rFonts w:ascii="Arial" w:hAnsi="Arial" w:cs="Arial"/>
          <w:sz w:val="20"/>
          <w:szCs w:val="20"/>
        </w:rPr>
        <w:t>.</w:t>
      </w:r>
      <w:r>
        <w:rPr>
          <w:rFonts w:ascii="Arial" w:hAnsi="Arial" w:cs="Arial"/>
          <w:sz w:val="20"/>
          <w:szCs w:val="20"/>
        </w:rPr>
        <w:t xml:space="preserve"> čl. VIII. </w:t>
      </w:r>
      <w:r w:rsidRPr="000626DE">
        <w:rPr>
          <w:rFonts w:ascii="Arial" w:hAnsi="Arial" w:cs="Arial"/>
          <w:sz w:val="20"/>
          <w:szCs w:val="20"/>
        </w:rPr>
        <w:t>této Smlouvy.</w:t>
      </w:r>
    </w:p>
    <w:p w14:paraId="465ED38E" w14:textId="77777777" w:rsidR="000626DE" w:rsidRDefault="000626DE" w:rsidP="005002B9">
      <w:pPr>
        <w:numPr>
          <w:ilvl w:val="0"/>
          <w:numId w:val="34"/>
        </w:numPr>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Odstoupením </w:t>
      </w:r>
      <w:r w:rsidR="009C0976">
        <w:rPr>
          <w:rFonts w:ascii="Arial" w:hAnsi="Arial" w:cs="Arial"/>
          <w:sz w:val="20"/>
          <w:szCs w:val="20"/>
        </w:rPr>
        <w:t>od Smlouvy</w:t>
      </w:r>
      <w:r>
        <w:rPr>
          <w:rFonts w:ascii="Arial" w:hAnsi="Arial" w:cs="Arial"/>
          <w:sz w:val="20"/>
          <w:szCs w:val="20"/>
        </w:rPr>
        <w:t xml:space="preserve"> </w:t>
      </w:r>
      <w:r w:rsidRPr="000626DE">
        <w:rPr>
          <w:rFonts w:ascii="Arial" w:hAnsi="Arial" w:cs="Arial"/>
          <w:sz w:val="20"/>
          <w:szCs w:val="20"/>
        </w:rPr>
        <w:t>ani ukončením Smlouvy dohodou není dotčena platnost kteréhokoliv ustanovení Smlouvy, jež má výslovně či ve svých důsledcích zůstat v platnosti po zániku Smlouvy, zejména závazku</w:t>
      </w:r>
      <w:r w:rsidR="001773F8">
        <w:rPr>
          <w:rFonts w:ascii="Arial" w:hAnsi="Arial" w:cs="Arial"/>
          <w:sz w:val="20"/>
          <w:szCs w:val="20"/>
        </w:rPr>
        <w:t xml:space="preserve"> mlčenlivosti a ochrany informací, zajištění a </w:t>
      </w:r>
      <w:r w:rsidR="009C0976">
        <w:rPr>
          <w:rFonts w:ascii="Arial" w:hAnsi="Arial" w:cs="Arial"/>
          <w:sz w:val="20"/>
          <w:szCs w:val="20"/>
        </w:rPr>
        <w:t>utvrzení závazků</w:t>
      </w:r>
      <w:r w:rsidR="001773F8">
        <w:rPr>
          <w:rFonts w:ascii="Arial" w:hAnsi="Arial" w:cs="Arial"/>
          <w:sz w:val="20"/>
          <w:szCs w:val="20"/>
        </w:rPr>
        <w:t xml:space="preserve"> a ujednání o způsobu řešení případných sporů. </w:t>
      </w:r>
    </w:p>
    <w:p w14:paraId="465ED38F" w14:textId="77777777" w:rsidR="00F84CE5" w:rsidRPr="00F84CE5" w:rsidRDefault="00F84CE5" w:rsidP="00F84CE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center"/>
        <w:rPr>
          <w:rFonts w:ascii="Arial" w:hAnsi="Arial" w:cs="Arial"/>
          <w:b/>
          <w:sz w:val="20"/>
        </w:rPr>
      </w:pPr>
    </w:p>
    <w:p w14:paraId="465ED390" w14:textId="77777777" w:rsidR="00B46A35" w:rsidRPr="00500BEF" w:rsidRDefault="00B46A35" w:rsidP="00AD4C84">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center"/>
        <w:rPr>
          <w:rFonts w:ascii="Arial" w:hAnsi="Arial" w:cs="Arial"/>
          <w:b/>
          <w:sz w:val="20"/>
        </w:rPr>
      </w:pPr>
      <w:r w:rsidRPr="00500BEF">
        <w:rPr>
          <w:rFonts w:ascii="Arial" w:hAnsi="Arial" w:cs="Arial"/>
          <w:b/>
          <w:sz w:val="20"/>
        </w:rPr>
        <w:t>Článek X</w:t>
      </w:r>
      <w:r w:rsidR="001773F8">
        <w:rPr>
          <w:rFonts w:ascii="Arial" w:hAnsi="Arial" w:cs="Arial"/>
          <w:b/>
          <w:sz w:val="20"/>
        </w:rPr>
        <w:t>III</w:t>
      </w:r>
      <w:r w:rsidRPr="00500BEF">
        <w:rPr>
          <w:rFonts w:ascii="Arial" w:hAnsi="Arial" w:cs="Arial"/>
          <w:b/>
          <w:sz w:val="20"/>
        </w:rPr>
        <w:t xml:space="preserve">. Uveřejnění </w:t>
      </w:r>
      <w:r w:rsidR="00755F09">
        <w:rPr>
          <w:rFonts w:ascii="Arial" w:hAnsi="Arial" w:cs="Arial"/>
          <w:b/>
          <w:sz w:val="20"/>
        </w:rPr>
        <w:t>S</w:t>
      </w:r>
      <w:r w:rsidRPr="00500BEF">
        <w:rPr>
          <w:rFonts w:ascii="Arial" w:hAnsi="Arial" w:cs="Arial"/>
          <w:b/>
          <w:sz w:val="20"/>
        </w:rPr>
        <w:t>mlouvy</w:t>
      </w:r>
    </w:p>
    <w:p w14:paraId="465ED391" w14:textId="77777777" w:rsidR="00B46A35" w:rsidRPr="00500BEF" w:rsidRDefault="00B46A35"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Smluvní strany jsou si plně vědomy zákonné povinnosti </w:t>
      </w:r>
      <w:r w:rsidR="0026473B">
        <w:rPr>
          <w:rFonts w:ascii="Arial" w:hAnsi="Arial" w:cs="Arial"/>
          <w:sz w:val="20"/>
          <w:szCs w:val="20"/>
        </w:rPr>
        <w:t>S</w:t>
      </w:r>
      <w:r w:rsidRPr="00500BEF">
        <w:rPr>
          <w:rFonts w:ascii="Arial" w:hAnsi="Arial" w:cs="Arial"/>
          <w:sz w:val="20"/>
          <w:szCs w:val="20"/>
        </w:rPr>
        <w:t>mluvních stran uveřejnit dle zákona č. 340/2015 Sb., o zvláštních podmínkách účinnosti některých smluv, uveřejňování těchto smluv a o registru smluv (zákon o registru smluv) v platném znění</w:t>
      </w:r>
      <w:r w:rsidR="006B220D" w:rsidRPr="00500BEF">
        <w:rPr>
          <w:rFonts w:ascii="Arial" w:hAnsi="Arial" w:cs="Arial"/>
          <w:sz w:val="20"/>
          <w:szCs w:val="20"/>
        </w:rPr>
        <w:t xml:space="preserve"> </w:t>
      </w:r>
      <w:r w:rsidRPr="00500BEF">
        <w:rPr>
          <w:rFonts w:ascii="Arial" w:hAnsi="Arial" w:cs="Arial"/>
          <w:sz w:val="20"/>
          <w:szCs w:val="20"/>
        </w:rPr>
        <w:t xml:space="preserve">tuto </w:t>
      </w:r>
      <w:r w:rsidR="00755F09">
        <w:rPr>
          <w:rFonts w:ascii="Arial" w:hAnsi="Arial" w:cs="Arial"/>
          <w:sz w:val="20"/>
          <w:szCs w:val="20"/>
        </w:rPr>
        <w:t>S</w:t>
      </w:r>
      <w:r w:rsidRPr="00500BEF">
        <w:rPr>
          <w:rFonts w:ascii="Arial" w:hAnsi="Arial" w:cs="Arial"/>
          <w:sz w:val="20"/>
          <w:szCs w:val="20"/>
        </w:rPr>
        <w:t xml:space="preserve">mlouvu, včetně všech případných </w:t>
      </w:r>
      <w:r w:rsidR="00F522C3">
        <w:rPr>
          <w:rFonts w:ascii="Arial" w:hAnsi="Arial" w:cs="Arial"/>
          <w:sz w:val="20"/>
          <w:szCs w:val="20"/>
        </w:rPr>
        <w:t>dodatků a změn</w:t>
      </w:r>
      <w:r w:rsidRPr="00500BEF">
        <w:rPr>
          <w:rFonts w:ascii="Arial" w:hAnsi="Arial" w:cs="Arial"/>
          <w:sz w:val="20"/>
          <w:szCs w:val="20"/>
        </w:rPr>
        <w:t>, prostřednictvím registru smluv.</w:t>
      </w:r>
    </w:p>
    <w:p w14:paraId="465ED392" w14:textId="77777777" w:rsidR="00B46A35" w:rsidRPr="00500BEF" w:rsidRDefault="00B46A35"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lastRenderedPageBreak/>
        <w:t xml:space="preserve">Uveřejněním </w:t>
      </w:r>
      <w:r w:rsidR="00755F09">
        <w:rPr>
          <w:rFonts w:ascii="Arial" w:hAnsi="Arial" w:cs="Arial"/>
          <w:sz w:val="20"/>
          <w:szCs w:val="20"/>
        </w:rPr>
        <w:t>S</w:t>
      </w:r>
      <w:r w:rsidRPr="00500BEF">
        <w:rPr>
          <w:rFonts w:ascii="Arial" w:hAnsi="Arial" w:cs="Arial"/>
          <w:sz w:val="20"/>
          <w:szCs w:val="20"/>
        </w:rPr>
        <w:t xml:space="preserve">mlouvy dle odst. 1. tohoto článku se rozumí uveřejnění elektronického obrazu textového obsahu </w:t>
      </w:r>
      <w:r w:rsidR="00755F09">
        <w:rPr>
          <w:rFonts w:ascii="Arial" w:hAnsi="Arial" w:cs="Arial"/>
          <w:sz w:val="20"/>
          <w:szCs w:val="20"/>
        </w:rPr>
        <w:t>S</w:t>
      </w:r>
      <w:r w:rsidRPr="00500BEF">
        <w:rPr>
          <w:rFonts w:ascii="Arial" w:hAnsi="Arial" w:cs="Arial"/>
          <w:sz w:val="20"/>
          <w:szCs w:val="20"/>
        </w:rPr>
        <w:t>mlouvy v otevřeném a strojově čitelném formátu a rovněž metadat, podle § 5 odst. 1 zákona o</w:t>
      </w:r>
      <w:r w:rsidR="00910B48">
        <w:rPr>
          <w:rFonts w:ascii="Arial" w:hAnsi="Arial" w:cs="Arial"/>
          <w:sz w:val="20"/>
          <w:szCs w:val="20"/>
        </w:rPr>
        <w:t> </w:t>
      </w:r>
      <w:r w:rsidRPr="00500BEF">
        <w:rPr>
          <w:rFonts w:ascii="Arial" w:hAnsi="Arial" w:cs="Arial"/>
          <w:sz w:val="20"/>
          <w:szCs w:val="20"/>
        </w:rPr>
        <w:t>registru smluv, prostřednictvím registru smluv.</w:t>
      </w:r>
    </w:p>
    <w:p w14:paraId="465ED393" w14:textId="77777777" w:rsidR="00B46A35" w:rsidRPr="00500BEF" w:rsidRDefault="00B46A35"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Smluvní strany se dohodly, že tuto </w:t>
      </w:r>
      <w:r w:rsidR="00755F09">
        <w:rPr>
          <w:rFonts w:ascii="Arial" w:hAnsi="Arial" w:cs="Arial"/>
          <w:sz w:val="20"/>
          <w:szCs w:val="20"/>
        </w:rPr>
        <w:t>S</w:t>
      </w:r>
      <w:r w:rsidRPr="00500BEF">
        <w:rPr>
          <w:rFonts w:ascii="Arial" w:hAnsi="Arial" w:cs="Arial"/>
          <w:sz w:val="20"/>
          <w:szCs w:val="20"/>
        </w:rPr>
        <w:t xml:space="preserve">mlouvu zašle správci registru smluv k uveřejnění prostřednictvím registru smluv </w:t>
      </w:r>
      <w:r w:rsidR="00F522C3">
        <w:rPr>
          <w:rFonts w:ascii="Arial" w:hAnsi="Arial" w:cs="Arial"/>
          <w:sz w:val="20"/>
          <w:szCs w:val="20"/>
        </w:rPr>
        <w:t>VZP ČR</w:t>
      </w:r>
      <w:r w:rsidRPr="00500BEF">
        <w:rPr>
          <w:rFonts w:ascii="Arial" w:hAnsi="Arial" w:cs="Arial"/>
          <w:sz w:val="20"/>
          <w:szCs w:val="20"/>
        </w:rPr>
        <w:t xml:space="preserve">. </w:t>
      </w:r>
      <w:r w:rsidR="001773F8">
        <w:rPr>
          <w:rFonts w:ascii="Arial" w:hAnsi="Arial" w:cs="Arial"/>
          <w:sz w:val="20"/>
          <w:szCs w:val="20"/>
        </w:rPr>
        <w:t>Dodavatel</w:t>
      </w:r>
      <w:r w:rsidRPr="001773F8">
        <w:rPr>
          <w:rFonts w:ascii="Arial" w:hAnsi="Arial" w:cs="Arial"/>
          <w:sz w:val="20"/>
          <w:szCs w:val="20"/>
        </w:rPr>
        <w:t xml:space="preserve"> je povinen</w:t>
      </w:r>
      <w:r w:rsidRPr="00500BEF">
        <w:rPr>
          <w:rFonts w:ascii="Arial" w:hAnsi="Arial" w:cs="Arial"/>
          <w:sz w:val="20"/>
          <w:szCs w:val="20"/>
        </w:rPr>
        <w:t xml:space="preserve"> zkontrolovat, že </w:t>
      </w:r>
      <w:r w:rsidR="00755F09">
        <w:rPr>
          <w:rFonts w:ascii="Arial" w:hAnsi="Arial" w:cs="Arial"/>
          <w:sz w:val="20"/>
          <w:szCs w:val="20"/>
        </w:rPr>
        <w:t>S</w:t>
      </w:r>
      <w:r w:rsidRPr="00500BEF">
        <w:rPr>
          <w:rFonts w:ascii="Arial" w:hAnsi="Arial" w:cs="Arial"/>
          <w:sz w:val="20"/>
          <w:szCs w:val="20"/>
        </w:rPr>
        <w:t xml:space="preserve">mlouva včetně všech příloh a metadat byla řádně prostřednictvím registru smluv uveřejněna. V případě, že </w:t>
      </w:r>
      <w:r w:rsidR="001773F8">
        <w:rPr>
          <w:rFonts w:ascii="Arial" w:hAnsi="Arial" w:cs="Arial"/>
          <w:sz w:val="20"/>
          <w:szCs w:val="20"/>
        </w:rPr>
        <w:t xml:space="preserve">Dodavatel </w:t>
      </w:r>
      <w:r w:rsidRPr="00500BEF">
        <w:rPr>
          <w:rFonts w:ascii="Arial" w:hAnsi="Arial" w:cs="Arial"/>
          <w:sz w:val="20"/>
          <w:szCs w:val="20"/>
        </w:rPr>
        <w:t xml:space="preserve">zjistí jakékoliv nepřesnosti či nedostatky, je povinen bez zbytečného odkladu o nich </w:t>
      </w:r>
      <w:r w:rsidR="001773F8">
        <w:rPr>
          <w:rFonts w:ascii="Arial" w:hAnsi="Arial" w:cs="Arial"/>
          <w:sz w:val="20"/>
          <w:szCs w:val="20"/>
        </w:rPr>
        <w:t>VZP ČR</w:t>
      </w:r>
      <w:r w:rsidRPr="00500BEF">
        <w:rPr>
          <w:rFonts w:ascii="Arial" w:hAnsi="Arial" w:cs="Arial"/>
          <w:sz w:val="20"/>
          <w:szCs w:val="20"/>
        </w:rPr>
        <w:t xml:space="preserve"> informovat</w:t>
      </w:r>
      <w:r w:rsidR="001773F8">
        <w:rPr>
          <w:rFonts w:ascii="Arial" w:hAnsi="Arial" w:cs="Arial"/>
          <w:sz w:val="20"/>
          <w:szCs w:val="20"/>
        </w:rPr>
        <w:t>.</w:t>
      </w:r>
      <w:r w:rsidRPr="00500BEF">
        <w:rPr>
          <w:rFonts w:ascii="Arial" w:hAnsi="Arial" w:cs="Arial"/>
          <w:sz w:val="20"/>
          <w:szCs w:val="20"/>
        </w:rPr>
        <w:t xml:space="preserve"> </w:t>
      </w:r>
    </w:p>
    <w:p w14:paraId="465ED394" w14:textId="77777777" w:rsidR="00B46A35" w:rsidRPr="00500BEF" w:rsidRDefault="00B46A35"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Postup uvedený v odst. 3. tohoto článku se </w:t>
      </w:r>
      <w:r w:rsidR="0026473B">
        <w:rPr>
          <w:rFonts w:ascii="Arial" w:hAnsi="Arial" w:cs="Arial"/>
          <w:sz w:val="20"/>
          <w:szCs w:val="20"/>
        </w:rPr>
        <w:t>S</w:t>
      </w:r>
      <w:r w:rsidRPr="00500BEF">
        <w:rPr>
          <w:rFonts w:ascii="Arial" w:hAnsi="Arial" w:cs="Arial"/>
          <w:sz w:val="20"/>
          <w:szCs w:val="20"/>
        </w:rPr>
        <w:t xml:space="preserve">mluvní strany zavazují dodržovat i v případě uzavření dodatků k této </w:t>
      </w:r>
      <w:r w:rsidR="00FA677F">
        <w:rPr>
          <w:rFonts w:ascii="Arial" w:hAnsi="Arial" w:cs="Arial"/>
          <w:sz w:val="20"/>
          <w:szCs w:val="20"/>
        </w:rPr>
        <w:t>S</w:t>
      </w:r>
      <w:r w:rsidRPr="00500BEF">
        <w:rPr>
          <w:rFonts w:ascii="Arial" w:hAnsi="Arial" w:cs="Arial"/>
          <w:sz w:val="20"/>
          <w:szCs w:val="20"/>
        </w:rPr>
        <w:t xml:space="preserve">mlouvě, jakož i v případě jakýchkoli dalších dohod, kterými se tato </w:t>
      </w:r>
      <w:r w:rsidR="00FA677F">
        <w:rPr>
          <w:rFonts w:ascii="Arial" w:hAnsi="Arial" w:cs="Arial"/>
          <w:sz w:val="20"/>
          <w:szCs w:val="20"/>
        </w:rPr>
        <w:t>S</w:t>
      </w:r>
      <w:r w:rsidRPr="00500BEF">
        <w:rPr>
          <w:rFonts w:ascii="Arial" w:hAnsi="Arial" w:cs="Arial"/>
          <w:sz w:val="20"/>
          <w:szCs w:val="20"/>
        </w:rPr>
        <w:t>mlouva bude případně doplňovat, měnit, nahrazovat nebo rušit.</w:t>
      </w:r>
    </w:p>
    <w:p w14:paraId="465ED395" w14:textId="77777777" w:rsidR="00B46A35" w:rsidRPr="00500BEF" w:rsidRDefault="00AD4C84"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Dodavatel</w:t>
      </w:r>
      <w:r w:rsidR="00B46A35" w:rsidRPr="00500BEF">
        <w:rPr>
          <w:rFonts w:ascii="Arial" w:hAnsi="Arial" w:cs="Arial"/>
          <w:sz w:val="20"/>
          <w:szCs w:val="20"/>
        </w:rPr>
        <w:t xml:space="preserve"> bere na vědomí a souhlasí s tím, že Objednatel rovněž uveřejní tuto </w:t>
      </w:r>
      <w:r w:rsidR="00FA677F">
        <w:rPr>
          <w:rFonts w:ascii="Arial" w:hAnsi="Arial" w:cs="Arial"/>
          <w:sz w:val="20"/>
          <w:szCs w:val="20"/>
        </w:rPr>
        <w:t>S</w:t>
      </w:r>
      <w:r w:rsidR="00B46A35" w:rsidRPr="00500BEF">
        <w:rPr>
          <w:rFonts w:ascii="Arial" w:hAnsi="Arial" w:cs="Arial"/>
          <w:sz w:val="20"/>
          <w:szCs w:val="20"/>
        </w:rPr>
        <w:t>mlouvu (tj. celé znění včetně všech příloh), včetně všech jejích případných dodatků, na svém profilu zadavatele</w:t>
      </w:r>
      <w:r w:rsidR="001773F8">
        <w:rPr>
          <w:rFonts w:ascii="Arial" w:hAnsi="Arial" w:cs="Arial"/>
          <w:sz w:val="20"/>
          <w:szCs w:val="20"/>
        </w:rPr>
        <w:t>.</w:t>
      </w:r>
    </w:p>
    <w:p w14:paraId="465ED396" w14:textId="77777777" w:rsidR="00B46A35" w:rsidRPr="00500BEF" w:rsidRDefault="00AD4C84"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Dodavatel</w:t>
      </w:r>
      <w:r w:rsidR="00B46A35" w:rsidRPr="00500BEF">
        <w:rPr>
          <w:rFonts w:ascii="Arial" w:hAnsi="Arial" w:cs="Arial"/>
          <w:sz w:val="20"/>
          <w:szCs w:val="20"/>
        </w:rPr>
        <w:t xml:space="preserve"> výslovně souhlasí s tím, že s výjimkou ustanovení znečitelněných v souladu se zákonem o</w:t>
      </w:r>
      <w:r w:rsidR="00910B48">
        <w:rPr>
          <w:rFonts w:ascii="Arial" w:hAnsi="Arial" w:cs="Arial"/>
          <w:sz w:val="20"/>
          <w:szCs w:val="20"/>
        </w:rPr>
        <w:t> </w:t>
      </w:r>
      <w:r w:rsidR="00B46A35" w:rsidRPr="00500BEF">
        <w:rPr>
          <w:rFonts w:ascii="Arial" w:hAnsi="Arial" w:cs="Arial"/>
          <w:sz w:val="20"/>
          <w:szCs w:val="20"/>
        </w:rPr>
        <w:t xml:space="preserve">registru smluv bude uveřejněno úplné znění této </w:t>
      </w:r>
      <w:r w:rsidR="00FA677F">
        <w:rPr>
          <w:rFonts w:ascii="Arial" w:hAnsi="Arial" w:cs="Arial"/>
          <w:sz w:val="20"/>
          <w:szCs w:val="20"/>
        </w:rPr>
        <w:t>S</w:t>
      </w:r>
      <w:r w:rsidR="00B46A35" w:rsidRPr="00500BEF">
        <w:rPr>
          <w:rFonts w:ascii="Arial" w:hAnsi="Arial" w:cs="Arial"/>
          <w:sz w:val="20"/>
          <w:szCs w:val="20"/>
        </w:rPr>
        <w:t>mlouvy</w:t>
      </w:r>
      <w:r w:rsidR="00F522C3">
        <w:rPr>
          <w:rFonts w:ascii="Arial" w:hAnsi="Arial" w:cs="Arial"/>
          <w:sz w:val="20"/>
          <w:szCs w:val="20"/>
        </w:rPr>
        <w:t>.</w:t>
      </w:r>
    </w:p>
    <w:p w14:paraId="465ED397" w14:textId="77777777" w:rsidR="00B46A35" w:rsidRDefault="00B46A35" w:rsidP="005002B9">
      <w:pPr>
        <w:numPr>
          <w:ilvl w:val="0"/>
          <w:numId w:val="35"/>
        </w:numPr>
        <w:tabs>
          <w:tab w:val="clear" w:pos="567"/>
          <w:tab w:val="num" w:pos="426"/>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VZP ČR výslovně souhlasí s tím, že s výjimkou ustanovení znečitelněných v souladu se zákonem o</w:t>
      </w:r>
      <w:r w:rsidR="00910B48">
        <w:rPr>
          <w:rFonts w:ascii="Arial" w:hAnsi="Arial" w:cs="Arial"/>
          <w:sz w:val="20"/>
          <w:szCs w:val="20"/>
        </w:rPr>
        <w:t> </w:t>
      </w:r>
      <w:r w:rsidRPr="00500BEF">
        <w:rPr>
          <w:rFonts w:ascii="Arial" w:hAnsi="Arial" w:cs="Arial"/>
          <w:sz w:val="20"/>
          <w:szCs w:val="20"/>
        </w:rPr>
        <w:t xml:space="preserve">registru smluv bude uveřejněno úplné znění této </w:t>
      </w:r>
      <w:r w:rsidR="00FA677F">
        <w:rPr>
          <w:rFonts w:ascii="Arial" w:hAnsi="Arial" w:cs="Arial"/>
          <w:sz w:val="20"/>
          <w:szCs w:val="20"/>
        </w:rPr>
        <w:t>S</w:t>
      </w:r>
      <w:r w:rsidRPr="00500BEF">
        <w:rPr>
          <w:rFonts w:ascii="Arial" w:hAnsi="Arial" w:cs="Arial"/>
          <w:sz w:val="20"/>
          <w:szCs w:val="20"/>
        </w:rPr>
        <w:t>mlouvy</w:t>
      </w:r>
      <w:r w:rsidR="00E530C7" w:rsidRPr="00500BEF">
        <w:rPr>
          <w:rFonts w:ascii="Arial" w:hAnsi="Arial" w:cs="Arial"/>
          <w:sz w:val="20"/>
          <w:szCs w:val="20"/>
        </w:rPr>
        <w:t xml:space="preserve"> na Profilu zadavatele</w:t>
      </w:r>
      <w:r w:rsidRPr="00500BEF">
        <w:rPr>
          <w:rFonts w:ascii="Arial" w:hAnsi="Arial" w:cs="Arial"/>
          <w:sz w:val="20"/>
          <w:szCs w:val="20"/>
        </w:rPr>
        <w:t xml:space="preserve">. </w:t>
      </w:r>
    </w:p>
    <w:p w14:paraId="465ED398" w14:textId="77777777" w:rsidR="00595AD1" w:rsidRDefault="00595AD1" w:rsidP="001773F8">
      <w:pPr>
        <w:spacing w:after="120" w:line="276" w:lineRule="auto"/>
        <w:ind w:left="360" w:hanging="360"/>
        <w:jc w:val="both"/>
        <w:rPr>
          <w:rFonts w:ascii="Arial" w:hAnsi="Arial" w:cs="Arial"/>
          <w:sz w:val="20"/>
          <w:szCs w:val="20"/>
        </w:rPr>
      </w:pPr>
    </w:p>
    <w:p w14:paraId="465ED399" w14:textId="77777777" w:rsidR="00C57B9B" w:rsidRDefault="00C57B9B" w:rsidP="00C57B9B">
      <w:pPr>
        <w:spacing w:after="120" w:line="276" w:lineRule="auto"/>
        <w:ind w:left="360" w:hanging="360"/>
        <w:jc w:val="center"/>
        <w:rPr>
          <w:rFonts w:ascii="Arial" w:hAnsi="Arial" w:cs="Arial"/>
          <w:b/>
          <w:sz w:val="20"/>
          <w:szCs w:val="20"/>
        </w:rPr>
      </w:pPr>
      <w:r>
        <w:rPr>
          <w:rFonts w:ascii="Arial" w:hAnsi="Arial" w:cs="Arial"/>
          <w:b/>
          <w:sz w:val="20"/>
          <w:szCs w:val="20"/>
        </w:rPr>
        <w:t>XIV. Licenční ujednání</w:t>
      </w:r>
    </w:p>
    <w:p w14:paraId="465ED39A" w14:textId="77777777" w:rsidR="00F522C3" w:rsidRDefault="00C57B9B" w:rsidP="00B97D0D">
      <w:pPr>
        <w:numPr>
          <w:ilvl w:val="0"/>
          <w:numId w:val="36"/>
        </w:numPr>
        <w:spacing w:before="120" w:after="120" w:line="276" w:lineRule="auto"/>
        <w:ind w:left="426" w:hanging="426"/>
        <w:jc w:val="both"/>
        <w:outlineLvl w:val="0"/>
        <w:rPr>
          <w:rFonts w:ascii="Arial" w:hAnsi="Arial" w:cs="Arial"/>
          <w:sz w:val="20"/>
          <w:szCs w:val="20"/>
        </w:rPr>
      </w:pPr>
      <w:r w:rsidRPr="00F522C3">
        <w:rPr>
          <w:rFonts w:ascii="Arial" w:eastAsia="Times New Roman" w:hAnsi="Arial" w:cs="Arial"/>
          <w:color w:val="auto"/>
          <w:sz w:val="20"/>
          <w:szCs w:val="20"/>
          <w:bdr w:val="none" w:sz="0" w:space="0" w:color="auto"/>
        </w:rPr>
        <w:t>Dodavatel</w:t>
      </w:r>
      <w:r w:rsidRPr="00F522C3">
        <w:rPr>
          <w:rFonts w:ascii="Arial" w:hAnsi="Arial" w:cs="Arial"/>
          <w:sz w:val="20"/>
          <w:szCs w:val="20"/>
        </w:rPr>
        <w:t xml:space="preserve"> prohlašuje a odpovídá za to, že plnění dle této Smlouvy, která jsou předmětem jakéhokoliv práva duševního vlastnictví, je oprávněn distribuovat a poskytovat třetím osobám, včetně VZP ČR.</w:t>
      </w:r>
    </w:p>
    <w:p w14:paraId="465ED39B" w14:textId="75EEFC87" w:rsidR="00595AD1" w:rsidRDefault="00C57B9B" w:rsidP="00B97D0D">
      <w:pPr>
        <w:numPr>
          <w:ilvl w:val="0"/>
          <w:numId w:val="36"/>
        </w:numPr>
        <w:spacing w:before="120" w:after="120" w:line="276" w:lineRule="auto"/>
        <w:ind w:left="426" w:hanging="426"/>
        <w:jc w:val="both"/>
        <w:outlineLvl w:val="0"/>
        <w:rPr>
          <w:rFonts w:ascii="Arial" w:hAnsi="Arial" w:cs="Arial"/>
          <w:sz w:val="20"/>
          <w:szCs w:val="20"/>
        </w:rPr>
      </w:pPr>
      <w:r w:rsidRPr="00F522C3">
        <w:rPr>
          <w:rFonts w:ascii="Arial" w:hAnsi="Arial" w:cs="Arial"/>
          <w:sz w:val="20"/>
          <w:szCs w:val="20"/>
        </w:rPr>
        <w:t xml:space="preserve">Dodavatel touto Smlouvou poskytuje VZP ČR jako součást plnění a za cenu zahrnutou v ceně zařízení licenci (podlicenci) k užívání </w:t>
      </w:r>
      <w:r w:rsidR="00376976">
        <w:rPr>
          <w:rFonts w:ascii="Arial" w:hAnsi="Arial" w:cs="Arial"/>
          <w:sz w:val="20"/>
          <w:szCs w:val="20"/>
        </w:rPr>
        <w:t xml:space="preserve">obslužného </w:t>
      </w:r>
      <w:r w:rsidRPr="00F522C3">
        <w:rPr>
          <w:rFonts w:ascii="Arial" w:hAnsi="Arial" w:cs="Arial"/>
          <w:sz w:val="20"/>
          <w:szCs w:val="20"/>
        </w:rPr>
        <w:t>SW, který je součástí plnění této Smlouvy</w:t>
      </w:r>
      <w:r w:rsidR="00F522C3" w:rsidRPr="00F522C3">
        <w:rPr>
          <w:rFonts w:ascii="Arial" w:hAnsi="Arial" w:cs="Arial"/>
          <w:sz w:val="20"/>
          <w:szCs w:val="20"/>
        </w:rPr>
        <w:t xml:space="preserve"> (včetně všech aktualizací získaných v rámci </w:t>
      </w:r>
      <w:r w:rsidR="00C471A7">
        <w:rPr>
          <w:rFonts w:ascii="Arial" w:hAnsi="Arial" w:cs="Arial"/>
          <w:sz w:val="20"/>
          <w:szCs w:val="20"/>
        </w:rPr>
        <w:t>P</w:t>
      </w:r>
      <w:r w:rsidR="00F522C3" w:rsidRPr="00F522C3">
        <w:rPr>
          <w:rFonts w:ascii="Arial" w:hAnsi="Arial" w:cs="Arial"/>
          <w:sz w:val="20"/>
          <w:szCs w:val="20"/>
        </w:rPr>
        <w:t xml:space="preserve">odpory). Licence je touto Smlouvou poskytována jako nevýhradní, na dobu trvání majetkových autorských práv k předmětnému SW a k užití v rámci </w:t>
      </w:r>
      <w:r w:rsidR="00F522C3">
        <w:rPr>
          <w:rFonts w:ascii="Arial" w:hAnsi="Arial" w:cs="Arial"/>
          <w:sz w:val="20"/>
          <w:szCs w:val="20"/>
        </w:rPr>
        <w:t xml:space="preserve">VZP ČR. </w:t>
      </w:r>
    </w:p>
    <w:p w14:paraId="465ED39C" w14:textId="6C5ABDCD" w:rsidR="000D580E" w:rsidRPr="00171656" w:rsidRDefault="000D580E" w:rsidP="00171656">
      <w:pPr>
        <w:numPr>
          <w:ilvl w:val="0"/>
          <w:numId w:val="36"/>
        </w:numPr>
        <w:spacing w:before="120" w:after="120" w:line="276" w:lineRule="auto"/>
        <w:ind w:left="426" w:hanging="426"/>
        <w:jc w:val="both"/>
        <w:outlineLvl w:val="0"/>
        <w:rPr>
          <w:rFonts w:ascii="Arial" w:hAnsi="Arial" w:cs="Arial"/>
          <w:sz w:val="20"/>
          <w:szCs w:val="20"/>
        </w:rPr>
      </w:pPr>
      <w:r w:rsidRPr="00171656">
        <w:rPr>
          <w:rFonts w:ascii="Arial" w:hAnsi="Arial" w:cs="Arial"/>
          <w:sz w:val="20"/>
          <w:szCs w:val="20"/>
        </w:rPr>
        <w:t xml:space="preserve">Dodavatel touto Smlouvou poskytuje VZP ČR oprávnění k užití propojovacího SW vytvořeného pro Objednatele podle této Smlouvy včetně  příslušné dokumentace (tj. poskytuje licenci), a to včetně stejného oprávnění k užití jeho aktualizací (upgrade) provedených za trvání této Smlouvy v rámci </w:t>
      </w:r>
      <w:r w:rsidR="00C471A7">
        <w:rPr>
          <w:rFonts w:ascii="Arial" w:hAnsi="Arial" w:cs="Arial"/>
          <w:sz w:val="20"/>
          <w:szCs w:val="20"/>
        </w:rPr>
        <w:t>P</w:t>
      </w:r>
      <w:r w:rsidRPr="00171656">
        <w:rPr>
          <w:rFonts w:ascii="Arial" w:hAnsi="Arial" w:cs="Arial"/>
          <w:sz w:val="20"/>
          <w:szCs w:val="20"/>
        </w:rPr>
        <w:t xml:space="preserve">odpory. Tato licence je poskytována ode dne instalace propojovacího SW v IS VZP ČR na dobu trvání majetkových práv autora, a to jako nevýhradní, nepřevoditelná a ke způsobu užití v rámci VZP ČR podle jejích potřeb. </w:t>
      </w:r>
    </w:p>
    <w:p w14:paraId="465ED39D" w14:textId="77777777" w:rsidR="000D580E" w:rsidRPr="00171656" w:rsidRDefault="000D580E" w:rsidP="00171656">
      <w:pPr>
        <w:numPr>
          <w:ilvl w:val="0"/>
          <w:numId w:val="36"/>
        </w:numPr>
        <w:spacing w:before="120" w:after="120" w:line="276" w:lineRule="auto"/>
        <w:ind w:left="426" w:hanging="426"/>
        <w:jc w:val="both"/>
        <w:outlineLvl w:val="0"/>
        <w:rPr>
          <w:rFonts w:ascii="Arial" w:hAnsi="Arial" w:cs="Arial"/>
          <w:sz w:val="20"/>
          <w:szCs w:val="20"/>
        </w:rPr>
      </w:pPr>
      <w:r w:rsidRPr="00171656">
        <w:rPr>
          <w:rFonts w:ascii="Arial" w:hAnsi="Arial" w:cs="Arial"/>
          <w:sz w:val="20"/>
          <w:szCs w:val="20"/>
        </w:rPr>
        <w:t xml:space="preserve">Licence je dále poskytována ke všem způsobům užití předmětného autorského díla (tj. VZP ČR je oprávněna zejména toto autorské dílo rozmnožovat a dále distribuovat, jakkoliv a kdykoliv je měnit, překládat, zpracovávat, upravovat, spojovat s jiným jakýmkoliv dílem či prvkem, atp.), a to i za pomoci třetích osob a bez jakéhokoliv omezení; tedy mimo jiné je VZP ČR bez jakéhokoliv omezení oprávněna postupovat rovněž podle ust. § 66 odst. 1. písm. b) autorského zákona. Za tím účelem je VZP ČR oprávněna získat od Dodavatele příslušné zdrojové kódy s příslušnou dokumentací. </w:t>
      </w:r>
    </w:p>
    <w:p w14:paraId="465ED39F" w14:textId="5CBA8F2C" w:rsidR="00595AD1" w:rsidRPr="00F803EA" w:rsidRDefault="000D580E" w:rsidP="00F803EA">
      <w:pPr>
        <w:numPr>
          <w:ilvl w:val="0"/>
          <w:numId w:val="36"/>
        </w:numPr>
        <w:spacing w:before="120" w:after="120" w:line="276" w:lineRule="auto"/>
        <w:ind w:left="426" w:hanging="426"/>
        <w:jc w:val="both"/>
        <w:outlineLvl w:val="0"/>
        <w:rPr>
          <w:rFonts w:ascii="Arial" w:hAnsi="Arial" w:cs="Arial"/>
          <w:sz w:val="20"/>
          <w:szCs w:val="20"/>
        </w:rPr>
      </w:pPr>
      <w:r w:rsidRPr="00171656">
        <w:rPr>
          <w:rFonts w:ascii="Arial" w:hAnsi="Arial" w:cs="Arial"/>
          <w:sz w:val="20"/>
          <w:szCs w:val="20"/>
        </w:rPr>
        <w:t xml:space="preserve">V případě, že </w:t>
      </w:r>
      <w:r w:rsidR="004D08A4" w:rsidRPr="00171656">
        <w:rPr>
          <w:rFonts w:ascii="Arial" w:hAnsi="Arial" w:cs="Arial"/>
          <w:sz w:val="20"/>
          <w:szCs w:val="20"/>
        </w:rPr>
        <w:t>Dodavatel</w:t>
      </w:r>
      <w:r w:rsidRPr="00171656">
        <w:rPr>
          <w:rFonts w:ascii="Arial" w:hAnsi="Arial" w:cs="Arial"/>
          <w:sz w:val="20"/>
          <w:szCs w:val="20"/>
        </w:rPr>
        <w:t xml:space="preserve"> pro předmět plnění dle této Smlouvy použil autorská díla jiných subjektů, prohlašuje, že k tomu měl plné oprávnění a že propojovací SW (včetně dokumentace) poskytnutý </w:t>
      </w:r>
      <w:r w:rsidR="004D08A4" w:rsidRPr="00171656">
        <w:rPr>
          <w:rFonts w:ascii="Arial" w:hAnsi="Arial" w:cs="Arial"/>
          <w:sz w:val="20"/>
          <w:szCs w:val="20"/>
        </w:rPr>
        <w:t>VZP ČR</w:t>
      </w:r>
      <w:r w:rsidRPr="00171656">
        <w:rPr>
          <w:rFonts w:ascii="Arial" w:hAnsi="Arial" w:cs="Arial"/>
          <w:sz w:val="20"/>
          <w:szCs w:val="20"/>
        </w:rPr>
        <w:t xml:space="preserve"> podle této Smlouvy, je zcela bez právních vad a </w:t>
      </w:r>
      <w:r w:rsidR="004D08A4" w:rsidRPr="00171656">
        <w:rPr>
          <w:rFonts w:ascii="Arial" w:hAnsi="Arial" w:cs="Arial"/>
          <w:sz w:val="20"/>
          <w:szCs w:val="20"/>
        </w:rPr>
        <w:t>VZP ČR</w:t>
      </w:r>
      <w:r w:rsidRPr="00171656">
        <w:rPr>
          <w:rFonts w:ascii="Arial" w:hAnsi="Arial" w:cs="Arial"/>
          <w:sz w:val="20"/>
          <w:szCs w:val="20"/>
        </w:rPr>
        <w:t xml:space="preserve"> je oprávněn</w:t>
      </w:r>
      <w:r w:rsidR="004D08A4" w:rsidRPr="00171656">
        <w:rPr>
          <w:rFonts w:ascii="Arial" w:hAnsi="Arial" w:cs="Arial"/>
          <w:sz w:val="20"/>
          <w:szCs w:val="20"/>
        </w:rPr>
        <w:t>a</w:t>
      </w:r>
      <w:r w:rsidRPr="00171656">
        <w:rPr>
          <w:rFonts w:ascii="Arial" w:hAnsi="Arial" w:cs="Arial"/>
          <w:sz w:val="20"/>
          <w:szCs w:val="20"/>
        </w:rPr>
        <w:t xml:space="preserve"> jej užít tak, jak je uvedeno v odstavci 3. a 4. tohoto článku</w:t>
      </w:r>
      <w:r w:rsidR="00913F49" w:rsidRPr="00171656">
        <w:rPr>
          <w:rFonts w:ascii="Arial" w:hAnsi="Arial" w:cs="Arial"/>
          <w:sz w:val="20"/>
          <w:szCs w:val="20"/>
        </w:rPr>
        <w:t xml:space="preserve">. V opačném případě odpovídá Dodavatel </w:t>
      </w:r>
      <w:r w:rsidRPr="00171656">
        <w:rPr>
          <w:rFonts w:ascii="Arial" w:hAnsi="Arial" w:cs="Arial"/>
          <w:sz w:val="20"/>
          <w:szCs w:val="20"/>
        </w:rPr>
        <w:t xml:space="preserve">za </w:t>
      </w:r>
      <w:r w:rsidR="00913F49" w:rsidRPr="00171656">
        <w:rPr>
          <w:rFonts w:ascii="Arial" w:hAnsi="Arial" w:cs="Arial"/>
          <w:sz w:val="20"/>
          <w:szCs w:val="20"/>
        </w:rPr>
        <w:t xml:space="preserve">veškerou škodu, způsobenou </w:t>
      </w:r>
      <w:r w:rsidR="00377FAC" w:rsidRPr="00171656">
        <w:rPr>
          <w:rFonts w:ascii="Arial" w:hAnsi="Arial" w:cs="Arial"/>
          <w:sz w:val="20"/>
          <w:szCs w:val="20"/>
        </w:rPr>
        <w:t>VZP ČR</w:t>
      </w:r>
      <w:r w:rsidR="00913F49" w:rsidRPr="00171656">
        <w:rPr>
          <w:rFonts w:ascii="Arial" w:hAnsi="Arial" w:cs="Arial"/>
          <w:sz w:val="20"/>
          <w:szCs w:val="20"/>
        </w:rPr>
        <w:t xml:space="preserve"> v důsledku nepravdivosti tohoto prohlášení</w:t>
      </w:r>
      <w:r w:rsidRPr="00171656">
        <w:rPr>
          <w:rFonts w:ascii="Arial" w:hAnsi="Arial" w:cs="Arial"/>
          <w:sz w:val="20"/>
          <w:szCs w:val="20"/>
        </w:rPr>
        <w:t xml:space="preserve">. </w:t>
      </w:r>
      <w:r w:rsidR="00F522C3" w:rsidRPr="000D580E">
        <w:rPr>
          <w:rFonts w:ascii="Arial" w:eastAsia="Times New Roman" w:hAnsi="Arial" w:cs="Arial"/>
          <w:color w:val="auto"/>
          <w:sz w:val="20"/>
          <w:szCs w:val="20"/>
          <w:bdr w:val="none" w:sz="0" w:space="0" w:color="auto"/>
        </w:rPr>
        <w:t xml:space="preserve">Smluvní strany se dohodly, </w:t>
      </w:r>
      <w:r w:rsidR="00F522C3" w:rsidRPr="000D580E">
        <w:rPr>
          <w:rFonts w:ascii="Arial" w:hAnsi="Arial" w:cs="Arial"/>
          <w:sz w:val="20"/>
          <w:szCs w:val="20"/>
        </w:rPr>
        <w:t xml:space="preserve">že licenci poskytnutou dle této Smlouvy nelze vypovědět; ustanovení § 2370 občanského zákoníku se pro licenční ujednání nepoužije. </w:t>
      </w:r>
    </w:p>
    <w:p w14:paraId="465ED3A0" w14:textId="77777777" w:rsidR="008A2742" w:rsidRDefault="008A2742" w:rsidP="00C57B9B">
      <w:pPr>
        <w:spacing w:after="120" w:line="276" w:lineRule="auto"/>
        <w:ind w:left="360"/>
        <w:jc w:val="both"/>
        <w:rPr>
          <w:rFonts w:ascii="Arial" w:hAnsi="Arial" w:cs="Arial"/>
          <w:sz w:val="20"/>
          <w:szCs w:val="20"/>
        </w:rPr>
      </w:pPr>
    </w:p>
    <w:p w14:paraId="465ED3A1" w14:textId="77777777" w:rsidR="00C57B9B" w:rsidRDefault="00C57B9B" w:rsidP="00C57B9B">
      <w:pPr>
        <w:spacing w:after="120" w:line="276" w:lineRule="auto"/>
        <w:ind w:left="360"/>
        <w:jc w:val="center"/>
        <w:rPr>
          <w:rFonts w:ascii="Arial" w:hAnsi="Arial" w:cs="Arial"/>
          <w:b/>
          <w:sz w:val="20"/>
          <w:szCs w:val="20"/>
        </w:rPr>
      </w:pPr>
      <w:r>
        <w:rPr>
          <w:rFonts w:ascii="Arial" w:hAnsi="Arial" w:cs="Arial"/>
          <w:b/>
          <w:sz w:val="20"/>
          <w:szCs w:val="20"/>
        </w:rPr>
        <w:t>XV. Závěrečná ustanovení</w:t>
      </w:r>
    </w:p>
    <w:p w14:paraId="465ED3A2"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 xml:space="preserve">Smlouva nabývá platnosti dnem jejího podpisu oběma Smluvními stranami, účinnosti dnem jejího zveřejnění prostřednictvím registru smluv v souladu se zákonem č. 340/2015 Sb. o zvláštních </w:t>
      </w:r>
      <w:r w:rsidRPr="00C57B9B">
        <w:rPr>
          <w:rFonts w:ascii="Arial" w:hAnsi="Arial" w:cs="Arial"/>
          <w:sz w:val="20"/>
          <w:szCs w:val="20"/>
        </w:rPr>
        <w:lastRenderedPageBreak/>
        <w:t xml:space="preserve">podmínkách účinnosti některých smluv, uveřejňování těchto smluv a o registru smluv (zákon o registru smluv). </w:t>
      </w:r>
    </w:p>
    <w:p w14:paraId="465ED3A3"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 xml:space="preserve">Veškeré změny a doplnění Smlouvy mohou být dle výslovné vůle Smluvních stran provedeny pouze formou písemných, vzestupně číslovaných smluvních dodatků, podepsaných oprávněnými zástupci obou Smluvních stran. Výjimku tvoří změna </w:t>
      </w:r>
      <w:r w:rsidR="000C134D">
        <w:rPr>
          <w:rFonts w:ascii="Arial" w:hAnsi="Arial" w:cs="Arial"/>
          <w:sz w:val="20"/>
          <w:szCs w:val="20"/>
        </w:rPr>
        <w:t>P</w:t>
      </w:r>
      <w:r w:rsidRPr="00C57B9B">
        <w:rPr>
          <w:rFonts w:ascii="Arial" w:hAnsi="Arial" w:cs="Arial"/>
          <w:sz w:val="20"/>
          <w:szCs w:val="20"/>
        </w:rPr>
        <w:t xml:space="preserve">ověřených osob Smluvních stran uvedených v odst. 4. a 5. čl. XI. a jejich kontaktních údajů, kde postačí postup v souladu s ustanovením odstavce 6. článku </w:t>
      </w:r>
      <w:r w:rsidRPr="00291C90">
        <w:rPr>
          <w:rFonts w:ascii="Arial" w:hAnsi="Arial" w:cs="Arial"/>
          <w:sz w:val="20"/>
          <w:szCs w:val="20"/>
        </w:rPr>
        <w:t>XI</w:t>
      </w:r>
      <w:r w:rsidRPr="00C426B3">
        <w:rPr>
          <w:rFonts w:ascii="Arial" w:hAnsi="Arial" w:cs="Arial"/>
          <w:sz w:val="20"/>
          <w:szCs w:val="20"/>
        </w:rPr>
        <w:t>.</w:t>
      </w:r>
      <w:r w:rsidRPr="00C57B9B">
        <w:rPr>
          <w:rFonts w:ascii="Arial" w:hAnsi="Arial" w:cs="Arial"/>
          <w:sz w:val="20"/>
          <w:szCs w:val="20"/>
        </w:rPr>
        <w:t xml:space="preserve"> této Smlouvy. </w:t>
      </w:r>
    </w:p>
    <w:p w14:paraId="465ED3A4"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Dodavatel není oprávněn bez předchozího písemného souhlasu VZP ČR postoupit či převést jakákoli práva či povinnosti vyplývající ze Smlouvy na jakoukoli třetí osobu.</w:t>
      </w:r>
    </w:p>
    <w:p w14:paraId="465ED3A5"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Smluvní strany se dohodly, že případné spory vzniklé v průběhu plnění Smlouvy, nedojde-li k dohodě Smluvních stran smírnou cestou, budou na návrh kterékoliv Smluvní strany dány k rozhodnutí věcně a</w:t>
      </w:r>
      <w:r w:rsidR="00910B48">
        <w:rPr>
          <w:rFonts w:ascii="Arial" w:hAnsi="Arial" w:cs="Arial"/>
          <w:sz w:val="20"/>
          <w:szCs w:val="20"/>
        </w:rPr>
        <w:t> </w:t>
      </w:r>
      <w:r w:rsidRPr="00C57B9B">
        <w:rPr>
          <w:rFonts w:ascii="Arial" w:hAnsi="Arial" w:cs="Arial"/>
          <w:sz w:val="20"/>
          <w:szCs w:val="20"/>
        </w:rPr>
        <w:t xml:space="preserve">místně příslušnému soudu v České republice. </w:t>
      </w:r>
    </w:p>
    <w:p w14:paraId="465ED3A6" w14:textId="4DA2B7B9" w:rsidR="00C57B9B" w:rsidRPr="000F0655" w:rsidRDefault="00C57B9B" w:rsidP="00F522C3">
      <w:pPr>
        <w:numPr>
          <w:ilvl w:val="0"/>
          <w:numId w:val="37"/>
        </w:numPr>
        <w:spacing w:before="120" w:after="120" w:line="276" w:lineRule="auto"/>
        <w:ind w:left="426" w:hanging="426"/>
        <w:jc w:val="both"/>
        <w:outlineLvl w:val="0"/>
        <w:rPr>
          <w:rFonts w:ascii="Arial" w:hAnsi="Arial"/>
        </w:rPr>
      </w:pPr>
      <w:r w:rsidRPr="00C57B9B">
        <w:rPr>
          <w:rFonts w:ascii="Arial" w:hAnsi="Arial" w:cs="Arial"/>
          <w:sz w:val="20"/>
          <w:szCs w:val="20"/>
        </w:rPr>
        <w:t xml:space="preserve">V případě rozporu </w:t>
      </w:r>
      <w:r w:rsidR="0045143D">
        <w:rPr>
          <w:rFonts w:ascii="Arial" w:hAnsi="Arial" w:cs="Arial"/>
          <w:sz w:val="20"/>
          <w:szCs w:val="20"/>
        </w:rPr>
        <w:t xml:space="preserve">mají přednost </w:t>
      </w:r>
      <w:r w:rsidRPr="00C57B9B">
        <w:rPr>
          <w:rFonts w:ascii="Arial" w:hAnsi="Arial" w:cs="Arial"/>
          <w:sz w:val="20"/>
          <w:szCs w:val="20"/>
        </w:rPr>
        <w:t xml:space="preserve">ustanovení jednotlivých částí Smlouvy a </w:t>
      </w:r>
      <w:r w:rsidR="00F522C3">
        <w:rPr>
          <w:rFonts w:ascii="Arial" w:hAnsi="Arial" w:cs="Arial"/>
          <w:sz w:val="20"/>
          <w:szCs w:val="20"/>
        </w:rPr>
        <w:t>následně příslušná ustanovení jej</w:t>
      </w:r>
      <w:r w:rsidR="0045143D">
        <w:rPr>
          <w:rFonts w:ascii="Arial" w:hAnsi="Arial" w:cs="Arial"/>
          <w:sz w:val="20"/>
          <w:szCs w:val="20"/>
        </w:rPr>
        <w:t>í</w:t>
      </w:r>
      <w:r w:rsidR="00F522C3">
        <w:rPr>
          <w:rFonts w:ascii="Arial" w:hAnsi="Arial" w:cs="Arial"/>
          <w:sz w:val="20"/>
          <w:szCs w:val="20"/>
        </w:rPr>
        <w:t>ch příloh.</w:t>
      </w:r>
    </w:p>
    <w:p w14:paraId="465ED3A7"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w:t>
      </w:r>
      <w:r w:rsidR="00910B48">
        <w:rPr>
          <w:rFonts w:ascii="Arial" w:hAnsi="Arial" w:cs="Arial"/>
          <w:sz w:val="20"/>
          <w:szCs w:val="20"/>
        </w:rPr>
        <w:t> </w:t>
      </w:r>
      <w:r w:rsidRPr="00C57B9B">
        <w:rPr>
          <w:rFonts w:ascii="Arial" w:hAnsi="Arial" w:cs="Arial"/>
          <w:sz w:val="20"/>
          <w:szCs w:val="20"/>
        </w:rPr>
        <w:t>účinným ustanovením, které svým obsahem bude co nejvěrněji odpovídat podstatě a smyslu původního ustanovení.</w:t>
      </w:r>
    </w:p>
    <w:p w14:paraId="465ED3A8" w14:textId="77777777" w:rsidR="00C57B9B" w:rsidRPr="00C57B9B"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 xml:space="preserve">Smlouva a vztahy ze Smlouvy vyplývající se řídí právním řádem České republiky, zejména příslušnými ustanoveními zákona č. 89/2012 Sb., občanský zákoník, a </w:t>
      </w:r>
      <w:r w:rsidR="00260AA3">
        <w:rPr>
          <w:rFonts w:ascii="Arial" w:hAnsi="Arial" w:cs="Arial"/>
          <w:sz w:val="20"/>
          <w:szCs w:val="20"/>
        </w:rPr>
        <w:t>ostatními obecně závaznými právními předpisy.</w:t>
      </w:r>
    </w:p>
    <w:p w14:paraId="465ED3A9" w14:textId="77777777" w:rsidR="00741CEB" w:rsidRPr="00DC1627" w:rsidRDefault="00C57B9B" w:rsidP="005002B9">
      <w:pPr>
        <w:numPr>
          <w:ilvl w:val="0"/>
          <w:numId w:val="37"/>
        </w:numP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Smlouva je vyhotovena ve čtyřech stejnopisech s platností originálu a její nedílnou součástí jsou následující přílohy:</w:t>
      </w:r>
    </w:p>
    <w:p w14:paraId="465ED3AA" w14:textId="77777777" w:rsidR="00190B84" w:rsidRPr="00595AD1" w:rsidRDefault="00190B84" w:rsidP="005002B9">
      <w:pPr>
        <w:numPr>
          <w:ilvl w:val="0"/>
          <w:numId w:val="38"/>
        </w:numPr>
        <w:spacing w:before="120" w:after="120"/>
        <w:ind w:hanging="141"/>
        <w:jc w:val="both"/>
        <w:outlineLvl w:val="0"/>
        <w:rPr>
          <w:rFonts w:ascii="Arial" w:hAnsi="Arial" w:cs="Arial"/>
          <w:sz w:val="20"/>
          <w:szCs w:val="20"/>
        </w:rPr>
      </w:pPr>
      <w:r w:rsidRPr="00595AD1">
        <w:rPr>
          <w:rFonts w:ascii="Arial" w:hAnsi="Arial" w:cs="Arial"/>
          <w:sz w:val="20"/>
          <w:szCs w:val="20"/>
        </w:rPr>
        <w:t xml:space="preserve">Příloha č. </w:t>
      </w:r>
      <w:r w:rsidR="005C5023" w:rsidRPr="00595AD1">
        <w:rPr>
          <w:rFonts w:ascii="Arial" w:hAnsi="Arial" w:cs="Arial"/>
          <w:sz w:val="20"/>
          <w:szCs w:val="20"/>
        </w:rPr>
        <w:t>1</w:t>
      </w:r>
      <w:r w:rsidRPr="00595AD1">
        <w:rPr>
          <w:rFonts w:ascii="Arial" w:hAnsi="Arial" w:cs="Arial"/>
          <w:sz w:val="20"/>
          <w:szCs w:val="20"/>
        </w:rPr>
        <w:t xml:space="preserve"> </w:t>
      </w:r>
      <w:r w:rsidR="009A6F0A">
        <w:rPr>
          <w:rFonts w:ascii="Arial" w:hAnsi="Arial" w:cs="Arial"/>
          <w:sz w:val="20"/>
          <w:szCs w:val="20"/>
        </w:rPr>
        <w:t xml:space="preserve">- </w:t>
      </w:r>
      <w:r w:rsidR="00FA7F83" w:rsidRPr="00595AD1">
        <w:rPr>
          <w:rFonts w:ascii="Arial" w:hAnsi="Arial" w:cs="Arial"/>
          <w:sz w:val="20"/>
          <w:szCs w:val="20"/>
        </w:rPr>
        <w:t>Specifikace předmětu plnění</w:t>
      </w:r>
      <w:r w:rsidR="00F37075">
        <w:rPr>
          <w:rFonts w:ascii="Arial" w:hAnsi="Arial" w:cs="Arial"/>
          <w:sz w:val="20"/>
          <w:szCs w:val="20"/>
        </w:rPr>
        <w:t xml:space="preserve"> (Technická specifikace)</w:t>
      </w:r>
    </w:p>
    <w:p w14:paraId="465ED3AB" w14:textId="77777777" w:rsidR="00190B84" w:rsidRPr="00595AD1" w:rsidRDefault="00190B84" w:rsidP="005002B9">
      <w:pPr>
        <w:numPr>
          <w:ilvl w:val="0"/>
          <w:numId w:val="38"/>
        </w:numPr>
        <w:spacing w:before="120" w:after="120"/>
        <w:ind w:hanging="141"/>
        <w:jc w:val="both"/>
        <w:outlineLvl w:val="0"/>
        <w:rPr>
          <w:rFonts w:ascii="Arial" w:hAnsi="Arial" w:cs="Arial"/>
          <w:sz w:val="20"/>
          <w:szCs w:val="20"/>
        </w:rPr>
      </w:pPr>
      <w:r w:rsidRPr="00595AD1">
        <w:rPr>
          <w:rFonts w:ascii="Arial" w:hAnsi="Arial" w:cs="Arial"/>
          <w:sz w:val="20"/>
          <w:szCs w:val="20"/>
        </w:rPr>
        <w:t xml:space="preserve">Příloha č. </w:t>
      </w:r>
      <w:r w:rsidR="005C5023" w:rsidRPr="00595AD1">
        <w:rPr>
          <w:rFonts w:ascii="Arial" w:hAnsi="Arial" w:cs="Arial"/>
          <w:sz w:val="20"/>
          <w:szCs w:val="20"/>
        </w:rPr>
        <w:t>2</w:t>
      </w:r>
      <w:r w:rsidRPr="00595AD1">
        <w:rPr>
          <w:rFonts w:ascii="Arial" w:hAnsi="Arial" w:cs="Arial"/>
          <w:sz w:val="20"/>
          <w:szCs w:val="20"/>
        </w:rPr>
        <w:t xml:space="preserve"> </w:t>
      </w:r>
      <w:r w:rsidR="009A6F0A">
        <w:rPr>
          <w:rFonts w:ascii="Arial" w:hAnsi="Arial" w:cs="Arial"/>
          <w:sz w:val="20"/>
          <w:szCs w:val="20"/>
        </w:rPr>
        <w:t xml:space="preserve">- </w:t>
      </w:r>
      <w:r w:rsidR="00C57B9B" w:rsidRPr="00595AD1">
        <w:rPr>
          <w:rFonts w:ascii="Arial" w:hAnsi="Arial" w:cs="Arial"/>
          <w:sz w:val="20"/>
          <w:szCs w:val="20"/>
        </w:rPr>
        <w:t>Specifikace ceny plnění</w:t>
      </w:r>
    </w:p>
    <w:p w14:paraId="465ED3AC" w14:textId="766F0EF1" w:rsidR="00FA7F83" w:rsidRPr="00595AD1" w:rsidRDefault="00B97D0D" w:rsidP="005002B9">
      <w:pPr>
        <w:numPr>
          <w:ilvl w:val="0"/>
          <w:numId w:val="38"/>
        </w:numPr>
        <w:spacing w:before="120" w:after="120"/>
        <w:ind w:hanging="141"/>
        <w:jc w:val="both"/>
        <w:outlineLvl w:val="0"/>
        <w:rPr>
          <w:rFonts w:ascii="Arial" w:hAnsi="Arial" w:cs="Arial"/>
          <w:sz w:val="20"/>
          <w:szCs w:val="20"/>
        </w:rPr>
      </w:pPr>
      <w:r>
        <w:rPr>
          <w:rFonts w:ascii="Arial" w:hAnsi="Arial" w:cs="Arial"/>
          <w:sz w:val="20"/>
          <w:szCs w:val="20"/>
        </w:rPr>
        <w:t xml:space="preserve">Příloha č. </w:t>
      </w:r>
      <w:r w:rsidR="005C5023" w:rsidRPr="00595AD1">
        <w:rPr>
          <w:rFonts w:ascii="Arial" w:hAnsi="Arial" w:cs="Arial"/>
          <w:sz w:val="20"/>
          <w:szCs w:val="20"/>
        </w:rPr>
        <w:t xml:space="preserve">3 </w:t>
      </w:r>
      <w:r w:rsidR="009A6F0A">
        <w:rPr>
          <w:rFonts w:ascii="Arial" w:hAnsi="Arial" w:cs="Arial"/>
          <w:sz w:val="20"/>
          <w:szCs w:val="20"/>
        </w:rPr>
        <w:t xml:space="preserve">- </w:t>
      </w:r>
      <w:r w:rsidR="00FA7F83" w:rsidRPr="00595AD1">
        <w:rPr>
          <w:rFonts w:ascii="Arial" w:hAnsi="Arial" w:cs="Arial"/>
          <w:sz w:val="20"/>
          <w:szCs w:val="20"/>
        </w:rPr>
        <w:t xml:space="preserve">Popis datového rozhraní </w:t>
      </w:r>
      <w:r w:rsidR="00501523">
        <w:rPr>
          <w:rFonts w:ascii="Arial" w:hAnsi="Arial" w:cs="Arial"/>
          <w:sz w:val="20"/>
          <w:szCs w:val="20"/>
        </w:rPr>
        <w:t>(</w:t>
      </w:r>
      <w:r w:rsidR="00CE0990">
        <w:rPr>
          <w:rFonts w:ascii="Arial" w:hAnsi="Arial" w:cs="Arial"/>
          <w:sz w:val="20"/>
          <w:szCs w:val="20"/>
        </w:rPr>
        <w:t>přiloženo</w:t>
      </w:r>
      <w:r w:rsidR="00501523">
        <w:rPr>
          <w:rFonts w:ascii="Arial" w:hAnsi="Arial" w:cs="Arial"/>
          <w:sz w:val="20"/>
          <w:szCs w:val="20"/>
        </w:rPr>
        <w:t xml:space="preserve"> pouze v elektronické verzi na CD)</w:t>
      </w:r>
    </w:p>
    <w:p w14:paraId="465ED3AD" w14:textId="1D9D327B" w:rsidR="001305B7" w:rsidRPr="00595AD1" w:rsidRDefault="00190B84" w:rsidP="009F6BF3">
      <w:pPr>
        <w:numPr>
          <w:ilvl w:val="0"/>
          <w:numId w:val="38"/>
        </w:numPr>
        <w:tabs>
          <w:tab w:val="clear" w:pos="567"/>
          <w:tab w:val="num" w:pos="1843"/>
        </w:tabs>
        <w:spacing w:before="120" w:after="120"/>
        <w:ind w:hanging="141"/>
        <w:jc w:val="both"/>
        <w:outlineLvl w:val="0"/>
        <w:rPr>
          <w:rFonts w:ascii="Arial" w:eastAsia="Times New Roman" w:hAnsi="Arial" w:cs="Arial"/>
          <w:color w:val="auto"/>
          <w:sz w:val="20"/>
          <w:szCs w:val="20"/>
          <w:bdr w:val="none" w:sz="0" w:space="0" w:color="auto" w:frame="1"/>
        </w:rPr>
      </w:pPr>
      <w:r w:rsidRPr="00595AD1">
        <w:rPr>
          <w:rFonts w:ascii="Arial" w:hAnsi="Arial" w:cs="Arial"/>
          <w:sz w:val="20"/>
          <w:szCs w:val="20"/>
        </w:rPr>
        <w:t xml:space="preserve">Příloha č. 4 </w:t>
      </w:r>
      <w:r w:rsidR="009A6F0A">
        <w:rPr>
          <w:rFonts w:ascii="Arial" w:hAnsi="Arial" w:cs="Arial"/>
          <w:sz w:val="20"/>
          <w:szCs w:val="20"/>
        </w:rPr>
        <w:t>-</w:t>
      </w:r>
      <w:r w:rsidR="009F6BF3">
        <w:rPr>
          <w:rFonts w:ascii="Arial" w:hAnsi="Arial" w:cs="Arial"/>
          <w:sz w:val="20"/>
          <w:szCs w:val="20"/>
        </w:rPr>
        <w:t xml:space="preserve"> </w:t>
      </w:r>
      <w:r w:rsidR="00C1022D" w:rsidRPr="00B70DEE">
        <w:rPr>
          <w:rFonts w:ascii="Arial" w:hAnsi="Arial" w:cs="Arial"/>
          <w:bCs/>
          <w:iCs/>
          <w:color w:val="auto"/>
          <w:sz w:val="20"/>
          <w:szCs w:val="20"/>
        </w:rPr>
        <w:t xml:space="preserve">Standardy </w:t>
      </w:r>
      <w:r w:rsidR="00F37075" w:rsidRPr="00412DE8">
        <w:rPr>
          <w:rFonts w:ascii="Arial" w:hAnsi="Arial" w:cs="Arial"/>
          <w:sz w:val="20"/>
          <w:szCs w:val="20"/>
        </w:rPr>
        <w:t>a podmínky dodávek informačního systému V</w:t>
      </w:r>
      <w:r w:rsidR="009F6BF3">
        <w:rPr>
          <w:rFonts w:ascii="Arial" w:hAnsi="Arial" w:cs="Arial"/>
          <w:sz w:val="20"/>
          <w:szCs w:val="20"/>
        </w:rPr>
        <w:t>šeobecné zdravotní pojišťovny ČR</w:t>
      </w:r>
      <w:r w:rsidR="00FF5FA4">
        <w:rPr>
          <w:rFonts w:ascii="Arial" w:hAnsi="Arial" w:cs="Arial"/>
          <w:sz w:val="20"/>
          <w:szCs w:val="20"/>
        </w:rPr>
        <w:t xml:space="preserve"> verze 5.6</w:t>
      </w:r>
      <w:r w:rsidR="00501523">
        <w:rPr>
          <w:rFonts w:ascii="Arial" w:hAnsi="Arial" w:cs="Arial"/>
          <w:sz w:val="20"/>
          <w:szCs w:val="20"/>
        </w:rPr>
        <w:t xml:space="preserve"> (</w:t>
      </w:r>
      <w:r w:rsidR="0045143D">
        <w:rPr>
          <w:rFonts w:ascii="Arial" w:hAnsi="Arial" w:cs="Arial"/>
          <w:sz w:val="20"/>
          <w:szCs w:val="20"/>
        </w:rPr>
        <w:t>přiloženo</w:t>
      </w:r>
      <w:r w:rsidR="00501523">
        <w:rPr>
          <w:rFonts w:ascii="Arial" w:hAnsi="Arial" w:cs="Arial"/>
          <w:sz w:val="20"/>
          <w:szCs w:val="20"/>
        </w:rPr>
        <w:t xml:space="preserve"> pouze v elektronické verzi na CD)</w:t>
      </w:r>
    </w:p>
    <w:p w14:paraId="465ED3AE" w14:textId="77777777" w:rsidR="001305B7" w:rsidRPr="00500BEF" w:rsidRDefault="001305B7" w:rsidP="00AD4C8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after="120" w:line="276" w:lineRule="auto"/>
        <w:jc w:val="both"/>
        <w:rPr>
          <w:rFonts w:ascii="Arial" w:eastAsia="Times New Roman" w:hAnsi="Arial" w:cs="Arial"/>
          <w:color w:val="auto"/>
          <w:sz w:val="20"/>
          <w:szCs w:val="20"/>
          <w:bdr w:val="none" w:sz="0" w:space="0" w:color="auto"/>
        </w:rPr>
      </w:pPr>
    </w:p>
    <w:p w14:paraId="465ED3AF" w14:textId="102CFB50" w:rsidR="00CE0ED7" w:rsidRDefault="00747695" w:rsidP="00CE0ED7">
      <w:pPr>
        <w:spacing w:after="120" w:line="276" w:lineRule="auto"/>
        <w:jc w:val="both"/>
        <w:rPr>
          <w:rFonts w:ascii="Arial" w:hAnsi="Arial" w:cs="Arial"/>
          <w:sz w:val="20"/>
          <w:szCs w:val="20"/>
        </w:rPr>
      </w:pPr>
      <w:r>
        <w:rPr>
          <w:rFonts w:ascii="Arial" w:hAnsi="Arial" w:cs="Arial"/>
          <w:sz w:val="20"/>
          <w:szCs w:val="20"/>
        </w:rPr>
        <w:t>V Praze dne 15. 10. 2018</w:t>
      </w:r>
      <w:r w:rsidR="00CE0ED7">
        <w:rPr>
          <w:rFonts w:ascii="Arial" w:hAnsi="Arial" w:cs="Arial"/>
          <w:sz w:val="20"/>
          <w:szCs w:val="20"/>
        </w:rPr>
        <w:tab/>
      </w:r>
      <w:r w:rsidR="00CE0ED7">
        <w:rPr>
          <w:rFonts w:ascii="Arial" w:hAnsi="Arial" w:cs="Arial"/>
          <w:sz w:val="20"/>
          <w:szCs w:val="20"/>
        </w:rPr>
        <w:tab/>
      </w:r>
      <w:r w:rsidR="00CE0ED7">
        <w:rPr>
          <w:rFonts w:ascii="Arial" w:hAnsi="Arial" w:cs="Arial"/>
          <w:sz w:val="20"/>
          <w:szCs w:val="20"/>
        </w:rPr>
        <w:tab/>
      </w:r>
      <w:r w:rsidR="00CE0ED7">
        <w:rPr>
          <w:rFonts w:ascii="Arial" w:hAnsi="Arial" w:cs="Arial"/>
          <w:sz w:val="20"/>
          <w:szCs w:val="20"/>
        </w:rPr>
        <w:tab/>
      </w:r>
      <w:r>
        <w:rPr>
          <w:rFonts w:ascii="Arial" w:hAnsi="Arial" w:cs="Arial"/>
          <w:sz w:val="20"/>
          <w:szCs w:val="20"/>
        </w:rPr>
        <w:tab/>
      </w:r>
      <w:r w:rsidR="00CE0ED7">
        <w:rPr>
          <w:rFonts w:ascii="Arial" w:hAnsi="Arial" w:cs="Arial"/>
          <w:sz w:val="20"/>
          <w:szCs w:val="20"/>
        </w:rPr>
        <w:t>V</w:t>
      </w:r>
      <w:r w:rsidR="004F6059">
        <w:rPr>
          <w:rFonts w:ascii="Arial" w:hAnsi="Arial" w:cs="Arial"/>
          <w:sz w:val="20"/>
          <w:szCs w:val="20"/>
        </w:rPr>
        <w:t xml:space="preserve"> Lomu </w:t>
      </w:r>
      <w:r w:rsidR="00CE0ED7">
        <w:rPr>
          <w:rFonts w:ascii="Arial" w:hAnsi="Arial" w:cs="Arial"/>
          <w:sz w:val="20"/>
          <w:szCs w:val="20"/>
        </w:rPr>
        <w:t>dne</w:t>
      </w:r>
      <w:r w:rsidR="00CE0ED7" w:rsidRPr="00C52968">
        <w:rPr>
          <w:rFonts w:ascii="Arial" w:hAnsi="Arial" w:cs="Arial"/>
          <w:sz w:val="20"/>
          <w:szCs w:val="20"/>
        </w:rPr>
        <w:t xml:space="preserve">: </w:t>
      </w:r>
      <w:r>
        <w:rPr>
          <w:rFonts w:ascii="Arial" w:hAnsi="Arial" w:cs="Arial"/>
          <w:sz w:val="20"/>
          <w:szCs w:val="20"/>
        </w:rPr>
        <w:t>8. 10. 2018</w:t>
      </w:r>
    </w:p>
    <w:p w14:paraId="465ED3B0" w14:textId="77777777" w:rsidR="00CE0ED7" w:rsidRDefault="00CE0ED7" w:rsidP="00CE0ED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5ED3B1" w14:textId="77777777" w:rsidR="00CE0ED7" w:rsidRDefault="00CE0ED7" w:rsidP="00CE0ED7">
      <w:pPr>
        <w:spacing w:after="120" w:line="276" w:lineRule="auto"/>
        <w:contextualSpacing/>
        <w:jc w:val="both"/>
        <w:rPr>
          <w:rFonts w:ascii="Arial" w:hAnsi="Arial" w:cs="Arial"/>
          <w:b/>
          <w:sz w:val="20"/>
          <w:szCs w:val="20"/>
        </w:rPr>
      </w:pPr>
      <w:r>
        <w:rPr>
          <w:rFonts w:ascii="Arial" w:hAnsi="Arial" w:cs="Arial"/>
          <w:sz w:val="20"/>
          <w:szCs w:val="20"/>
        </w:rPr>
        <w:t>České republiky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5ED3B2" w14:textId="77777777" w:rsidR="00CE0ED7" w:rsidRDefault="00CE0ED7" w:rsidP="00CE0ED7">
      <w:pPr>
        <w:numPr>
          <w:ilvl w:val="12"/>
          <w:numId w:val="0"/>
        </w:numPr>
        <w:spacing w:after="120" w:line="276" w:lineRule="auto"/>
        <w:ind w:left="425" w:hanging="425"/>
        <w:jc w:val="both"/>
        <w:rPr>
          <w:rFonts w:ascii="Arial" w:hAnsi="Arial" w:cs="Arial"/>
          <w:sz w:val="20"/>
          <w:szCs w:val="20"/>
        </w:rPr>
      </w:pPr>
    </w:p>
    <w:p w14:paraId="465ED3B3" w14:textId="77777777" w:rsidR="00CE0ED7" w:rsidRDefault="00CE0ED7" w:rsidP="00CE0ED7">
      <w:pPr>
        <w:numPr>
          <w:ilvl w:val="12"/>
          <w:numId w:val="0"/>
        </w:numPr>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53543DE" w14:textId="07795366" w:rsidR="00467D5F" w:rsidRDefault="00CE0ED7" w:rsidP="00CE0ED7">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F6059">
        <w:rPr>
          <w:rFonts w:ascii="Arial" w:hAnsi="Arial" w:cs="Arial"/>
          <w:sz w:val="20"/>
          <w:szCs w:val="20"/>
        </w:rPr>
        <w:t>Jan Proněk</w:t>
      </w:r>
    </w:p>
    <w:p w14:paraId="465ED3B5" w14:textId="0CC3009E" w:rsidR="00CE0ED7" w:rsidRDefault="00CE0ED7" w:rsidP="00CE0ED7">
      <w:pPr>
        <w:spacing w:after="120" w:line="276" w:lineRule="auto"/>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sidR="00467D5F">
        <w:rPr>
          <w:rFonts w:ascii="Arial" w:hAnsi="Arial" w:cs="Arial"/>
          <w:sz w:val="20"/>
          <w:szCs w:val="20"/>
        </w:rPr>
        <w:tab/>
      </w:r>
      <w:r w:rsidR="00467D5F">
        <w:rPr>
          <w:rFonts w:ascii="Arial" w:hAnsi="Arial" w:cs="Arial"/>
          <w:sz w:val="20"/>
          <w:szCs w:val="20"/>
        </w:rPr>
        <w:tab/>
      </w:r>
      <w:r w:rsidR="00467D5F">
        <w:rPr>
          <w:rFonts w:ascii="Arial" w:hAnsi="Arial" w:cs="Arial"/>
          <w:sz w:val="20"/>
          <w:szCs w:val="20"/>
        </w:rPr>
        <w:tab/>
      </w:r>
      <w:r w:rsidR="00467D5F">
        <w:rPr>
          <w:rFonts w:ascii="Arial" w:hAnsi="Arial" w:cs="Arial"/>
          <w:sz w:val="20"/>
          <w:szCs w:val="20"/>
        </w:rPr>
        <w:tab/>
      </w:r>
      <w:r w:rsidR="00467D5F">
        <w:rPr>
          <w:rFonts w:ascii="Arial" w:hAnsi="Arial" w:cs="Arial"/>
          <w:sz w:val="20"/>
          <w:szCs w:val="20"/>
        </w:rPr>
        <w:tab/>
      </w:r>
      <w:r w:rsidR="00467D5F">
        <w:rPr>
          <w:rFonts w:ascii="Arial" w:hAnsi="Arial" w:cs="Arial"/>
          <w:sz w:val="20"/>
          <w:szCs w:val="20"/>
        </w:rPr>
        <w:tab/>
        <w:t>jednatel WAY UP s.r.o.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5ED3B6" w14:textId="77777777" w:rsidR="00F47942" w:rsidRPr="00500BEF" w:rsidRDefault="00F47942"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5ED3B7" w14:textId="77777777" w:rsidR="00F47942" w:rsidRPr="00500BEF" w:rsidRDefault="00F47942"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5ED3B8" w14:textId="77777777" w:rsidR="00F47942" w:rsidRPr="00500BEF" w:rsidRDefault="00F47942"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5ED3B9" w14:textId="77777777" w:rsidR="00F47942" w:rsidRPr="00500BEF" w:rsidRDefault="00F47942"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5ED3BA" w14:textId="77777777" w:rsidR="00B97D0D" w:rsidRPr="00500BEF" w:rsidRDefault="00B97D0D"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5ED3BB" w14:textId="77777777" w:rsidR="00E607E7" w:rsidRDefault="00E607E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sz w:val="20"/>
          <w:szCs w:val="20"/>
        </w:rPr>
      </w:pPr>
    </w:p>
    <w:p w14:paraId="465ED3BC" w14:textId="77777777" w:rsidR="00E607E7" w:rsidRDefault="00E607E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sz w:val="20"/>
          <w:szCs w:val="20"/>
        </w:rPr>
      </w:pPr>
    </w:p>
    <w:p w14:paraId="3880E5BD" w14:textId="77777777" w:rsidR="00D33C9E" w:rsidRDefault="00D33C9E"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sz w:val="20"/>
          <w:szCs w:val="20"/>
        </w:rPr>
      </w:pPr>
    </w:p>
    <w:p w14:paraId="13EC6C54" w14:textId="77777777" w:rsidR="00F803EA" w:rsidRDefault="00F803EA"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sz w:val="20"/>
          <w:szCs w:val="20"/>
        </w:rPr>
      </w:pPr>
    </w:p>
    <w:p w14:paraId="3B96A612" w14:textId="77777777" w:rsidR="00D33C9E" w:rsidRDefault="00D33C9E"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sz w:val="20"/>
          <w:szCs w:val="20"/>
        </w:rPr>
      </w:pPr>
    </w:p>
    <w:p w14:paraId="465ED3BD" w14:textId="77777777" w:rsidR="00E607E7" w:rsidRDefault="00E607E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sz w:val="20"/>
          <w:szCs w:val="20"/>
        </w:rPr>
      </w:pPr>
      <w:r w:rsidRPr="00E607E7">
        <w:rPr>
          <w:rFonts w:ascii="Arial" w:hAnsi="Arial" w:cs="Arial"/>
          <w:b/>
          <w:sz w:val="20"/>
          <w:szCs w:val="20"/>
        </w:rPr>
        <w:t xml:space="preserve">Příloha č. 1 Specifikace předmětu plnění </w:t>
      </w:r>
      <w:r w:rsidR="00F37075">
        <w:rPr>
          <w:rFonts w:ascii="Arial" w:hAnsi="Arial" w:cs="Arial"/>
          <w:b/>
          <w:sz w:val="20"/>
          <w:szCs w:val="20"/>
        </w:rPr>
        <w:t>(Technická specifikace)</w:t>
      </w:r>
    </w:p>
    <w:p w14:paraId="465ED3BE" w14:textId="77777777" w:rsidR="00E607E7" w:rsidRDefault="00E607E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sz w:val="20"/>
          <w:szCs w:val="20"/>
        </w:rPr>
      </w:pPr>
    </w:p>
    <w:p w14:paraId="465ED3BF" w14:textId="77777777" w:rsidR="00024D49" w:rsidRPr="00171656" w:rsidRDefault="00024D49" w:rsidP="00171656">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outlineLvl w:val="0"/>
        <w:rPr>
          <w:rFonts w:ascii="Arial" w:hAnsi="Arial" w:cs="Arial"/>
          <w:b/>
          <w:color w:val="auto"/>
          <w:sz w:val="20"/>
          <w:szCs w:val="20"/>
        </w:rPr>
      </w:pPr>
      <w:r>
        <w:rPr>
          <w:rFonts w:ascii="Arial" w:hAnsi="Arial" w:cs="Arial"/>
          <w:b/>
          <w:color w:val="auto"/>
          <w:sz w:val="20"/>
          <w:szCs w:val="20"/>
        </w:rPr>
        <w:t xml:space="preserve"> </w:t>
      </w:r>
      <w:r w:rsidRPr="00171656">
        <w:rPr>
          <w:rFonts w:ascii="Arial" w:hAnsi="Arial" w:cs="Arial"/>
          <w:b/>
          <w:color w:val="auto"/>
          <w:sz w:val="20"/>
          <w:szCs w:val="20"/>
        </w:rPr>
        <w:t>Vlastnosti dodaných skenerů</w:t>
      </w:r>
    </w:p>
    <w:p w14:paraId="465ED3C0" w14:textId="77777777" w:rsidR="00024D49" w:rsidRDefault="00024D49"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3C2" w14:textId="4EFA6B86" w:rsidR="00024D49" w:rsidRPr="00171656" w:rsidRDefault="00024D49" w:rsidP="0025474C">
      <w:pPr>
        <w:jc w:val="both"/>
        <w:rPr>
          <w:rFonts w:ascii="Arial" w:hAnsi="Arial" w:cs="Arial"/>
          <w:sz w:val="20"/>
          <w:szCs w:val="20"/>
        </w:rPr>
      </w:pPr>
      <w:r w:rsidRPr="00171656">
        <w:rPr>
          <w:rFonts w:ascii="Arial" w:hAnsi="Arial" w:cs="Arial"/>
          <w:sz w:val="20"/>
          <w:szCs w:val="20"/>
        </w:rPr>
        <w:t xml:space="preserve">Název (přesné označení dodávaných skenerů): </w:t>
      </w:r>
      <w:r w:rsidR="0025474C">
        <w:rPr>
          <w:rFonts w:ascii="Arial" w:eastAsia="Times New Roman" w:hAnsi="Arial" w:cs="Arial"/>
          <w:sz w:val="20"/>
          <w:szCs w:val="20"/>
        </w:rPr>
        <w:t>Kodak Alaris i2900</w:t>
      </w:r>
    </w:p>
    <w:p w14:paraId="465ED3C3" w14:textId="5300F1F6" w:rsidR="00024D49" w:rsidRPr="00171656" w:rsidRDefault="00024D49" w:rsidP="00171656">
      <w:pPr>
        <w:jc w:val="both"/>
        <w:rPr>
          <w:rFonts w:ascii="Arial" w:hAnsi="Arial" w:cs="Arial"/>
          <w:sz w:val="20"/>
          <w:szCs w:val="20"/>
        </w:rPr>
      </w:pPr>
      <w:r w:rsidRPr="00171656">
        <w:rPr>
          <w:rFonts w:ascii="Arial" w:hAnsi="Arial" w:cs="Arial"/>
          <w:sz w:val="20"/>
          <w:szCs w:val="20"/>
        </w:rPr>
        <w:t xml:space="preserve">Výrobce: </w:t>
      </w:r>
      <w:r w:rsidR="0025474C">
        <w:rPr>
          <w:rFonts w:ascii="Arial" w:hAnsi="Arial" w:cs="Arial"/>
          <w:sz w:val="20"/>
          <w:szCs w:val="20"/>
        </w:rPr>
        <w:t>Kodak</w:t>
      </w:r>
    </w:p>
    <w:p w14:paraId="465ED3C4" w14:textId="77777777" w:rsidR="00024D49" w:rsidRPr="00171656" w:rsidRDefault="00024D49" w:rsidP="00024D49">
      <w:pPr>
        <w:pStyle w:val="Odstavecseseznamem"/>
        <w:jc w:val="both"/>
        <w:rPr>
          <w:rFonts w:ascii="Arial" w:hAnsi="Arial" w:cs="Arial"/>
          <w:sz w:val="20"/>
          <w:szCs w:val="20"/>
        </w:rPr>
      </w:pPr>
    </w:p>
    <w:p w14:paraId="465ED3C6" w14:textId="77777777" w:rsidR="00024D49" w:rsidRPr="00291C90" w:rsidRDefault="00024D49" w:rsidP="0042045D">
      <w:pPr>
        <w:jc w:val="both"/>
        <w:rPr>
          <w:rFonts w:ascii="Arial" w:hAnsi="Arial" w:cs="Arial"/>
          <w:u w:val="single"/>
        </w:rPr>
      </w:pPr>
    </w:p>
    <w:tbl>
      <w:tblPr>
        <w:tblW w:w="9359" w:type="dxa"/>
        <w:tblInd w:w="-72" w:type="dxa"/>
        <w:tblCellMar>
          <w:left w:w="70" w:type="dxa"/>
          <w:right w:w="70" w:type="dxa"/>
        </w:tblCellMar>
        <w:tblLook w:val="04A0" w:firstRow="1" w:lastRow="0" w:firstColumn="1" w:lastColumn="0" w:noHBand="0" w:noVBand="1"/>
      </w:tblPr>
      <w:tblGrid>
        <w:gridCol w:w="3231"/>
        <w:gridCol w:w="3574"/>
        <w:gridCol w:w="2542"/>
        <w:gridCol w:w="12"/>
      </w:tblGrid>
      <w:tr w:rsidR="00024D49" w:rsidRPr="006359AB" w14:paraId="465ED3CB" w14:textId="77777777" w:rsidTr="0025474C">
        <w:trPr>
          <w:trHeight w:val="315"/>
        </w:trPr>
        <w:tc>
          <w:tcPr>
            <w:tcW w:w="3231" w:type="dxa"/>
            <w:tcBorders>
              <w:top w:val="single" w:sz="4" w:space="0" w:color="auto"/>
              <w:left w:val="single" w:sz="4" w:space="0" w:color="auto"/>
              <w:bottom w:val="single" w:sz="4" w:space="0" w:color="auto"/>
              <w:right w:val="single" w:sz="4" w:space="0" w:color="auto"/>
            </w:tcBorders>
            <w:hideMark/>
          </w:tcPr>
          <w:p w14:paraId="465ED3C7" w14:textId="77777777" w:rsidR="00024D49" w:rsidRPr="002130FB" w:rsidRDefault="00024D49" w:rsidP="00024D49">
            <w:pPr>
              <w:rPr>
                <w:rFonts w:ascii="Arial" w:eastAsia="Calibri" w:hAnsi="Arial" w:cs="Arial"/>
                <w:b/>
                <w:bCs/>
                <w:sz w:val="20"/>
                <w:szCs w:val="20"/>
              </w:rPr>
            </w:pPr>
            <w:r w:rsidRPr="002130FB">
              <w:rPr>
                <w:rFonts w:ascii="Arial" w:eastAsia="Calibri" w:hAnsi="Arial" w:cs="Arial"/>
                <w:b/>
                <w:bCs/>
                <w:sz w:val="20"/>
                <w:szCs w:val="20"/>
              </w:rPr>
              <w:t>Požadovaný parametr</w:t>
            </w:r>
          </w:p>
        </w:tc>
        <w:tc>
          <w:tcPr>
            <w:tcW w:w="3574" w:type="dxa"/>
            <w:tcBorders>
              <w:top w:val="single" w:sz="4" w:space="0" w:color="auto"/>
              <w:left w:val="nil"/>
              <w:bottom w:val="single" w:sz="4" w:space="0" w:color="auto"/>
              <w:right w:val="single" w:sz="4" w:space="0" w:color="auto"/>
            </w:tcBorders>
            <w:hideMark/>
          </w:tcPr>
          <w:p w14:paraId="465ED3C8" w14:textId="77777777" w:rsidR="00024D49" w:rsidRDefault="00024D49" w:rsidP="00024D49">
            <w:pPr>
              <w:rPr>
                <w:rFonts w:ascii="Arial" w:hAnsi="Arial" w:cs="Arial"/>
                <w:b/>
                <w:bCs/>
                <w:sz w:val="20"/>
                <w:szCs w:val="20"/>
              </w:rPr>
            </w:pPr>
            <w:r>
              <w:rPr>
                <w:rFonts w:ascii="Arial" w:hAnsi="Arial" w:cs="Arial"/>
                <w:b/>
                <w:bCs/>
                <w:sz w:val="20"/>
                <w:szCs w:val="20"/>
              </w:rPr>
              <w:t>Požadovaná hodnota (není-li výslovně uvedeno „minimální“ nebo „maximální“)</w:t>
            </w:r>
          </w:p>
          <w:p w14:paraId="465ED3C9" w14:textId="77777777" w:rsidR="00024D49" w:rsidRPr="002130FB" w:rsidRDefault="00024D49" w:rsidP="00024D49">
            <w:pPr>
              <w:rPr>
                <w:rFonts w:ascii="Arial" w:eastAsia="Calibri" w:hAnsi="Arial" w:cs="Arial"/>
                <w:b/>
                <w:bCs/>
                <w:sz w:val="20"/>
                <w:szCs w:val="20"/>
              </w:rPr>
            </w:pPr>
          </w:p>
        </w:tc>
        <w:tc>
          <w:tcPr>
            <w:tcW w:w="2554" w:type="dxa"/>
            <w:gridSpan w:val="2"/>
            <w:tcBorders>
              <w:top w:val="single" w:sz="4" w:space="0" w:color="auto"/>
              <w:bottom w:val="single" w:sz="4" w:space="0" w:color="auto"/>
              <w:right w:val="single" w:sz="4" w:space="0" w:color="auto"/>
            </w:tcBorders>
            <w:shd w:val="clear" w:color="auto" w:fill="auto"/>
          </w:tcPr>
          <w:p w14:paraId="465ED3CA" w14:textId="77777777" w:rsidR="00024D49" w:rsidRPr="000F7C8E" w:rsidRDefault="00024D49" w:rsidP="00024D49">
            <w:pPr>
              <w:rPr>
                <w:b/>
              </w:rPr>
            </w:pPr>
            <w:r w:rsidRPr="00171656">
              <w:rPr>
                <w:rFonts w:ascii="Arial" w:hAnsi="Arial" w:cs="Arial"/>
                <w:b/>
                <w:bCs/>
                <w:sz w:val="20"/>
                <w:szCs w:val="20"/>
              </w:rPr>
              <w:t>Parametry dodávaného skeneru</w:t>
            </w:r>
            <w:r w:rsidRPr="000F7C8E">
              <w:rPr>
                <w:b/>
              </w:rPr>
              <w:t xml:space="preserve"> </w:t>
            </w:r>
          </w:p>
        </w:tc>
      </w:tr>
      <w:tr w:rsidR="0025474C" w:rsidRPr="006359AB" w14:paraId="465ED3CF" w14:textId="77777777" w:rsidTr="0025474C">
        <w:trPr>
          <w:trHeight w:val="428"/>
        </w:trPr>
        <w:tc>
          <w:tcPr>
            <w:tcW w:w="3231" w:type="dxa"/>
            <w:tcBorders>
              <w:top w:val="single" w:sz="4" w:space="0" w:color="auto"/>
              <w:left w:val="single" w:sz="4" w:space="0" w:color="auto"/>
              <w:bottom w:val="single" w:sz="4" w:space="0" w:color="auto"/>
              <w:right w:val="single" w:sz="4" w:space="0" w:color="auto"/>
            </w:tcBorders>
            <w:hideMark/>
          </w:tcPr>
          <w:p w14:paraId="465ED3CC" w14:textId="77777777" w:rsidR="0025474C" w:rsidRPr="0033592B" w:rsidRDefault="0025474C" w:rsidP="0025474C">
            <w:pPr>
              <w:spacing w:before="120" w:after="120"/>
              <w:rPr>
                <w:rFonts w:ascii="Arial" w:eastAsia="Calibri" w:hAnsi="Arial" w:cs="Arial"/>
                <w:b/>
                <w:bCs/>
                <w:sz w:val="20"/>
                <w:szCs w:val="20"/>
              </w:rPr>
            </w:pPr>
            <w:r w:rsidRPr="0033592B">
              <w:rPr>
                <w:rFonts w:ascii="Arial" w:eastAsia="Calibri" w:hAnsi="Arial" w:cs="Arial"/>
                <w:b/>
                <w:bCs/>
                <w:sz w:val="20"/>
                <w:szCs w:val="20"/>
              </w:rPr>
              <w:t>S</w:t>
            </w:r>
            <w:r>
              <w:rPr>
                <w:rFonts w:ascii="Arial" w:eastAsia="Calibri" w:hAnsi="Arial" w:cs="Arial"/>
                <w:b/>
                <w:bCs/>
                <w:sz w:val="20"/>
                <w:szCs w:val="20"/>
              </w:rPr>
              <w:t>kener</w:t>
            </w:r>
          </w:p>
        </w:tc>
        <w:tc>
          <w:tcPr>
            <w:tcW w:w="3574" w:type="dxa"/>
            <w:tcBorders>
              <w:top w:val="single" w:sz="4" w:space="0" w:color="auto"/>
              <w:left w:val="nil"/>
              <w:bottom w:val="single" w:sz="4" w:space="0" w:color="auto"/>
              <w:right w:val="single" w:sz="4" w:space="0" w:color="auto"/>
            </w:tcBorders>
            <w:hideMark/>
          </w:tcPr>
          <w:p w14:paraId="465ED3CD" w14:textId="77777777" w:rsidR="0025474C" w:rsidRPr="0033592B" w:rsidRDefault="0025474C" w:rsidP="0025474C">
            <w:pPr>
              <w:spacing w:before="120" w:after="120"/>
              <w:rPr>
                <w:rFonts w:ascii="Arial" w:eastAsia="Calibri" w:hAnsi="Arial" w:cs="Arial"/>
                <w:b/>
                <w:bCs/>
                <w:sz w:val="20"/>
                <w:szCs w:val="20"/>
              </w:rPr>
            </w:pPr>
            <w:r>
              <w:rPr>
                <w:rFonts w:ascii="Arial" w:eastAsia="Calibri" w:hAnsi="Arial" w:cs="Arial"/>
                <w:b/>
                <w:bCs/>
                <w:sz w:val="20"/>
                <w:szCs w:val="20"/>
              </w:rPr>
              <w:t xml:space="preserve">4 </w:t>
            </w:r>
            <w:r w:rsidRPr="0033592B">
              <w:rPr>
                <w:rFonts w:ascii="Arial" w:eastAsia="Calibri" w:hAnsi="Arial" w:cs="Arial"/>
                <w:b/>
                <w:bCs/>
                <w:sz w:val="20"/>
                <w:szCs w:val="20"/>
              </w:rPr>
              <w:t>ks</w:t>
            </w:r>
          </w:p>
        </w:tc>
        <w:tc>
          <w:tcPr>
            <w:tcW w:w="2554" w:type="dxa"/>
            <w:gridSpan w:val="2"/>
            <w:tcBorders>
              <w:top w:val="single" w:sz="4" w:space="0" w:color="auto"/>
              <w:bottom w:val="single" w:sz="4" w:space="0" w:color="auto"/>
              <w:right w:val="single" w:sz="4" w:space="0" w:color="auto"/>
            </w:tcBorders>
            <w:shd w:val="clear" w:color="auto" w:fill="auto"/>
            <w:vAlign w:val="center"/>
          </w:tcPr>
          <w:p w14:paraId="465ED3CE" w14:textId="6DDE4608" w:rsidR="0025474C" w:rsidRPr="006359AB" w:rsidRDefault="0025474C" w:rsidP="0025474C">
            <w:pPr>
              <w:spacing w:before="120" w:after="120"/>
            </w:pPr>
            <w:r w:rsidRPr="003322A4">
              <w:rPr>
                <w:rFonts w:ascii="Arial" w:eastAsia="Times New Roman" w:hAnsi="Arial" w:cs="Arial"/>
                <w:sz w:val="20"/>
                <w:szCs w:val="20"/>
              </w:rPr>
              <w:t>4 ks Kodak Alaris i2900</w:t>
            </w:r>
          </w:p>
        </w:tc>
      </w:tr>
      <w:tr w:rsidR="0025474C" w:rsidRPr="006359AB" w14:paraId="465ED3D3" w14:textId="77777777" w:rsidTr="0025474C">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D0"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 xml:space="preserve">Minimální </w:t>
            </w:r>
            <w:r>
              <w:rPr>
                <w:rFonts w:ascii="Arial" w:eastAsia="Calibri" w:hAnsi="Arial" w:cs="Arial"/>
                <w:sz w:val="20"/>
                <w:szCs w:val="20"/>
              </w:rPr>
              <w:t>denní</w:t>
            </w:r>
            <w:r w:rsidRPr="002130FB">
              <w:rPr>
                <w:rFonts w:ascii="Arial" w:eastAsia="Calibri" w:hAnsi="Arial" w:cs="Arial"/>
                <w:sz w:val="20"/>
                <w:szCs w:val="20"/>
              </w:rPr>
              <w:t xml:space="preserve"> zátěž</w:t>
            </w:r>
          </w:p>
        </w:tc>
        <w:tc>
          <w:tcPr>
            <w:tcW w:w="3574" w:type="dxa"/>
            <w:tcBorders>
              <w:top w:val="single" w:sz="4" w:space="0" w:color="auto"/>
              <w:left w:val="nil"/>
              <w:bottom w:val="single" w:sz="4" w:space="0" w:color="auto"/>
              <w:right w:val="single" w:sz="4" w:space="0" w:color="auto"/>
            </w:tcBorders>
            <w:shd w:val="clear" w:color="auto" w:fill="FFFFFF"/>
            <w:hideMark/>
          </w:tcPr>
          <w:p w14:paraId="465ED3D1" w14:textId="4343E501" w:rsidR="0025474C" w:rsidRPr="002130FB" w:rsidRDefault="0025474C" w:rsidP="0025474C">
            <w:pPr>
              <w:spacing w:before="120" w:after="120"/>
              <w:rPr>
                <w:rFonts w:ascii="Arial" w:eastAsia="Calibri" w:hAnsi="Arial" w:cs="Arial"/>
                <w:b/>
                <w:color w:val="FF0000"/>
                <w:sz w:val="20"/>
                <w:szCs w:val="20"/>
              </w:rPr>
            </w:pPr>
            <w:r>
              <w:rPr>
                <w:rFonts w:ascii="Arial" w:eastAsia="Calibri" w:hAnsi="Arial" w:cs="Arial"/>
                <w:sz w:val="20"/>
                <w:szCs w:val="20"/>
              </w:rPr>
              <w:t>Doporučená výrobcem až 6</w:t>
            </w:r>
            <w:r w:rsidRPr="001A341F">
              <w:rPr>
                <w:rFonts w:ascii="Arial" w:eastAsia="Calibri" w:hAnsi="Arial" w:cs="Arial"/>
                <w:sz w:val="20"/>
                <w:szCs w:val="20"/>
              </w:rPr>
              <w:t xml:space="preserve"> 000 za den </w:t>
            </w:r>
          </w:p>
        </w:tc>
        <w:tc>
          <w:tcPr>
            <w:tcW w:w="2554" w:type="dxa"/>
            <w:gridSpan w:val="2"/>
            <w:tcBorders>
              <w:top w:val="single" w:sz="4" w:space="0" w:color="auto"/>
              <w:bottom w:val="single" w:sz="4" w:space="0" w:color="auto"/>
              <w:right w:val="single" w:sz="4" w:space="0" w:color="auto"/>
            </w:tcBorders>
            <w:shd w:val="clear" w:color="auto" w:fill="auto"/>
            <w:vAlign w:val="center"/>
          </w:tcPr>
          <w:p w14:paraId="465ED3D2" w14:textId="1FFED7F1" w:rsidR="0025474C" w:rsidRPr="006359AB" w:rsidRDefault="0025474C" w:rsidP="0025474C">
            <w:pPr>
              <w:spacing w:before="120" w:after="120"/>
            </w:pPr>
            <w:r w:rsidRPr="003322A4">
              <w:rPr>
                <w:rFonts w:ascii="Arial" w:eastAsia="Times New Roman" w:hAnsi="Arial" w:cs="Arial"/>
                <w:sz w:val="20"/>
                <w:szCs w:val="20"/>
              </w:rPr>
              <w:t>Doporučená výrobcem až 10 000 za den</w:t>
            </w:r>
          </w:p>
        </w:tc>
      </w:tr>
      <w:tr w:rsidR="0025474C" w:rsidRPr="006359AB" w14:paraId="465ED3D7"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D4"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Formát skenování</w:t>
            </w:r>
          </w:p>
        </w:tc>
        <w:tc>
          <w:tcPr>
            <w:tcW w:w="3574" w:type="dxa"/>
            <w:tcBorders>
              <w:top w:val="single" w:sz="4" w:space="0" w:color="auto"/>
              <w:left w:val="nil"/>
              <w:bottom w:val="single" w:sz="4" w:space="0" w:color="auto"/>
              <w:right w:val="single" w:sz="4" w:space="0" w:color="auto"/>
            </w:tcBorders>
            <w:shd w:val="clear" w:color="auto" w:fill="FFFFFF"/>
            <w:hideMark/>
          </w:tcPr>
          <w:p w14:paraId="465ED3D5" w14:textId="77777777" w:rsidR="0025474C" w:rsidRPr="00B37339" w:rsidRDefault="0025474C" w:rsidP="0025474C">
            <w:pPr>
              <w:spacing w:before="120" w:after="120"/>
              <w:contextualSpacing/>
              <w:jc w:val="both"/>
              <w:rPr>
                <w:rFonts w:ascii="Arial" w:eastAsia="Calibri" w:hAnsi="Arial" w:cs="Arial"/>
                <w:b/>
                <w:color w:val="FF0000"/>
                <w:sz w:val="20"/>
                <w:szCs w:val="20"/>
              </w:rPr>
            </w:pPr>
            <w:r w:rsidRPr="001A341F">
              <w:rPr>
                <w:rFonts w:ascii="Arial" w:eastAsia="Calibri" w:hAnsi="Arial" w:cs="Arial"/>
                <w:sz w:val="20"/>
                <w:szCs w:val="20"/>
              </w:rPr>
              <w:t>min. A8</w:t>
            </w:r>
            <w:r>
              <w:rPr>
                <w:rFonts w:ascii="Arial" w:eastAsia="Calibri" w:hAnsi="Arial" w:cs="Arial"/>
                <w:sz w:val="20"/>
                <w:szCs w:val="20"/>
              </w:rPr>
              <w:t xml:space="preserve"> až </w:t>
            </w:r>
            <w:r w:rsidRPr="001A341F">
              <w:rPr>
                <w:rFonts w:ascii="Arial" w:eastAsia="Calibri" w:hAnsi="Arial" w:cs="Arial"/>
                <w:sz w:val="20"/>
                <w:szCs w:val="20"/>
              </w:rPr>
              <w:t>A4 a Legal (pro automatický podavač i ploché lože)</w:t>
            </w:r>
          </w:p>
        </w:tc>
        <w:tc>
          <w:tcPr>
            <w:tcW w:w="2542" w:type="dxa"/>
            <w:tcBorders>
              <w:top w:val="single" w:sz="4" w:space="0" w:color="auto"/>
              <w:bottom w:val="single" w:sz="4" w:space="0" w:color="auto"/>
              <w:right w:val="single" w:sz="4" w:space="0" w:color="auto"/>
            </w:tcBorders>
            <w:shd w:val="clear" w:color="auto" w:fill="auto"/>
            <w:vAlign w:val="center"/>
          </w:tcPr>
          <w:p w14:paraId="465ED3D6" w14:textId="694DFDF2" w:rsidR="0025474C" w:rsidRPr="006359AB" w:rsidRDefault="0025474C" w:rsidP="0025474C">
            <w:pPr>
              <w:spacing w:before="120" w:after="120"/>
            </w:pPr>
            <w:r w:rsidRPr="003322A4">
              <w:rPr>
                <w:rFonts w:ascii="Arial" w:eastAsia="Times New Roman" w:hAnsi="Arial" w:cs="Arial"/>
                <w:sz w:val="20"/>
                <w:szCs w:val="20"/>
              </w:rPr>
              <w:t>min.  A8, A4 a Legal (pro automatický podavač i ploché lože), v režimu dlouhých dokumentů lze skenovat až 4,1 m dlouhé dokumenty</w:t>
            </w:r>
          </w:p>
        </w:tc>
      </w:tr>
      <w:tr w:rsidR="0025474C" w:rsidRPr="006359AB" w14:paraId="465ED3DB"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D8"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Režim skenování</w:t>
            </w:r>
          </w:p>
        </w:tc>
        <w:tc>
          <w:tcPr>
            <w:tcW w:w="3574" w:type="dxa"/>
            <w:tcBorders>
              <w:top w:val="single" w:sz="4" w:space="0" w:color="auto"/>
              <w:left w:val="nil"/>
              <w:bottom w:val="single" w:sz="4" w:space="0" w:color="auto"/>
              <w:right w:val="single" w:sz="4" w:space="0" w:color="auto"/>
            </w:tcBorders>
            <w:shd w:val="clear" w:color="auto" w:fill="FFFFFF"/>
            <w:hideMark/>
          </w:tcPr>
          <w:p w14:paraId="465ED3D9"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Jednostranný, oboustranný</w:t>
            </w:r>
          </w:p>
        </w:tc>
        <w:tc>
          <w:tcPr>
            <w:tcW w:w="2542" w:type="dxa"/>
            <w:tcBorders>
              <w:top w:val="single" w:sz="4" w:space="0" w:color="auto"/>
              <w:bottom w:val="single" w:sz="4" w:space="0" w:color="auto"/>
              <w:right w:val="single" w:sz="4" w:space="0" w:color="auto"/>
            </w:tcBorders>
            <w:shd w:val="clear" w:color="auto" w:fill="auto"/>
            <w:vAlign w:val="center"/>
          </w:tcPr>
          <w:p w14:paraId="465ED3DA" w14:textId="4F9DFA62" w:rsidR="0025474C" w:rsidRPr="006359AB" w:rsidRDefault="0025474C" w:rsidP="0025474C">
            <w:pPr>
              <w:spacing w:before="120" w:after="120"/>
            </w:pPr>
            <w:r w:rsidRPr="003322A4">
              <w:rPr>
                <w:rFonts w:ascii="Arial" w:eastAsia="Times New Roman" w:hAnsi="Arial" w:cs="Arial"/>
                <w:sz w:val="20"/>
                <w:szCs w:val="20"/>
              </w:rPr>
              <w:t>Jednostranný, oboustranný</w:t>
            </w:r>
          </w:p>
        </w:tc>
      </w:tr>
      <w:tr w:rsidR="0025474C" w:rsidRPr="006359AB" w14:paraId="465ED3DF"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DC"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Výstupní rozlišení </w:t>
            </w:r>
          </w:p>
        </w:tc>
        <w:tc>
          <w:tcPr>
            <w:tcW w:w="3574" w:type="dxa"/>
            <w:tcBorders>
              <w:top w:val="single" w:sz="4" w:space="0" w:color="auto"/>
              <w:left w:val="nil"/>
              <w:bottom w:val="single" w:sz="4" w:space="0" w:color="auto"/>
              <w:right w:val="single" w:sz="4" w:space="0" w:color="auto"/>
            </w:tcBorders>
            <w:shd w:val="clear" w:color="auto" w:fill="FFFFFF"/>
            <w:hideMark/>
          </w:tcPr>
          <w:p w14:paraId="465ED3DD" w14:textId="77777777" w:rsidR="0025474C" w:rsidRPr="002130FB" w:rsidRDefault="0025474C" w:rsidP="0025474C">
            <w:pPr>
              <w:spacing w:before="120" w:after="120"/>
              <w:rPr>
                <w:rFonts w:ascii="Arial" w:eastAsia="Calibri" w:hAnsi="Arial" w:cs="Arial"/>
                <w:sz w:val="20"/>
                <w:szCs w:val="20"/>
              </w:rPr>
            </w:pPr>
            <w:r w:rsidRPr="001A341F">
              <w:rPr>
                <w:rFonts w:ascii="Arial" w:eastAsia="Calibri" w:hAnsi="Arial" w:cs="Arial"/>
                <w:sz w:val="20"/>
                <w:szCs w:val="20"/>
              </w:rPr>
              <w:t>Nastavitelnost minimálně 200 – 1200dpi</w:t>
            </w:r>
          </w:p>
        </w:tc>
        <w:tc>
          <w:tcPr>
            <w:tcW w:w="2542" w:type="dxa"/>
            <w:tcBorders>
              <w:top w:val="single" w:sz="4" w:space="0" w:color="auto"/>
              <w:bottom w:val="single" w:sz="4" w:space="0" w:color="auto"/>
              <w:right w:val="single" w:sz="4" w:space="0" w:color="auto"/>
            </w:tcBorders>
            <w:shd w:val="clear" w:color="auto" w:fill="auto"/>
            <w:vAlign w:val="center"/>
          </w:tcPr>
          <w:p w14:paraId="465ED3DE" w14:textId="34CAD2D4" w:rsidR="0025474C" w:rsidRPr="006359AB" w:rsidRDefault="0025474C" w:rsidP="0025474C">
            <w:pPr>
              <w:spacing w:before="120" w:after="120"/>
            </w:pPr>
            <w:r w:rsidRPr="003322A4">
              <w:rPr>
                <w:rFonts w:ascii="Arial" w:eastAsia="Times New Roman" w:hAnsi="Arial" w:cs="Arial"/>
                <w:sz w:val="20"/>
                <w:szCs w:val="20"/>
              </w:rPr>
              <w:t>Nastavitelná 100 - 1200 dpi</w:t>
            </w:r>
          </w:p>
        </w:tc>
      </w:tr>
      <w:tr w:rsidR="0025474C" w:rsidRPr="006359AB" w14:paraId="465ED3E3"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tcPr>
          <w:p w14:paraId="465ED3E0" w14:textId="77777777" w:rsidR="0025474C"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Technologie skenování </w:t>
            </w:r>
          </w:p>
        </w:tc>
        <w:tc>
          <w:tcPr>
            <w:tcW w:w="3574" w:type="dxa"/>
            <w:tcBorders>
              <w:top w:val="single" w:sz="4" w:space="0" w:color="auto"/>
              <w:left w:val="nil"/>
              <w:bottom w:val="single" w:sz="4" w:space="0" w:color="auto"/>
              <w:right w:val="single" w:sz="4" w:space="0" w:color="auto"/>
            </w:tcBorders>
            <w:shd w:val="clear" w:color="auto" w:fill="FFFFFF"/>
          </w:tcPr>
          <w:p w14:paraId="465ED3E1" w14:textId="77777777" w:rsidR="0025474C" w:rsidRPr="001A341F"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Technologie CCD </w:t>
            </w:r>
          </w:p>
        </w:tc>
        <w:tc>
          <w:tcPr>
            <w:tcW w:w="2542" w:type="dxa"/>
            <w:tcBorders>
              <w:top w:val="single" w:sz="4" w:space="0" w:color="auto"/>
              <w:bottom w:val="single" w:sz="4" w:space="0" w:color="auto"/>
              <w:right w:val="single" w:sz="4" w:space="0" w:color="auto"/>
            </w:tcBorders>
            <w:shd w:val="clear" w:color="auto" w:fill="auto"/>
            <w:vAlign w:val="center"/>
          </w:tcPr>
          <w:p w14:paraId="465ED3E2" w14:textId="0D197787" w:rsidR="0025474C" w:rsidRPr="006359AB" w:rsidRDefault="0025474C" w:rsidP="0025474C">
            <w:pPr>
              <w:spacing w:before="120" w:after="120"/>
            </w:pPr>
            <w:r w:rsidRPr="003322A4">
              <w:rPr>
                <w:rFonts w:ascii="Arial" w:eastAsia="Times New Roman" w:hAnsi="Arial" w:cs="Arial"/>
                <w:sz w:val="20"/>
                <w:szCs w:val="20"/>
              </w:rPr>
              <w:t>CCD (Dual CCD)</w:t>
            </w:r>
          </w:p>
        </w:tc>
      </w:tr>
      <w:tr w:rsidR="0025474C" w:rsidRPr="006359AB" w14:paraId="465ED3E7" w14:textId="77777777" w:rsidTr="0025474C">
        <w:trPr>
          <w:gridAfter w:val="1"/>
          <w:wAfter w:w="12" w:type="dxa"/>
          <w:trHeight w:val="572"/>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E4"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 xml:space="preserve">Rychlost skenování </w:t>
            </w:r>
            <w:r>
              <w:rPr>
                <w:rFonts w:ascii="Arial" w:eastAsia="Calibri" w:hAnsi="Arial" w:cs="Arial"/>
                <w:sz w:val="20"/>
                <w:szCs w:val="20"/>
              </w:rPr>
              <w:t>u A4</w:t>
            </w:r>
          </w:p>
        </w:tc>
        <w:tc>
          <w:tcPr>
            <w:tcW w:w="3574" w:type="dxa"/>
            <w:tcBorders>
              <w:top w:val="single" w:sz="4" w:space="0" w:color="auto"/>
              <w:left w:val="nil"/>
              <w:bottom w:val="single" w:sz="4" w:space="0" w:color="auto"/>
              <w:right w:val="single" w:sz="4" w:space="0" w:color="auto"/>
            </w:tcBorders>
            <w:shd w:val="clear" w:color="auto" w:fill="FFFFFF"/>
            <w:hideMark/>
          </w:tcPr>
          <w:p w14:paraId="465ED3E5"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Minimálně</w:t>
            </w:r>
            <w:r>
              <w:rPr>
                <w:rFonts w:ascii="Arial" w:eastAsia="Calibri" w:hAnsi="Arial" w:cs="Arial"/>
                <w:color w:val="FF0000"/>
                <w:sz w:val="20"/>
                <w:szCs w:val="20"/>
              </w:rPr>
              <w:t xml:space="preserve"> </w:t>
            </w:r>
            <w:r>
              <w:rPr>
                <w:rFonts w:ascii="Arial" w:eastAsia="Calibri" w:hAnsi="Arial" w:cs="Arial"/>
                <w:sz w:val="20"/>
                <w:szCs w:val="20"/>
              </w:rPr>
              <w:t>60 stran/minutu (ppm), 120 obrazů/minutu (ipm)</w:t>
            </w:r>
            <w:r>
              <w:rPr>
                <w:rFonts w:ascii="Arial" w:eastAsia="Calibri" w:hAnsi="Arial" w:cs="Arial"/>
                <w:sz w:val="20"/>
                <w:szCs w:val="20"/>
              </w:rPr>
              <w:br/>
            </w:r>
          </w:p>
        </w:tc>
        <w:tc>
          <w:tcPr>
            <w:tcW w:w="2542" w:type="dxa"/>
            <w:tcBorders>
              <w:top w:val="single" w:sz="4" w:space="0" w:color="auto"/>
              <w:bottom w:val="single" w:sz="4" w:space="0" w:color="auto"/>
              <w:right w:val="single" w:sz="4" w:space="0" w:color="auto"/>
            </w:tcBorders>
            <w:shd w:val="clear" w:color="auto" w:fill="auto"/>
            <w:vAlign w:val="center"/>
          </w:tcPr>
          <w:p w14:paraId="465ED3E6" w14:textId="37BAAB32" w:rsidR="0025474C" w:rsidRPr="006359AB" w:rsidRDefault="0025474C" w:rsidP="0025474C">
            <w:pPr>
              <w:spacing w:before="120" w:after="120"/>
            </w:pPr>
            <w:r w:rsidRPr="003322A4">
              <w:rPr>
                <w:rFonts w:ascii="Arial" w:eastAsia="Times New Roman" w:hAnsi="Arial" w:cs="Arial"/>
                <w:sz w:val="20"/>
                <w:szCs w:val="20"/>
              </w:rPr>
              <w:t>60 stran/minutu (ppm), 120 obrazů/minutu (ipm)</w:t>
            </w:r>
          </w:p>
        </w:tc>
      </w:tr>
      <w:tr w:rsidR="0025474C" w:rsidRPr="006359AB" w14:paraId="465ED3EB" w14:textId="77777777" w:rsidTr="0025474C">
        <w:trPr>
          <w:gridAfter w:val="1"/>
          <w:wAfter w:w="12" w:type="dxa"/>
          <w:trHeight w:val="572"/>
        </w:trPr>
        <w:tc>
          <w:tcPr>
            <w:tcW w:w="3231" w:type="dxa"/>
            <w:tcBorders>
              <w:top w:val="single" w:sz="4" w:space="0" w:color="auto"/>
              <w:left w:val="single" w:sz="4" w:space="0" w:color="auto"/>
              <w:bottom w:val="single" w:sz="4" w:space="0" w:color="auto"/>
              <w:right w:val="single" w:sz="4" w:space="0" w:color="auto"/>
            </w:tcBorders>
            <w:shd w:val="clear" w:color="auto" w:fill="FFFFFF"/>
          </w:tcPr>
          <w:p w14:paraId="465ED3E8"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Ploché lože </w:t>
            </w:r>
          </w:p>
        </w:tc>
        <w:tc>
          <w:tcPr>
            <w:tcW w:w="3574" w:type="dxa"/>
            <w:tcBorders>
              <w:top w:val="single" w:sz="4" w:space="0" w:color="auto"/>
              <w:left w:val="nil"/>
              <w:bottom w:val="single" w:sz="4" w:space="0" w:color="auto"/>
              <w:right w:val="single" w:sz="4" w:space="0" w:color="auto"/>
            </w:tcBorders>
            <w:shd w:val="clear" w:color="auto" w:fill="FFFFFF"/>
          </w:tcPr>
          <w:p w14:paraId="465ED3E9" w14:textId="77777777" w:rsidR="0025474C" w:rsidRPr="002130FB" w:rsidRDefault="0025474C" w:rsidP="0025474C">
            <w:pPr>
              <w:spacing w:before="120" w:after="120"/>
              <w:rPr>
                <w:rFonts w:ascii="Arial" w:eastAsia="Calibri" w:hAnsi="Arial" w:cs="Arial"/>
                <w:b/>
                <w:color w:val="FF0000"/>
                <w:sz w:val="20"/>
                <w:szCs w:val="20"/>
              </w:rPr>
            </w:pPr>
            <w:r w:rsidRPr="001A341F">
              <w:rPr>
                <w:rFonts w:ascii="Arial" w:eastAsia="Calibri" w:hAnsi="Arial" w:cs="Arial"/>
                <w:sz w:val="20"/>
                <w:szCs w:val="20"/>
              </w:rPr>
              <w:t>Integrované se skenerem bez nutnosti samostatného napájení</w:t>
            </w:r>
          </w:p>
        </w:tc>
        <w:tc>
          <w:tcPr>
            <w:tcW w:w="2542" w:type="dxa"/>
            <w:tcBorders>
              <w:top w:val="single" w:sz="4" w:space="0" w:color="auto"/>
              <w:bottom w:val="single" w:sz="4" w:space="0" w:color="auto"/>
              <w:right w:val="single" w:sz="4" w:space="0" w:color="auto"/>
            </w:tcBorders>
            <w:shd w:val="clear" w:color="auto" w:fill="auto"/>
            <w:vAlign w:val="center"/>
          </w:tcPr>
          <w:p w14:paraId="465ED3EA" w14:textId="1E24E978" w:rsidR="0025474C" w:rsidRPr="006359AB" w:rsidRDefault="0025474C" w:rsidP="0025474C">
            <w:pPr>
              <w:spacing w:before="120" w:after="120"/>
            </w:pPr>
            <w:r w:rsidRPr="003322A4">
              <w:rPr>
                <w:rFonts w:ascii="Arial" w:eastAsia="Times New Roman" w:hAnsi="Arial" w:cs="Arial"/>
                <w:sz w:val="20"/>
                <w:szCs w:val="20"/>
              </w:rPr>
              <w:t>Integrované se skenerem bez nutnosti samostatného napájení</w:t>
            </w:r>
          </w:p>
        </w:tc>
      </w:tr>
      <w:tr w:rsidR="0025474C" w:rsidRPr="006359AB" w14:paraId="465ED3EF" w14:textId="77777777" w:rsidTr="0025474C">
        <w:trPr>
          <w:gridAfter w:val="1"/>
          <w:wAfter w:w="12" w:type="dxa"/>
          <w:trHeight w:val="572"/>
        </w:trPr>
        <w:tc>
          <w:tcPr>
            <w:tcW w:w="3231" w:type="dxa"/>
            <w:tcBorders>
              <w:top w:val="single" w:sz="4" w:space="0" w:color="auto"/>
              <w:left w:val="single" w:sz="4" w:space="0" w:color="auto"/>
              <w:bottom w:val="single" w:sz="4" w:space="0" w:color="auto"/>
              <w:right w:val="single" w:sz="4" w:space="0" w:color="auto"/>
            </w:tcBorders>
            <w:shd w:val="clear" w:color="auto" w:fill="FFFFFF"/>
          </w:tcPr>
          <w:p w14:paraId="465ED3EC"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Optické rozlišení skeneru</w:t>
            </w:r>
          </w:p>
        </w:tc>
        <w:tc>
          <w:tcPr>
            <w:tcW w:w="3574" w:type="dxa"/>
            <w:tcBorders>
              <w:top w:val="single" w:sz="4" w:space="0" w:color="auto"/>
              <w:left w:val="nil"/>
              <w:bottom w:val="single" w:sz="4" w:space="0" w:color="auto"/>
              <w:right w:val="single" w:sz="4" w:space="0" w:color="auto"/>
            </w:tcBorders>
            <w:shd w:val="clear" w:color="auto" w:fill="FFFFFF"/>
          </w:tcPr>
          <w:p w14:paraId="465ED3ED"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Min</w:t>
            </w:r>
            <w:r>
              <w:rPr>
                <w:rFonts w:ascii="Arial" w:eastAsia="Calibri" w:hAnsi="Arial" w:cs="Arial"/>
                <w:sz w:val="20"/>
                <w:szCs w:val="20"/>
              </w:rPr>
              <w:t>imálně</w:t>
            </w:r>
            <w:r w:rsidRPr="002130FB">
              <w:rPr>
                <w:rFonts w:ascii="Arial" w:eastAsia="Calibri" w:hAnsi="Arial" w:cs="Arial"/>
                <w:sz w:val="20"/>
                <w:szCs w:val="20"/>
              </w:rPr>
              <w:t xml:space="preserve"> 600 dpi</w:t>
            </w:r>
          </w:p>
        </w:tc>
        <w:tc>
          <w:tcPr>
            <w:tcW w:w="2542" w:type="dxa"/>
            <w:tcBorders>
              <w:top w:val="single" w:sz="4" w:space="0" w:color="auto"/>
              <w:bottom w:val="single" w:sz="4" w:space="0" w:color="auto"/>
              <w:right w:val="single" w:sz="4" w:space="0" w:color="auto"/>
            </w:tcBorders>
            <w:shd w:val="clear" w:color="auto" w:fill="auto"/>
            <w:vAlign w:val="center"/>
          </w:tcPr>
          <w:p w14:paraId="465ED3EE" w14:textId="456885A0" w:rsidR="0025474C" w:rsidRPr="006359AB" w:rsidRDefault="0025474C" w:rsidP="0025474C">
            <w:pPr>
              <w:spacing w:before="120" w:after="120"/>
            </w:pPr>
            <w:r w:rsidRPr="003322A4">
              <w:rPr>
                <w:rFonts w:ascii="Arial" w:eastAsia="Times New Roman" w:hAnsi="Arial" w:cs="Arial"/>
                <w:sz w:val="20"/>
                <w:szCs w:val="20"/>
              </w:rPr>
              <w:t>600 dpi</w:t>
            </w:r>
          </w:p>
        </w:tc>
      </w:tr>
      <w:tr w:rsidR="0025474C" w:rsidRPr="006359AB" w14:paraId="465ED3F3"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F0"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Rozhraní</w:t>
            </w:r>
          </w:p>
        </w:tc>
        <w:tc>
          <w:tcPr>
            <w:tcW w:w="3574" w:type="dxa"/>
            <w:tcBorders>
              <w:top w:val="single" w:sz="4" w:space="0" w:color="auto"/>
              <w:left w:val="nil"/>
              <w:bottom w:val="single" w:sz="4" w:space="0" w:color="auto"/>
              <w:right w:val="single" w:sz="4" w:space="0" w:color="auto"/>
            </w:tcBorders>
            <w:shd w:val="clear" w:color="auto" w:fill="FFFFFF"/>
            <w:hideMark/>
          </w:tcPr>
          <w:p w14:paraId="465ED3F1" w14:textId="77777777" w:rsidR="0025474C" w:rsidRPr="002130FB" w:rsidRDefault="0025474C" w:rsidP="0025474C">
            <w:pPr>
              <w:spacing w:before="120" w:after="120"/>
              <w:rPr>
                <w:rFonts w:ascii="Arial" w:eastAsia="Calibri" w:hAnsi="Arial" w:cs="Arial"/>
                <w:sz w:val="20"/>
                <w:szCs w:val="20"/>
              </w:rPr>
            </w:pPr>
            <w:r w:rsidRPr="001A341F">
              <w:rPr>
                <w:rFonts w:ascii="Arial" w:eastAsia="Calibri" w:hAnsi="Arial" w:cs="Arial"/>
                <w:sz w:val="20"/>
                <w:szCs w:val="20"/>
              </w:rPr>
              <w:t>USB 2.0, 3.0 nebo 3.1</w:t>
            </w:r>
          </w:p>
        </w:tc>
        <w:tc>
          <w:tcPr>
            <w:tcW w:w="2542" w:type="dxa"/>
            <w:tcBorders>
              <w:top w:val="single" w:sz="4" w:space="0" w:color="auto"/>
              <w:bottom w:val="single" w:sz="4" w:space="0" w:color="auto"/>
              <w:right w:val="single" w:sz="4" w:space="0" w:color="auto"/>
            </w:tcBorders>
            <w:shd w:val="clear" w:color="auto" w:fill="auto"/>
            <w:vAlign w:val="center"/>
          </w:tcPr>
          <w:p w14:paraId="465ED3F2" w14:textId="523A3402" w:rsidR="0025474C" w:rsidRPr="006359AB" w:rsidRDefault="0025474C" w:rsidP="0025474C">
            <w:pPr>
              <w:spacing w:before="120" w:after="120"/>
            </w:pPr>
            <w:r w:rsidRPr="003322A4">
              <w:rPr>
                <w:rFonts w:ascii="Arial" w:eastAsia="Times New Roman" w:hAnsi="Arial" w:cs="Arial"/>
                <w:sz w:val="20"/>
                <w:szCs w:val="20"/>
              </w:rPr>
              <w:t>USB 2.0, USB 3.0 kompatibilní</w:t>
            </w:r>
          </w:p>
        </w:tc>
      </w:tr>
      <w:tr w:rsidR="0025474C" w:rsidRPr="006359AB" w14:paraId="465ED3F7"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F4"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Kapacita automatického podavače</w:t>
            </w:r>
          </w:p>
        </w:tc>
        <w:tc>
          <w:tcPr>
            <w:tcW w:w="3574" w:type="dxa"/>
            <w:tcBorders>
              <w:top w:val="single" w:sz="4" w:space="0" w:color="auto"/>
              <w:left w:val="nil"/>
              <w:bottom w:val="single" w:sz="4" w:space="0" w:color="auto"/>
              <w:right w:val="single" w:sz="4" w:space="0" w:color="auto"/>
            </w:tcBorders>
            <w:shd w:val="clear" w:color="auto" w:fill="FFFFFF"/>
            <w:hideMark/>
          </w:tcPr>
          <w:p w14:paraId="465ED3F5" w14:textId="77777777" w:rsidR="0025474C" w:rsidRPr="002130FB" w:rsidRDefault="0025474C" w:rsidP="0025474C">
            <w:pPr>
              <w:spacing w:before="120" w:after="120"/>
              <w:rPr>
                <w:rFonts w:ascii="Arial" w:eastAsia="Calibri" w:hAnsi="Arial" w:cs="Arial"/>
                <w:b/>
                <w:color w:val="FF0000"/>
                <w:sz w:val="20"/>
                <w:szCs w:val="20"/>
              </w:rPr>
            </w:pPr>
            <w:r w:rsidRPr="002130FB">
              <w:rPr>
                <w:rFonts w:ascii="Arial" w:eastAsia="Calibri" w:hAnsi="Arial" w:cs="Arial"/>
                <w:sz w:val="20"/>
                <w:szCs w:val="20"/>
              </w:rPr>
              <w:t>Min</w:t>
            </w:r>
            <w:r>
              <w:rPr>
                <w:rFonts w:ascii="Arial" w:eastAsia="Calibri" w:hAnsi="Arial" w:cs="Arial"/>
                <w:sz w:val="20"/>
                <w:szCs w:val="20"/>
              </w:rPr>
              <w:t>imálně</w:t>
            </w:r>
            <w:r w:rsidRPr="002130FB">
              <w:rPr>
                <w:rFonts w:ascii="Arial" w:eastAsia="Calibri" w:hAnsi="Arial" w:cs="Arial"/>
                <w:sz w:val="20"/>
                <w:szCs w:val="20"/>
              </w:rPr>
              <w:t xml:space="preserve"> </w:t>
            </w:r>
            <w:r>
              <w:rPr>
                <w:rFonts w:ascii="Arial" w:eastAsia="Calibri" w:hAnsi="Arial" w:cs="Arial"/>
                <w:sz w:val="20"/>
                <w:szCs w:val="20"/>
              </w:rPr>
              <w:t>80</w:t>
            </w:r>
            <w:r w:rsidRPr="002130FB">
              <w:rPr>
                <w:rFonts w:ascii="Arial" w:eastAsia="Calibri" w:hAnsi="Arial" w:cs="Arial"/>
                <w:sz w:val="20"/>
                <w:szCs w:val="20"/>
              </w:rPr>
              <w:t xml:space="preserve"> listů </w:t>
            </w:r>
          </w:p>
        </w:tc>
        <w:tc>
          <w:tcPr>
            <w:tcW w:w="2542" w:type="dxa"/>
            <w:tcBorders>
              <w:top w:val="single" w:sz="4" w:space="0" w:color="auto"/>
              <w:bottom w:val="single" w:sz="4" w:space="0" w:color="auto"/>
              <w:right w:val="single" w:sz="4" w:space="0" w:color="auto"/>
            </w:tcBorders>
            <w:shd w:val="clear" w:color="auto" w:fill="auto"/>
            <w:vAlign w:val="center"/>
          </w:tcPr>
          <w:p w14:paraId="465ED3F6" w14:textId="35793BCC" w:rsidR="0025474C" w:rsidRPr="006359AB" w:rsidRDefault="0025474C" w:rsidP="0025474C">
            <w:pPr>
              <w:spacing w:before="120" w:after="120"/>
            </w:pPr>
            <w:r w:rsidRPr="003322A4">
              <w:rPr>
                <w:rFonts w:ascii="Arial" w:eastAsia="Times New Roman" w:hAnsi="Arial" w:cs="Arial"/>
                <w:sz w:val="20"/>
                <w:szCs w:val="20"/>
              </w:rPr>
              <w:t>Až to 250 listů</w:t>
            </w:r>
          </w:p>
        </w:tc>
      </w:tr>
      <w:tr w:rsidR="0025474C" w:rsidRPr="006359AB" w14:paraId="465ED3FC" w14:textId="77777777" w:rsidTr="0025474C">
        <w:trPr>
          <w:gridAfter w:val="1"/>
          <w:wAfter w:w="12" w:type="dxa"/>
          <w:trHeight w:val="408"/>
        </w:trPr>
        <w:tc>
          <w:tcPr>
            <w:tcW w:w="3231" w:type="dxa"/>
            <w:vMerge w:val="restart"/>
            <w:tcBorders>
              <w:top w:val="single" w:sz="4" w:space="0" w:color="auto"/>
              <w:left w:val="single" w:sz="4" w:space="0" w:color="auto"/>
              <w:right w:val="single" w:sz="4" w:space="0" w:color="auto"/>
            </w:tcBorders>
            <w:shd w:val="clear" w:color="auto" w:fill="FFFFFF"/>
            <w:hideMark/>
          </w:tcPr>
          <w:p w14:paraId="465ED3F8"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Skenování</w:t>
            </w:r>
          </w:p>
        </w:tc>
        <w:tc>
          <w:tcPr>
            <w:tcW w:w="3574" w:type="dxa"/>
            <w:tcBorders>
              <w:top w:val="single" w:sz="4" w:space="0" w:color="auto"/>
              <w:left w:val="nil"/>
              <w:bottom w:val="single" w:sz="4" w:space="0" w:color="auto"/>
              <w:right w:val="single" w:sz="4" w:space="0" w:color="auto"/>
            </w:tcBorders>
            <w:shd w:val="clear" w:color="auto" w:fill="FFFFFF"/>
            <w:hideMark/>
          </w:tcPr>
          <w:p w14:paraId="465ED3FA" w14:textId="3D004616" w:rsidR="0025474C" w:rsidRPr="002130FB" w:rsidRDefault="0025474C" w:rsidP="0025474C">
            <w:pPr>
              <w:spacing w:before="120" w:after="120"/>
              <w:rPr>
                <w:rFonts w:ascii="Arial" w:eastAsia="Calibri" w:hAnsi="Arial" w:cs="Arial"/>
                <w:sz w:val="20"/>
                <w:szCs w:val="20"/>
              </w:rPr>
            </w:pPr>
            <w:r w:rsidRPr="001A341F">
              <w:rPr>
                <w:rFonts w:ascii="Arial" w:eastAsia="Calibri" w:hAnsi="Arial" w:cs="Arial"/>
                <w:sz w:val="20"/>
                <w:szCs w:val="20"/>
              </w:rPr>
              <w:t xml:space="preserve">Černobílé, stupně šedi, barevné.  </w:t>
            </w:r>
          </w:p>
        </w:tc>
        <w:tc>
          <w:tcPr>
            <w:tcW w:w="2542" w:type="dxa"/>
            <w:tcBorders>
              <w:top w:val="single" w:sz="4" w:space="0" w:color="auto"/>
              <w:bottom w:val="single" w:sz="4" w:space="0" w:color="auto"/>
              <w:right w:val="single" w:sz="4" w:space="0" w:color="auto"/>
            </w:tcBorders>
            <w:shd w:val="clear" w:color="auto" w:fill="auto"/>
            <w:vAlign w:val="center"/>
          </w:tcPr>
          <w:p w14:paraId="465ED3FB" w14:textId="1EB3BE5D" w:rsidR="0025474C" w:rsidRPr="006359AB" w:rsidRDefault="0025474C" w:rsidP="0025474C">
            <w:pPr>
              <w:spacing w:before="120" w:after="120"/>
            </w:pPr>
            <w:r w:rsidRPr="003322A4">
              <w:rPr>
                <w:rFonts w:ascii="Arial" w:eastAsia="Times New Roman" w:hAnsi="Arial" w:cs="Arial"/>
                <w:sz w:val="20"/>
                <w:szCs w:val="20"/>
              </w:rPr>
              <w:t xml:space="preserve">Černobílé, stupně šedi, barevné.  </w:t>
            </w:r>
          </w:p>
        </w:tc>
      </w:tr>
      <w:tr w:rsidR="0025474C" w:rsidRPr="006359AB" w14:paraId="22357AB9" w14:textId="77777777" w:rsidTr="0025474C">
        <w:trPr>
          <w:gridAfter w:val="1"/>
          <w:wAfter w:w="12" w:type="dxa"/>
          <w:trHeight w:val="408"/>
        </w:trPr>
        <w:tc>
          <w:tcPr>
            <w:tcW w:w="3231" w:type="dxa"/>
            <w:vMerge/>
            <w:tcBorders>
              <w:left w:val="single" w:sz="4" w:space="0" w:color="auto"/>
              <w:bottom w:val="single" w:sz="4" w:space="0" w:color="auto"/>
              <w:right w:val="single" w:sz="4" w:space="0" w:color="auto"/>
            </w:tcBorders>
            <w:shd w:val="clear" w:color="auto" w:fill="FFFFFF"/>
          </w:tcPr>
          <w:p w14:paraId="082ED1A5" w14:textId="77777777" w:rsidR="0025474C" w:rsidRPr="002130FB" w:rsidRDefault="0025474C" w:rsidP="0025474C">
            <w:pPr>
              <w:spacing w:before="120" w:after="120"/>
              <w:rPr>
                <w:rFonts w:ascii="Arial" w:eastAsia="Calibri" w:hAnsi="Arial" w:cs="Arial"/>
                <w:sz w:val="20"/>
                <w:szCs w:val="20"/>
              </w:rPr>
            </w:pPr>
          </w:p>
        </w:tc>
        <w:tc>
          <w:tcPr>
            <w:tcW w:w="3574" w:type="dxa"/>
            <w:tcBorders>
              <w:top w:val="single" w:sz="4" w:space="0" w:color="auto"/>
              <w:left w:val="nil"/>
              <w:bottom w:val="single" w:sz="4" w:space="0" w:color="auto"/>
              <w:right w:val="single" w:sz="4" w:space="0" w:color="auto"/>
            </w:tcBorders>
            <w:shd w:val="clear" w:color="auto" w:fill="FFFFFF"/>
          </w:tcPr>
          <w:p w14:paraId="072D662F" w14:textId="340B9FDA" w:rsidR="0025474C" w:rsidRPr="001A341F" w:rsidRDefault="0025474C" w:rsidP="0025474C">
            <w:pPr>
              <w:spacing w:before="120" w:after="120"/>
              <w:rPr>
                <w:rFonts w:ascii="Arial" w:eastAsia="Calibri" w:hAnsi="Arial" w:cs="Arial"/>
                <w:sz w:val="20"/>
                <w:szCs w:val="20"/>
              </w:rPr>
            </w:pPr>
            <w:r w:rsidRPr="001A341F">
              <w:rPr>
                <w:rFonts w:ascii="Arial" w:eastAsia="Calibri" w:hAnsi="Arial" w:cs="Arial"/>
                <w:sz w:val="20"/>
                <w:szCs w:val="20"/>
              </w:rPr>
              <w:t>Barevná hloubka při snímání: 30 bit</w:t>
            </w:r>
          </w:p>
        </w:tc>
        <w:tc>
          <w:tcPr>
            <w:tcW w:w="2542" w:type="dxa"/>
            <w:tcBorders>
              <w:top w:val="single" w:sz="4" w:space="0" w:color="auto"/>
              <w:bottom w:val="single" w:sz="4" w:space="0" w:color="auto"/>
              <w:right w:val="single" w:sz="4" w:space="0" w:color="auto"/>
            </w:tcBorders>
            <w:shd w:val="clear" w:color="auto" w:fill="auto"/>
            <w:vAlign w:val="center"/>
          </w:tcPr>
          <w:p w14:paraId="73B5D83C" w14:textId="114AE165" w:rsidR="0025474C" w:rsidRPr="003322A4" w:rsidRDefault="0025474C" w:rsidP="0025474C">
            <w:pPr>
              <w:spacing w:before="120" w:after="120"/>
              <w:rPr>
                <w:rFonts w:ascii="Arial" w:eastAsia="Times New Roman" w:hAnsi="Arial" w:cs="Arial"/>
                <w:sz w:val="20"/>
                <w:szCs w:val="20"/>
              </w:rPr>
            </w:pPr>
            <w:r w:rsidRPr="003322A4">
              <w:rPr>
                <w:rFonts w:ascii="Arial" w:eastAsia="Times New Roman" w:hAnsi="Arial" w:cs="Arial"/>
                <w:sz w:val="20"/>
                <w:szCs w:val="20"/>
              </w:rPr>
              <w:t>Barevná hloubka při snímání: 48 bit</w:t>
            </w:r>
          </w:p>
        </w:tc>
      </w:tr>
      <w:tr w:rsidR="0025474C" w:rsidRPr="006359AB" w14:paraId="465ED400"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3FD"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Gramáž vstupního papíru</w:t>
            </w:r>
          </w:p>
        </w:tc>
        <w:tc>
          <w:tcPr>
            <w:tcW w:w="3574" w:type="dxa"/>
            <w:tcBorders>
              <w:top w:val="single" w:sz="4" w:space="0" w:color="auto"/>
              <w:left w:val="nil"/>
              <w:bottom w:val="single" w:sz="4" w:space="0" w:color="auto"/>
              <w:right w:val="single" w:sz="4" w:space="0" w:color="auto"/>
            </w:tcBorders>
            <w:shd w:val="clear" w:color="auto" w:fill="FFFFFF"/>
            <w:hideMark/>
          </w:tcPr>
          <w:p w14:paraId="465ED3FE"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Minimální rozpětí 50 - 200 g/m²</w:t>
            </w:r>
          </w:p>
        </w:tc>
        <w:tc>
          <w:tcPr>
            <w:tcW w:w="2542" w:type="dxa"/>
            <w:tcBorders>
              <w:top w:val="single" w:sz="4" w:space="0" w:color="auto"/>
              <w:bottom w:val="single" w:sz="4" w:space="0" w:color="auto"/>
              <w:right w:val="single" w:sz="4" w:space="0" w:color="auto"/>
            </w:tcBorders>
            <w:shd w:val="clear" w:color="auto" w:fill="auto"/>
            <w:vAlign w:val="center"/>
          </w:tcPr>
          <w:p w14:paraId="465ED3FF" w14:textId="14C83F19" w:rsidR="0025474C" w:rsidRPr="006359AB" w:rsidRDefault="0025474C" w:rsidP="0025474C">
            <w:pPr>
              <w:spacing w:before="120" w:after="120"/>
            </w:pPr>
            <w:r w:rsidRPr="003322A4">
              <w:rPr>
                <w:rFonts w:ascii="Arial" w:eastAsia="Times New Roman" w:hAnsi="Arial" w:cs="Arial"/>
                <w:sz w:val="20"/>
                <w:szCs w:val="20"/>
              </w:rPr>
              <w:t>34 - 413 g/m²</w:t>
            </w:r>
          </w:p>
        </w:tc>
      </w:tr>
      <w:tr w:rsidR="0025474C" w:rsidRPr="006359AB" w14:paraId="465ED404"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01"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Doplňkové funkce</w:t>
            </w:r>
          </w:p>
        </w:tc>
        <w:tc>
          <w:tcPr>
            <w:tcW w:w="3574" w:type="dxa"/>
            <w:tcBorders>
              <w:top w:val="single" w:sz="4" w:space="0" w:color="auto"/>
              <w:left w:val="nil"/>
              <w:bottom w:val="single" w:sz="4" w:space="0" w:color="auto"/>
              <w:right w:val="single" w:sz="4" w:space="0" w:color="auto"/>
            </w:tcBorders>
            <w:shd w:val="clear" w:color="auto" w:fill="FFFFFF"/>
            <w:hideMark/>
          </w:tcPr>
          <w:p w14:paraId="465ED402" w14:textId="77777777" w:rsidR="0025474C" w:rsidRPr="002130FB" w:rsidRDefault="0025474C" w:rsidP="0025474C">
            <w:pPr>
              <w:spacing w:before="120" w:after="120"/>
              <w:rPr>
                <w:rFonts w:ascii="Arial" w:eastAsia="Calibri" w:hAnsi="Arial" w:cs="Arial"/>
                <w:sz w:val="20"/>
                <w:szCs w:val="20"/>
              </w:rPr>
            </w:pPr>
            <w:r w:rsidRPr="00882F09">
              <w:rPr>
                <w:rFonts w:ascii="Arial" w:eastAsia="Calibri" w:hAnsi="Arial" w:cs="Arial"/>
                <w:sz w:val="20"/>
                <w:szCs w:val="20"/>
              </w:rPr>
              <w:t xml:space="preserve">Odstranění barvy (R, G, B), korekce sklonu, oříznutí nebo doplnění okrajů, rozpoznání čárového kódu (alespoň 5 </w:t>
            </w:r>
            <w:r w:rsidRPr="00882F09">
              <w:rPr>
                <w:rFonts w:ascii="Arial" w:eastAsia="Calibri" w:hAnsi="Arial" w:cs="Arial"/>
                <w:sz w:val="20"/>
                <w:szCs w:val="20"/>
              </w:rPr>
              <w:lastRenderedPageBreak/>
              <w:t>ČK na 1 stránce), automatické odstranění prázdných stránek, automatická orientace dokumentů podle textu,</w:t>
            </w:r>
          </w:p>
        </w:tc>
        <w:tc>
          <w:tcPr>
            <w:tcW w:w="2542" w:type="dxa"/>
            <w:tcBorders>
              <w:top w:val="single" w:sz="4" w:space="0" w:color="auto"/>
              <w:bottom w:val="single" w:sz="4" w:space="0" w:color="auto"/>
              <w:right w:val="single" w:sz="4" w:space="0" w:color="auto"/>
            </w:tcBorders>
            <w:shd w:val="clear" w:color="auto" w:fill="auto"/>
            <w:vAlign w:val="center"/>
          </w:tcPr>
          <w:p w14:paraId="465ED403" w14:textId="612970C1" w:rsidR="0025474C" w:rsidRPr="006359AB" w:rsidRDefault="0025474C" w:rsidP="0025474C">
            <w:pPr>
              <w:spacing w:before="120" w:after="120"/>
            </w:pPr>
            <w:r w:rsidRPr="003322A4">
              <w:rPr>
                <w:rFonts w:ascii="Arial" w:eastAsia="Times New Roman" w:hAnsi="Arial" w:cs="Arial"/>
                <w:sz w:val="20"/>
                <w:szCs w:val="20"/>
              </w:rPr>
              <w:lastRenderedPageBreak/>
              <w:t xml:space="preserve">Odstranění barvy (R, G, B), korekce sklonu, oříznutí nebo doplnění </w:t>
            </w:r>
            <w:r w:rsidRPr="003322A4">
              <w:rPr>
                <w:rFonts w:ascii="Arial" w:eastAsia="Times New Roman" w:hAnsi="Arial" w:cs="Arial"/>
                <w:sz w:val="20"/>
                <w:szCs w:val="20"/>
              </w:rPr>
              <w:lastRenderedPageBreak/>
              <w:t>okrajů, rozpoznání čárového kódu (více než 5 ČK na 1 stránce), automatické odstranění prázdných stránek, automatická orientace dokumentů podle textu, atd…</w:t>
            </w:r>
          </w:p>
        </w:tc>
      </w:tr>
      <w:tr w:rsidR="0025474C" w:rsidRPr="006359AB" w14:paraId="465ED408" w14:textId="77777777" w:rsidTr="0025474C">
        <w:trPr>
          <w:gridAfter w:val="1"/>
          <w:wAfter w:w="12" w:type="dxa"/>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tcPr>
          <w:p w14:paraId="465ED405" w14:textId="77777777" w:rsidR="0025474C" w:rsidRPr="00C0139C" w:rsidRDefault="0025474C" w:rsidP="0025474C">
            <w:pPr>
              <w:spacing w:before="120" w:after="120"/>
              <w:rPr>
                <w:rFonts w:ascii="Arial" w:eastAsia="Calibri" w:hAnsi="Arial" w:cs="Arial"/>
                <w:sz w:val="20"/>
                <w:szCs w:val="20"/>
              </w:rPr>
            </w:pPr>
            <w:r w:rsidRPr="00C0139C">
              <w:rPr>
                <w:rFonts w:ascii="Arial" w:eastAsia="Calibri" w:hAnsi="Arial" w:cs="Arial"/>
                <w:sz w:val="20"/>
                <w:szCs w:val="20"/>
              </w:rPr>
              <w:lastRenderedPageBreak/>
              <w:t xml:space="preserve">Osvědčení </w:t>
            </w:r>
          </w:p>
        </w:tc>
        <w:tc>
          <w:tcPr>
            <w:tcW w:w="3574" w:type="dxa"/>
            <w:tcBorders>
              <w:top w:val="single" w:sz="4" w:space="0" w:color="auto"/>
              <w:left w:val="nil"/>
              <w:bottom w:val="single" w:sz="4" w:space="0" w:color="auto"/>
              <w:right w:val="single" w:sz="4" w:space="0" w:color="auto"/>
            </w:tcBorders>
            <w:shd w:val="clear" w:color="auto" w:fill="FFFFFF"/>
          </w:tcPr>
          <w:p w14:paraId="465ED406" w14:textId="77777777" w:rsidR="0025474C" w:rsidRPr="00C0139C" w:rsidRDefault="0025474C" w:rsidP="0025474C">
            <w:pPr>
              <w:spacing w:before="120" w:after="120"/>
              <w:rPr>
                <w:rFonts w:ascii="Arial" w:eastAsia="Calibri" w:hAnsi="Arial" w:cs="Arial"/>
                <w:sz w:val="20"/>
                <w:szCs w:val="20"/>
              </w:rPr>
            </w:pPr>
            <w:r w:rsidRPr="00C0139C">
              <w:rPr>
                <w:rFonts w:ascii="Arial" w:eastAsia="Calibri" w:hAnsi="Arial" w:cs="Arial"/>
                <w:sz w:val="20"/>
                <w:szCs w:val="20"/>
              </w:rPr>
              <w:t>Energy Star, RoHS</w:t>
            </w:r>
          </w:p>
        </w:tc>
        <w:tc>
          <w:tcPr>
            <w:tcW w:w="2542" w:type="dxa"/>
            <w:tcBorders>
              <w:top w:val="single" w:sz="4" w:space="0" w:color="auto"/>
              <w:bottom w:val="single" w:sz="4" w:space="0" w:color="auto"/>
              <w:right w:val="single" w:sz="4" w:space="0" w:color="auto"/>
            </w:tcBorders>
            <w:shd w:val="clear" w:color="auto" w:fill="auto"/>
            <w:vAlign w:val="center"/>
          </w:tcPr>
          <w:p w14:paraId="465ED407" w14:textId="0DD791AE" w:rsidR="0025474C" w:rsidRPr="006359AB" w:rsidRDefault="0025474C" w:rsidP="0025474C">
            <w:pPr>
              <w:spacing w:before="120" w:after="120"/>
            </w:pPr>
            <w:r w:rsidRPr="003322A4">
              <w:rPr>
                <w:rFonts w:ascii="Arial" w:eastAsia="Times New Roman" w:hAnsi="Arial" w:cs="Arial"/>
                <w:sz w:val="20"/>
                <w:szCs w:val="20"/>
              </w:rPr>
              <w:t>Energy Star</w:t>
            </w:r>
            <w:r w:rsidRPr="003322A4">
              <w:rPr>
                <w:rFonts w:ascii="Arial" w:eastAsia="Times New Roman" w:hAnsi="Arial" w:cs="Arial"/>
                <w:color w:val="4C4C4C"/>
                <w:sz w:val="29"/>
                <w:szCs w:val="29"/>
              </w:rPr>
              <w:t>,</w:t>
            </w:r>
            <w:r w:rsidRPr="003322A4">
              <w:rPr>
                <w:rFonts w:ascii="Arial" w:eastAsia="Times New Roman" w:hAnsi="Arial" w:cs="Arial"/>
                <w:sz w:val="20"/>
                <w:szCs w:val="20"/>
              </w:rPr>
              <w:t xml:space="preserve"> RoHS </w:t>
            </w:r>
          </w:p>
        </w:tc>
      </w:tr>
      <w:tr w:rsidR="0025474C" w14:paraId="465ED40B" w14:textId="77777777" w:rsidTr="0025474C">
        <w:tblPrEx>
          <w:tblBorders>
            <w:top w:val="single" w:sz="4" w:space="0" w:color="auto"/>
          </w:tblBorders>
          <w:tblLook w:val="0000" w:firstRow="0" w:lastRow="0" w:firstColumn="0" w:lastColumn="0" w:noHBand="0" w:noVBand="0"/>
        </w:tblPrEx>
        <w:trPr>
          <w:gridBefore w:val="2"/>
          <w:gridAfter w:val="1"/>
          <w:wBefore w:w="6805" w:type="dxa"/>
          <w:wAfter w:w="12" w:type="dxa"/>
          <w:trHeight w:val="100"/>
        </w:trPr>
        <w:tc>
          <w:tcPr>
            <w:tcW w:w="2542" w:type="dxa"/>
            <w:tcBorders>
              <w:top w:val="single" w:sz="4" w:space="0" w:color="auto"/>
            </w:tcBorders>
          </w:tcPr>
          <w:p w14:paraId="465ED40A" w14:textId="77777777" w:rsidR="0025474C" w:rsidRDefault="0025474C" w:rsidP="0042045D">
            <w:pPr>
              <w:spacing w:before="120" w:after="120"/>
              <w:contextualSpacing/>
              <w:rPr>
                <w:rFonts w:ascii="Arial" w:eastAsia="Calibri" w:hAnsi="Arial" w:cs="Arial"/>
                <w:b/>
                <w:sz w:val="20"/>
                <w:szCs w:val="20"/>
              </w:rPr>
            </w:pPr>
          </w:p>
        </w:tc>
      </w:tr>
    </w:tbl>
    <w:p w14:paraId="465ED40C" w14:textId="77777777" w:rsidR="00024D49" w:rsidRPr="00171656" w:rsidRDefault="00024D49" w:rsidP="0042045D">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outlineLvl w:val="0"/>
        <w:rPr>
          <w:rFonts w:ascii="Arial" w:hAnsi="Arial" w:cs="Arial"/>
          <w:b/>
          <w:color w:val="auto"/>
          <w:sz w:val="20"/>
          <w:szCs w:val="20"/>
        </w:rPr>
      </w:pPr>
      <w:r w:rsidRPr="00171656">
        <w:rPr>
          <w:rFonts w:ascii="Arial" w:hAnsi="Arial" w:cs="Arial"/>
          <w:b/>
          <w:color w:val="auto"/>
          <w:sz w:val="20"/>
          <w:szCs w:val="20"/>
        </w:rPr>
        <w:t xml:space="preserve">Vlastnosti obslužného software ke skenerům </w:t>
      </w:r>
    </w:p>
    <w:p w14:paraId="465ED40E" w14:textId="77777777" w:rsidR="00024D49" w:rsidRPr="002130FB" w:rsidRDefault="00024D49" w:rsidP="0042045D">
      <w:pPr>
        <w:spacing w:before="120" w:after="120"/>
        <w:contextualSpacing/>
        <w:rPr>
          <w:rFonts w:ascii="Arial" w:eastAsia="Calibri" w:hAnsi="Arial" w:cs="Arial"/>
          <w:b/>
          <w:sz w:val="20"/>
          <w:szCs w:val="20"/>
        </w:rPr>
      </w:pPr>
    </w:p>
    <w:tbl>
      <w:tblPr>
        <w:tblW w:w="9340" w:type="dxa"/>
        <w:tblInd w:w="-72" w:type="dxa"/>
        <w:tblCellMar>
          <w:left w:w="70" w:type="dxa"/>
          <w:right w:w="70" w:type="dxa"/>
        </w:tblCellMar>
        <w:tblLook w:val="04A0" w:firstRow="1" w:lastRow="0" w:firstColumn="1" w:lastColumn="0" w:noHBand="0" w:noVBand="1"/>
      </w:tblPr>
      <w:tblGrid>
        <w:gridCol w:w="2410"/>
        <w:gridCol w:w="3686"/>
        <w:gridCol w:w="3244"/>
      </w:tblGrid>
      <w:tr w:rsidR="00024D49" w:rsidRPr="006359AB" w14:paraId="465ED412" w14:textId="77777777" w:rsidTr="0025474C">
        <w:trPr>
          <w:trHeight w:val="315"/>
        </w:trPr>
        <w:tc>
          <w:tcPr>
            <w:tcW w:w="2410" w:type="dxa"/>
            <w:tcBorders>
              <w:top w:val="single" w:sz="4" w:space="0" w:color="auto"/>
              <w:left w:val="single" w:sz="4" w:space="0" w:color="auto"/>
              <w:bottom w:val="single" w:sz="4" w:space="0" w:color="auto"/>
              <w:right w:val="single" w:sz="4" w:space="0" w:color="auto"/>
            </w:tcBorders>
            <w:vAlign w:val="bottom"/>
            <w:hideMark/>
          </w:tcPr>
          <w:p w14:paraId="465ED40F" w14:textId="77777777" w:rsidR="00024D49" w:rsidRPr="002130FB" w:rsidRDefault="00024D49" w:rsidP="0042045D">
            <w:pPr>
              <w:spacing w:before="120" w:after="120"/>
              <w:rPr>
                <w:rFonts w:ascii="Arial" w:eastAsia="Calibri" w:hAnsi="Arial" w:cs="Arial"/>
                <w:b/>
                <w:bCs/>
                <w:sz w:val="20"/>
                <w:szCs w:val="20"/>
              </w:rPr>
            </w:pPr>
            <w:r w:rsidRPr="002130FB">
              <w:rPr>
                <w:rFonts w:ascii="Arial" w:eastAsia="Calibri" w:hAnsi="Arial" w:cs="Arial"/>
                <w:b/>
                <w:bCs/>
                <w:sz w:val="20"/>
                <w:szCs w:val="20"/>
              </w:rPr>
              <w:t>Požadovaný parametr</w:t>
            </w:r>
          </w:p>
        </w:tc>
        <w:tc>
          <w:tcPr>
            <w:tcW w:w="3686" w:type="dxa"/>
            <w:tcBorders>
              <w:top w:val="single" w:sz="4" w:space="0" w:color="auto"/>
              <w:left w:val="nil"/>
              <w:bottom w:val="single" w:sz="4" w:space="0" w:color="auto"/>
              <w:right w:val="single" w:sz="4" w:space="0" w:color="auto"/>
            </w:tcBorders>
            <w:vAlign w:val="bottom"/>
            <w:hideMark/>
          </w:tcPr>
          <w:p w14:paraId="465ED410" w14:textId="77777777" w:rsidR="00024D49" w:rsidRPr="002130FB" w:rsidRDefault="00024D49" w:rsidP="0042045D">
            <w:pPr>
              <w:spacing w:before="120" w:after="120"/>
              <w:rPr>
                <w:rFonts w:ascii="Arial" w:eastAsia="Calibri" w:hAnsi="Arial" w:cs="Arial"/>
                <w:b/>
                <w:bCs/>
                <w:sz w:val="20"/>
                <w:szCs w:val="20"/>
              </w:rPr>
            </w:pPr>
            <w:r w:rsidRPr="002130FB">
              <w:rPr>
                <w:rFonts w:ascii="Arial" w:eastAsia="Calibri" w:hAnsi="Arial" w:cs="Arial"/>
                <w:b/>
                <w:bCs/>
                <w:sz w:val="20"/>
                <w:szCs w:val="20"/>
              </w:rPr>
              <w:t>Požadovaná hodnota</w:t>
            </w:r>
          </w:p>
        </w:tc>
        <w:tc>
          <w:tcPr>
            <w:tcW w:w="3244" w:type="dxa"/>
            <w:tcBorders>
              <w:top w:val="single" w:sz="4" w:space="0" w:color="auto"/>
              <w:bottom w:val="single" w:sz="4" w:space="0" w:color="auto"/>
              <w:right w:val="single" w:sz="4" w:space="0" w:color="auto"/>
            </w:tcBorders>
            <w:shd w:val="clear" w:color="auto" w:fill="auto"/>
          </w:tcPr>
          <w:p w14:paraId="465ED411" w14:textId="77777777" w:rsidR="00024D49" w:rsidRPr="006359AB" w:rsidRDefault="00024D49" w:rsidP="0042045D">
            <w:pPr>
              <w:spacing w:before="120" w:after="120"/>
            </w:pPr>
            <w:r w:rsidRPr="000F7C8E">
              <w:rPr>
                <w:rFonts w:ascii="Arial" w:eastAsia="Calibri" w:hAnsi="Arial" w:cs="Arial"/>
                <w:b/>
                <w:bCs/>
                <w:sz w:val="20"/>
                <w:szCs w:val="20"/>
              </w:rPr>
              <w:t>Parametry dodávaného skeneru</w:t>
            </w:r>
          </w:p>
        </w:tc>
      </w:tr>
      <w:tr w:rsidR="0025474C" w:rsidRPr="006359AB" w14:paraId="465ED416" w14:textId="77777777" w:rsidTr="0025474C">
        <w:trPr>
          <w:trHeight w:val="708"/>
        </w:trPr>
        <w:tc>
          <w:tcPr>
            <w:tcW w:w="2410" w:type="dxa"/>
            <w:tcBorders>
              <w:top w:val="single" w:sz="4" w:space="0" w:color="auto"/>
              <w:left w:val="single" w:sz="4" w:space="0" w:color="auto"/>
              <w:bottom w:val="single" w:sz="4" w:space="0" w:color="auto"/>
              <w:right w:val="single" w:sz="4" w:space="0" w:color="auto"/>
            </w:tcBorders>
            <w:hideMark/>
          </w:tcPr>
          <w:p w14:paraId="465ED413" w14:textId="77777777" w:rsidR="0025474C" w:rsidRPr="0033592B" w:rsidRDefault="0025474C" w:rsidP="0025474C">
            <w:pPr>
              <w:spacing w:before="120" w:after="120"/>
              <w:rPr>
                <w:rFonts w:ascii="Arial" w:eastAsia="Calibri" w:hAnsi="Arial" w:cs="Arial"/>
                <w:b/>
                <w:bCs/>
                <w:sz w:val="20"/>
                <w:szCs w:val="20"/>
              </w:rPr>
            </w:pPr>
            <w:r w:rsidRPr="0033592B">
              <w:rPr>
                <w:rFonts w:ascii="Arial" w:eastAsia="Calibri" w:hAnsi="Arial" w:cs="Arial"/>
                <w:b/>
                <w:sz w:val="20"/>
                <w:szCs w:val="20"/>
              </w:rPr>
              <w:t>Obslužný software ke skeneru</w:t>
            </w:r>
          </w:p>
        </w:tc>
        <w:tc>
          <w:tcPr>
            <w:tcW w:w="3686" w:type="dxa"/>
            <w:tcBorders>
              <w:top w:val="single" w:sz="4" w:space="0" w:color="auto"/>
              <w:left w:val="nil"/>
              <w:bottom w:val="single" w:sz="4" w:space="0" w:color="auto"/>
              <w:right w:val="single" w:sz="4" w:space="0" w:color="auto"/>
            </w:tcBorders>
            <w:hideMark/>
          </w:tcPr>
          <w:p w14:paraId="465ED414" w14:textId="77777777" w:rsidR="0025474C" w:rsidRPr="0033592B" w:rsidRDefault="0025474C" w:rsidP="0025474C">
            <w:pPr>
              <w:spacing w:before="120" w:after="120"/>
              <w:rPr>
                <w:rFonts w:ascii="Arial" w:eastAsia="Calibri" w:hAnsi="Arial" w:cs="Arial"/>
                <w:b/>
                <w:bCs/>
                <w:sz w:val="20"/>
                <w:szCs w:val="20"/>
              </w:rPr>
            </w:pPr>
            <w:r>
              <w:rPr>
                <w:rFonts w:ascii="Arial" w:eastAsia="Calibri" w:hAnsi="Arial" w:cs="Arial"/>
                <w:b/>
                <w:bCs/>
                <w:sz w:val="20"/>
                <w:szCs w:val="20"/>
              </w:rPr>
              <w:t>4</w:t>
            </w:r>
            <w:r w:rsidRPr="0033592B">
              <w:rPr>
                <w:rFonts w:ascii="Arial" w:eastAsia="Calibri" w:hAnsi="Arial" w:cs="Arial"/>
                <w:b/>
                <w:bCs/>
                <w:sz w:val="20"/>
                <w:szCs w:val="20"/>
              </w:rPr>
              <w:t xml:space="preserve"> ks</w:t>
            </w:r>
            <w:r>
              <w:rPr>
                <w:rFonts w:ascii="Arial" w:eastAsia="Calibri" w:hAnsi="Arial" w:cs="Arial"/>
                <w:b/>
                <w:bCs/>
                <w:sz w:val="20"/>
                <w:szCs w:val="20"/>
              </w:rPr>
              <w:t>, včetně licence na dodaný SW</w:t>
            </w:r>
          </w:p>
        </w:tc>
        <w:tc>
          <w:tcPr>
            <w:tcW w:w="3244" w:type="dxa"/>
            <w:tcBorders>
              <w:top w:val="single" w:sz="4" w:space="0" w:color="auto"/>
              <w:bottom w:val="single" w:sz="4" w:space="0" w:color="auto"/>
              <w:right w:val="single" w:sz="4" w:space="0" w:color="auto"/>
            </w:tcBorders>
            <w:shd w:val="clear" w:color="auto" w:fill="auto"/>
          </w:tcPr>
          <w:p w14:paraId="465ED415" w14:textId="70EC292C" w:rsidR="0025474C" w:rsidRPr="006359AB" w:rsidRDefault="0025474C" w:rsidP="0025474C">
            <w:pPr>
              <w:spacing w:before="120" w:after="120"/>
            </w:pPr>
            <w:r w:rsidRPr="0025474C">
              <w:rPr>
                <w:rFonts w:ascii="Arial" w:eastAsia="Calibri" w:hAnsi="Arial" w:cs="Arial"/>
                <w:b/>
                <w:bCs/>
                <w:sz w:val="20"/>
                <w:szCs w:val="20"/>
              </w:rPr>
              <w:t>KODAK Capture Pro Software Group B</w:t>
            </w:r>
          </w:p>
        </w:tc>
      </w:tr>
      <w:tr w:rsidR="0025474C" w:rsidRPr="006359AB" w14:paraId="465ED41A" w14:textId="77777777" w:rsidTr="0025474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465ED417"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SW</w:t>
            </w:r>
            <w:r>
              <w:t xml:space="preserve"> </w:t>
            </w:r>
            <w:r w:rsidRPr="004B3C8E">
              <w:rPr>
                <w:rFonts w:ascii="Arial" w:eastAsia="Calibri" w:hAnsi="Arial" w:cs="Arial"/>
                <w:sz w:val="20"/>
                <w:szCs w:val="20"/>
              </w:rPr>
              <w:t>rozhraní</w:t>
            </w:r>
          </w:p>
        </w:tc>
        <w:tc>
          <w:tcPr>
            <w:tcW w:w="3686" w:type="dxa"/>
            <w:tcBorders>
              <w:top w:val="single" w:sz="4" w:space="0" w:color="auto"/>
              <w:left w:val="nil"/>
              <w:bottom w:val="single" w:sz="4" w:space="0" w:color="auto"/>
              <w:right w:val="single" w:sz="4" w:space="0" w:color="auto"/>
            </w:tcBorders>
            <w:shd w:val="clear" w:color="auto" w:fill="FFFFFF"/>
          </w:tcPr>
          <w:p w14:paraId="465ED418" w14:textId="77777777" w:rsidR="0025474C" w:rsidRPr="002130FB" w:rsidRDefault="0025474C" w:rsidP="0025474C">
            <w:pPr>
              <w:spacing w:before="120" w:after="120"/>
              <w:rPr>
                <w:rFonts w:ascii="Arial" w:eastAsia="Calibri" w:hAnsi="Arial" w:cs="Arial"/>
                <w:sz w:val="20"/>
                <w:szCs w:val="20"/>
              </w:rPr>
            </w:pPr>
            <w:r w:rsidRPr="004B3C8E">
              <w:rPr>
                <w:rFonts w:ascii="Arial" w:eastAsia="Calibri" w:hAnsi="Arial" w:cs="Arial"/>
                <w:sz w:val="20"/>
                <w:szCs w:val="20"/>
              </w:rPr>
              <w:t>TWAIN nebo ISIS</w:t>
            </w:r>
          </w:p>
        </w:tc>
        <w:tc>
          <w:tcPr>
            <w:tcW w:w="3244" w:type="dxa"/>
            <w:tcBorders>
              <w:top w:val="single" w:sz="4" w:space="0" w:color="auto"/>
              <w:bottom w:val="single" w:sz="4" w:space="0" w:color="auto"/>
              <w:right w:val="single" w:sz="4" w:space="0" w:color="auto"/>
            </w:tcBorders>
            <w:shd w:val="clear" w:color="auto" w:fill="auto"/>
          </w:tcPr>
          <w:p w14:paraId="72DB3E8C"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TWAIN, ISIS, WIA</w:t>
            </w:r>
          </w:p>
          <w:p w14:paraId="465ED419" w14:textId="2EF4728C" w:rsidR="0025474C" w:rsidRPr="0025474C" w:rsidRDefault="0025474C" w:rsidP="0025474C">
            <w:pPr>
              <w:spacing w:before="120" w:after="120"/>
              <w:rPr>
                <w:rFonts w:ascii="Arial" w:eastAsia="Calibri" w:hAnsi="Arial" w:cs="Arial"/>
                <w:sz w:val="20"/>
                <w:szCs w:val="20"/>
              </w:rPr>
            </w:pPr>
          </w:p>
        </w:tc>
      </w:tr>
      <w:tr w:rsidR="0025474C" w:rsidRPr="006359AB" w14:paraId="465ED424" w14:textId="77777777" w:rsidTr="0025474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465ED41B"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Základní funkcionalita</w:t>
            </w:r>
          </w:p>
        </w:tc>
        <w:tc>
          <w:tcPr>
            <w:tcW w:w="3686" w:type="dxa"/>
            <w:tcBorders>
              <w:top w:val="single" w:sz="4" w:space="0" w:color="auto"/>
              <w:left w:val="nil"/>
              <w:bottom w:val="single" w:sz="4" w:space="0" w:color="auto"/>
              <w:right w:val="single" w:sz="4" w:space="0" w:color="auto"/>
            </w:tcBorders>
            <w:shd w:val="clear" w:color="auto" w:fill="FFFFFF"/>
            <w:hideMark/>
          </w:tcPr>
          <w:p w14:paraId="465ED41C"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nastavení kontrastu a jasu</w:t>
            </w:r>
          </w:p>
          <w:p w14:paraId="465ED41D"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narovnání obrazu do svislé polohy</w:t>
            </w:r>
          </w:p>
          <w:p w14:paraId="465ED41E"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vyhlazení hran dokumentu</w:t>
            </w:r>
          </w:p>
          <w:p w14:paraId="465ED41F"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odstranění složitého pozadí dokumentu</w:t>
            </w:r>
          </w:p>
          <w:p w14:paraId="465ED420"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odstranění černých objektů po perforaci dokumentu</w:t>
            </w:r>
          </w:p>
          <w:p w14:paraId="465ED421" w14:textId="77777777" w:rsidR="0025474C" w:rsidRPr="0080689A"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Automatická rotace naskenovaného dokumentu dle toku textu</w:t>
            </w:r>
          </w:p>
          <w:p w14:paraId="465ED422" w14:textId="77777777" w:rsidR="0025474C" w:rsidRPr="0025474C" w:rsidRDefault="0025474C" w:rsidP="0025474C">
            <w:pPr>
              <w:spacing w:before="120" w:after="120"/>
              <w:rPr>
                <w:rFonts w:ascii="Arial" w:eastAsia="Calibri" w:hAnsi="Arial" w:cs="Arial"/>
                <w:sz w:val="20"/>
                <w:szCs w:val="20"/>
              </w:rPr>
            </w:pPr>
            <w:r w:rsidRPr="0080689A">
              <w:rPr>
                <w:rFonts w:ascii="Arial" w:eastAsia="Calibri" w:hAnsi="Arial" w:cs="Arial"/>
                <w:sz w:val="20"/>
                <w:szCs w:val="20"/>
              </w:rPr>
              <w:t>Automatické odmazání prázdných stran</w:t>
            </w:r>
          </w:p>
        </w:tc>
        <w:tc>
          <w:tcPr>
            <w:tcW w:w="3244" w:type="dxa"/>
            <w:tcBorders>
              <w:top w:val="single" w:sz="4" w:space="0" w:color="auto"/>
              <w:bottom w:val="single" w:sz="4" w:space="0" w:color="auto"/>
              <w:right w:val="single" w:sz="4" w:space="0" w:color="auto"/>
            </w:tcBorders>
            <w:shd w:val="clear" w:color="auto" w:fill="auto"/>
          </w:tcPr>
          <w:p w14:paraId="4B431AA3"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nastavení kontrastu a jasu</w:t>
            </w:r>
          </w:p>
          <w:p w14:paraId="6861ACB0"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narovnání obrazu do svislé polohy</w:t>
            </w:r>
          </w:p>
          <w:p w14:paraId="062AD51A"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vyhlazení hran dokumentu</w:t>
            </w:r>
          </w:p>
          <w:p w14:paraId="343DEEE8"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odstranění složitého pozadí dokumentu</w:t>
            </w:r>
          </w:p>
          <w:p w14:paraId="4703176B"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odstranění černých objektů po perforaci dokumentu</w:t>
            </w:r>
          </w:p>
          <w:p w14:paraId="5CA6353E"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Automatická rotace naskenovaného dokumentu dle toku textu</w:t>
            </w:r>
          </w:p>
          <w:p w14:paraId="465ED423" w14:textId="6F556F66" w:rsidR="0025474C" w:rsidRPr="0025474C" w:rsidRDefault="0025474C" w:rsidP="0025474C">
            <w:pPr>
              <w:spacing w:before="120" w:after="120"/>
              <w:rPr>
                <w:rFonts w:ascii="Arial" w:eastAsia="Calibri" w:hAnsi="Arial" w:cs="Arial"/>
                <w:sz w:val="20"/>
                <w:szCs w:val="20"/>
              </w:rPr>
            </w:pPr>
            <w:r w:rsidRPr="0025474C">
              <w:rPr>
                <w:rFonts w:ascii="Arial" w:eastAsia="Calibri" w:hAnsi="Arial" w:cs="Arial"/>
                <w:sz w:val="20"/>
                <w:szCs w:val="20"/>
              </w:rPr>
              <w:t>Automatické odmazání prázdných stran</w:t>
            </w:r>
          </w:p>
        </w:tc>
      </w:tr>
      <w:tr w:rsidR="0025474C" w:rsidRPr="006359AB" w14:paraId="465ED430" w14:textId="77777777" w:rsidTr="0025474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465ED425"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Jiné požadavky </w:t>
            </w:r>
          </w:p>
        </w:tc>
        <w:tc>
          <w:tcPr>
            <w:tcW w:w="3686" w:type="dxa"/>
            <w:tcBorders>
              <w:top w:val="single" w:sz="4" w:space="0" w:color="auto"/>
              <w:left w:val="nil"/>
              <w:bottom w:val="single" w:sz="4" w:space="0" w:color="auto"/>
              <w:right w:val="single" w:sz="4" w:space="0" w:color="auto"/>
            </w:tcBorders>
            <w:shd w:val="clear" w:color="auto" w:fill="FFFFFF"/>
            <w:hideMark/>
          </w:tcPr>
          <w:p w14:paraId="465ED426"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Korekce písma, vyhlazení písma doplněním pixelů</w:t>
            </w:r>
          </w:p>
          <w:p w14:paraId="465ED427"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Možnost manuální úpravy obrazu obsluhou</w:t>
            </w:r>
          </w:p>
          <w:p w14:paraId="465ED428"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Automatické rozpoznání barevného a černobílého dokumentu a jeho skenování v příslušném módu</w:t>
            </w:r>
          </w:p>
          <w:p w14:paraId="465ED429"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Definice profilů optimalizace obrazu</w:t>
            </w:r>
          </w:p>
          <w:p w14:paraId="465ED42A"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Rozeznávání 1D a 2D čárových kódů na jedné stránce s možností separace a indexace dokumentu</w:t>
            </w:r>
          </w:p>
          <w:p w14:paraId="465ED42B"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Zónové rozpoznávání OCR</w:t>
            </w:r>
            <w:r>
              <w:rPr>
                <w:rFonts w:ascii="Arial" w:eastAsia="Calibri" w:hAnsi="Arial" w:cs="Arial"/>
                <w:sz w:val="20"/>
                <w:szCs w:val="20"/>
              </w:rPr>
              <w:t>, PDF/A</w:t>
            </w:r>
          </w:p>
          <w:p w14:paraId="465ED42C"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 xml:space="preserve">Možnost separace dokumentů podle přítomnosti definovaného formátu čárového kódu </w:t>
            </w:r>
          </w:p>
          <w:p w14:paraId="465ED42D" w14:textId="77777777" w:rsidR="0025474C" w:rsidRPr="00A03F77" w:rsidRDefault="0025474C" w:rsidP="0025474C">
            <w:pPr>
              <w:spacing w:before="120" w:after="120"/>
              <w:rPr>
                <w:rFonts w:ascii="Arial" w:eastAsia="Calibri" w:hAnsi="Arial" w:cs="Arial"/>
                <w:sz w:val="20"/>
                <w:szCs w:val="20"/>
              </w:rPr>
            </w:pPr>
            <w:r w:rsidRPr="00A03F77">
              <w:rPr>
                <w:rFonts w:ascii="Arial" w:eastAsia="Calibri" w:hAnsi="Arial" w:cs="Arial"/>
                <w:sz w:val="20"/>
                <w:szCs w:val="20"/>
              </w:rPr>
              <w:t>Jednoduché ovládání, bez speciálních znalostí obsluhy skenování</w:t>
            </w:r>
          </w:p>
          <w:p w14:paraId="465ED42E"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 xml:space="preserve">Separace dokumentů i vícestránkových </w:t>
            </w:r>
            <w:r>
              <w:rPr>
                <w:rFonts w:ascii="Arial" w:eastAsia="Calibri" w:hAnsi="Arial" w:cs="Arial"/>
                <w:sz w:val="20"/>
                <w:szCs w:val="20"/>
              </w:rPr>
              <w:lastRenderedPageBreak/>
              <w:t>podle nalepených štítků</w:t>
            </w:r>
          </w:p>
        </w:tc>
        <w:tc>
          <w:tcPr>
            <w:tcW w:w="3244" w:type="dxa"/>
            <w:tcBorders>
              <w:top w:val="single" w:sz="4" w:space="0" w:color="auto"/>
              <w:bottom w:val="single" w:sz="4" w:space="0" w:color="auto"/>
              <w:right w:val="single" w:sz="4" w:space="0" w:color="auto"/>
            </w:tcBorders>
            <w:shd w:val="clear" w:color="auto" w:fill="auto"/>
          </w:tcPr>
          <w:p w14:paraId="75F5393D"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lastRenderedPageBreak/>
              <w:t>Korekce písma, vyhlazení písma doplněním pixelů</w:t>
            </w:r>
          </w:p>
          <w:p w14:paraId="5BA1D996"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Možnost manuální úpravy obrazu obsluhou</w:t>
            </w:r>
          </w:p>
          <w:p w14:paraId="6B253637"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Automatické rozpoznání barevného a černobílého dokumentu a jeho skenování v příslušném módu</w:t>
            </w:r>
          </w:p>
          <w:p w14:paraId="0D9DDD4F"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Definice profilů optimalizace obrazu</w:t>
            </w:r>
          </w:p>
          <w:p w14:paraId="7C3FE6F4"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Rozeznávání 1D a 2D čárových kódů na jedné stránce s možností separace a indexace dokumentu</w:t>
            </w:r>
          </w:p>
          <w:p w14:paraId="3A8C14E1"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Zónové rozpoznávání OCR, PDF/A</w:t>
            </w:r>
          </w:p>
          <w:p w14:paraId="2B09C77E"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 xml:space="preserve">Možnost separace dokumentů podle přítomnosti definovaného formátu čárového kódu </w:t>
            </w:r>
          </w:p>
          <w:p w14:paraId="3136F8C1"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Jednoduché ovládání, bez speciálních znalostí obsluhy skenování</w:t>
            </w:r>
          </w:p>
          <w:p w14:paraId="465ED42F" w14:textId="24F1BEA2" w:rsidR="0025474C" w:rsidRPr="0025474C" w:rsidRDefault="0025474C" w:rsidP="0025474C">
            <w:pPr>
              <w:spacing w:before="120" w:after="120"/>
              <w:rPr>
                <w:rFonts w:ascii="Arial" w:eastAsia="Calibri" w:hAnsi="Arial" w:cs="Arial"/>
                <w:sz w:val="20"/>
                <w:szCs w:val="20"/>
              </w:rPr>
            </w:pPr>
            <w:r w:rsidRPr="0025474C">
              <w:rPr>
                <w:rFonts w:ascii="Arial" w:eastAsia="Calibri" w:hAnsi="Arial" w:cs="Arial"/>
                <w:sz w:val="20"/>
                <w:szCs w:val="20"/>
              </w:rPr>
              <w:t xml:space="preserve">Separace dokumentů i </w:t>
            </w:r>
            <w:r w:rsidRPr="0025474C">
              <w:rPr>
                <w:rFonts w:ascii="Arial" w:eastAsia="Calibri" w:hAnsi="Arial" w:cs="Arial"/>
                <w:sz w:val="20"/>
                <w:szCs w:val="20"/>
              </w:rPr>
              <w:lastRenderedPageBreak/>
              <w:t>vícestránkových podle nalepených štítků</w:t>
            </w:r>
          </w:p>
        </w:tc>
      </w:tr>
      <w:tr w:rsidR="0025474C" w:rsidRPr="006359AB" w14:paraId="465ED438" w14:textId="77777777" w:rsidTr="0025474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465ED431"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lastRenderedPageBreak/>
              <w:t>Výstupy</w:t>
            </w:r>
          </w:p>
        </w:tc>
        <w:tc>
          <w:tcPr>
            <w:tcW w:w="3686" w:type="dxa"/>
            <w:tcBorders>
              <w:top w:val="single" w:sz="4" w:space="0" w:color="auto"/>
              <w:left w:val="nil"/>
              <w:bottom w:val="single" w:sz="4" w:space="0" w:color="auto"/>
              <w:right w:val="single" w:sz="4" w:space="0" w:color="auto"/>
            </w:tcBorders>
            <w:shd w:val="clear" w:color="auto" w:fill="FFFFFF"/>
            <w:hideMark/>
          </w:tcPr>
          <w:p w14:paraId="465ED432"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Uživatelské nastavení ukládání formátů</w:t>
            </w:r>
          </w:p>
          <w:p w14:paraId="465ED433"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Umožnění uživatelského výběru výstup v barvě a černobíle nebo černobíle a ve stupních šedé</w:t>
            </w:r>
          </w:p>
          <w:p w14:paraId="465ED434"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Podpora PDF (český jazyk,</w:t>
            </w:r>
            <w:r>
              <w:rPr>
                <w:rFonts w:ascii="Arial" w:eastAsia="Calibri" w:hAnsi="Arial" w:cs="Arial"/>
                <w:sz w:val="20"/>
                <w:szCs w:val="20"/>
              </w:rPr>
              <w:t xml:space="preserve"> </w:t>
            </w:r>
            <w:r w:rsidRPr="002130FB">
              <w:rPr>
                <w:rFonts w:ascii="Arial" w:eastAsia="Calibri" w:hAnsi="Arial" w:cs="Arial"/>
                <w:sz w:val="20"/>
                <w:szCs w:val="20"/>
              </w:rPr>
              <w:t>prohledatelné)</w:t>
            </w:r>
          </w:p>
          <w:p w14:paraId="465ED435" w14:textId="77777777" w:rsidR="0025474C" w:rsidRPr="002130FB" w:rsidRDefault="0025474C" w:rsidP="0025474C">
            <w:pPr>
              <w:spacing w:before="120" w:after="120"/>
              <w:rPr>
                <w:rFonts w:ascii="Arial" w:eastAsia="Calibri" w:hAnsi="Arial" w:cs="Arial"/>
                <w:sz w:val="20"/>
                <w:szCs w:val="20"/>
              </w:rPr>
            </w:pPr>
            <w:r>
              <w:rPr>
                <w:rFonts w:ascii="Arial" w:eastAsia="Calibri" w:hAnsi="Arial" w:cs="Arial"/>
                <w:sz w:val="20"/>
                <w:szCs w:val="20"/>
              </w:rPr>
              <w:t>Podpora JPG</w:t>
            </w:r>
          </w:p>
          <w:p w14:paraId="465ED436" w14:textId="77777777" w:rsidR="0025474C" w:rsidRPr="002130FB" w:rsidRDefault="0025474C" w:rsidP="0025474C">
            <w:pPr>
              <w:spacing w:before="120" w:after="120"/>
              <w:rPr>
                <w:rFonts w:ascii="Arial" w:eastAsia="Calibri" w:hAnsi="Arial" w:cs="Arial"/>
                <w:sz w:val="20"/>
                <w:szCs w:val="20"/>
              </w:rPr>
            </w:pPr>
            <w:r w:rsidRPr="002130FB">
              <w:rPr>
                <w:rFonts w:ascii="Arial" w:eastAsia="Calibri" w:hAnsi="Arial" w:cs="Arial"/>
                <w:sz w:val="20"/>
                <w:szCs w:val="20"/>
              </w:rPr>
              <w:t>Podpora TIFF</w:t>
            </w:r>
          </w:p>
        </w:tc>
        <w:tc>
          <w:tcPr>
            <w:tcW w:w="3244" w:type="dxa"/>
            <w:tcBorders>
              <w:top w:val="single" w:sz="4" w:space="0" w:color="auto"/>
              <w:bottom w:val="single" w:sz="4" w:space="0" w:color="auto"/>
              <w:right w:val="single" w:sz="4" w:space="0" w:color="auto"/>
            </w:tcBorders>
            <w:shd w:val="clear" w:color="auto" w:fill="auto"/>
          </w:tcPr>
          <w:p w14:paraId="36AC0F28"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Uživatelské nastavení ukládání formátů</w:t>
            </w:r>
          </w:p>
          <w:p w14:paraId="01CE3C9D"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Umožnění uživatelského výběru výstup v barvě a černobíle nebo černobíle a ve stupních šedé</w:t>
            </w:r>
          </w:p>
          <w:p w14:paraId="5FF806A9"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Podpora PDF (český jazyk, prohledatelné)</w:t>
            </w:r>
          </w:p>
          <w:p w14:paraId="49246101" w14:textId="77777777" w:rsidR="0025474C" w:rsidRPr="0025474C" w:rsidRDefault="0025474C" w:rsidP="0025474C">
            <w:pPr>
              <w:rPr>
                <w:rFonts w:ascii="Arial" w:eastAsia="Calibri" w:hAnsi="Arial" w:cs="Arial"/>
                <w:sz w:val="20"/>
                <w:szCs w:val="20"/>
              </w:rPr>
            </w:pPr>
            <w:r w:rsidRPr="0025474C">
              <w:rPr>
                <w:rFonts w:ascii="Arial" w:eastAsia="Calibri" w:hAnsi="Arial" w:cs="Arial"/>
                <w:sz w:val="20"/>
                <w:szCs w:val="20"/>
              </w:rPr>
              <w:t>Podpora JPG</w:t>
            </w:r>
          </w:p>
          <w:p w14:paraId="465ED437" w14:textId="13AA4B84" w:rsidR="0025474C" w:rsidRPr="0025474C" w:rsidRDefault="0025474C" w:rsidP="0025474C">
            <w:pPr>
              <w:spacing w:before="120" w:after="120"/>
              <w:rPr>
                <w:rFonts w:ascii="Arial" w:eastAsia="Calibri" w:hAnsi="Arial" w:cs="Arial"/>
                <w:sz w:val="20"/>
                <w:szCs w:val="20"/>
              </w:rPr>
            </w:pPr>
            <w:r w:rsidRPr="0025474C">
              <w:rPr>
                <w:rFonts w:ascii="Arial" w:eastAsia="Calibri" w:hAnsi="Arial" w:cs="Arial"/>
                <w:sz w:val="20"/>
                <w:szCs w:val="20"/>
              </w:rPr>
              <w:t>Podpora TIFF</w:t>
            </w:r>
          </w:p>
        </w:tc>
      </w:tr>
    </w:tbl>
    <w:p w14:paraId="465ED439" w14:textId="77777777" w:rsidR="00024D49" w:rsidRPr="0042045D" w:rsidRDefault="00024D49" w:rsidP="0042045D">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outlineLvl w:val="0"/>
        <w:rPr>
          <w:rFonts w:ascii="Arial" w:hAnsi="Arial" w:cs="Arial"/>
          <w:b/>
          <w:color w:val="auto"/>
          <w:sz w:val="20"/>
          <w:szCs w:val="20"/>
        </w:rPr>
      </w:pPr>
      <w:r w:rsidRPr="00171656">
        <w:rPr>
          <w:rFonts w:ascii="Arial" w:hAnsi="Arial" w:cs="Arial"/>
          <w:b/>
          <w:color w:val="auto"/>
          <w:sz w:val="20"/>
          <w:szCs w:val="20"/>
        </w:rPr>
        <w:t>Parametry prostředí VZP ČR, na kterém bude dodávka provozována</w:t>
      </w:r>
    </w:p>
    <w:tbl>
      <w:tblPr>
        <w:tblW w:w="9356" w:type="dxa"/>
        <w:tblInd w:w="-72" w:type="dxa"/>
        <w:tblCellMar>
          <w:left w:w="70" w:type="dxa"/>
          <w:right w:w="70" w:type="dxa"/>
        </w:tblCellMar>
        <w:tblLook w:val="04A0" w:firstRow="1" w:lastRow="0" w:firstColumn="1" w:lastColumn="0" w:noHBand="0" w:noVBand="1"/>
      </w:tblPr>
      <w:tblGrid>
        <w:gridCol w:w="3231"/>
        <w:gridCol w:w="6125"/>
      </w:tblGrid>
      <w:tr w:rsidR="00024D49" w:rsidRPr="002130FB" w14:paraId="465ED43C" w14:textId="77777777" w:rsidTr="00024D49">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tcPr>
          <w:p w14:paraId="465ED43A" w14:textId="77777777" w:rsidR="00024D49" w:rsidRPr="002130FB" w:rsidRDefault="00024D49" w:rsidP="0042045D">
            <w:pPr>
              <w:spacing w:before="120" w:after="120"/>
              <w:rPr>
                <w:rFonts w:ascii="Arial" w:eastAsia="Calibri" w:hAnsi="Arial" w:cs="Arial"/>
                <w:bCs/>
                <w:sz w:val="20"/>
                <w:szCs w:val="20"/>
              </w:rPr>
            </w:pPr>
            <w:r>
              <w:rPr>
                <w:rFonts w:ascii="Arial" w:eastAsia="Calibri" w:hAnsi="Arial" w:cs="Arial"/>
                <w:b/>
                <w:bCs/>
                <w:sz w:val="20"/>
                <w:szCs w:val="20"/>
              </w:rPr>
              <w:t>P</w:t>
            </w:r>
            <w:r w:rsidRPr="002130FB">
              <w:rPr>
                <w:rFonts w:ascii="Arial" w:eastAsia="Calibri" w:hAnsi="Arial" w:cs="Arial"/>
                <w:b/>
                <w:bCs/>
                <w:sz w:val="20"/>
                <w:szCs w:val="20"/>
              </w:rPr>
              <w:t>arametr</w:t>
            </w:r>
            <w:r>
              <w:rPr>
                <w:rFonts w:ascii="Arial" w:eastAsia="Calibri" w:hAnsi="Arial" w:cs="Arial"/>
                <w:b/>
                <w:bCs/>
                <w:sz w:val="20"/>
                <w:szCs w:val="20"/>
              </w:rPr>
              <w:t xml:space="preserve"> prostředí </w:t>
            </w:r>
            <w:r w:rsidR="00C52968">
              <w:rPr>
                <w:rFonts w:ascii="Arial" w:eastAsia="Calibri" w:hAnsi="Arial" w:cs="Arial"/>
                <w:b/>
                <w:bCs/>
                <w:sz w:val="20"/>
                <w:szCs w:val="20"/>
              </w:rPr>
              <w:t>VZP ČR</w:t>
            </w:r>
          </w:p>
        </w:tc>
        <w:tc>
          <w:tcPr>
            <w:tcW w:w="6125" w:type="dxa"/>
            <w:tcBorders>
              <w:top w:val="single" w:sz="4" w:space="0" w:color="auto"/>
              <w:left w:val="nil"/>
              <w:bottom w:val="single" w:sz="4" w:space="0" w:color="auto"/>
              <w:right w:val="single" w:sz="4" w:space="0" w:color="auto"/>
            </w:tcBorders>
            <w:shd w:val="clear" w:color="auto" w:fill="FFFFFF"/>
            <w:vAlign w:val="bottom"/>
          </w:tcPr>
          <w:p w14:paraId="465ED43B" w14:textId="77777777" w:rsidR="00024D49" w:rsidRPr="002130FB" w:rsidRDefault="00024D49" w:rsidP="0042045D">
            <w:pPr>
              <w:spacing w:before="120" w:after="120"/>
              <w:rPr>
                <w:rFonts w:ascii="Arial" w:eastAsia="Calibri" w:hAnsi="Arial" w:cs="Arial"/>
                <w:bCs/>
                <w:sz w:val="20"/>
                <w:szCs w:val="20"/>
              </w:rPr>
            </w:pPr>
            <w:r>
              <w:rPr>
                <w:rFonts w:ascii="Arial" w:eastAsia="Calibri" w:hAnsi="Arial" w:cs="Arial"/>
                <w:bCs/>
                <w:sz w:val="20"/>
                <w:szCs w:val="20"/>
              </w:rPr>
              <w:t xml:space="preserve"> </w:t>
            </w:r>
          </w:p>
        </w:tc>
      </w:tr>
      <w:tr w:rsidR="00024D49" w:rsidRPr="002130FB" w14:paraId="465ED43F" w14:textId="77777777" w:rsidTr="00024D49">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D43D" w14:textId="77777777" w:rsidR="00024D49" w:rsidRPr="002130FB" w:rsidRDefault="00024D49" w:rsidP="0042045D">
            <w:pPr>
              <w:spacing w:before="120" w:after="120"/>
              <w:rPr>
                <w:rFonts w:ascii="Arial" w:eastAsia="Calibri" w:hAnsi="Arial" w:cs="Arial"/>
                <w:sz w:val="20"/>
                <w:szCs w:val="20"/>
              </w:rPr>
            </w:pPr>
            <w:r>
              <w:rPr>
                <w:rFonts w:ascii="Arial" w:eastAsia="Calibri" w:hAnsi="Arial" w:cs="Arial"/>
                <w:bCs/>
                <w:sz w:val="20"/>
                <w:szCs w:val="20"/>
              </w:rPr>
              <w:t>OS</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465ED43E" w14:textId="77777777" w:rsidR="00024D49" w:rsidRPr="002130FB" w:rsidRDefault="00024D49" w:rsidP="0042045D">
            <w:pPr>
              <w:spacing w:before="120" w:after="120"/>
              <w:rPr>
                <w:rFonts w:ascii="Arial" w:eastAsia="Calibri" w:hAnsi="Arial" w:cs="Arial"/>
                <w:sz w:val="20"/>
                <w:szCs w:val="20"/>
              </w:rPr>
            </w:pPr>
            <w:r>
              <w:rPr>
                <w:rFonts w:ascii="Arial" w:eastAsia="Calibri" w:hAnsi="Arial" w:cs="Arial"/>
                <w:bCs/>
                <w:sz w:val="20"/>
                <w:szCs w:val="20"/>
              </w:rPr>
              <w:t xml:space="preserve">Windows 10 </w:t>
            </w:r>
            <w:r w:rsidRPr="008379EF">
              <w:rPr>
                <w:rFonts w:ascii="Arial" w:eastAsia="Calibri" w:hAnsi="Arial" w:cs="Arial"/>
                <w:bCs/>
                <w:sz w:val="20"/>
                <w:szCs w:val="20"/>
              </w:rPr>
              <w:t>64-bit</w:t>
            </w:r>
            <w:r>
              <w:rPr>
                <w:rFonts w:ascii="Arial" w:eastAsia="Calibri" w:hAnsi="Arial" w:cs="Arial"/>
                <w:bCs/>
                <w:sz w:val="20"/>
                <w:szCs w:val="20"/>
              </w:rPr>
              <w:t xml:space="preserve"> </w:t>
            </w:r>
            <w:r w:rsidRPr="008379EF">
              <w:rPr>
                <w:rFonts w:ascii="Arial" w:eastAsia="Calibri" w:hAnsi="Arial" w:cs="Arial"/>
                <w:bCs/>
                <w:sz w:val="20"/>
                <w:szCs w:val="20"/>
              </w:rPr>
              <w:t>enterprise</w:t>
            </w:r>
          </w:p>
        </w:tc>
      </w:tr>
      <w:tr w:rsidR="00024D49" w:rsidRPr="002130FB" w14:paraId="465ED442"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D440" w14:textId="77777777" w:rsidR="00024D49" w:rsidRPr="002130FB" w:rsidRDefault="00024D49" w:rsidP="0042045D">
            <w:pPr>
              <w:spacing w:before="120" w:after="120"/>
              <w:rPr>
                <w:rFonts w:ascii="Arial" w:eastAsia="Calibri" w:hAnsi="Arial" w:cs="Arial"/>
                <w:sz w:val="20"/>
                <w:szCs w:val="20"/>
              </w:rPr>
            </w:pPr>
            <w:r>
              <w:rPr>
                <w:rFonts w:ascii="Arial" w:eastAsia="Calibri" w:hAnsi="Arial" w:cs="Arial"/>
                <w:sz w:val="20"/>
                <w:szCs w:val="20"/>
              </w:rPr>
              <w:t>HW, PC</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465ED441" w14:textId="77777777" w:rsidR="00024D49" w:rsidRPr="005D0C5D" w:rsidRDefault="00024D49" w:rsidP="0042045D">
            <w:pPr>
              <w:spacing w:before="120" w:after="120"/>
              <w:rPr>
                <w:rFonts w:ascii="Arial" w:eastAsia="Calibri" w:hAnsi="Arial" w:cs="Arial"/>
                <w:bCs/>
                <w:sz w:val="20"/>
                <w:szCs w:val="20"/>
              </w:rPr>
            </w:pPr>
            <w:r>
              <w:rPr>
                <w:rFonts w:ascii="Arial" w:eastAsia="Calibri" w:hAnsi="Arial" w:cs="Arial"/>
                <w:bCs/>
                <w:sz w:val="20"/>
                <w:szCs w:val="20"/>
              </w:rPr>
              <w:t xml:space="preserve">CPU - Intel® Core™i5-6500 (Quad Core, 6MB, 4T, </w:t>
            </w:r>
            <w:r w:rsidRPr="008379EF">
              <w:rPr>
                <w:rFonts w:ascii="Arial" w:eastAsia="Calibri" w:hAnsi="Arial" w:cs="Arial"/>
                <w:bCs/>
                <w:sz w:val="20"/>
                <w:szCs w:val="20"/>
              </w:rPr>
              <w:t>3.2GHz</w:t>
            </w:r>
            <w:r>
              <w:rPr>
                <w:rFonts w:ascii="Arial" w:eastAsia="Calibri" w:hAnsi="Arial" w:cs="Arial"/>
                <w:bCs/>
                <w:sz w:val="20"/>
                <w:szCs w:val="20"/>
              </w:rPr>
              <w:t>)</w:t>
            </w:r>
            <w:r>
              <w:rPr>
                <w:rFonts w:ascii="Arial" w:eastAsia="Calibri" w:hAnsi="Arial" w:cs="Arial"/>
                <w:bCs/>
                <w:sz w:val="20"/>
                <w:szCs w:val="20"/>
              </w:rPr>
              <w:br/>
              <w:t>4 GB RAM</w:t>
            </w:r>
            <w:r>
              <w:rPr>
                <w:rFonts w:ascii="Arial" w:eastAsia="Calibri" w:hAnsi="Arial" w:cs="Arial"/>
                <w:bCs/>
                <w:sz w:val="20"/>
                <w:szCs w:val="20"/>
              </w:rPr>
              <w:br/>
              <w:t xml:space="preserve">500GB 7200 rpm / SATA III / </w:t>
            </w:r>
            <w:r w:rsidRPr="008379EF">
              <w:rPr>
                <w:rFonts w:ascii="Arial" w:eastAsia="Calibri" w:hAnsi="Arial" w:cs="Arial"/>
                <w:bCs/>
                <w:sz w:val="20"/>
                <w:szCs w:val="20"/>
              </w:rPr>
              <w:t>vestavěná cache min</w:t>
            </w:r>
            <w:r>
              <w:rPr>
                <w:rFonts w:ascii="Arial" w:eastAsia="Calibri" w:hAnsi="Arial" w:cs="Arial"/>
                <w:bCs/>
                <w:sz w:val="20"/>
                <w:szCs w:val="20"/>
              </w:rPr>
              <w:t>.</w:t>
            </w:r>
            <w:r w:rsidRPr="008379EF">
              <w:rPr>
                <w:rFonts w:ascii="Arial" w:eastAsia="Calibri" w:hAnsi="Arial" w:cs="Arial"/>
                <w:bCs/>
                <w:sz w:val="20"/>
                <w:szCs w:val="20"/>
              </w:rPr>
              <w:t xml:space="preserve"> 8MB</w:t>
            </w:r>
          </w:p>
        </w:tc>
      </w:tr>
      <w:tr w:rsidR="00024D49" w:rsidRPr="005D0C5D" w14:paraId="465ED445"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D443" w14:textId="77777777" w:rsidR="00024D49" w:rsidRPr="002130FB" w:rsidRDefault="00024D49" w:rsidP="0042045D">
            <w:pPr>
              <w:spacing w:before="120" w:after="120"/>
              <w:rPr>
                <w:rFonts w:ascii="Arial" w:eastAsia="Calibri" w:hAnsi="Arial" w:cs="Arial"/>
                <w:sz w:val="20"/>
                <w:szCs w:val="20"/>
              </w:rPr>
            </w:pPr>
            <w:r>
              <w:rPr>
                <w:rFonts w:ascii="Arial" w:eastAsia="Calibri" w:hAnsi="Arial" w:cs="Arial"/>
                <w:sz w:val="20"/>
                <w:szCs w:val="20"/>
              </w:rPr>
              <w:t>Monitor</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465ED444" w14:textId="77777777" w:rsidR="00024D49" w:rsidRPr="005D0C5D" w:rsidRDefault="00024D49" w:rsidP="0042045D">
            <w:pPr>
              <w:spacing w:before="120" w:after="120"/>
              <w:rPr>
                <w:rFonts w:ascii="Arial" w:eastAsia="Calibri" w:hAnsi="Arial" w:cs="Arial"/>
                <w:bCs/>
                <w:sz w:val="20"/>
                <w:szCs w:val="20"/>
              </w:rPr>
            </w:pPr>
            <w:r>
              <w:rPr>
                <w:rFonts w:ascii="Arial" w:eastAsia="Calibri" w:hAnsi="Arial" w:cs="Arial"/>
                <w:bCs/>
                <w:sz w:val="20"/>
                <w:szCs w:val="20"/>
              </w:rPr>
              <w:t>23“</w:t>
            </w:r>
          </w:p>
        </w:tc>
      </w:tr>
      <w:tr w:rsidR="00024D49" w:rsidRPr="005D0C5D" w14:paraId="465ED448"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tcPr>
          <w:p w14:paraId="465ED446" w14:textId="77777777" w:rsidR="00024D49" w:rsidRDefault="00024D49" w:rsidP="0042045D">
            <w:pPr>
              <w:spacing w:before="120" w:after="120"/>
              <w:rPr>
                <w:rFonts w:ascii="Arial" w:eastAsia="Calibri" w:hAnsi="Arial" w:cs="Arial"/>
                <w:sz w:val="20"/>
                <w:szCs w:val="20"/>
              </w:rPr>
            </w:pPr>
            <w:r>
              <w:rPr>
                <w:rFonts w:ascii="Arial" w:eastAsia="Calibri" w:hAnsi="Arial" w:cs="Arial"/>
                <w:sz w:val="20"/>
                <w:szCs w:val="20"/>
              </w:rPr>
              <w:t>Síťové prostředí</w:t>
            </w:r>
          </w:p>
        </w:tc>
        <w:tc>
          <w:tcPr>
            <w:tcW w:w="6125" w:type="dxa"/>
            <w:tcBorders>
              <w:top w:val="single" w:sz="4" w:space="0" w:color="auto"/>
              <w:left w:val="nil"/>
              <w:bottom w:val="single" w:sz="4" w:space="0" w:color="auto"/>
              <w:right w:val="single" w:sz="4" w:space="0" w:color="auto"/>
            </w:tcBorders>
            <w:shd w:val="clear" w:color="auto" w:fill="FFFFFF"/>
            <w:vAlign w:val="center"/>
          </w:tcPr>
          <w:p w14:paraId="465ED447" w14:textId="77777777" w:rsidR="00024D49" w:rsidRDefault="00024D49" w:rsidP="0042045D">
            <w:pPr>
              <w:spacing w:before="120" w:after="120"/>
              <w:rPr>
                <w:rFonts w:ascii="Arial" w:eastAsia="Calibri" w:hAnsi="Arial" w:cs="Arial"/>
                <w:bCs/>
                <w:sz w:val="20"/>
                <w:szCs w:val="20"/>
              </w:rPr>
            </w:pPr>
            <w:r>
              <w:rPr>
                <w:rFonts w:ascii="Arial" w:eastAsia="Calibri" w:hAnsi="Arial" w:cs="Arial"/>
                <w:bCs/>
                <w:sz w:val="20"/>
                <w:szCs w:val="20"/>
              </w:rPr>
              <w:t>LAN RJ45, 802.1x</w:t>
            </w:r>
          </w:p>
        </w:tc>
      </w:tr>
    </w:tbl>
    <w:p w14:paraId="465ED449" w14:textId="4FC3B4B1" w:rsidR="00024D49" w:rsidRPr="0042045D" w:rsidRDefault="00C471A7" w:rsidP="0042045D">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val="0"/>
        <w:outlineLvl w:val="0"/>
        <w:rPr>
          <w:rFonts w:ascii="Arial" w:hAnsi="Arial" w:cs="Arial"/>
          <w:b/>
          <w:i/>
          <w:color w:val="FF0000"/>
          <w:sz w:val="20"/>
          <w:szCs w:val="20"/>
        </w:rPr>
      </w:pPr>
      <w:r>
        <w:rPr>
          <w:rFonts w:ascii="Arial" w:hAnsi="Arial" w:cs="Arial"/>
          <w:b/>
          <w:color w:val="auto"/>
          <w:sz w:val="20"/>
          <w:szCs w:val="20"/>
        </w:rPr>
        <w:t>P</w:t>
      </w:r>
      <w:r w:rsidR="00024D49" w:rsidRPr="00171656">
        <w:rPr>
          <w:rFonts w:ascii="Arial" w:hAnsi="Arial" w:cs="Arial"/>
          <w:b/>
          <w:color w:val="auto"/>
          <w:sz w:val="20"/>
          <w:szCs w:val="20"/>
        </w:rPr>
        <w:t>odpora HW a obslužný SW k HW</w:t>
      </w:r>
    </w:p>
    <w:tbl>
      <w:tblPr>
        <w:tblW w:w="9356" w:type="dxa"/>
        <w:tblInd w:w="-72" w:type="dxa"/>
        <w:tblCellMar>
          <w:left w:w="70" w:type="dxa"/>
          <w:right w:w="70" w:type="dxa"/>
        </w:tblCellMar>
        <w:tblLook w:val="04A0" w:firstRow="1" w:lastRow="0" w:firstColumn="1" w:lastColumn="0" w:noHBand="0" w:noVBand="1"/>
      </w:tblPr>
      <w:tblGrid>
        <w:gridCol w:w="3231"/>
        <w:gridCol w:w="6125"/>
      </w:tblGrid>
      <w:tr w:rsidR="00024D49" w:rsidRPr="002130FB" w14:paraId="465ED44C" w14:textId="77777777" w:rsidTr="00024D49">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tcPr>
          <w:p w14:paraId="465ED44A" w14:textId="77777777" w:rsidR="00024D49" w:rsidRPr="002130FB" w:rsidRDefault="00024D49" w:rsidP="0042045D">
            <w:pPr>
              <w:spacing w:before="120" w:after="120"/>
              <w:rPr>
                <w:rFonts w:ascii="Arial" w:eastAsia="Calibri" w:hAnsi="Arial" w:cs="Arial"/>
                <w:bCs/>
                <w:sz w:val="20"/>
                <w:szCs w:val="20"/>
              </w:rPr>
            </w:pPr>
            <w:r w:rsidRPr="002130FB">
              <w:rPr>
                <w:rFonts w:ascii="Arial" w:eastAsia="Calibri" w:hAnsi="Arial" w:cs="Arial"/>
                <w:b/>
                <w:bCs/>
                <w:sz w:val="20"/>
                <w:szCs w:val="20"/>
              </w:rPr>
              <w:t>Požadovaný parametr</w:t>
            </w:r>
          </w:p>
        </w:tc>
        <w:tc>
          <w:tcPr>
            <w:tcW w:w="6125" w:type="dxa"/>
            <w:tcBorders>
              <w:top w:val="single" w:sz="4" w:space="0" w:color="auto"/>
              <w:left w:val="nil"/>
              <w:bottom w:val="single" w:sz="4" w:space="0" w:color="auto"/>
              <w:right w:val="single" w:sz="4" w:space="0" w:color="auto"/>
            </w:tcBorders>
            <w:shd w:val="clear" w:color="auto" w:fill="FFFFFF"/>
            <w:vAlign w:val="bottom"/>
          </w:tcPr>
          <w:p w14:paraId="465ED44B" w14:textId="77777777" w:rsidR="00024D49" w:rsidRPr="002130FB" w:rsidRDefault="00024D49" w:rsidP="0042045D">
            <w:pPr>
              <w:spacing w:before="120" w:after="120"/>
              <w:rPr>
                <w:rFonts w:ascii="Arial" w:eastAsia="Calibri" w:hAnsi="Arial" w:cs="Arial"/>
                <w:bCs/>
                <w:sz w:val="20"/>
                <w:szCs w:val="20"/>
              </w:rPr>
            </w:pPr>
            <w:r w:rsidRPr="002130FB">
              <w:rPr>
                <w:rFonts w:ascii="Arial" w:eastAsia="Calibri" w:hAnsi="Arial" w:cs="Arial"/>
                <w:b/>
                <w:bCs/>
                <w:sz w:val="20"/>
                <w:szCs w:val="20"/>
              </w:rPr>
              <w:t>Požadovaná hodnota</w:t>
            </w:r>
          </w:p>
        </w:tc>
      </w:tr>
      <w:tr w:rsidR="00024D49" w:rsidRPr="002130FB" w14:paraId="465ED44F" w14:textId="77777777" w:rsidTr="00024D49">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tcPr>
          <w:p w14:paraId="465ED44D" w14:textId="21F7D094" w:rsidR="00024D49" w:rsidRDefault="00C471A7" w:rsidP="0042045D">
            <w:pPr>
              <w:spacing w:before="120" w:after="120"/>
              <w:rPr>
                <w:rFonts w:ascii="Arial" w:eastAsia="Calibri" w:hAnsi="Arial" w:cs="Arial"/>
                <w:bCs/>
                <w:sz w:val="20"/>
                <w:szCs w:val="20"/>
              </w:rPr>
            </w:pPr>
            <w:r>
              <w:rPr>
                <w:rFonts w:ascii="Arial" w:eastAsia="Calibri" w:hAnsi="Arial" w:cs="Arial"/>
                <w:bCs/>
                <w:sz w:val="20"/>
                <w:szCs w:val="20"/>
              </w:rPr>
              <w:t>P</w:t>
            </w:r>
            <w:r w:rsidR="00EB3020">
              <w:rPr>
                <w:rFonts w:ascii="Arial" w:eastAsia="Calibri" w:hAnsi="Arial" w:cs="Arial"/>
                <w:bCs/>
                <w:sz w:val="20"/>
                <w:szCs w:val="20"/>
              </w:rPr>
              <w:t>odpora na HW a obslužný SW</w:t>
            </w:r>
          </w:p>
        </w:tc>
        <w:tc>
          <w:tcPr>
            <w:tcW w:w="6125" w:type="dxa"/>
            <w:tcBorders>
              <w:top w:val="single" w:sz="4" w:space="0" w:color="auto"/>
              <w:left w:val="nil"/>
              <w:bottom w:val="single" w:sz="4" w:space="0" w:color="auto"/>
              <w:right w:val="single" w:sz="4" w:space="0" w:color="auto"/>
            </w:tcBorders>
            <w:shd w:val="clear" w:color="auto" w:fill="FFFFFF"/>
            <w:vAlign w:val="bottom"/>
          </w:tcPr>
          <w:p w14:paraId="465ED44E" w14:textId="77777777" w:rsidR="00024D49" w:rsidRDefault="00024D49" w:rsidP="0042045D">
            <w:pPr>
              <w:spacing w:before="120" w:after="120"/>
              <w:rPr>
                <w:rFonts w:ascii="Arial" w:eastAsia="Calibri" w:hAnsi="Arial" w:cs="Arial"/>
                <w:bCs/>
                <w:sz w:val="20"/>
                <w:szCs w:val="20"/>
              </w:rPr>
            </w:pPr>
            <w:r>
              <w:rPr>
                <w:rFonts w:ascii="Arial" w:eastAsia="Calibri" w:hAnsi="Arial" w:cs="Arial"/>
                <w:bCs/>
                <w:sz w:val="20"/>
                <w:szCs w:val="20"/>
              </w:rPr>
              <w:t>48 měsíců</w:t>
            </w:r>
            <w:r w:rsidR="00F52986">
              <w:rPr>
                <w:rFonts w:ascii="Arial" w:eastAsia="Calibri" w:hAnsi="Arial" w:cs="Arial"/>
                <w:bCs/>
                <w:sz w:val="20"/>
                <w:szCs w:val="20"/>
              </w:rPr>
              <w:t xml:space="preserve"> (viz čl. VI. </w:t>
            </w:r>
            <w:r w:rsidR="00C45692">
              <w:rPr>
                <w:rFonts w:ascii="Arial" w:eastAsia="Calibri" w:hAnsi="Arial" w:cs="Arial"/>
                <w:bCs/>
                <w:sz w:val="20"/>
                <w:szCs w:val="20"/>
              </w:rPr>
              <w:t>odst. 3. Smlouvy</w:t>
            </w:r>
            <w:r w:rsidR="00F52986">
              <w:rPr>
                <w:rFonts w:ascii="Arial" w:eastAsia="Calibri" w:hAnsi="Arial" w:cs="Arial"/>
                <w:bCs/>
                <w:sz w:val="20"/>
                <w:szCs w:val="20"/>
              </w:rPr>
              <w:t>)</w:t>
            </w:r>
          </w:p>
        </w:tc>
      </w:tr>
      <w:tr w:rsidR="00024D49" w:rsidRPr="002130FB" w14:paraId="465ED454" w14:textId="77777777" w:rsidTr="0042045D">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50" w14:textId="77777777" w:rsidR="00024D49" w:rsidRPr="002130FB" w:rsidRDefault="00024D49" w:rsidP="0042045D">
            <w:pPr>
              <w:spacing w:before="120" w:after="120"/>
              <w:rPr>
                <w:rFonts w:ascii="Arial" w:eastAsia="Calibri" w:hAnsi="Arial" w:cs="Arial"/>
                <w:sz w:val="20"/>
                <w:szCs w:val="20"/>
              </w:rPr>
            </w:pPr>
            <w:r>
              <w:rPr>
                <w:rFonts w:ascii="Arial" w:eastAsia="Calibri" w:hAnsi="Arial" w:cs="Arial"/>
                <w:sz w:val="20"/>
                <w:szCs w:val="20"/>
              </w:rPr>
              <w:t>Rozsah záruky</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465ED451" w14:textId="3B099548" w:rsidR="00024D49" w:rsidRDefault="00024D49" w:rsidP="0042045D">
            <w:pPr>
              <w:spacing w:before="120" w:after="120"/>
              <w:jc w:val="both"/>
              <w:rPr>
                <w:rFonts w:ascii="Arial" w:eastAsia="Calibri" w:hAnsi="Arial" w:cs="Arial"/>
                <w:bCs/>
                <w:sz w:val="20"/>
                <w:szCs w:val="20"/>
              </w:rPr>
            </w:pPr>
            <w:r>
              <w:rPr>
                <w:rFonts w:ascii="Arial" w:eastAsia="Calibri" w:hAnsi="Arial" w:cs="Arial"/>
                <w:bCs/>
                <w:sz w:val="20"/>
                <w:szCs w:val="20"/>
              </w:rPr>
              <w:t>Z</w:t>
            </w:r>
            <w:r w:rsidRPr="002130FB">
              <w:rPr>
                <w:rFonts w:ascii="Arial" w:eastAsia="Calibri" w:hAnsi="Arial" w:cs="Arial"/>
                <w:bCs/>
                <w:sz w:val="20"/>
                <w:szCs w:val="20"/>
              </w:rPr>
              <w:t xml:space="preserve">áruka na </w:t>
            </w:r>
            <w:r>
              <w:rPr>
                <w:rFonts w:ascii="Arial" w:eastAsia="Calibri" w:hAnsi="Arial" w:cs="Arial"/>
                <w:bCs/>
                <w:sz w:val="20"/>
                <w:szCs w:val="20"/>
              </w:rPr>
              <w:t xml:space="preserve">dodaný </w:t>
            </w:r>
            <w:r w:rsidRPr="002130FB">
              <w:rPr>
                <w:rFonts w:ascii="Arial" w:eastAsia="Calibri" w:hAnsi="Arial" w:cs="Arial"/>
                <w:bCs/>
                <w:sz w:val="20"/>
                <w:szCs w:val="20"/>
              </w:rPr>
              <w:t xml:space="preserve">HW </w:t>
            </w:r>
            <w:r w:rsidR="00CC6256">
              <w:rPr>
                <w:rFonts w:ascii="Arial" w:eastAsia="Calibri" w:hAnsi="Arial" w:cs="Arial"/>
                <w:bCs/>
                <w:sz w:val="20"/>
                <w:szCs w:val="20"/>
              </w:rPr>
              <w:t xml:space="preserve">(podpora a servis včetně spotřebního materiálu) </w:t>
            </w:r>
            <w:r w:rsidRPr="002130FB">
              <w:rPr>
                <w:rFonts w:ascii="Arial" w:eastAsia="Calibri" w:hAnsi="Arial" w:cs="Arial"/>
                <w:bCs/>
                <w:sz w:val="20"/>
                <w:szCs w:val="20"/>
              </w:rPr>
              <w:t xml:space="preserve">a </w:t>
            </w:r>
            <w:r>
              <w:rPr>
                <w:rFonts w:ascii="Arial" w:eastAsia="Calibri" w:hAnsi="Arial" w:cs="Arial"/>
                <w:bCs/>
                <w:sz w:val="20"/>
                <w:szCs w:val="20"/>
              </w:rPr>
              <w:t>obslužný</w:t>
            </w:r>
            <w:r w:rsidRPr="002130FB">
              <w:rPr>
                <w:rFonts w:ascii="Arial" w:eastAsia="Calibri" w:hAnsi="Arial" w:cs="Arial"/>
                <w:bCs/>
                <w:sz w:val="20"/>
                <w:szCs w:val="20"/>
              </w:rPr>
              <w:t xml:space="preserve"> SW</w:t>
            </w:r>
            <w:r>
              <w:rPr>
                <w:rFonts w:ascii="Arial" w:eastAsia="Calibri" w:hAnsi="Arial" w:cs="Arial"/>
                <w:bCs/>
                <w:sz w:val="20"/>
                <w:szCs w:val="20"/>
              </w:rPr>
              <w:t xml:space="preserve"> vč. </w:t>
            </w:r>
            <w:r w:rsidR="00C471A7">
              <w:rPr>
                <w:rFonts w:ascii="Arial" w:eastAsia="Calibri" w:hAnsi="Arial" w:cs="Arial"/>
                <w:bCs/>
                <w:sz w:val="20"/>
                <w:szCs w:val="20"/>
              </w:rPr>
              <w:t>P</w:t>
            </w:r>
            <w:r>
              <w:rPr>
                <w:rFonts w:ascii="Arial" w:eastAsia="Calibri" w:hAnsi="Arial" w:cs="Arial"/>
                <w:bCs/>
                <w:sz w:val="20"/>
                <w:szCs w:val="20"/>
              </w:rPr>
              <w:t xml:space="preserve">odpory na dodané </w:t>
            </w:r>
            <w:r w:rsidR="0087032B">
              <w:rPr>
                <w:rFonts w:ascii="Arial" w:eastAsia="Calibri" w:hAnsi="Arial" w:cs="Arial"/>
                <w:bCs/>
                <w:sz w:val="20"/>
                <w:szCs w:val="20"/>
              </w:rPr>
              <w:t>zařízení</w:t>
            </w:r>
            <w:r>
              <w:rPr>
                <w:rFonts w:ascii="Arial" w:eastAsia="Calibri" w:hAnsi="Arial" w:cs="Arial"/>
                <w:bCs/>
                <w:sz w:val="20"/>
                <w:szCs w:val="20"/>
              </w:rPr>
              <w:t xml:space="preserve"> jako celek.</w:t>
            </w:r>
          </w:p>
          <w:p w14:paraId="465ED452" w14:textId="77777777" w:rsidR="00024D49" w:rsidRDefault="00024D49" w:rsidP="0042045D">
            <w:pPr>
              <w:spacing w:before="120" w:after="120"/>
              <w:jc w:val="both"/>
              <w:rPr>
                <w:rFonts w:ascii="Arial" w:eastAsia="Calibri" w:hAnsi="Arial" w:cs="Arial"/>
                <w:bCs/>
                <w:sz w:val="20"/>
                <w:szCs w:val="20"/>
              </w:rPr>
            </w:pPr>
            <w:r w:rsidRPr="006C15E1">
              <w:rPr>
                <w:rFonts w:ascii="Arial" w:eastAsia="Calibri" w:hAnsi="Arial" w:cs="Arial"/>
                <w:bCs/>
                <w:sz w:val="20"/>
                <w:szCs w:val="20"/>
              </w:rPr>
              <w:t>Součástí</w:t>
            </w:r>
            <w:r w:rsidR="00CC6256">
              <w:rPr>
                <w:rFonts w:ascii="Arial" w:eastAsia="Calibri" w:hAnsi="Arial" w:cs="Arial"/>
                <w:bCs/>
                <w:sz w:val="20"/>
                <w:szCs w:val="20"/>
              </w:rPr>
              <w:t xml:space="preserve"> </w:t>
            </w:r>
            <w:r w:rsidRPr="006C15E1">
              <w:rPr>
                <w:rFonts w:ascii="Arial" w:eastAsia="Calibri" w:hAnsi="Arial" w:cs="Arial"/>
                <w:bCs/>
                <w:sz w:val="20"/>
                <w:szCs w:val="20"/>
              </w:rPr>
              <w:t>podpory SW musí být upgrade vynucen</w:t>
            </w:r>
            <w:r>
              <w:rPr>
                <w:rFonts w:ascii="Arial" w:eastAsia="Calibri" w:hAnsi="Arial" w:cs="Arial"/>
                <w:bCs/>
                <w:sz w:val="20"/>
                <w:szCs w:val="20"/>
              </w:rPr>
              <w:t>é aktualizací verzí OS Windows</w:t>
            </w:r>
          </w:p>
          <w:p w14:paraId="465ED453" w14:textId="77777777" w:rsidR="00024D49" w:rsidRPr="002130FB" w:rsidRDefault="00024D49" w:rsidP="0042045D">
            <w:pPr>
              <w:spacing w:before="120" w:after="120"/>
              <w:jc w:val="both"/>
              <w:rPr>
                <w:rFonts w:ascii="Arial" w:eastAsia="Calibri" w:hAnsi="Arial" w:cs="Arial"/>
                <w:sz w:val="20"/>
                <w:szCs w:val="20"/>
              </w:rPr>
            </w:pPr>
            <w:r w:rsidRPr="00124798">
              <w:rPr>
                <w:rFonts w:ascii="Arial" w:hAnsi="Arial" w:cs="Arial"/>
                <w:sz w:val="20"/>
                <w:szCs w:val="20"/>
              </w:rPr>
              <w:t xml:space="preserve">Dále součástí podpory SW musí být přístup k hotline výrobce </w:t>
            </w:r>
            <w:r w:rsidR="00C45692">
              <w:rPr>
                <w:rFonts w:ascii="Arial" w:hAnsi="Arial" w:cs="Arial"/>
                <w:sz w:val="20"/>
                <w:szCs w:val="20"/>
              </w:rPr>
              <w:t>SW a </w:t>
            </w:r>
            <w:r w:rsidR="00C45692" w:rsidRPr="00124798">
              <w:rPr>
                <w:rFonts w:ascii="Arial" w:hAnsi="Arial" w:cs="Arial"/>
                <w:sz w:val="20"/>
                <w:szCs w:val="20"/>
              </w:rPr>
              <w:t>přístup</w:t>
            </w:r>
            <w:r w:rsidRPr="00124798">
              <w:rPr>
                <w:rFonts w:ascii="Arial" w:hAnsi="Arial" w:cs="Arial"/>
                <w:sz w:val="20"/>
                <w:szCs w:val="20"/>
              </w:rPr>
              <w:t xml:space="preserve"> k hotline </w:t>
            </w:r>
            <w:r w:rsidR="00D54EAB">
              <w:rPr>
                <w:rFonts w:ascii="Arial" w:hAnsi="Arial" w:cs="Arial"/>
                <w:sz w:val="20"/>
                <w:szCs w:val="20"/>
              </w:rPr>
              <w:t>D</w:t>
            </w:r>
            <w:r w:rsidRPr="00124798">
              <w:rPr>
                <w:rFonts w:ascii="Arial" w:hAnsi="Arial" w:cs="Arial"/>
                <w:sz w:val="20"/>
                <w:szCs w:val="20"/>
              </w:rPr>
              <w:t>odavatele</w:t>
            </w:r>
          </w:p>
        </w:tc>
      </w:tr>
      <w:tr w:rsidR="00024D49" w:rsidRPr="002130FB" w14:paraId="465ED459"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55" w14:textId="79B0CAFD" w:rsidR="00024D49" w:rsidRPr="002130FB" w:rsidRDefault="00024D49" w:rsidP="00C471A7">
            <w:pPr>
              <w:spacing w:before="120" w:after="120"/>
              <w:rPr>
                <w:rFonts w:ascii="Arial" w:eastAsia="Calibri" w:hAnsi="Arial" w:cs="Arial"/>
                <w:sz w:val="20"/>
                <w:szCs w:val="20"/>
              </w:rPr>
            </w:pPr>
            <w:r>
              <w:rPr>
                <w:rFonts w:ascii="Arial" w:eastAsia="Calibri" w:hAnsi="Arial" w:cs="Arial"/>
                <w:bCs/>
                <w:sz w:val="20"/>
                <w:szCs w:val="20"/>
              </w:rPr>
              <w:t xml:space="preserve">Parametry </w:t>
            </w:r>
            <w:r w:rsidR="00C471A7">
              <w:rPr>
                <w:rFonts w:ascii="Arial" w:eastAsia="Calibri" w:hAnsi="Arial" w:cs="Arial"/>
                <w:bCs/>
                <w:sz w:val="20"/>
                <w:szCs w:val="20"/>
              </w:rPr>
              <w:t>P</w:t>
            </w:r>
            <w:r>
              <w:rPr>
                <w:rFonts w:ascii="Arial" w:eastAsia="Calibri" w:hAnsi="Arial" w:cs="Arial"/>
                <w:bCs/>
                <w:sz w:val="20"/>
                <w:szCs w:val="20"/>
              </w:rPr>
              <w:t xml:space="preserve">odpory </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465ED456" w14:textId="77777777" w:rsidR="00024D49" w:rsidRDefault="00F52986" w:rsidP="0042045D">
            <w:pPr>
              <w:spacing w:before="120" w:after="120"/>
              <w:jc w:val="both"/>
              <w:rPr>
                <w:rFonts w:ascii="Arial" w:eastAsia="Calibri" w:hAnsi="Arial" w:cs="Arial"/>
                <w:bCs/>
                <w:sz w:val="20"/>
                <w:szCs w:val="20"/>
              </w:rPr>
            </w:pPr>
            <w:r>
              <w:rPr>
                <w:rFonts w:ascii="Arial" w:eastAsia="Calibri" w:hAnsi="Arial" w:cs="Arial"/>
                <w:bCs/>
                <w:sz w:val="20"/>
                <w:szCs w:val="20"/>
              </w:rPr>
              <w:t>Vada bude odstraněna do tří pracovních dnů ode dne odeslání automatického potvrzení doručení požadavku na odstranění vady (viz čl. VI.odst. 4</w:t>
            </w:r>
            <w:r w:rsidR="00A84A6F">
              <w:rPr>
                <w:rFonts w:ascii="Arial" w:eastAsia="Calibri" w:hAnsi="Arial" w:cs="Arial"/>
                <w:bCs/>
                <w:sz w:val="20"/>
                <w:szCs w:val="20"/>
              </w:rPr>
              <w:t>. Smlouvy</w:t>
            </w:r>
            <w:r>
              <w:rPr>
                <w:rFonts w:ascii="Arial" w:eastAsia="Calibri" w:hAnsi="Arial" w:cs="Arial"/>
                <w:bCs/>
                <w:sz w:val="20"/>
                <w:szCs w:val="20"/>
              </w:rPr>
              <w:t>)</w:t>
            </w:r>
          </w:p>
          <w:p w14:paraId="465ED457" w14:textId="77777777" w:rsidR="00625760" w:rsidRDefault="00024D49" w:rsidP="0042045D">
            <w:pPr>
              <w:spacing w:before="120" w:after="120"/>
              <w:jc w:val="both"/>
              <w:rPr>
                <w:rFonts w:ascii="Arial" w:eastAsia="Calibri" w:hAnsi="Arial" w:cs="Arial"/>
                <w:bCs/>
                <w:sz w:val="20"/>
                <w:szCs w:val="20"/>
              </w:rPr>
            </w:pPr>
            <w:r w:rsidRPr="005D0C5D">
              <w:rPr>
                <w:rFonts w:ascii="Arial" w:eastAsia="Calibri" w:hAnsi="Arial" w:cs="Arial"/>
                <w:bCs/>
                <w:sz w:val="20"/>
                <w:szCs w:val="20"/>
              </w:rPr>
              <w:t xml:space="preserve">Reklamace je považována za vyřízenou </w:t>
            </w:r>
            <w:r w:rsidR="00625760">
              <w:rPr>
                <w:rFonts w:ascii="Arial" w:eastAsia="Calibri" w:hAnsi="Arial" w:cs="Arial"/>
                <w:bCs/>
                <w:sz w:val="20"/>
                <w:szCs w:val="20"/>
              </w:rPr>
              <w:t>podpisem Servisního protokolu (v případě opravy HW a obslužného SW), nebo požadavku upgrade obslužného SW dnem akceptace řádného vyřízení předmětného požadavku Objednatelem formou zaslání emailu Dodavateli prostřednictvím Service Desku.</w:t>
            </w:r>
          </w:p>
          <w:p w14:paraId="465ED458" w14:textId="77777777" w:rsidR="00024D49" w:rsidRPr="005D0C5D" w:rsidRDefault="00625760" w:rsidP="0042045D">
            <w:pPr>
              <w:spacing w:before="120" w:after="120"/>
              <w:jc w:val="both"/>
              <w:rPr>
                <w:rFonts w:ascii="Arial" w:eastAsia="Calibri" w:hAnsi="Arial" w:cs="Arial"/>
                <w:bCs/>
                <w:sz w:val="20"/>
                <w:szCs w:val="20"/>
              </w:rPr>
            </w:pPr>
            <w:r>
              <w:rPr>
                <w:rFonts w:ascii="Arial" w:eastAsia="Calibri" w:hAnsi="Arial" w:cs="Arial"/>
                <w:bCs/>
                <w:sz w:val="20"/>
                <w:szCs w:val="20"/>
              </w:rPr>
              <w:t xml:space="preserve">V ceně musí být zahrnuta pravidelná výměna spotřebního materiálu (podávacích mechanismů, gumových koleček, výměna ložisek, atd.) po doporučeném zpracování počtu dokumentů </w:t>
            </w:r>
            <w:r w:rsidR="008B6FE6">
              <w:rPr>
                <w:rFonts w:ascii="Arial" w:eastAsia="Calibri" w:hAnsi="Arial" w:cs="Arial"/>
                <w:bCs/>
                <w:sz w:val="20"/>
                <w:szCs w:val="20"/>
              </w:rPr>
              <w:t>udávaných výrobcem skeneru po dobu 48 měsíců).</w:t>
            </w:r>
            <w:r w:rsidRPr="005D0C5D" w:rsidDel="00625760">
              <w:rPr>
                <w:rFonts w:ascii="Arial" w:eastAsia="Calibri" w:hAnsi="Arial" w:cs="Arial"/>
                <w:bCs/>
                <w:sz w:val="20"/>
                <w:szCs w:val="20"/>
              </w:rPr>
              <w:t xml:space="preserve"> </w:t>
            </w:r>
          </w:p>
        </w:tc>
      </w:tr>
      <w:tr w:rsidR="00024D49" w:rsidRPr="00EE7506" w14:paraId="465ED45C"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5A" w14:textId="77777777" w:rsidR="00024D49" w:rsidRPr="006C15E1" w:rsidRDefault="00024D49" w:rsidP="0042045D">
            <w:pPr>
              <w:spacing w:before="120" w:after="120"/>
              <w:rPr>
                <w:rFonts w:ascii="Arial" w:eastAsia="Calibri" w:hAnsi="Arial" w:cs="Arial"/>
                <w:bCs/>
                <w:sz w:val="20"/>
                <w:szCs w:val="20"/>
              </w:rPr>
            </w:pPr>
            <w:r w:rsidRPr="006C15E1">
              <w:rPr>
                <w:rFonts w:ascii="Arial" w:eastAsia="Calibri" w:hAnsi="Arial" w:cs="Arial"/>
                <w:bCs/>
                <w:sz w:val="20"/>
                <w:szCs w:val="20"/>
              </w:rPr>
              <w:t xml:space="preserve">Podpora obslužného SW </w:t>
            </w:r>
            <w:r w:rsidR="008B6FE6">
              <w:rPr>
                <w:rFonts w:ascii="Arial" w:eastAsia="Calibri" w:hAnsi="Arial" w:cs="Arial"/>
                <w:bCs/>
                <w:sz w:val="20"/>
                <w:szCs w:val="20"/>
              </w:rPr>
              <w:t>k dodávaným skenerům Podpora obslužného SW na 48 měsíců</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465ED45B" w14:textId="77777777" w:rsidR="00024D49" w:rsidRPr="006C15E1" w:rsidRDefault="00024D49" w:rsidP="0042045D">
            <w:pPr>
              <w:spacing w:before="120" w:after="120"/>
              <w:rPr>
                <w:rFonts w:ascii="Arial" w:eastAsia="Calibri" w:hAnsi="Arial" w:cs="Arial"/>
                <w:bCs/>
                <w:sz w:val="20"/>
                <w:szCs w:val="20"/>
              </w:rPr>
            </w:pPr>
            <w:r w:rsidRPr="006C15E1">
              <w:rPr>
                <w:rFonts w:ascii="Arial" w:eastAsia="Calibri" w:hAnsi="Arial" w:cs="Arial"/>
                <w:bCs/>
                <w:sz w:val="20"/>
                <w:szCs w:val="20"/>
              </w:rPr>
              <w:t xml:space="preserve">Podpora </w:t>
            </w:r>
            <w:r w:rsidR="008B6FE6">
              <w:rPr>
                <w:rFonts w:ascii="Arial" w:eastAsia="Calibri" w:hAnsi="Arial" w:cs="Arial"/>
                <w:bCs/>
                <w:sz w:val="20"/>
                <w:szCs w:val="20"/>
              </w:rPr>
              <w:t>obslužného</w:t>
            </w:r>
            <w:r w:rsidRPr="006C15E1">
              <w:rPr>
                <w:rFonts w:ascii="Arial" w:eastAsia="Calibri" w:hAnsi="Arial" w:cs="Arial"/>
                <w:bCs/>
                <w:sz w:val="20"/>
                <w:szCs w:val="20"/>
              </w:rPr>
              <w:t xml:space="preserve"> SW </w:t>
            </w:r>
            <w:r w:rsidR="008B6FE6">
              <w:rPr>
                <w:rFonts w:ascii="Arial" w:eastAsia="Calibri" w:hAnsi="Arial" w:cs="Arial"/>
                <w:bCs/>
                <w:sz w:val="20"/>
                <w:szCs w:val="20"/>
              </w:rPr>
              <w:t xml:space="preserve">na 48 </w:t>
            </w:r>
            <w:r w:rsidR="00C45692">
              <w:rPr>
                <w:rFonts w:ascii="Arial" w:eastAsia="Calibri" w:hAnsi="Arial" w:cs="Arial"/>
                <w:bCs/>
                <w:sz w:val="20"/>
                <w:szCs w:val="20"/>
              </w:rPr>
              <w:t>měsíců.</w:t>
            </w:r>
            <w:r w:rsidR="00C45692" w:rsidRPr="006C15E1">
              <w:rPr>
                <w:rFonts w:ascii="Arial" w:eastAsia="Calibri" w:hAnsi="Arial" w:cs="Arial"/>
                <w:bCs/>
                <w:sz w:val="20"/>
                <w:szCs w:val="20"/>
              </w:rPr>
              <w:t xml:space="preserve"> Součástí</w:t>
            </w:r>
            <w:r w:rsidRPr="006C15E1">
              <w:rPr>
                <w:rFonts w:ascii="Arial" w:eastAsia="Calibri" w:hAnsi="Arial" w:cs="Arial"/>
                <w:bCs/>
                <w:sz w:val="20"/>
                <w:szCs w:val="20"/>
              </w:rPr>
              <w:t xml:space="preserve"> podpory SW musí být upgrade vynucený aktualizací verzí OS Windows do 3 pracovních dnů</w:t>
            </w:r>
          </w:p>
        </w:tc>
      </w:tr>
      <w:tr w:rsidR="00024D49" w:rsidRPr="00EE7506" w14:paraId="465ED45F"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5D" w14:textId="77777777" w:rsidR="00024D49" w:rsidRPr="006C15E1" w:rsidRDefault="00024D49" w:rsidP="0042045D">
            <w:pPr>
              <w:spacing w:before="120" w:after="120"/>
              <w:rPr>
                <w:rFonts w:ascii="Arial" w:eastAsia="Calibri" w:hAnsi="Arial" w:cs="Arial"/>
                <w:bCs/>
                <w:sz w:val="20"/>
                <w:szCs w:val="20"/>
              </w:rPr>
            </w:pPr>
            <w:r w:rsidRPr="006C15E1">
              <w:rPr>
                <w:rFonts w:ascii="Arial" w:eastAsia="Calibri" w:hAnsi="Arial" w:cs="Arial"/>
                <w:bCs/>
                <w:sz w:val="20"/>
                <w:szCs w:val="20"/>
              </w:rPr>
              <w:lastRenderedPageBreak/>
              <w:t>Dokumentace uživatelská</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465ED45E" w14:textId="77777777" w:rsidR="00024D49" w:rsidRPr="006C15E1" w:rsidRDefault="00024D49" w:rsidP="0042045D">
            <w:pPr>
              <w:spacing w:before="120" w:after="120"/>
              <w:rPr>
                <w:rFonts w:ascii="Arial" w:eastAsia="Calibri" w:hAnsi="Arial" w:cs="Arial"/>
                <w:bCs/>
                <w:sz w:val="20"/>
                <w:szCs w:val="20"/>
              </w:rPr>
            </w:pPr>
            <w:r>
              <w:rPr>
                <w:rFonts w:ascii="Arial" w:eastAsia="Calibri" w:hAnsi="Arial" w:cs="Arial"/>
                <w:bCs/>
                <w:sz w:val="20"/>
                <w:szCs w:val="20"/>
              </w:rPr>
              <w:t xml:space="preserve">ke skeneru (k </w:t>
            </w:r>
            <w:r w:rsidRPr="006C15E1">
              <w:rPr>
                <w:rFonts w:ascii="Arial" w:eastAsia="Calibri" w:hAnsi="Arial" w:cs="Arial"/>
                <w:bCs/>
                <w:sz w:val="20"/>
                <w:szCs w:val="20"/>
              </w:rPr>
              <w:t xml:space="preserve">obsluze HW </w:t>
            </w:r>
            <w:r>
              <w:rPr>
                <w:rFonts w:ascii="Arial" w:eastAsia="Calibri" w:hAnsi="Arial" w:cs="Arial"/>
                <w:bCs/>
                <w:sz w:val="20"/>
                <w:szCs w:val="20"/>
              </w:rPr>
              <w:t xml:space="preserve">a </w:t>
            </w:r>
            <w:r w:rsidR="008B6FE6">
              <w:rPr>
                <w:rFonts w:ascii="Arial" w:eastAsia="Calibri" w:hAnsi="Arial" w:cs="Arial"/>
                <w:bCs/>
                <w:sz w:val="20"/>
                <w:szCs w:val="20"/>
              </w:rPr>
              <w:t>obslužnému</w:t>
            </w:r>
            <w:r w:rsidR="008B6FE6" w:rsidRPr="006C15E1">
              <w:rPr>
                <w:rFonts w:ascii="Arial" w:eastAsia="Calibri" w:hAnsi="Arial" w:cs="Arial"/>
                <w:bCs/>
                <w:sz w:val="20"/>
                <w:szCs w:val="20"/>
              </w:rPr>
              <w:t xml:space="preserve"> </w:t>
            </w:r>
            <w:r w:rsidRPr="006C15E1">
              <w:rPr>
                <w:rFonts w:ascii="Arial" w:eastAsia="Calibri" w:hAnsi="Arial" w:cs="Arial"/>
                <w:bCs/>
                <w:sz w:val="20"/>
                <w:szCs w:val="20"/>
              </w:rPr>
              <w:t>SW</w:t>
            </w:r>
            <w:r>
              <w:rPr>
                <w:rFonts w:ascii="Arial" w:eastAsia="Calibri" w:hAnsi="Arial" w:cs="Arial"/>
                <w:bCs/>
                <w:sz w:val="20"/>
                <w:szCs w:val="20"/>
              </w:rPr>
              <w:t>)</w:t>
            </w:r>
          </w:p>
        </w:tc>
      </w:tr>
      <w:tr w:rsidR="00024D49" w:rsidRPr="00EE7506" w14:paraId="465ED462" w14:textId="77777777" w:rsidTr="00024D49">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465ED460" w14:textId="77777777" w:rsidR="00024D49" w:rsidRPr="006C15E1" w:rsidRDefault="00024D49" w:rsidP="0042045D">
            <w:pPr>
              <w:spacing w:before="120" w:after="120"/>
              <w:rPr>
                <w:rFonts w:ascii="Arial" w:eastAsia="Calibri" w:hAnsi="Arial" w:cs="Arial"/>
                <w:bCs/>
                <w:sz w:val="20"/>
                <w:szCs w:val="20"/>
              </w:rPr>
            </w:pPr>
            <w:r w:rsidRPr="006C15E1">
              <w:rPr>
                <w:rFonts w:ascii="Arial" w:eastAsia="Calibri" w:hAnsi="Arial" w:cs="Arial"/>
                <w:bCs/>
                <w:sz w:val="20"/>
                <w:szCs w:val="20"/>
              </w:rPr>
              <w:t>Dokumentace administrátorská</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465ED461" w14:textId="77777777" w:rsidR="00024D49" w:rsidRPr="006C15E1" w:rsidRDefault="00024D49" w:rsidP="0042045D">
            <w:pPr>
              <w:spacing w:before="120" w:after="120"/>
              <w:rPr>
                <w:rFonts w:ascii="Arial" w:eastAsia="Calibri" w:hAnsi="Arial" w:cs="Arial"/>
                <w:bCs/>
                <w:sz w:val="20"/>
                <w:szCs w:val="20"/>
              </w:rPr>
            </w:pPr>
            <w:r>
              <w:rPr>
                <w:rFonts w:ascii="Arial" w:eastAsia="Calibri" w:hAnsi="Arial" w:cs="Arial"/>
                <w:bCs/>
                <w:sz w:val="20"/>
                <w:szCs w:val="20"/>
              </w:rPr>
              <w:t xml:space="preserve">K </w:t>
            </w:r>
            <w:r w:rsidRPr="006C15E1">
              <w:rPr>
                <w:rFonts w:ascii="Arial" w:eastAsia="Calibri" w:hAnsi="Arial" w:cs="Arial"/>
                <w:bCs/>
                <w:sz w:val="20"/>
                <w:szCs w:val="20"/>
              </w:rPr>
              <w:t>HW a obslužné</w:t>
            </w:r>
            <w:r>
              <w:rPr>
                <w:rFonts w:ascii="Arial" w:eastAsia="Calibri" w:hAnsi="Arial" w:cs="Arial"/>
                <w:bCs/>
                <w:sz w:val="20"/>
                <w:szCs w:val="20"/>
              </w:rPr>
              <w:t>mu</w:t>
            </w:r>
            <w:r w:rsidRPr="006C15E1">
              <w:rPr>
                <w:rFonts w:ascii="Arial" w:eastAsia="Calibri" w:hAnsi="Arial" w:cs="Arial"/>
                <w:bCs/>
                <w:sz w:val="20"/>
                <w:szCs w:val="20"/>
              </w:rPr>
              <w:t xml:space="preserve"> SW skeneru (instalace a konfigurace SW)</w:t>
            </w:r>
          </w:p>
        </w:tc>
      </w:tr>
    </w:tbl>
    <w:p w14:paraId="465ED463" w14:textId="77777777" w:rsidR="00024D49" w:rsidRPr="00171656" w:rsidRDefault="00024D49"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464" w14:textId="77777777" w:rsidR="00024D49" w:rsidRPr="00171656" w:rsidRDefault="00024D49" w:rsidP="00171656">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outlineLvl w:val="0"/>
        <w:rPr>
          <w:rFonts w:ascii="Arial" w:hAnsi="Arial" w:cs="Arial"/>
          <w:b/>
          <w:color w:val="auto"/>
          <w:sz w:val="20"/>
          <w:szCs w:val="20"/>
        </w:rPr>
      </w:pPr>
      <w:r w:rsidRPr="00171656">
        <w:rPr>
          <w:rFonts w:ascii="Arial" w:hAnsi="Arial" w:cs="Arial"/>
          <w:b/>
          <w:color w:val="auto"/>
          <w:sz w:val="20"/>
          <w:szCs w:val="20"/>
        </w:rPr>
        <w:t xml:space="preserve">Dodávka </w:t>
      </w:r>
      <w:r w:rsidR="00A84A6F">
        <w:rPr>
          <w:rFonts w:ascii="Arial" w:hAnsi="Arial" w:cs="Arial"/>
          <w:b/>
          <w:color w:val="auto"/>
          <w:sz w:val="20"/>
          <w:szCs w:val="20"/>
        </w:rPr>
        <w:t xml:space="preserve">propojovacího </w:t>
      </w:r>
      <w:r w:rsidRPr="00171656">
        <w:rPr>
          <w:rFonts w:ascii="Arial" w:hAnsi="Arial" w:cs="Arial"/>
          <w:b/>
          <w:color w:val="auto"/>
          <w:sz w:val="20"/>
          <w:szCs w:val="20"/>
        </w:rPr>
        <w:t>SW, který zajistí integraci do prostředí IS VZP ČR</w:t>
      </w:r>
    </w:p>
    <w:p w14:paraId="465ED465" w14:textId="77777777" w:rsidR="00024D49" w:rsidRDefault="00024D49"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i/>
          <w:color w:val="FF0000"/>
          <w:sz w:val="20"/>
          <w:szCs w:val="20"/>
        </w:rPr>
      </w:pPr>
    </w:p>
    <w:p w14:paraId="465ED46B" w14:textId="77777777" w:rsidR="00024D49" w:rsidRPr="00171656" w:rsidRDefault="00024D49" w:rsidP="00291C90">
      <w:pPr>
        <w:pStyle w:val="Odstavecseseznamem"/>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
          <w:sz w:val="20"/>
          <w:szCs w:val="20"/>
        </w:rPr>
      </w:pPr>
      <w:r w:rsidRPr="00171656">
        <w:rPr>
          <w:rFonts w:ascii="Arial" w:hAnsi="Arial" w:cs="Arial"/>
          <w:b/>
          <w:sz w:val="20"/>
          <w:szCs w:val="20"/>
        </w:rPr>
        <w:t xml:space="preserve">Základní požadavky na dodaný </w:t>
      </w:r>
      <w:r w:rsidR="00C52968">
        <w:rPr>
          <w:rFonts w:ascii="Arial" w:hAnsi="Arial" w:cs="Arial"/>
          <w:b/>
          <w:sz w:val="20"/>
          <w:szCs w:val="20"/>
        </w:rPr>
        <w:t xml:space="preserve">propojovací </w:t>
      </w:r>
      <w:r w:rsidRPr="00171656">
        <w:rPr>
          <w:rFonts w:ascii="Arial" w:hAnsi="Arial" w:cs="Arial"/>
          <w:b/>
          <w:sz w:val="20"/>
          <w:szCs w:val="20"/>
        </w:rPr>
        <w:t xml:space="preserve">SW </w:t>
      </w:r>
    </w:p>
    <w:p w14:paraId="465ED46C" w14:textId="77777777" w:rsidR="00024D49" w:rsidRPr="00F521C3" w:rsidRDefault="00024D49" w:rsidP="00024D49">
      <w:pPr>
        <w:pStyle w:val="Odstavecseseznamem"/>
        <w:jc w:val="both"/>
        <w:rPr>
          <w:rFonts w:ascii="Arial" w:hAnsi="Arial" w:cs="Arial"/>
          <w:b/>
        </w:rPr>
      </w:pPr>
    </w:p>
    <w:p w14:paraId="465ED46D" w14:textId="77777777" w:rsidR="00024D49" w:rsidRPr="009A6F0A" w:rsidRDefault="00024D49" w:rsidP="009A6F0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9A6F0A">
        <w:rPr>
          <w:rFonts w:ascii="Arial" w:hAnsi="Arial" w:cs="Arial"/>
          <w:sz w:val="20"/>
          <w:szCs w:val="20"/>
        </w:rPr>
        <w:t>vlastní skenování a optimalizace skenování</w:t>
      </w:r>
    </w:p>
    <w:p w14:paraId="465ED46E" w14:textId="77777777" w:rsidR="00024D49" w:rsidRPr="00171656" w:rsidRDefault="00024D49" w:rsidP="009A6F0A">
      <w:pPr>
        <w:pStyle w:val="Odstavecseseznamem"/>
        <w:ind w:left="1440"/>
        <w:jc w:val="both"/>
        <w:rPr>
          <w:rFonts w:ascii="Arial" w:hAnsi="Arial" w:cs="Arial"/>
          <w:sz w:val="20"/>
          <w:szCs w:val="20"/>
        </w:rPr>
      </w:pPr>
    </w:p>
    <w:p w14:paraId="465ED46F" w14:textId="77777777" w:rsidR="00024D49" w:rsidRPr="00171656" w:rsidRDefault="00024D49" w:rsidP="009A6F0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 xml:space="preserve">vytěžování čárových kódů - ID dokumentu. (Před skenováním pracovníci VZP </w:t>
      </w:r>
      <w:r w:rsidR="006A2DFB">
        <w:rPr>
          <w:rFonts w:ascii="Arial" w:hAnsi="Arial" w:cs="Arial"/>
          <w:sz w:val="20"/>
          <w:szCs w:val="20"/>
        </w:rPr>
        <w:t xml:space="preserve">ČR </w:t>
      </w:r>
      <w:r w:rsidRPr="00171656">
        <w:rPr>
          <w:rFonts w:ascii="Arial" w:hAnsi="Arial" w:cs="Arial"/>
          <w:sz w:val="20"/>
          <w:szCs w:val="20"/>
        </w:rPr>
        <w:t>zaevidují papírové dokumenty nalepením štítku s čárovým kódem, který slouží současně jako ID dokumentu. Dokumenty se skenují v dávkách po max. 80 listech</w:t>
      </w:r>
      <w:r w:rsidR="00A015E3">
        <w:rPr>
          <w:rFonts w:ascii="Arial" w:hAnsi="Arial" w:cs="Arial"/>
          <w:sz w:val="20"/>
          <w:szCs w:val="20"/>
        </w:rPr>
        <w:t>;</w:t>
      </w:r>
    </w:p>
    <w:p w14:paraId="465ED470" w14:textId="77777777" w:rsidR="00024D49" w:rsidRPr="00171656" w:rsidRDefault="00024D49" w:rsidP="009A6F0A">
      <w:pPr>
        <w:pStyle w:val="Odstavecseseznamem"/>
        <w:ind w:left="1440"/>
        <w:jc w:val="both"/>
        <w:rPr>
          <w:rFonts w:ascii="Arial" w:hAnsi="Arial" w:cs="Arial"/>
          <w:sz w:val="20"/>
          <w:szCs w:val="20"/>
        </w:rPr>
      </w:pPr>
    </w:p>
    <w:p w14:paraId="465ED471" w14:textId="77777777" w:rsidR="00024D49" w:rsidRPr="00171656" w:rsidRDefault="00024D49" w:rsidP="009A6F0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pojmenování naskenovaného image podle ID dokumentu</w:t>
      </w:r>
      <w:r w:rsidR="00A015E3">
        <w:rPr>
          <w:rFonts w:ascii="Arial" w:hAnsi="Arial" w:cs="Arial"/>
          <w:sz w:val="20"/>
          <w:szCs w:val="20"/>
        </w:rPr>
        <w:t>;</w:t>
      </w:r>
    </w:p>
    <w:p w14:paraId="465ED472" w14:textId="77777777" w:rsidR="00024D49" w:rsidRPr="00171656" w:rsidRDefault="00024D49" w:rsidP="009A6F0A">
      <w:pPr>
        <w:pStyle w:val="Odstavecseseznamem"/>
        <w:ind w:left="1440"/>
        <w:jc w:val="both"/>
        <w:rPr>
          <w:rFonts w:ascii="Arial" w:hAnsi="Arial" w:cs="Arial"/>
          <w:sz w:val="20"/>
          <w:szCs w:val="20"/>
        </w:rPr>
      </w:pPr>
    </w:p>
    <w:p w14:paraId="465ED473" w14:textId="77777777" w:rsidR="00024D49" w:rsidRPr="00171656" w:rsidRDefault="00024D49" w:rsidP="009A6F0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vyplnění příslušných metadat operátorem</w:t>
      </w:r>
      <w:r w:rsidR="00A015E3">
        <w:rPr>
          <w:rFonts w:ascii="Arial" w:hAnsi="Arial" w:cs="Arial"/>
          <w:sz w:val="20"/>
          <w:szCs w:val="20"/>
        </w:rPr>
        <w:t>;</w:t>
      </w:r>
      <w:r w:rsidRPr="00171656">
        <w:rPr>
          <w:rFonts w:ascii="Arial" w:hAnsi="Arial" w:cs="Arial"/>
          <w:sz w:val="20"/>
          <w:szCs w:val="20"/>
        </w:rPr>
        <w:t xml:space="preserve"> </w:t>
      </w:r>
    </w:p>
    <w:p w14:paraId="465ED474" w14:textId="77777777" w:rsidR="00024D49" w:rsidRPr="00171656" w:rsidRDefault="00024D49" w:rsidP="009A6F0A">
      <w:pPr>
        <w:pStyle w:val="Odstavecseseznamem"/>
        <w:ind w:left="1440"/>
        <w:jc w:val="both"/>
        <w:rPr>
          <w:rFonts w:ascii="Arial" w:hAnsi="Arial" w:cs="Arial"/>
          <w:sz w:val="20"/>
          <w:szCs w:val="20"/>
        </w:rPr>
      </w:pPr>
    </w:p>
    <w:p w14:paraId="465ED475" w14:textId="77777777" w:rsidR="00024D49" w:rsidRDefault="00024D49" w:rsidP="009A6F0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vedení evidence archivačních krabic a jejich obsahu - podrobnosti k vedení evidence krabic v </w:t>
      </w:r>
      <w:r w:rsidR="00C45692">
        <w:rPr>
          <w:rFonts w:ascii="Arial" w:hAnsi="Arial" w:cs="Arial"/>
          <w:sz w:val="20"/>
          <w:szCs w:val="20"/>
        </w:rPr>
        <w:t>bodě</w:t>
      </w:r>
      <w:r w:rsidR="00C45692" w:rsidRPr="00171656">
        <w:rPr>
          <w:rFonts w:ascii="Arial" w:hAnsi="Arial" w:cs="Arial"/>
          <w:sz w:val="20"/>
          <w:szCs w:val="20"/>
        </w:rPr>
        <w:t xml:space="preserve"> </w:t>
      </w:r>
      <w:r w:rsidR="00323156">
        <w:rPr>
          <w:rFonts w:ascii="Arial" w:hAnsi="Arial" w:cs="Arial"/>
          <w:sz w:val="20"/>
          <w:szCs w:val="20"/>
        </w:rPr>
        <w:t>5.</w:t>
      </w:r>
      <w:r w:rsidRPr="00171656">
        <w:rPr>
          <w:rFonts w:ascii="Arial" w:hAnsi="Arial" w:cs="Arial"/>
          <w:sz w:val="20"/>
          <w:szCs w:val="20"/>
        </w:rPr>
        <w:t>1.1.</w:t>
      </w:r>
      <w:r w:rsidR="00C45692">
        <w:rPr>
          <w:rFonts w:ascii="Arial" w:hAnsi="Arial" w:cs="Arial"/>
          <w:sz w:val="20"/>
          <w:szCs w:val="20"/>
        </w:rPr>
        <w:t xml:space="preserve"> této Přílohy č. 1.</w:t>
      </w:r>
      <w:r w:rsidRPr="00171656">
        <w:rPr>
          <w:rFonts w:ascii="Arial" w:hAnsi="Arial" w:cs="Arial"/>
          <w:sz w:val="20"/>
          <w:szCs w:val="20"/>
        </w:rPr>
        <w:t xml:space="preserve"> </w:t>
      </w:r>
    </w:p>
    <w:p w14:paraId="465ED476" w14:textId="77777777" w:rsidR="00A015E3" w:rsidRPr="00876955" w:rsidRDefault="00A015E3" w:rsidP="00876955">
      <w:pPr>
        <w:pStyle w:val="Odstavecseseznamem"/>
        <w:jc w:val="both"/>
        <w:rPr>
          <w:rFonts w:ascii="Arial" w:hAnsi="Arial" w:cs="Arial"/>
          <w:sz w:val="20"/>
          <w:szCs w:val="20"/>
        </w:rPr>
      </w:pPr>
    </w:p>
    <w:p w14:paraId="465ED477" w14:textId="77777777" w:rsidR="00024D49" w:rsidRDefault="00024D49" w:rsidP="00876955">
      <w:pPr>
        <w:ind w:left="1416"/>
        <w:jc w:val="both"/>
        <w:rPr>
          <w:rFonts w:ascii="Arial" w:hAnsi="Arial" w:cs="Arial"/>
          <w:sz w:val="20"/>
          <w:szCs w:val="20"/>
        </w:rPr>
      </w:pPr>
      <w:r w:rsidRPr="00C52968">
        <w:rPr>
          <w:rFonts w:ascii="Arial" w:hAnsi="Arial" w:cs="Arial"/>
          <w:sz w:val="20"/>
          <w:szCs w:val="20"/>
        </w:rPr>
        <w:t>Po oskenování jsou papírové dokumenty vkládány do archivačních krabic cca po 2500 listech. Skutečný počet dokumentů v archivační krabici může být menší či větší dle rozhodnutí operátora</w:t>
      </w:r>
      <w:r w:rsidR="00A015E3">
        <w:rPr>
          <w:rFonts w:ascii="Arial" w:hAnsi="Arial" w:cs="Arial"/>
          <w:sz w:val="20"/>
          <w:szCs w:val="20"/>
        </w:rPr>
        <w:t>.</w:t>
      </w:r>
    </w:p>
    <w:p w14:paraId="465ED478" w14:textId="77777777" w:rsidR="00A015E3" w:rsidRPr="00C52968" w:rsidRDefault="00A015E3" w:rsidP="00876955">
      <w:pPr>
        <w:ind w:left="1416"/>
        <w:jc w:val="both"/>
        <w:rPr>
          <w:rFonts w:ascii="Arial" w:hAnsi="Arial" w:cs="Arial"/>
          <w:sz w:val="20"/>
          <w:szCs w:val="20"/>
        </w:rPr>
      </w:pPr>
    </w:p>
    <w:p w14:paraId="465ED479" w14:textId="77777777" w:rsidR="00024D49" w:rsidRDefault="00024D49" w:rsidP="00222D1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 xml:space="preserve">odesíláni naskenovaných elektronických obrazů dokumentů do aplikace elektronické spisové služby, dále jen „ESSS“ (aplikace e-spis od ICZ a.s.). </w:t>
      </w:r>
    </w:p>
    <w:p w14:paraId="465ED47A" w14:textId="77777777" w:rsidR="00A015E3" w:rsidRPr="00171656" w:rsidRDefault="00A015E3" w:rsidP="00222D1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440"/>
        <w:contextualSpacing w:val="0"/>
        <w:jc w:val="both"/>
        <w:rPr>
          <w:rFonts w:ascii="Arial" w:hAnsi="Arial" w:cs="Arial"/>
          <w:sz w:val="20"/>
          <w:szCs w:val="20"/>
        </w:rPr>
      </w:pPr>
    </w:p>
    <w:p w14:paraId="465ED47B" w14:textId="77777777" w:rsidR="00024D49" w:rsidRPr="00171656" w:rsidRDefault="00024D49" w:rsidP="00222D1A">
      <w:pPr>
        <w:pStyle w:val="Odstavecseseznamem"/>
        <w:ind w:left="1440"/>
        <w:jc w:val="both"/>
        <w:rPr>
          <w:rFonts w:ascii="Arial" w:hAnsi="Arial" w:cs="Arial"/>
          <w:sz w:val="20"/>
          <w:szCs w:val="20"/>
        </w:rPr>
      </w:pPr>
      <w:r w:rsidRPr="00171656">
        <w:rPr>
          <w:rFonts w:ascii="Arial" w:hAnsi="Arial" w:cs="Arial"/>
          <w:sz w:val="20"/>
          <w:szCs w:val="20"/>
        </w:rPr>
        <w:t>Odesíláni naskenovaných elektronických obrazů dokumentů do ESSS musí probíhat dle volby operátora automaticky po naskenování dávky dokumentů (dávkou se rozumí min. 1</w:t>
      </w:r>
      <w:r w:rsidR="00C45692">
        <w:rPr>
          <w:rFonts w:ascii="Arial" w:hAnsi="Arial" w:cs="Arial"/>
          <w:sz w:val="20"/>
          <w:szCs w:val="20"/>
        </w:rPr>
        <w:t> </w:t>
      </w:r>
      <w:r w:rsidRPr="00171656">
        <w:rPr>
          <w:rFonts w:ascii="Arial" w:hAnsi="Arial" w:cs="Arial"/>
          <w:sz w:val="20"/>
          <w:szCs w:val="20"/>
        </w:rPr>
        <w:t>a</w:t>
      </w:r>
      <w:r w:rsidR="00C45692">
        <w:rPr>
          <w:rFonts w:ascii="Arial" w:hAnsi="Arial" w:cs="Arial"/>
          <w:sz w:val="20"/>
          <w:szCs w:val="20"/>
        </w:rPr>
        <w:t> </w:t>
      </w:r>
      <w:r w:rsidRPr="00171656">
        <w:rPr>
          <w:rFonts w:ascii="Arial" w:hAnsi="Arial" w:cs="Arial"/>
          <w:sz w:val="20"/>
          <w:szCs w:val="20"/>
        </w:rPr>
        <w:t>max. 80 dokumentů) nebo na jeho vyžádání označené dávky naskenovaných dokumentů.</w:t>
      </w:r>
    </w:p>
    <w:p w14:paraId="465ED47C" w14:textId="77777777" w:rsidR="00024D49" w:rsidRPr="00171656" w:rsidRDefault="00024D49" w:rsidP="00222D1A">
      <w:pPr>
        <w:pStyle w:val="Odstavecseseznamem"/>
        <w:ind w:left="1440"/>
        <w:jc w:val="both"/>
        <w:rPr>
          <w:rFonts w:ascii="Arial" w:hAnsi="Arial" w:cs="Arial"/>
          <w:sz w:val="20"/>
          <w:szCs w:val="20"/>
        </w:rPr>
      </w:pPr>
    </w:p>
    <w:p w14:paraId="465ED47D" w14:textId="77777777" w:rsidR="00024D49" w:rsidRDefault="00024D49" w:rsidP="00222D1A">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 xml:space="preserve">odesílání informací obsahu jednotlivých archivačních krabic do aplikace pro evidenci dokumentů v listinných spisovnách, dále jen „WISPI“ (aplikace WISPI od Bach systems s.r.o.). </w:t>
      </w:r>
    </w:p>
    <w:p w14:paraId="465ED47E" w14:textId="77777777" w:rsidR="00A015E3" w:rsidRPr="00171656" w:rsidRDefault="00A015E3" w:rsidP="00222D1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440"/>
        <w:contextualSpacing w:val="0"/>
        <w:jc w:val="both"/>
        <w:rPr>
          <w:rFonts w:ascii="Arial" w:hAnsi="Arial" w:cs="Arial"/>
          <w:sz w:val="20"/>
          <w:szCs w:val="20"/>
        </w:rPr>
      </w:pPr>
    </w:p>
    <w:p w14:paraId="465ED47F" w14:textId="77777777" w:rsidR="00024D49" w:rsidRPr="00171656" w:rsidRDefault="00024D49" w:rsidP="00024D49">
      <w:pPr>
        <w:pStyle w:val="Odstavecseseznamem"/>
        <w:ind w:left="1440"/>
        <w:rPr>
          <w:rFonts w:ascii="Arial" w:hAnsi="Arial" w:cs="Arial"/>
          <w:sz w:val="20"/>
          <w:szCs w:val="20"/>
        </w:rPr>
      </w:pPr>
      <w:r w:rsidRPr="00171656">
        <w:rPr>
          <w:rFonts w:ascii="Arial" w:hAnsi="Arial" w:cs="Arial"/>
          <w:sz w:val="20"/>
          <w:szCs w:val="20"/>
        </w:rPr>
        <w:t>Odesílání informací obsahu jednotlivých archivačních krabic do aplikace WISPI musí probíhat dle volby operátora automaticky po uzavření archivační krabice nebo na jeho vyžádání označené archivační krabice</w:t>
      </w:r>
      <w:r w:rsidR="00A015E3">
        <w:rPr>
          <w:rFonts w:ascii="Arial" w:hAnsi="Arial" w:cs="Arial"/>
          <w:sz w:val="20"/>
          <w:szCs w:val="20"/>
        </w:rPr>
        <w:t>;</w:t>
      </w:r>
    </w:p>
    <w:p w14:paraId="465ED480" w14:textId="77777777" w:rsidR="00024D49" w:rsidRPr="00171656" w:rsidRDefault="00024D49" w:rsidP="00024D49">
      <w:pPr>
        <w:pStyle w:val="Odstavecseseznamem"/>
        <w:ind w:left="1440"/>
        <w:rPr>
          <w:rFonts w:ascii="Arial" w:hAnsi="Arial" w:cs="Arial"/>
          <w:sz w:val="20"/>
          <w:szCs w:val="20"/>
        </w:rPr>
      </w:pPr>
    </w:p>
    <w:p w14:paraId="465ED481" w14:textId="77777777" w:rsidR="00024D49" w:rsidRPr="00171656" w:rsidRDefault="00024D49" w:rsidP="00024D49">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0"/>
          <w:szCs w:val="20"/>
        </w:rPr>
      </w:pPr>
      <w:r w:rsidRPr="00171656">
        <w:rPr>
          <w:rFonts w:ascii="Arial" w:hAnsi="Arial" w:cs="Arial"/>
          <w:sz w:val="20"/>
          <w:szCs w:val="20"/>
        </w:rPr>
        <w:t>žurnálování veškerých operací</w:t>
      </w:r>
      <w:r w:rsidR="00A015E3">
        <w:rPr>
          <w:rFonts w:ascii="Arial" w:hAnsi="Arial" w:cs="Arial"/>
          <w:sz w:val="20"/>
          <w:szCs w:val="20"/>
        </w:rPr>
        <w:t>;</w:t>
      </w:r>
    </w:p>
    <w:p w14:paraId="465ED482" w14:textId="77777777" w:rsidR="00024D49" w:rsidRPr="00171656" w:rsidRDefault="00024D49" w:rsidP="00024D49">
      <w:pPr>
        <w:pStyle w:val="Odstavecseseznamem"/>
        <w:ind w:left="1440"/>
        <w:rPr>
          <w:rFonts w:ascii="Arial" w:hAnsi="Arial" w:cs="Arial"/>
          <w:sz w:val="20"/>
          <w:szCs w:val="20"/>
        </w:rPr>
      </w:pPr>
    </w:p>
    <w:p w14:paraId="465ED483" w14:textId="77777777" w:rsidR="00024D49" w:rsidRPr="00171656" w:rsidRDefault="00024D49" w:rsidP="00024D49">
      <w:pPr>
        <w:pStyle w:val="Odstavecseseznamem"/>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0"/>
          <w:szCs w:val="20"/>
        </w:rPr>
      </w:pPr>
      <w:r w:rsidRPr="00171656">
        <w:rPr>
          <w:rFonts w:ascii="Arial" w:hAnsi="Arial" w:cs="Arial"/>
          <w:sz w:val="20"/>
          <w:szCs w:val="20"/>
        </w:rPr>
        <w:t>požadované parametry na jedno pracoviště:</w:t>
      </w:r>
    </w:p>
    <w:p w14:paraId="465ED484" w14:textId="77777777" w:rsidR="00024D49" w:rsidRPr="00171656" w:rsidRDefault="00024D49" w:rsidP="00222D1A">
      <w:pPr>
        <w:pStyle w:val="Odstavecseseznamem"/>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652"/>
          <w:tab w:val="num" w:pos="2268"/>
        </w:tabs>
        <w:autoSpaceDE w:val="0"/>
        <w:autoSpaceDN w:val="0"/>
        <w:adjustRightInd w:val="0"/>
        <w:ind w:left="1843" w:hanging="283"/>
        <w:jc w:val="both"/>
        <w:rPr>
          <w:rFonts w:ascii="Arial" w:hAnsi="Arial" w:cs="Arial"/>
          <w:sz w:val="20"/>
          <w:szCs w:val="20"/>
        </w:rPr>
      </w:pPr>
      <w:r w:rsidRPr="00171656">
        <w:rPr>
          <w:rFonts w:ascii="Arial" w:hAnsi="Arial" w:cs="Arial"/>
          <w:sz w:val="20"/>
          <w:szCs w:val="20"/>
        </w:rPr>
        <w:t>skenování do objemu 10.000 listů za měsíc s možností případného navýšení</w:t>
      </w:r>
    </w:p>
    <w:p w14:paraId="465ED485" w14:textId="77777777" w:rsidR="00024D49" w:rsidRPr="00171656" w:rsidRDefault="00024D49" w:rsidP="00222D1A">
      <w:pPr>
        <w:pStyle w:val="Odstavecseseznamem"/>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652"/>
          <w:tab w:val="num" w:pos="2268"/>
        </w:tabs>
        <w:autoSpaceDE w:val="0"/>
        <w:autoSpaceDN w:val="0"/>
        <w:adjustRightInd w:val="0"/>
        <w:ind w:left="1843" w:hanging="283"/>
        <w:jc w:val="both"/>
        <w:rPr>
          <w:rFonts w:ascii="Arial" w:hAnsi="Arial" w:cs="Arial"/>
          <w:sz w:val="20"/>
          <w:szCs w:val="20"/>
        </w:rPr>
      </w:pPr>
      <w:r w:rsidRPr="00171656">
        <w:rPr>
          <w:rFonts w:ascii="Arial" w:hAnsi="Arial" w:cs="Arial"/>
          <w:sz w:val="20"/>
          <w:szCs w:val="20"/>
        </w:rPr>
        <w:t>4 operátoři; současně pracuje jeden operátor</w:t>
      </w:r>
      <w:r w:rsidR="00A015E3">
        <w:rPr>
          <w:rFonts w:ascii="Arial" w:hAnsi="Arial" w:cs="Arial"/>
          <w:sz w:val="20"/>
          <w:szCs w:val="20"/>
        </w:rPr>
        <w:t>.</w:t>
      </w:r>
    </w:p>
    <w:p w14:paraId="465ED486" w14:textId="77777777" w:rsidR="00024D49" w:rsidRDefault="00024D49" w:rsidP="00024D49">
      <w:pPr>
        <w:pStyle w:val="Odstavecseseznamem"/>
        <w:ind w:left="1440"/>
        <w:rPr>
          <w:rFonts w:ascii="Arial" w:hAnsi="Arial" w:cs="Arial"/>
        </w:rPr>
      </w:pPr>
    </w:p>
    <w:p w14:paraId="465ED487" w14:textId="77777777" w:rsidR="00024D49" w:rsidRDefault="00024D49" w:rsidP="00024D49">
      <w:pPr>
        <w:pStyle w:val="Odstavecseseznamem"/>
        <w:ind w:left="1440"/>
        <w:rPr>
          <w:rFonts w:ascii="Arial" w:hAnsi="Arial" w:cs="Arial"/>
        </w:rPr>
      </w:pPr>
    </w:p>
    <w:p w14:paraId="465ED488" w14:textId="77777777" w:rsidR="00024D49" w:rsidRPr="00171656" w:rsidRDefault="00024D49" w:rsidP="00024D49">
      <w:pPr>
        <w:pStyle w:val="Odstavecseseznamem"/>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171656">
        <w:rPr>
          <w:rFonts w:ascii="Arial" w:hAnsi="Arial" w:cs="Arial"/>
          <w:b/>
          <w:sz w:val="20"/>
          <w:szCs w:val="20"/>
        </w:rPr>
        <w:t>Vedení evidence archivačních krabic a jejich obsahu:</w:t>
      </w:r>
    </w:p>
    <w:p w14:paraId="465ED489" w14:textId="77777777" w:rsidR="00024D49" w:rsidRPr="0033758A" w:rsidRDefault="00024D49" w:rsidP="00024D49">
      <w:pPr>
        <w:pStyle w:val="Odstavecseseznamem"/>
        <w:jc w:val="both"/>
        <w:rPr>
          <w:rFonts w:ascii="Arial" w:hAnsi="Arial" w:cs="Arial"/>
          <w:b/>
        </w:rPr>
      </w:pPr>
    </w:p>
    <w:p w14:paraId="465ED48A" w14:textId="77777777" w:rsidR="00024D49" w:rsidRPr="00171656" w:rsidRDefault="00024D49" w:rsidP="00222D1A">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hanging="1451"/>
        <w:jc w:val="both"/>
        <w:rPr>
          <w:rFonts w:ascii="Arial" w:hAnsi="Arial" w:cs="Arial"/>
          <w:b/>
          <w:sz w:val="20"/>
          <w:szCs w:val="20"/>
        </w:rPr>
      </w:pPr>
      <w:r w:rsidRPr="00171656">
        <w:rPr>
          <w:rFonts w:ascii="Arial" w:hAnsi="Arial" w:cs="Arial"/>
          <w:b/>
          <w:sz w:val="20"/>
          <w:szCs w:val="20"/>
        </w:rPr>
        <w:t>zaevidování identifikátoru nové archivační krabice</w:t>
      </w:r>
    </w:p>
    <w:p w14:paraId="465ED48B"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num" w:pos="3372"/>
        </w:tabs>
        <w:autoSpaceDE w:val="0"/>
        <w:autoSpaceDN w:val="0"/>
        <w:adjustRightInd w:val="0"/>
        <w:ind w:left="1134" w:hanging="425"/>
        <w:jc w:val="both"/>
        <w:rPr>
          <w:rFonts w:ascii="Arial" w:hAnsi="Arial" w:cs="Arial"/>
          <w:sz w:val="20"/>
          <w:szCs w:val="20"/>
        </w:rPr>
      </w:pPr>
      <w:r w:rsidRPr="00171656">
        <w:rPr>
          <w:rFonts w:ascii="Arial" w:hAnsi="Arial" w:cs="Arial"/>
          <w:sz w:val="20"/>
          <w:szCs w:val="20"/>
        </w:rPr>
        <w:t>automaticky pomocí čtečky čárových kódů zadat ID archivační krabice, do které se budou</w:t>
      </w:r>
      <w:r w:rsidR="002F54FB">
        <w:rPr>
          <w:rFonts w:ascii="Arial" w:hAnsi="Arial" w:cs="Arial"/>
          <w:sz w:val="20"/>
          <w:szCs w:val="20"/>
        </w:rPr>
        <w:t xml:space="preserve"> </w:t>
      </w:r>
      <w:r w:rsidRPr="00171656">
        <w:rPr>
          <w:rFonts w:ascii="Arial" w:hAnsi="Arial" w:cs="Arial"/>
          <w:sz w:val="20"/>
          <w:szCs w:val="20"/>
        </w:rPr>
        <w:t>naskenované dokumenty ukládat</w:t>
      </w:r>
    </w:p>
    <w:p w14:paraId="465ED48C" w14:textId="77777777" w:rsidR="00024D49" w:rsidRPr="00171656" w:rsidRDefault="00024D49" w:rsidP="00024D49">
      <w:pPr>
        <w:pStyle w:val="Odstavecseseznamem"/>
        <w:autoSpaceDE w:val="0"/>
        <w:autoSpaceDN w:val="0"/>
        <w:adjustRightInd w:val="0"/>
        <w:jc w:val="both"/>
        <w:rPr>
          <w:rFonts w:ascii="Arial" w:hAnsi="Arial" w:cs="Arial"/>
          <w:sz w:val="20"/>
          <w:szCs w:val="20"/>
        </w:rPr>
      </w:pPr>
    </w:p>
    <w:p w14:paraId="465ED48D" w14:textId="77777777" w:rsidR="00024D49" w:rsidRPr="00171656" w:rsidRDefault="00024D49" w:rsidP="00222D1A">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hanging="1451"/>
        <w:jc w:val="both"/>
        <w:rPr>
          <w:rFonts w:ascii="Arial" w:hAnsi="Arial" w:cs="Arial"/>
          <w:b/>
          <w:sz w:val="20"/>
          <w:szCs w:val="20"/>
        </w:rPr>
      </w:pPr>
      <w:r w:rsidRPr="00171656">
        <w:rPr>
          <w:rFonts w:ascii="Arial" w:hAnsi="Arial" w:cs="Arial"/>
          <w:sz w:val="20"/>
          <w:szCs w:val="20"/>
        </w:rPr>
        <w:t>„</w:t>
      </w:r>
      <w:r w:rsidRPr="00171656">
        <w:rPr>
          <w:rFonts w:ascii="Arial" w:hAnsi="Arial" w:cs="Arial"/>
          <w:b/>
          <w:sz w:val="20"/>
          <w:szCs w:val="20"/>
        </w:rPr>
        <w:t>plnění“ archivační krabice</w:t>
      </w:r>
    </w:p>
    <w:p w14:paraId="465ED48E"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num" w:pos="3372"/>
        </w:tabs>
        <w:autoSpaceDE w:val="0"/>
        <w:autoSpaceDN w:val="0"/>
        <w:adjustRightInd w:val="0"/>
        <w:ind w:left="709" w:firstLine="0"/>
        <w:jc w:val="both"/>
        <w:rPr>
          <w:rFonts w:ascii="Arial" w:hAnsi="Arial" w:cs="Arial"/>
          <w:sz w:val="20"/>
          <w:szCs w:val="20"/>
        </w:rPr>
      </w:pPr>
      <w:r w:rsidRPr="00171656">
        <w:rPr>
          <w:rFonts w:ascii="Arial" w:hAnsi="Arial" w:cs="Arial"/>
          <w:sz w:val="20"/>
          <w:szCs w:val="20"/>
        </w:rPr>
        <w:t>manuální zadaní datum podání skenované dávky operátorem (default= aktuální datum)</w:t>
      </w:r>
    </w:p>
    <w:p w14:paraId="465ED48F"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709" w:firstLine="0"/>
        <w:jc w:val="both"/>
        <w:rPr>
          <w:rFonts w:ascii="Arial" w:hAnsi="Arial" w:cs="Arial"/>
          <w:sz w:val="20"/>
          <w:szCs w:val="20"/>
        </w:rPr>
      </w:pPr>
      <w:r w:rsidRPr="00171656">
        <w:rPr>
          <w:rFonts w:ascii="Arial" w:hAnsi="Arial" w:cs="Arial"/>
          <w:sz w:val="20"/>
          <w:szCs w:val="20"/>
        </w:rPr>
        <w:t xml:space="preserve">automatické zaevidování identifikátorů oskenovaných dokumentů k vybrané archivační krabici, </w:t>
      </w:r>
    </w:p>
    <w:p w14:paraId="465ED490"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1134" w:hanging="425"/>
        <w:jc w:val="both"/>
        <w:rPr>
          <w:rFonts w:ascii="Arial" w:hAnsi="Arial" w:cs="Arial"/>
          <w:sz w:val="20"/>
          <w:szCs w:val="20"/>
        </w:rPr>
      </w:pPr>
      <w:r w:rsidRPr="00171656">
        <w:rPr>
          <w:rFonts w:ascii="Arial" w:hAnsi="Arial" w:cs="Arial"/>
          <w:sz w:val="20"/>
          <w:szCs w:val="20"/>
        </w:rPr>
        <w:t>Papírová podoba oskenovaných dokumentů je po oskenování vkládána do příslušné archivační krabice</w:t>
      </w:r>
    </w:p>
    <w:p w14:paraId="465ED491"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num" w:pos="3372"/>
        </w:tabs>
        <w:autoSpaceDE w:val="0"/>
        <w:autoSpaceDN w:val="0"/>
        <w:adjustRightInd w:val="0"/>
        <w:ind w:left="709" w:firstLine="0"/>
        <w:jc w:val="both"/>
        <w:rPr>
          <w:rFonts w:ascii="Arial" w:hAnsi="Arial" w:cs="Arial"/>
          <w:sz w:val="20"/>
          <w:szCs w:val="20"/>
        </w:rPr>
      </w:pPr>
      <w:r w:rsidRPr="00171656">
        <w:rPr>
          <w:rFonts w:ascii="Arial" w:hAnsi="Arial" w:cs="Arial"/>
          <w:sz w:val="20"/>
          <w:szCs w:val="20"/>
        </w:rPr>
        <w:t>Pdf obrazy takto zaevidovaných dokumentů budou k dispozici pro přenos do ESSS</w:t>
      </w:r>
    </w:p>
    <w:p w14:paraId="465ED492" w14:textId="77777777" w:rsidR="00024D49" w:rsidRPr="00171656" w:rsidRDefault="00024D49" w:rsidP="00222D1A">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1134" w:hanging="425"/>
        <w:jc w:val="both"/>
        <w:rPr>
          <w:rFonts w:ascii="Arial" w:hAnsi="Arial" w:cs="Arial"/>
          <w:sz w:val="20"/>
          <w:szCs w:val="20"/>
        </w:rPr>
      </w:pPr>
      <w:r w:rsidRPr="00171656">
        <w:rPr>
          <w:rFonts w:ascii="Arial" w:hAnsi="Arial" w:cs="Arial"/>
          <w:sz w:val="20"/>
          <w:szCs w:val="20"/>
        </w:rPr>
        <w:t>může být více současně otevřených archivačních krabic. Operátor určí, ke kterému ID archivační krabice se budou automaticky přiřazovat identifikátory právě skenovaných dokumentů</w:t>
      </w:r>
    </w:p>
    <w:p w14:paraId="465ED493" w14:textId="77777777" w:rsidR="00024D49" w:rsidRPr="00171656" w:rsidRDefault="00024D49" w:rsidP="00024D49">
      <w:pPr>
        <w:pStyle w:val="Odstavecseseznamem"/>
        <w:tabs>
          <w:tab w:val="num" w:pos="3372"/>
        </w:tabs>
        <w:autoSpaceDE w:val="0"/>
        <w:autoSpaceDN w:val="0"/>
        <w:adjustRightInd w:val="0"/>
        <w:jc w:val="both"/>
        <w:rPr>
          <w:rFonts w:ascii="Arial" w:hAnsi="Arial" w:cs="Arial"/>
          <w:sz w:val="20"/>
          <w:szCs w:val="20"/>
        </w:rPr>
      </w:pPr>
    </w:p>
    <w:p w14:paraId="465ED494" w14:textId="77777777" w:rsidR="00024D49" w:rsidRPr="00171656" w:rsidRDefault="00024D49" w:rsidP="00222D1A">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hanging="1451"/>
        <w:jc w:val="both"/>
        <w:rPr>
          <w:rFonts w:ascii="Arial" w:hAnsi="Arial" w:cs="Arial"/>
          <w:b/>
          <w:sz w:val="20"/>
          <w:szCs w:val="20"/>
        </w:rPr>
      </w:pPr>
      <w:r w:rsidRPr="00171656">
        <w:rPr>
          <w:rFonts w:ascii="Arial" w:hAnsi="Arial" w:cs="Arial"/>
          <w:b/>
          <w:sz w:val="20"/>
          <w:szCs w:val="20"/>
        </w:rPr>
        <w:lastRenderedPageBreak/>
        <w:t>uzavírání obsahu archivačních krabice</w:t>
      </w:r>
    </w:p>
    <w:p w14:paraId="465ED495" w14:textId="77777777" w:rsidR="00024D49" w:rsidRPr="00171656" w:rsidRDefault="00024D49" w:rsidP="002F54FB">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left="993" w:hanging="284"/>
        <w:jc w:val="both"/>
        <w:rPr>
          <w:rFonts w:ascii="Arial" w:hAnsi="Arial" w:cs="Arial"/>
          <w:sz w:val="20"/>
          <w:szCs w:val="20"/>
        </w:rPr>
      </w:pPr>
      <w:r w:rsidRPr="00171656">
        <w:rPr>
          <w:rFonts w:ascii="Arial" w:hAnsi="Arial" w:cs="Arial"/>
          <w:sz w:val="20"/>
          <w:szCs w:val="20"/>
        </w:rPr>
        <w:t>operátor musí mít možnost před vlastním uzavřením archivační krabice přeevidovat všechny nebo jen vybrané dokumenty do jiné archivační krabice.</w:t>
      </w:r>
    </w:p>
    <w:p w14:paraId="465ED496" w14:textId="77777777" w:rsidR="00024D49" w:rsidRPr="00171656" w:rsidRDefault="00024D49" w:rsidP="002F54FB">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hanging="11"/>
        <w:jc w:val="both"/>
        <w:rPr>
          <w:rFonts w:ascii="Arial" w:hAnsi="Arial" w:cs="Arial"/>
          <w:sz w:val="20"/>
          <w:szCs w:val="20"/>
        </w:rPr>
      </w:pPr>
      <w:r w:rsidRPr="00171656">
        <w:rPr>
          <w:rFonts w:ascii="Arial" w:hAnsi="Arial" w:cs="Arial"/>
          <w:sz w:val="20"/>
          <w:szCs w:val="20"/>
        </w:rPr>
        <w:t>Při uzavírání archivačních krabic bude vznikat příslušná XML datová věta pro WISPI</w:t>
      </w:r>
    </w:p>
    <w:p w14:paraId="465ED497" w14:textId="77777777" w:rsidR="00024D49" w:rsidRPr="00F521C3" w:rsidRDefault="00024D49" w:rsidP="00024D49">
      <w:pPr>
        <w:rPr>
          <w:rFonts w:ascii="Arial" w:hAnsi="Arial" w:cs="Arial"/>
        </w:rPr>
      </w:pPr>
    </w:p>
    <w:p w14:paraId="465ED498" w14:textId="77777777" w:rsidR="00024D49" w:rsidRDefault="00024D49" w:rsidP="00024D49">
      <w:pPr>
        <w:rPr>
          <w:rFonts w:ascii="Arial" w:hAnsi="Arial" w:cs="Arial"/>
        </w:rPr>
      </w:pPr>
    </w:p>
    <w:p w14:paraId="465ED499" w14:textId="77777777" w:rsidR="00024D49" w:rsidRPr="00171656" w:rsidRDefault="00024D49" w:rsidP="00291C90">
      <w:pPr>
        <w:pStyle w:val="Odstavecseseznamem"/>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
          <w:sz w:val="20"/>
          <w:szCs w:val="20"/>
        </w:rPr>
      </w:pPr>
      <w:r w:rsidRPr="00171656">
        <w:rPr>
          <w:rFonts w:ascii="Arial" w:hAnsi="Arial" w:cs="Arial"/>
          <w:b/>
          <w:sz w:val="20"/>
          <w:szCs w:val="20"/>
        </w:rPr>
        <w:t xml:space="preserve">Další požadavky na </w:t>
      </w:r>
      <w:r w:rsidR="00942D25">
        <w:rPr>
          <w:rFonts w:ascii="Arial" w:hAnsi="Arial" w:cs="Arial"/>
          <w:b/>
          <w:sz w:val="20"/>
          <w:szCs w:val="20"/>
        </w:rPr>
        <w:t>propoj</w:t>
      </w:r>
      <w:r w:rsidR="00757AD0">
        <w:rPr>
          <w:rFonts w:ascii="Arial" w:hAnsi="Arial" w:cs="Arial"/>
          <w:b/>
          <w:sz w:val="20"/>
          <w:szCs w:val="20"/>
        </w:rPr>
        <w:t>ova</w:t>
      </w:r>
      <w:r w:rsidR="00942D25">
        <w:rPr>
          <w:rFonts w:ascii="Arial" w:hAnsi="Arial" w:cs="Arial"/>
          <w:b/>
          <w:sz w:val="20"/>
          <w:szCs w:val="20"/>
        </w:rPr>
        <w:t>cí</w:t>
      </w:r>
      <w:r w:rsidRPr="00171656">
        <w:rPr>
          <w:rFonts w:ascii="Arial" w:hAnsi="Arial" w:cs="Arial"/>
          <w:b/>
          <w:sz w:val="20"/>
          <w:szCs w:val="20"/>
        </w:rPr>
        <w:t xml:space="preserve"> SW </w:t>
      </w:r>
    </w:p>
    <w:p w14:paraId="465ED49A" w14:textId="77777777" w:rsidR="00024D49" w:rsidRDefault="00024D49" w:rsidP="00024D49">
      <w:pPr>
        <w:pStyle w:val="Odstavecseseznamem"/>
        <w:jc w:val="both"/>
        <w:rPr>
          <w:rFonts w:ascii="Arial" w:hAnsi="Arial" w:cs="Arial"/>
          <w:b/>
        </w:rPr>
      </w:pPr>
    </w:p>
    <w:p w14:paraId="465ED49B" w14:textId="77777777" w:rsidR="00024D49" w:rsidRDefault="00024D49" w:rsidP="00024D49">
      <w:pPr>
        <w:contextualSpacing/>
        <w:jc w:val="both"/>
        <w:rPr>
          <w:rFonts w:ascii="Arial" w:hAnsi="Arial" w:cs="Arial"/>
          <w:b/>
          <w:sz w:val="20"/>
          <w:szCs w:val="20"/>
        </w:rPr>
      </w:pPr>
      <w:r w:rsidRPr="00C52968">
        <w:rPr>
          <w:rFonts w:ascii="Arial" w:hAnsi="Arial" w:cs="Arial"/>
          <w:sz w:val="20"/>
          <w:szCs w:val="20"/>
        </w:rPr>
        <w:t xml:space="preserve">Dodaný </w:t>
      </w:r>
      <w:r w:rsidR="00C52968">
        <w:rPr>
          <w:rFonts w:ascii="Arial" w:hAnsi="Arial" w:cs="Arial"/>
          <w:sz w:val="20"/>
          <w:szCs w:val="20"/>
        </w:rPr>
        <w:t xml:space="preserve">propojovací </w:t>
      </w:r>
      <w:r w:rsidRPr="00C52968">
        <w:rPr>
          <w:rFonts w:ascii="Arial" w:hAnsi="Arial" w:cs="Arial"/>
          <w:sz w:val="20"/>
          <w:szCs w:val="20"/>
        </w:rPr>
        <w:t>SW musí dále umožnit níže vyjmenovanou funkcionalitu</w:t>
      </w:r>
      <w:r w:rsidRPr="00C52968">
        <w:rPr>
          <w:rFonts w:ascii="Arial" w:hAnsi="Arial" w:cs="Arial"/>
          <w:b/>
          <w:sz w:val="20"/>
          <w:szCs w:val="20"/>
        </w:rPr>
        <w:t>:</w:t>
      </w:r>
    </w:p>
    <w:p w14:paraId="465ED49C" w14:textId="77777777" w:rsidR="002F54FB" w:rsidRPr="00C52968" w:rsidRDefault="002F54FB" w:rsidP="00024D49">
      <w:pPr>
        <w:contextualSpacing/>
        <w:jc w:val="both"/>
        <w:rPr>
          <w:rFonts w:ascii="Arial" w:hAnsi="Arial" w:cs="Arial"/>
          <w:b/>
          <w:sz w:val="20"/>
          <w:szCs w:val="20"/>
        </w:rPr>
      </w:pPr>
    </w:p>
    <w:p w14:paraId="465ED49D" w14:textId="77777777" w:rsidR="00024D49" w:rsidRDefault="002F54FB" w:rsidP="00024D49">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ascii="Arial" w:hAnsi="Arial" w:cs="Arial"/>
          <w:sz w:val="20"/>
          <w:szCs w:val="20"/>
        </w:rPr>
      </w:pPr>
      <w:r>
        <w:rPr>
          <w:rFonts w:ascii="Arial" w:hAnsi="Arial" w:cs="Arial"/>
          <w:sz w:val="20"/>
          <w:szCs w:val="20"/>
        </w:rPr>
        <w:t>a</w:t>
      </w:r>
      <w:r w:rsidR="00024D49" w:rsidRPr="00171656">
        <w:rPr>
          <w:rFonts w:ascii="Arial" w:hAnsi="Arial" w:cs="Arial"/>
          <w:sz w:val="20"/>
          <w:szCs w:val="20"/>
        </w:rPr>
        <w:t>utomatické vytěžování ID dokumentu z čárového kódu na oskenovaných dokumentech, i když jsou čárové kódy umístěny na stránce pod různými úhly</w:t>
      </w:r>
      <w:r>
        <w:rPr>
          <w:rFonts w:ascii="Arial" w:hAnsi="Arial" w:cs="Arial"/>
          <w:sz w:val="20"/>
          <w:szCs w:val="20"/>
        </w:rPr>
        <w:t>;</w:t>
      </w:r>
    </w:p>
    <w:p w14:paraId="465ED49E" w14:textId="77777777" w:rsidR="002F54FB" w:rsidRPr="00171656" w:rsidRDefault="002F54FB" w:rsidP="00222D1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s="Arial"/>
          <w:sz w:val="20"/>
          <w:szCs w:val="20"/>
        </w:rPr>
      </w:pPr>
    </w:p>
    <w:p w14:paraId="465ED49F" w14:textId="77777777" w:rsidR="002F54FB" w:rsidRDefault="002F54FB" w:rsidP="00024D49">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851" w:hanging="851"/>
        <w:jc w:val="both"/>
        <w:rPr>
          <w:rFonts w:ascii="Arial" w:hAnsi="Arial" w:cs="Arial"/>
          <w:sz w:val="20"/>
          <w:szCs w:val="20"/>
        </w:rPr>
      </w:pPr>
      <w:r>
        <w:rPr>
          <w:rFonts w:ascii="Arial" w:hAnsi="Arial" w:cs="Arial"/>
          <w:sz w:val="20"/>
          <w:szCs w:val="20"/>
        </w:rPr>
        <w:t>s</w:t>
      </w:r>
      <w:r w:rsidR="00024D49" w:rsidRPr="00171656">
        <w:rPr>
          <w:rFonts w:ascii="Arial" w:hAnsi="Arial" w:cs="Arial"/>
          <w:sz w:val="20"/>
          <w:szCs w:val="20"/>
        </w:rPr>
        <w:t>eparace dokumentů (i vícestránkových) podle nalepeného štítku čárového kódu</w:t>
      </w:r>
      <w:r>
        <w:rPr>
          <w:rFonts w:ascii="Arial" w:hAnsi="Arial" w:cs="Arial"/>
          <w:sz w:val="20"/>
          <w:szCs w:val="20"/>
        </w:rPr>
        <w:t>;</w:t>
      </w:r>
    </w:p>
    <w:p w14:paraId="465ED4A0" w14:textId="77777777" w:rsidR="00024D49" w:rsidRPr="00222D1A" w:rsidRDefault="00024D49" w:rsidP="00222D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465ED4A1" w14:textId="77777777" w:rsidR="00024D49" w:rsidRDefault="002F54FB" w:rsidP="00024D49">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851" w:hanging="851"/>
        <w:jc w:val="both"/>
        <w:rPr>
          <w:rFonts w:ascii="Arial" w:hAnsi="Arial" w:cs="Arial"/>
          <w:sz w:val="20"/>
          <w:szCs w:val="20"/>
        </w:rPr>
      </w:pPr>
      <w:r>
        <w:rPr>
          <w:rFonts w:ascii="Arial" w:hAnsi="Arial" w:cs="Arial"/>
          <w:sz w:val="20"/>
          <w:szCs w:val="20"/>
        </w:rPr>
        <w:t>m</w:t>
      </w:r>
      <w:r w:rsidR="00024D49" w:rsidRPr="00171656">
        <w:rPr>
          <w:rFonts w:ascii="Arial" w:hAnsi="Arial" w:cs="Arial"/>
          <w:sz w:val="20"/>
          <w:szCs w:val="20"/>
        </w:rPr>
        <w:t>ožnost kontroly duplicity naskenovaných dokumentů</w:t>
      </w:r>
      <w:r>
        <w:rPr>
          <w:rFonts w:ascii="Arial" w:hAnsi="Arial" w:cs="Arial"/>
          <w:sz w:val="20"/>
          <w:szCs w:val="20"/>
        </w:rPr>
        <w:t xml:space="preserve">; </w:t>
      </w:r>
    </w:p>
    <w:p w14:paraId="465ED4A2" w14:textId="77777777" w:rsidR="002F54FB" w:rsidRPr="00222D1A" w:rsidRDefault="002F54FB" w:rsidP="00222D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465ED4A3" w14:textId="77777777" w:rsidR="002F54FB" w:rsidRDefault="002F54FB" w:rsidP="00222D1A">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851" w:hanging="851"/>
        <w:jc w:val="both"/>
        <w:rPr>
          <w:rFonts w:ascii="Arial" w:hAnsi="Arial" w:cs="Arial"/>
          <w:sz w:val="20"/>
          <w:szCs w:val="20"/>
        </w:rPr>
      </w:pPr>
      <w:r w:rsidRPr="00222D1A">
        <w:rPr>
          <w:rFonts w:ascii="Arial" w:hAnsi="Arial" w:cs="Arial"/>
          <w:sz w:val="20"/>
          <w:szCs w:val="20"/>
        </w:rPr>
        <w:t>Vytvoření a pojmenování naskenovaného obrazu dokumentu podle ID dokumentu.</w:t>
      </w:r>
    </w:p>
    <w:p w14:paraId="465ED4A4" w14:textId="77777777" w:rsidR="002F54FB" w:rsidRPr="00222D1A" w:rsidRDefault="002F54FB" w:rsidP="00222D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465ED4A5"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1276"/>
          <w:tab w:val="num" w:pos="1800"/>
        </w:tabs>
        <w:autoSpaceDE w:val="0"/>
        <w:autoSpaceDN w:val="0"/>
        <w:adjustRightInd w:val="0"/>
        <w:jc w:val="both"/>
        <w:rPr>
          <w:rFonts w:ascii="Arial" w:hAnsi="Arial" w:cs="Arial"/>
          <w:sz w:val="20"/>
          <w:szCs w:val="20"/>
        </w:rPr>
      </w:pPr>
      <w:r w:rsidRPr="00222D1A">
        <w:rPr>
          <w:rFonts w:ascii="Arial" w:hAnsi="Arial" w:cs="Arial"/>
          <w:sz w:val="20"/>
          <w:szCs w:val="20"/>
        </w:rPr>
        <w:t>Formát (PDF/A).</w:t>
      </w:r>
    </w:p>
    <w:p w14:paraId="465ED4A6"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1276"/>
          <w:tab w:val="num" w:pos="1800"/>
        </w:tabs>
        <w:autoSpaceDE w:val="0"/>
        <w:autoSpaceDN w:val="0"/>
        <w:adjustRightInd w:val="0"/>
        <w:jc w:val="both"/>
        <w:rPr>
          <w:rFonts w:ascii="Arial" w:hAnsi="Arial" w:cs="Arial"/>
          <w:sz w:val="20"/>
          <w:szCs w:val="20"/>
        </w:rPr>
      </w:pPr>
      <w:r w:rsidRPr="00222D1A">
        <w:rPr>
          <w:rFonts w:ascii="Arial" w:hAnsi="Arial" w:cs="Arial"/>
          <w:sz w:val="20"/>
          <w:szCs w:val="20"/>
        </w:rPr>
        <w:t xml:space="preserve">Formát ID dokumentu je </w:t>
      </w:r>
      <w:r w:rsidRPr="00222D1A">
        <w:rPr>
          <w:rFonts w:ascii="Arial" w:hAnsi="Arial" w:cs="Arial"/>
          <w:b/>
          <w:i/>
          <w:color w:val="00B050"/>
          <w:sz w:val="20"/>
          <w:szCs w:val="20"/>
        </w:rPr>
        <w:t>VZPES</w:t>
      </w:r>
      <w:r w:rsidRPr="00222D1A">
        <w:rPr>
          <w:rFonts w:ascii="Arial" w:hAnsi="Arial" w:cs="Arial"/>
          <w:b/>
          <w:i/>
          <w:color w:val="7030A0"/>
          <w:sz w:val="20"/>
          <w:szCs w:val="20"/>
        </w:rPr>
        <w:t>HHHHHHHH</w:t>
      </w:r>
      <w:r w:rsidRPr="00222D1A">
        <w:rPr>
          <w:rFonts w:ascii="Arial" w:hAnsi="Arial" w:cs="Arial"/>
          <w:sz w:val="20"/>
          <w:szCs w:val="20"/>
        </w:rPr>
        <w:t xml:space="preserve">. </w:t>
      </w:r>
      <w:r w:rsidRPr="00222D1A">
        <w:rPr>
          <w:rFonts w:ascii="Arial" w:hAnsi="Arial" w:cs="Arial"/>
          <w:b/>
          <w:i/>
          <w:caps/>
          <w:color w:val="00B050"/>
          <w:sz w:val="20"/>
          <w:szCs w:val="20"/>
        </w:rPr>
        <w:t>vzpes</w:t>
      </w:r>
      <w:r w:rsidRPr="00222D1A">
        <w:rPr>
          <w:rFonts w:ascii="Arial" w:hAnsi="Arial" w:cs="Arial"/>
          <w:sz w:val="20"/>
          <w:szCs w:val="20"/>
        </w:rPr>
        <w:t xml:space="preserve"> je prefix označující dokumenty pro spisovou službu a </w:t>
      </w:r>
      <w:r w:rsidRPr="00222D1A">
        <w:rPr>
          <w:rFonts w:ascii="Arial" w:hAnsi="Arial" w:cs="Arial"/>
          <w:b/>
          <w:i/>
          <w:color w:val="7030A0"/>
          <w:sz w:val="20"/>
          <w:szCs w:val="20"/>
        </w:rPr>
        <w:t>HHHHHHHH</w:t>
      </w:r>
      <w:r w:rsidRPr="00222D1A">
        <w:rPr>
          <w:rFonts w:ascii="Arial" w:hAnsi="Arial" w:cs="Arial"/>
          <w:sz w:val="20"/>
          <w:szCs w:val="20"/>
        </w:rPr>
        <w:t xml:space="preserve"> je 8-místné hexadecimální číslo určující pořadí dokumentu (jednoznačnost je zajištěna). </w:t>
      </w:r>
    </w:p>
    <w:p w14:paraId="465ED4A7"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222D1A">
        <w:rPr>
          <w:rFonts w:ascii="Arial" w:hAnsi="Arial" w:cs="Arial"/>
          <w:sz w:val="20"/>
          <w:szCs w:val="20"/>
        </w:rPr>
        <w:t>Použitý čárový kód je typu 128B.</w:t>
      </w:r>
    </w:p>
    <w:p w14:paraId="465ED4A8"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222D1A">
        <w:rPr>
          <w:rFonts w:ascii="Arial" w:hAnsi="Arial" w:cs="Arial"/>
          <w:sz w:val="20"/>
          <w:szCs w:val="20"/>
        </w:rPr>
        <w:t xml:space="preserve">Rozměry předtištěného samolepícího štítku („etikety“) pro identifikaci dokumentů budou 50 x 20mm. </w:t>
      </w:r>
    </w:p>
    <w:p w14:paraId="465ED4A9"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222D1A">
        <w:rPr>
          <w:rFonts w:ascii="Arial" w:hAnsi="Arial" w:cs="Arial"/>
          <w:sz w:val="20"/>
          <w:szCs w:val="20"/>
        </w:rPr>
        <w:t xml:space="preserve">Rozměr předtištěného kódu je 45,7 x 10,85 mm, velikost textu 14 bodů (výška cca 4 mm). </w:t>
      </w:r>
    </w:p>
    <w:p w14:paraId="465ED4AB" w14:textId="77777777" w:rsidR="002F54FB" w:rsidRDefault="002F54FB" w:rsidP="00222D1A">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ascii="Arial" w:hAnsi="Arial" w:cs="Arial"/>
          <w:sz w:val="20"/>
          <w:szCs w:val="20"/>
        </w:rPr>
      </w:pPr>
      <w:r w:rsidRPr="00222D1A">
        <w:rPr>
          <w:rFonts w:ascii="Arial" w:hAnsi="Arial" w:cs="Arial"/>
          <w:sz w:val="20"/>
          <w:szCs w:val="20"/>
        </w:rPr>
        <w:t>informace o veškerých úspěšně či neúspěšně provedených operacích musí být zaznamenávány v žurnálu a zpřístupněny operátorovi pro kontrolu zpracování dokumentů;</w:t>
      </w:r>
    </w:p>
    <w:p w14:paraId="465ED4AC" w14:textId="77777777" w:rsidR="002F54FB" w:rsidRPr="00222D1A" w:rsidRDefault="002F54FB" w:rsidP="00222D1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sz w:val="20"/>
          <w:szCs w:val="20"/>
        </w:rPr>
      </w:pPr>
    </w:p>
    <w:p w14:paraId="465ED4AD" w14:textId="77777777" w:rsidR="002F54FB" w:rsidRPr="00222D1A" w:rsidRDefault="002F54FB" w:rsidP="00222D1A">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851" w:hanging="851"/>
        <w:jc w:val="both"/>
        <w:rPr>
          <w:rFonts w:ascii="Arial" w:hAnsi="Arial" w:cs="Arial"/>
          <w:sz w:val="20"/>
          <w:szCs w:val="20"/>
        </w:rPr>
      </w:pPr>
      <w:r w:rsidRPr="00222D1A">
        <w:rPr>
          <w:rFonts w:ascii="Arial" w:hAnsi="Arial" w:cs="Arial"/>
          <w:sz w:val="20"/>
          <w:szCs w:val="20"/>
        </w:rPr>
        <w:t>vytváření přehledu zpracování dokumentů s možnosti výběru a tisku dle</w:t>
      </w:r>
      <w:r w:rsidR="00791704">
        <w:rPr>
          <w:rFonts w:ascii="Arial" w:hAnsi="Arial" w:cs="Arial"/>
          <w:sz w:val="20"/>
          <w:szCs w:val="20"/>
        </w:rPr>
        <w:t>:</w:t>
      </w:r>
    </w:p>
    <w:p w14:paraId="465ED4AE"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276"/>
        </w:tabs>
        <w:autoSpaceDE w:val="0"/>
        <w:autoSpaceDN w:val="0"/>
        <w:adjustRightInd w:val="0"/>
        <w:spacing w:before="120" w:after="120"/>
        <w:ind w:left="1276" w:hanging="425"/>
        <w:contextualSpacing w:val="0"/>
        <w:jc w:val="both"/>
        <w:rPr>
          <w:rFonts w:ascii="Arial" w:hAnsi="Arial" w:cs="Arial"/>
          <w:sz w:val="20"/>
          <w:szCs w:val="20"/>
        </w:rPr>
      </w:pPr>
      <w:r w:rsidRPr="00222D1A">
        <w:rPr>
          <w:rFonts w:ascii="Arial" w:hAnsi="Arial" w:cs="Arial"/>
          <w:sz w:val="20"/>
          <w:szCs w:val="20"/>
        </w:rPr>
        <w:t>data zpracování</w:t>
      </w:r>
    </w:p>
    <w:p w14:paraId="465ED4AF"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276"/>
        </w:tabs>
        <w:autoSpaceDE w:val="0"/>
        <w:autoSpaceDN w:val="0"/>
        <w:adjustRightInd w:val="0"/>
        <w:spacing w:before="120" w:after="120"/>
        <w:ind w:left="1276" w:hanging="425"/>
        <w:contextualSpacing w:val="0"/>
        <w:jc w:val="both"/>
        <w:rPr>
          <w:rFonts w:ascii="Arial" w:hAnsi="Arial" w:cs="Arial"/>
          <w:sz w:val="20"/>
          <w:szCs w:val="20"/>
        </w:rPr>
      </w:pPr>
      <w:r w:rsidRPr="00222D1A">
        <w:rPr>
          <w:rFonts w:ascii="Arial" w:hAnsi="Arial" w:cs="Arial"/>
          <w:sz w:val="20"/>
          <w:szCs w:val="20"/>
        </w:rPr>
        <w:t>operátora,</w:t>
      </w:r>
    </w:p>
    <w:p w14:paraId="465ED4B0"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276"/>
        </w:tabs>
        <w:autoSpaceDE w:val="0"/>
        <w:autoSpaceDN w:val="0"/>
        <w:adjustRightInd w:val="0"/>
        <w:spacing w:before="120" w:after="120"/>
        <w:ind w:left="1276" w:hanging="425"/>
        <w:contextualSpacing w:val="0"/>
        <w:jc w:val="both"/>
        <w:rPr>
          <w:rFonts w:ascii="Arial" w:hAnsi="Arial" w:cs="Arial"/>
          <w:sz w:val="20"/>
          <w:szCs w:val="20"/>
        </w:rPr>
      </w:pPr>
      <w:r w:rsidRPr="00222D1A">
        <w:rPr>
          <w:rFonts w:ascii="Arial" w:hAnsi="Arial" w:cs="Arial"/>
          <w:sz w:val="20"/>
          <w:szCs w:val="20"/>
        </w:rPr>
        <w:t>archivační krabice</w:t>
      </w:r>
    </w:p>
    <w:p w14:paraId="465ED4B1" w14:textId="77777777" w:rsidR="002F54FB" w:rsidRPr="00222D1A" w:rsidRDefault="002F54FB" w:rsidP="002F54FB">
      <w:pPr>
        <w:pStyle w:val="Odstavecseseznamem"/>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372"/>
          <w:tab w:val="num" w:pos="1985"/>
          <w:tab w:val="num" w:pos="3119"/>
        </w:tabs>
        <w:spacing w:before="120" w:after="120"/>
        <w:ind w:hanging="960"/>
        <w:contextualSpacing w:val="0"/>
        <w:jc w:val="both"/>
        <w:rPr>
          <w:rFonts w:ascii="Arial" w:hAnsi="Arial" w:cs="Arial"/>
          <w:sz w:val="20"/>
          <w:szCs w:val="20"/>
        </w:rPr>
      </w:pPr>
      <w:r w:rsidRPr="00222D1A">
        <w:rPr>
          <w:rFonts w:ascii="Arial" w:hAnsi="Arial" w:cs="Arial"/>
          <w:sz w:val="20"/>
          <w:szCs w:val="20"/>
        </w:rPr>
        <w:t>a jejího stavu (neuzavřená, uzavřená, přenesena)</w:t>
      </w:r>
    </w:p>
    <w:p w14:paraId="465ED4B2" w14:textId="77777777" w:rsidR="002F54FB" w:rsidRPr="00222D1A" w:rsidRDefault="002F54FB" w:rsidP="002F54FB">
      <w:pPr>
        <w:pStyle w:val="Odstavecseseznamem"/>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372"/>
          <w:tab w:val="num" w:pos="1985"/>
          <w:tab w:val="num" w:pos="3119"/>
        </w:tabs>
        <w:spacing w:before="120" w:after="120"/>
        <w:ind w:hanging="960"/>
        <w:contextualSpacing w:val="0"/>
        <w:jc w:val="both"/>
        <w:rPr>
          <w:rFonts w:ascii="Arial" w:hAnsi="Arial" w:cs="Arial"/>
          <w:sz w:val="20"/>
          <w:szCs w:val="20"/>
        </w:rPr>
      </w:pPr>
      <w:r w:rsidRPr="00222D1A">
        <w:rPr>
          <w:rFonts w:ascii="Arial" w:hAnsi="Arial" w:cs="Arial"/>
          <w:sz w:val="20"/>
          <w:szCs w:val="20"/>
        </w:rPr>
        <w:t>obsahujících dokumentů</w:t>
      </w:r>
    </w:p>
    <w:p w14:paraId="465ED4B3" w14:textId="77777777" w:rsidR="002F54FB" w:rsidRPr="00222D1A" w:rsidRDefault="002F54FB" w:rsidP="002F54FB">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276"/>
        </w:tabs>
        <w:autoSpaceDE w:val="0"/>
        <w:autoSpaceDN w:val="0"/>
        <w:adjustRightInd w:val="0"/>
        <w:spacing w:before="120" w:after="120"/>
        <w:ind w:left="1276" w:hanging="425"/>
        <w:contextualSpacing w:val="0"/>
        <w:jc w:val="both"/>
        <w:rPr>
          <w:rFonts w:ascii="Arial" w:hAnsi="Arial" w:cs="Arial"/>
          <w:sz w:val="20"/>
          <w:szCs w:val="20"/>
        </w:rPr>
      </w:pPr>
      <w:r w:rsidRPr="00222D1A">
        <w:rPr>
          <w:rFonts w:ascii="Arial" w:hAnsi="Arial" w:cs="Arial"/>
          <w:sz w:val="20"/>
          <w:szCs w:val="20"/>
        </w:rPr>
        <w:t>stavu dokumentu (připraven k přenosu, přenesen);</w:t>
      </w:r>
    </w:p>
    <w:p w14:paraId="465ED4B4" w14:textId="77777777" w:rsidR="002F54FB" w:rsidRPr="00222D1A" w:rsidRDefault="002F54FB" w:rsidP="002F54F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ind w:left="426" w:hanging="426"/>
        <w:contextualSpacing w:val="0"/>
        <w:jc w:val="both"/>
        <w:rPr>
          <w:rFonts w:ascii="Arial" w:hAnsi="Arial" w:cs="Arial"/>
          <w:sz w:val="20"/>
          <w:szCs w:val="20"/>
        </w:rPr>
      </w:pPr>
      <w:r w:rsidRPr="00222D1A">
        <w:rPr>
          <w:rFonts w:ascii="Arial" w:hAnsi="Arial" w:cs="Arial"/>
          <w:sz w:val="20"/>
          <w:szCs w:val="20"/>
        </w:rPr>
        <w:t>aplikace musí disponovat aparátem pro případné automatické znovu</w:t>
      </w:r>
      <w:r w:rsidR="00C45692">
        <w:rPr>
          <w:rFonts w:ascii="Arial" w:hAnsi="Arial" w:cs="Arial"/>
          <w:sz w:val="20"/>
          <w:szCs w:val="20"/>
        </w:rPr>
        <w:t xml:space="preserve"> </w:t>
      </w:r>
      <w:r w:rsidRPr="00222D1A">
        <w:rPr>
          <w:rFonts w:ascii="Arial" w:hAnsi="Arial" w:cs="Arial"/>
          <w:sz w:val="20"/>
          <w:szCs w:val="20"/>
        </w:rPr>
        <w:t>zaslání naskenovaných elektronických obrazu dokumentů do aplikace ESSS, resp. XML datových vět do aplikace WISPI, při chybném přenosu dat;</w:t>
      </w:r>
    </w:p>
    <w:p w14:paraId="465ED4B5" w14:textId="77777777" w:rsidR="002F54FB" w:rsidRPr="00222D1A" w:rsidRDefault="002F54FB" w:rsidP="002F54F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ind w:left="426" w:hanging="426"/>
        <w:contextualSpacing w:val="0"/>
        <w:jc w:val="both"/>
        <w:rPr>
          <w:rFonts w:ascii="Arial" w:hAnsi="Arial" w:cs="Arial"/>
          <w:sz w:val="20"/>
          <w:szCs w:val="20"/>
        </w:rPr>
      </w:pPr>
      <w:r w:rsidRPr="00222D1A">
        <w:rPr>
          <w:rFonts w:ascii="Arial" w:hAnsi="Arial" w:cs="Arial"/>
          <w:sz w:val="20"/>
          <w:szCs w:val="20"/>
        </w:rPr>
        <w:t>aplikace musí umožnit operátorovi označit vybrané elektronické obrazy dokumentů, resp. XML datové věty s obsahem archivačních krabic, které již byly úspěšně odeslány do ESSS, resp. WISPI  a následně je znovu odeslat do ESSS, resp. WISPI;</w:t>
      </w:r>
    </w:p>
    <w:p w14:paraId="465ED4B6" w14:textId="77777777" w:rsidR="002F54FB" w:rsidRPr="00222D1A" w:rsidRDefault="002F54FB" w:rsidP="002F54F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ind w:left="426" w:hanging="426"/>
        <w:contextualSpacing w:val="0"/>
        <w:jc w:val="both"/>
        <w:rPr>
          <w:rFonts w:ascii="Arial" w:hAnsi="Arial" w:cs="Arial"/>
          <w:sz w:val="20"/>
          <w:szCs w:val="20"/>
        </w:rPr>
      </w:pPr>
      <w:r w:rsidRPr="00222D1A">
        <w:rPr>
          <w:rFonts w:ascii="Arial" w:hAnsi="Arial" w:cs="Arial"/>
          <w:sz w:val="20"/>
          <w:szCs w:val="20"/>
        </w:rPr>
        <w:t xml:space="preserve">aplikace musí umožnit duplicitní skenování dokumentu se stejným ID („resken“). Aby se předešlo chybám obsluhy, musí být Operátor upozorněn aplikací na tento stav a musí mít možnost rozhodnout o </w:t>
      </w:r>
      <w:r w:rsidR="00C45692">
        <w:rPr>
          <w:rFonts w:ascii="Arial" w:hAnsi="Arial" w:cs="Arial"/>
          <w:sz w:val="20"/>
          <w:szCs w:val="20"/>
        </w:rPr>
        <w:t> </w:t>
      </w:r>
      <w:r w:rsidR="00890CE5">
        <w:rPr>
          <w:rFonts w:ascii="Arial" w:hAnsi="Arial" w:cs="Arial"/>
          <w:sz w:val="20"/>
          <w:szCs w:val="20"/>
        </w:rPr>
        <w:t>z</w:t>
      </w:r>
      <w:r w:rsidRPr="00222D1A">
        <w:rPr>
          <w:rFonts w:ascii="Arial" w:hAnsi="Arial" w:cs="Arial"/>
          <w:sz w:val="20"/>
          <w:szCs w:val="20"/>
        </w:rPr>
        <w:t>novu odeslání el. obrazu dokumentu do ESSS. ID reskenovaného dokumentu již nesmí být v tomto případě zařazeno do obsahu XML datové věty aktuální archivní krabice odesílané do WISPI. Duplicita musí být kontrolována oproti dokumentům skenovaným v průběhu minimálně posledních 30 dnů;</w:t>
      </w:r>
    </w:p>
    <w:p w14:paraId="465ED4B7" w14:textId="77777777" w:rsidR="002F54FB" w:rsidRPr="00222D1A" w:rsidRDefault="002F54FB" w:rsidP="002F54F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ind w:left="426" w:hanging="426"/>
        <w:contextualSpacing w:val="0"/>
        <w:jc w:val="both"/>
        <w:rPr>
          <w:rFonts w:ascii="Arial" w:hAnsi="Arial" w:cs="Arial"/>
          <w:sz w:val="20"/>
          <w:szCs w:val="20"/>
        </w:rPr>
      </w:pPr>
      <w:r w:rsidRPr="00222D1A">
        <w:rPr>
          <w:rFonts w:ascii="Arial" w:hAnsi="Arial" w:cs="Arial"/>
          <w:sz w:val="20"/>
          <w:szCs w:val="20"/>
        </w:rPr>
        <w:t>integrační vazby pro transport elektronických naskenovaných dokumentu do aplikace spisové služby a</w:t>
      </w:r>
      <w:r w:rsidR="00C45692">
        <w:rPr>
          <w:rFonts w:ascii="Arial" w:hAnsi="Arial" w:cs="Arial"/>
          <w:sz w:val="20"/>
          <w:szCs w:val="20"/>
        </w:rPr>
        <w:t> </w:t>
      </w:r>
      <w:r w:rsidRPr="00222D1A">
        <w:rPr>
          <w:rFonts w:ascii="Arial" w:hAnsi="Arial" w:cs="Arial"/>
          <w:sz w:val="20"/>
          <w:szCs w:val="20"/>
        </w:rPr>
        <w:t>transport informací o naskenovaných dokumentech a jejich umístění v archivních krabicích do aplikace správy listinné spisovny musí využívat stávající infrastrukturu VZP a musí být vytvořeny na bázi SOAP/http;</w:t>
      </w:r>
    </w:p>
    <w:p w14:paraId="58A14EFC" w14:textId="54F6610D" w:rsidR="00C573ED" w:rsidRPr="00185BBB" w:rsidRDefault="002F54FB" w:rsidP="00573552">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ind w:left="426" w:hanging="426"/>
        <w:contextualSpacing w:val="0"/>
        <w:jc w:val="both"/>
        <w:rPr>
          <w:rFonts w:ascii="Arial" w:hAnsi="Arial" w:cs="Arial"/>
        </w:rPr>
      </w:pPr>
      <w:r w:rsidRPr="00222D1A">
        <w:rPr>
          <w:rFonts w:ascii="Arial" w:hAnsi="Arial" w:cs="Arial"/>
          <w:sz w:val="20"/>
          <w:szCs w:val="20"/>
        </w:rPr>
        <w:t xml:space="preserve">odezvy aplikace při běžných funkcích musí být do 5 sekund a při startu a ukončení aplikace max. cca 60 sekund. Odezvy aplikace nesmí uvedené hodnoty překročit ani při narůstajícím počtu zpracovaných dokumentů. Pro tento účel musí být aplikace vybavena funkcemi umožňujícími  administrátorovi odklady </w:t>
      </w:r>
      <w:r w:rsidRPr="00222D1A">
        <w:rPr>
          <w:rFonts w:ascii="Arial" w:hAnsi="Arial" w:cs="Arial"/>
          <w:sz w:val="20"/>
          <w:szCs w:val="20"/>
        </w:rPr>
        <w:lastRenderedPageBreak/>
        <w:t>dat  s výmazem více než 30 dnů starých žurnálů zpracování, el. obrazů zpracovaných dokumentu a  xml datových vět.</w:t>
      </w:r>
    </w:p>
    <w:p w14:paraId="70049845" w14:textId="77777777" w:rsidR="00F803EA" w:rsidRDefault="00F803EA" w:rsidP="0057355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rPr>
      </w:pPr>
    </w:p>
    <w:p w14:paraId="465ED4C3" w14:textId="77777777" w:rsidR="00C45692" w:rsidRPr="00573552" w:rsidRDefault="00C45692" w:rsidP="005735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65ED4C4" w14:textId="77777777" w:rsidR="00024D49" w:rsidRPr="00171656" w:rsidRDefault="00024D49" w:rsidP="00291C90">
      <w:pPr>
        <w:pStyle w:val="Odstavecseseznamem"/>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
          <w:sz w:val="20"/>
          <w:szCs w:val="20"/>
        </w:rPr>
      </w:pPr>
      <w:r w:rsidRPr="00171656">
        <w:rPr>
          <w:rFonts w:ascii="Arial" w:hAnsi="Arial" w:cs="Arial"/>
          <w:b/>
          <w:sz w:val="20"/>
          <w:szCs w:val="20"/>
        </w:rPr>
        <w:t xml:space="preserve">Popis integračních vazeb pro dodaný </w:t>
      </w:r>
      <w:r w:rsidR="00C52968" w:rsidRPr="00171656">
        <w:rPr>
          <w:rFonts w:ascii="Arial" w:hAnsi="Arial" w:cs="Arial"/>
          <w:b/>
          <w:sz w:val="20"/>
          <w:szCs w:val="20"/>
        </w:rPr>
        <w:t>propojovací</w:t>
      </w:r>
      <w:r w:rsidRPr="00171656">
        <w:rPr>
          <w:rFonts w:ascii="Arial" w:hAnsi="Arial" w:cs="Arial"/>
          <w:b/>
          <w:sz w:val="20"/>
          <w:szCs w:val="20"/>
        </w:rPr>
        <w:t xml:space="preserve"> SW</w:t>
      </w:r>
    </w:p>
    <w:p w14:paraId="465ED4C5" w14:textId="77777777" w:rsidR="00024D49" w:rsidRDefault="00024D49"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i/>
          <w:color w:val="FF0000"/>
          <w:sz w:val="20"/>
          <w:szCs w:val="20"/>
        </w:rPr>
      </w:pPr>
    </w:p>
    <w:p w14:paraId="465ED4C6" w14:textId="77777777" w:rsidR="00024D49" w:rsidRDefault="00024D49"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i/>
          <w:color w:val="FF0000"/>
          <w:sz w:val="20"/>
          <w:szCs w:val="20"/>
        </w:rPr>
      </w:pPr>
      <w:r w:rsidRPr="002B48BD">
        <w:rPr>
          <w:rFonts w:ascii="Arial" w:hAnsi="Arial" w:cs="Arial"/>
          <w:noProof/>
          <w:sz w:val="20"/>
          <w:szCs w:val="20"/>
        </w:rPr>
        <w:drawing>
          <wp:inline distT="0" distB="0" distL="0" distR="0" wp14:anchorId="465ED570" wp14:editId="465ED571">
            <wp:extent cx="5760720" cy="34651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kenovací pracoviště.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465195"/>
                    </a:xfrm>
                    <a:prstGeom prst="rect">
                      <a:avLst/>
                    </a:prstGeom>
                  </pic:spPr>
                </pic:pic>
              </a:graphicData>
            </a:graphic>
          </wp:inline>
        </w:drawing>
      </w:r>
    </w:p>
    <w:p w14:paraId="465ED4C7" w14:textId="77777777" w:rsidR="002F54FB" w:rsidRDefault="002F54FB"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i/>
          <w:color w:val="FF0000"/>
          <w:sz w:val="20"/>
          <w:szCs w:val="20"/>
        </w:rPr>
      </w:pPr>
    </w:p>
    <w:p w14:paraId="465ED4C8" w14:textId="77777777" w:rsidR="00942D25" w:rsidRDefault="00942D25" w:rsidP="00573552">
      <w:pPr>
        <w:pStyle w:val="Bezmezer"/>
        <w:numPr>
          <w:ilvl w:val="2"/>
          <w:numId w:val="60"/>
        </w:numPr>
        <w:rPr>
          <w:rFonts w:ascii="Arial" w:hAnsi="Arial" w:cs="Arial"/>
          <w:b/>
          <w:bCs/>
          <w:sz w:val="20"/>
          <w:szCs w:val="20"/>
        </w:rPr>
      </w:pPr>
      <w:r w:rsidRPr="002B48BD">
        <w:rPr>
          <w:rFonts w:ascii="Arial" w:hAnsi="Arial" w:cs="Arial"/>
          <w:b/>
          <w:bCs/>
          <w:sz w:val="20"/>
          <w:szCs w:val="20"/>
        </w:rPr>
        <w:t>Přenos souborů do ESSS</w:t>
      </w:r>
    </w:p>
    <w:p w14:paraId="465ED4C9" w14:textId="77777777" w:rsidR="00942D25" w:rsidRPr="002B48BD" w:rsidRDefault="00942D25" w:rsidP="00942D25">
      <w:pPr>
        <w:pStyle w:val="Bezmezer"/>
        <w:ind w:left="2160"/>
        <w:rPr>
          <w:rFonts w:ascii="Arial" w:hAnsi="Arial" w:cs="Arial"/>
          <w:b/>
          <w:bCs/>
          <w:sz w:val="20"/>
          <w:szCs w:val="20"/>
        </w:rPr>
      </w:pPr>
    </w:p>
    <w:p w14:paraId="465ED4CA" w14:textId="77777777" w:rsidR="00942D25" w:rsidRDefault="00942D25" w:rsidP="005D7AC1">
      <w:pPr>
        <w:jc w:val="both"/>
        <w:rPr>
          <w:rFonts w:ascii="Arial" w:hAnsi="Arial" w:cs="Arial"/>
          <w:sz w:val="20"/>
          <w:szCs w:val="20"/>
        </w:rPr>
      </w:pPr>
      <w:r w:rsidRPr="00C52968">
        <w:rPr>
          <w:rFonts w:ascii="Arial" w:hAnsi="Arial" w:cs="Arial"/>
          <w:sz w:val="20"/>
          <w:szCs w:val="20"/>
        </w:rPr>
        <w:t xml:space="preserve">Ze skenovacích pracovišť budou do komponenty ESSS v IS VZP </w:t>
      </w:r>
      <w:r w:rsidR="006A2DFB">
        <w:rPr>
          <w:rFonts w:ascii="Arial" w:hAnsi="Arial" w:cs="Arial"/>
          <w:sz w:val="20"/>
          <w:szCs w:val="20"/>
        </w:rPr>
        <w:t xml:space="preserve">ČR </w:t>
      </w:r>
      <w:r w:rsidRPr="00C52968">
        <w:rPr>
          <w:rFonts w:ascii="Arial" w:hAnsi="Arial" w:cs="Arial"/>
          <w:sz w:val="20"/>
          <w:szCs w:val="20"/>
        </w:rPr>
        <w:t>zasílány nestrukturované PDF dokumenty. Přenos bude prováděn s využitím služeb stávajících komponent IPF (Integrační platforma).</w:t>
      </w:r>
    </w:p>
    <w:p w14:paraId="465ED4CB" w14:textId="77777777" w:rsidR="002F54FB" w:rsidRPr="00C52968" w:rsidRDefault="002F54FB" w:rsidP="005D7AC1">
      <w:pPr>
        <w:jc w:val="both"/>
        <w:rPr>
          <w:rFonts w:ascii="Arial" w:hAnsi="Arial" w:cs="Arial"/>
          <w:sz w:val="20"/>
          <w:szCs w:val="20"/>
        </w:rPr>
      </w:pPr>
    </w:p>
    <w:p w14:paraId="465ED4CC" w14:textId="77777777" w:rsidR="00942D25" w:rsidRPr="00706928" w:rsidRDefault="00942D25" w:rsidP="00222D1A">
      <w:pPr>
        <w:jc w:val="both"/>
        <w:rPr>
          <w:rFonts w:ascii="Arial" w:hAnsi="Arial" w:cs="Arial"/>
          <w:sz w:val="20"/>
          <w:szCs w:val="20"/>
        </w:rPr>
      </w:pPr>
      <w:r w:rsidRPr="00706928">
        <w:rPr>
          <w:rFonts w:ascii="Arial" w:hAnsi="Arial" w:cs="Arial"/>
          <w:sz w:val="20"/>
          <w:szCs w:val="20"/>
        </w:rPr>
        <w:t>Pro pojmenování souborů předávaných komponentě ESSS ke zpracování platí následující pravidla:</w:t>
      </w:r>
    </w:p>
    <w:p w14:paraId="465ED4CD" w14:textId="77777777" w:rsidR="00942D25" w:rsidRPr="00171656" w:rsidRDefault="00942D25" w:rsidP="005D7AC1">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ascii="Arial" w:hAnsi="Arial" w:cs="Arial"/>
          <w:sz w:val="20"/>
          <w:szCs w:val="20"/>
        </w:rPr>
      </w:pPr>
      <w:r w:rsidRPr="00171656">
        <w:rPr>
          <w:rFonts w:ascii="Arial" w:hAnsi="Arial" w:cs="Arial"/>
          <w:sz w:val="20"/>
          <w:szCs w:val="20"/>
        </w:rPr>
        <w:t>jméno ukládaného souboru je ve formátu [ID].pdf, kde [ID] odpovídá jednoznačnému identifikátoru dokumentu – čárovému kódu nalepenému na listinném originálu dokumentu a evidovaném v ESSS před předáním dokumentu na digitalizační linku ke skenování</w:t>
      </w:r>
    </w:p>
    <w:p w14:paraId="465ED4CE" w14:textId="77777777" w:rsidR="00942D25" w:rsidRPr="002B48BD" w:rsidRDefault="00942D25" w:rsidP="00942D25">
      <w:pPr>
        <w:pStyle w:val="Nadpis2"/>
        <w:keepLines w:val="0"/>
        <w:numPr>
          <w:ilvl w:val="1"/>
          <w:numId w:val="0"/>
        </w:numPr>
        <w:tabs>
          <w:tab w:val="num" w:pos="720"/>
        </w:tabs>
        <w:suppressAutoHyphens/>
        <w:spacing w:before="160"/>
        <w:ind w:left="720" w:hanging="720"/>
        <w:rPr>
          <w:rFonts w:ascii="Arial" w:eastAsia="Courier New" w:hAnsi="Arial" w:cs="Arial"/>
          <w:b w:val="0"/>
          <w:bCs w:val="0"/>
          <w:color w:val="000000"/>
          <w:sz w:val="20"/>
          <w:szCs w:val="20"/>
        </w:rPr>
      </w:pPr>
    </w:p>
    <w:p w14:paraId="465ED4CF" w14:textId="77777777" w:rsidR="00942D25" w:rsidRDefault="00942D25" w:rsidP="00573552">
      <w:pPr>
        <w:pStyle w:val="Bezmezer"/>
        <w:numPr>
          <w:ilvl w:val="2"/>
          <w:numId w:val="61"/>
        </w:numPr>
        <w:rPr>
          <w:rFonts w:ascii="Arial" w:hAnsi="Arial" w:cs="Arial"/>
          <w:b/>
          <w:bCs/>
          <w:sz w:val="20"/>
          <w:szCs w:val="20"/>
        </w:rPr>
      </w:pPr>
      <w:r w:rsidRPr="002B48BD">
        <w:rPr>
          <w:rFonts w:ascii="Arial" w:hAnsi="Arial" w:cs="Arial"/>
          <w:b/>
          <w:bCs/>
          <w:sz w:val="20"/>
          <w:szCs w:val="20"/>
        </w:rPr>
        <w:t>Přenos souborů do WISPI</w:t>
      </w:r>
    </w:p>
    <w:p w14:paraId="465ED4D0" w14:textId="77777777" w:rsidR="00942D25" w:rsidRPr="002B48BD" w:rsidRDefault="00942D25" w:rsidP="00942D25">
      <w:pPr>
        <w:pStyle w:val="Bezmezer"/>
        <w:ind w:left="2160"/>
        <w:rPr>
          <w:rFonts w:ascii="Arial" w:hAnsi="Arial" w:cs="Arial"/>
          <w:b/>
          <w:bCs/>
          <w:sz w:val="20"/>
          <w:szCs w:val="20"/>
        </w:rPr>
      </w:pPr>
    </w:p>
    <w:p w14:paraId="465ED4D1" w14:textId="77777777" w:rsidR="00942D25" w:rsidRDefault="00942D25" w:rsidP="00222D1A">
      <w:pPr>
        <w:jc w:val="both"/>
        <w:rPr>
          <w:rFonts w:ascii="Arial" w:hAnsi="Arial" w:cs="Arial"/>
          <w:sz w:val="20"/>
          <w:szCs w:val="20"/>
        </w:rPr>
      </w:pPr>
      <w:r w:rsidRPr="00C52968">
        <w:rPr>
          <w:rFonts w:ascii="Arial" w:hAnsi="Arial" w:cs="Arial"/>
          <w:sz w:val="20"/>
          <w:szCs w:val="20"/>
        </w:rPr>
        <w:t>Do komponenty elektronické evidence listinných spisoven jsou předávány ze skenovacích pracovišť informace o obsahu archivních krabic. Obdobně jako v případě ESSS, je přenos těchto údajů prováděn s využitím služeb IPF a komponenty SOVA.</w:t>
      </w:r>
    </w:p>
    <w:p w14:paraId="465ED4D2" w14:textId="77777777" w:rsidR="002F54FB" w:rsidRPr="00C52968" w:rsidRDefault="002F54FB" w:rsidP="00222D1A">
      <w:pPr>
        <w:jc w:val="both"/>
        <w:rPr>
          <w:rFonts w:ascii="Arial" w:hAnsi="Arial" w:cs="Arial"/>
          <w:sz w:val="20"/>
          <w:szCs w:val="20"/>
        </w:rPr>
      </w:pPr>
    </w:p>
    <w:p w14:paraId="465ED4D3" w14:textId="77777777" w:rsidR="00942D25" w:rsidRDefault="00942D25" w:rsidP="00222D1A">
      <w:pPr>
        <w:jc w:val="both"/>
        <w:rPr>
          <w:rFonts w:ascii="Arial" w:hAnsi="Arial" w:cs="Arial"/>
          <w:sz w:val="20"/>
          <w:szCs w:val="20"/>
        </w:rPr>
      </w:pPr>
      <w:r w:rsidRPr="00706928">
        <w:rPr>
          <w:rFonts w:ascii="Arial" w:hAnsi="Arial" w:cs="Arial"/>
          <w:sz w:val="20"/>
          <w:szCs w:val="20"/>
        </w:rPr>
        <w:t>Pro pojmenování souborů předávaných komponentě WISPI ke zpracování platí následující pravidla:</w:t>
      </w:r>
    </w:p>
    <w:p w14:paraId="465ED4D4" w14:textId="77777777" w:rsidR="002F54FB" w:rsidRPr="00706928" w:rsidRDefault="002F54FB" w:rsidP="00222D1A">
      <w:pPr>
        <w:jc w:val="both"/>
        <w:rPr>
          <w:rFonts w:ascii="Arial" w:hAnsi="Arial" w:cs="Arial"/>
          <w:sz w:val="20"/>
          <w:szCs w:val="20"/>
        </w:rPr>
      </w:pPr>
    </w:p>
    <w:p w14:paraId="465ED4D5" w14:textId="77777777" w:rsidR="00942D25" w:rsidRPr="00171656" w:rsidRDefault="00942D25" w:rsidP="005D7AC1">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ascii="Arial" w:hAnsi="Arial" w:cs="Arial"/>
          <w:sz w:val="20"/>
          <w:szCs w:val="20"/>
        </w:rPr>
      </w:pPr>
      <w:r w:rsidRPr="00171656">
        <w:rPr>
          <w:rFonts w:ascii="Arial" w:hAnsi="Arial" w:cs="Arial"/>
          <w:sz w:val="20"/>
          <w:szCs w:val="20"/>
        </w:rPr>
        <w:t>jméno ukládaného XML souboru odpovídá fyzickému označení transportních krabic z digilinky (např.</w:t>
      </w:r>
      <w:r w:rsidR="00C426B3">
        <w:rPr>
          <w:rFonts w:ascii="Arial" w:hAnsi="Arial" w:cs="Arial"/>
          <w:sz w:val="20"/>
          <w:szCs w:val="20"/>
        </w:rPr>
        <w:t> </w:t>
      </w:r>
      <w:r w:rsidRPr="00171656">
        <w:rPr>
          <w:rFonts w:ascii="Arial" w:hAnsi="Arial" w:cs="Arial"/>
          <w:sz w:val="20"/>
          <w:szCs w:val="20"/>
        </w:rPr>
        <w:t>VZPAESS000004.xml), název je stejný jako ID archivní krabice obsažené v XML souboru</w:t>
      </w:r>
    </w:p>
    <w:p w14:paraId="465ED4D6" w14:textId="77777777" w:rsidR="00942D25" w:rsidRPr="002B48BD" w:rsidRDefault="00942D25" w:rsidP="00942D25">
      <w:pPr>
        <w:pStyle w:val="Nadpis2"/>
        <w:rPr>
          <w:rFonts w:ascii="Arial" w:eastAsia="Courier New" w:hAnsi="Arial" w:cs="Arial"/>
          <w:b w:val="0"/>
          <w:bCs w:val="0"/>
          <w:color w:val="000000"/>
          <w:sz w:val="20"/>
          <w:szCs w:val="20"/>
        </w:rPr>
      </w:pPr>
      <w:bookmarkStart w:id="1" w:name="_Toc383161479"/>
      <w:bookmarkStart w:id="2" w:name="_Toc383163286"/>
      <w:bookmarkStart w:id="3" w:name="_Toc383189775"/>
      <w:bookmarkStart w:id="4" w:name="_Toc383593198"/>
      <w:bookmarkStart w:id="5" w:name="_Toc386619107"/>
      <w:bookmarkStart w:id="6" w:name="_Toc383161485"/>
      <w:bookmarkStart w:id="7" w:name="_Toc383163292"/>
      <w:bookmarkStart w:id="8" w:name="_Toc383189781"/>
      <w:bookmarkStart w:id="9" w:name="_Toc383593244"/>
      <w:bookmarkStart w:id="10" w:name="_Toc386619114"/>
    </w:p>
    <w:bookmarkEnd w:id="1"/>
    <w:bookmarkEnd w:id="2"/>
    <w:bookmarkEnd w:id="3"/>
    <w:bookmarkEnd w:id="4"/>
    <w:bookmarkEnd w:id="5"/>
    <w:p w14:paraId="465ED4D7" w14:textId="77777777" w:rsidR="00942D25" w:rsidRDefault="00942D25" w:rsidP="00573552">
      <w:pPr>
        <w:pStyle w:val="Bezmezer"/>
        <w:numPr>
          <w:ilvl w:val="2"/>
          <w:numId w:val="62"/>
        </w:numPr>
        <w:rPr>
          <w:rFonts w:ascii="Arial" w:hAnsi="Arial" w:cs="Arial"/>
          <w:b/>
          <w:bCs/>
          <w:sz w:val="20"/>
          <w:szCs w:val="20"/>
        </w:rPr>
      </w:pPr>
      <w:r>
        <w:rPr>
          <w:rFonts w:ascii="Arial" w:hAnsi="Arial" w:cs="Arial"/>
          <w:b/>
          <w:bCs/>
          <w:sz w:val="20"/>
          <w:szCs w:val="20"/>
        </w:rPr>
        <w:t>Technologické adaptéry</w:t>
      </w:r>
    </w:p>
    <w:p w14:paraId="465ED4D8" w14:textId="77777777" w:rsidR="00942D25" w:rsidRPr="002B48BD" w:rsidRDefault="00942D25" w:rsidP="00942D25">
      <w:pPr>
        <w:pStyle w:val="Bezmezer"/>
        <w:ind w:left="2160"/>
        <w:rPr>
          <w:rFonts w:ascii="Arial" w:hAnsi="Arial" w:cs="Arial"/>
          <w:b/>
          <w:bCs/>
          <w:sz w:val="20"/>
          <w:szCs w:val="20"/>
        </w:rPr>
      </w:pPr>
    </w:p>
    <w:p w14:paraId="465ED4D9" w14:textId="77777777" w:rsidR="00942D25" w:rsidRPr="002B48BD" w:rsidRDefault="00942D25" w:rsidP="00942D25">
      <w:pPr>
        <w:rPr>
          <w:rFonts w:ascii="Arial" w:hAnsi="Arial" w:cs="Arial"/>
          <w:sz w:val="20"/>
          <w:szCs w:val="20"/>
        </w:rPr>
      </w:pPr>
      <w:r w:rsidRPr="002B48BD">
        <w:rPr>
          <w:rFonts w:ascii="Arial" w:hAnsi="Arial" w:cs="Arial"/>
          <w:sz w:val="20"/>
          <w:szCs w:val="20"/>
        </w:rPr>
        <w:t xml:space="preserve">Pro vlastní přenosy budou </w:t>
      </w:r>
      <w:r>
        <w:rPr>
          <w:rFonts w:ascii="Arial" w:hAnsi="Arial" w:cs="Arial"/>
          <w:sz w:val="20"/>
          <w:szCs w:val="20"/>
        </w:rPr>
        <w:t xml:space="preserve">na straně VZP </w:t>
      </w:r>
      <w:r w:rsidR="00323156">
        <w:rPr>
          <w:rFonts w:ascii="Arial" w:hAnsi="Arial" w:cs="Arial"/>
          <w:sz w:val="20"/>
          <w:szCs w:val="20"/>
        </w:rPr>
        <w:t xml:space="preserve">ČR </w:t>
      </w:r>
      <w:r w:rsidRPr="002B48BD">
        <w:rPr>
          <w:rFonts w:ascii="Arial" w:hAnsi="Arial" w:cs="Arial"/>
          <w:sz w:val="20"/>
          <w:szCs w:val="20"/>
        </w:rPr>
        <w:t>k dispozici následující technologické adaptéry na Integrační platformu.</w:t>
      </w:r>
    </w:p>
    <w:p w14:paraId="465ED4DA" w14:textId="77777777" w:rsidR="00942D25" w:rsidRPr="002B48BD" w:rsidRDefault="00942D25" w:rsidP="00942D25">
      <w:pPr>
        <w:pStyle w:val="Nadpis3"/>
        <w:rPr>
          <w:rFonts w:ascii="Arial" w:eastAsia="Courier New" w:hAnsi="Arial" w:cs="Arial"/>
          <w:b w:val="0"/>
          <w:bCs w:val="0"/>
          <w:color w:val="000000"/>
          <w:sz w:val="20"/>
          <w:szCs w:val="20"/>
          <w:bdr w:val="nil"/>
        </w:rPr>
      </w:pPr>
      <w:r w:rsidRPr="002B48BD">
        <w:rPr>
          <w:rFonts w:ascii="Arial" w:eastAsia="Courier New" w:hAnsi="Arial" w:cs="Arial"/>
          <w:b w:val="0"/>
          <w:bCs w:val="0"/>
          <w:color w:val="000000"/>
          <w:sz w:val="20"/>
          <w:szCs w:val="20"/>
          <w:bdr w:val="nil"/>
        </w:rPr>
        <w:t>ObecnyDokumentB2B</w:t>
      </w:r>
      <w:bookmarkEnd w:id="6"/>
      <w:bookmarkEnd w:id="7"/>
      <w:bookmarkEnd w:id="8"/>
      <w:bookmarkEnd w:id="9"/>
      <w:bookmarkEnd w:id="10"/>
    </w:p>
    <w:tbl>
      <w:tblPr>
        <w:tblW w:w="8750" w:type="dxa"/>
        <w:tblInd w:w="55" w:type="dxa"/>
        <w:shd w:val="clear" w:color="auto" w:fill="FFFFFF" w:themeFill="background1"/>
        <w:tblCellMar>
          <w:left w:w="70" w:type="dxa"/>
          <w:right w:w="70" w:type="dxa"/>
        </w:tblCellMar>
        <w:tblLook w:val="04A0" w:firstRow="1" w:lastRow="0" w:firstColumn="1" w:lastColumn="0" w:noHBand="0" w:noVBand="1"/>
      </w:tblPr>
      <w:tblGrid>
        <w:gridCol w:w="1910"/>
        <w:gridCol w:w="6840"/>
      </w:tblGrid>
      <w:tr w:rsidR="00942D25" w:rsidRPr="002B48BD" w14:paraId="465ED4DD" w14:textId="77777777" w:rsidTr="00946BE7">
        <w:trPr>
          <w:trHeight w:val="136"/>
        </w:trPr>
        <w:tc>
          <w:tcPr>
            <w:tcW w:w="1910"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465ED4DB" w14:textId="77777777" w:rsidR="00942D25" w:rsidRPr="002B48BD" w:rsidRDefault="00942D25" w:rsidP="00946BE7">
            <w:pPr>
              <w:rPr>
                <w:rFonts w:ascii="Arial" w:hAnsi="Arial" w:cs="Arial"/>
                <w:sz w:val="20"/>
                <w:szCs w:val="20"/>
              </w:rPr>
            </w:pPr>
            <w:r w:rsidRPr="002B48BD">
              <w:rPr>
                <w:rFonts w:ascii="Arial" w:hAnsi="Arial" w:cs="Arial"/>
                <w:sz w:val="20"/>
                <w:szCs w:val="20"/>
              </w:rPr>
              <w:t>Typ služby</w:t>
            </w:r>
          </w:p>
        </w:tc>
        <w:tc>
          <w:tcPr>
            <w:tcW w:w="684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465ED4DC" w14:textId="77777777" w:rsidR="00942D25" w:rsidRPr="005506AF" w:rsidRDefault="00942D25" w:rsidP="00946BE7">
            <w:pPr>
              <w:rPr>
                <w:rFonts w:ascii="Arial" w:hAnsi="Arial" w:cs="Arial"/>
                <w:sz w:val="20"/>
                <w:szCs w:val="20"/>
              </w:rPr>
            </w:pPr>
            <w:r w:rsidRPr="005506AF">
              <w:rPr>
                <w:rFonts w:ascii="Arial" w:hAnsi="Arial" w:cs="Arial"/>
                <w:sz w:val="20"/>
                <w:szCs w:val="20"/>
              </w:rPr>
              <w:t>S</w:t>
            </w:r>
            <w:r w:rsidRPr="002B48BD">
              <w:rPr>
                <w:rFonts w:ascii="Arial" w:hAnsi="Arial" w:cs="Arial"/>
                <w:sz w:val="20"/>
                <w:szCs w:val="20"/>
              </w:rPr>
              <w:t>ynchronní</w:t>
            </w:r>
          </w:p>
        </w:tc>
      </w:tr>
      <w:tr w:rsidR="00942D25" w:rsidRPr="002B48BD" w14:paraId="465ED4E0" w14:textId="77777777" w:rsidTr="00946BE7">
        <w:trPr>
          <w:trHeight w:val="136"/>
        </w:trPr>
        <w:tc>
          <w:tcPr>
            <w:tcW w:w="191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465ED4DE" w14:textId="77777777" w:rsidR="00942D25" w:rsidRPr="002B48BD" w:rsidRDefault="00942D25" w:rsidP="00946BE7">
            <w:pPr>
              <w:rPr>
                <w:rFonts w:ascii="Arial" w:hAnsi="Arial" w:cs="Arial"/>
                <w:sz w:val="20"/>
                <w:szCs w:val="20"/>
              </w:rPr>
            </w:pPr>
            <w:r w:rsidRPr="002B48BD">
              <w:rPr>
                <w:rFonts w:ascii="Arial" w:hAnsi="Arial" w:cs="Arial"/>
                <w:sz w:val="20"/>
                <w:szCs w:val="20"/>
              </w:rPr>
              <w:t>Poskytovatel</w:t>
            </w:r>
          </w:p>
        </w:tc>
        <w:tc>
          <w:tcPr>
            <w:tcW w:w="684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5ED4DF" w14:textId="77777777" w:rsidR="00942D25" w:rsidRPr="005506AF" w:rsidRDefault="00942D25" w:rsidP="00946BE7">
            <w:pPr>
              <w:rPr>
                <w:rFonts w:ascii="Arial" w:hAnsi="Arial" w:cs="Arial"/>
                <w:sz w:val="20"/>
                <w:szCs w:val="20"/>
              </w:rPr>
            </w:pPr>
            <w:r w:rsidRPr="002B48BD">
              <w:rPr>
                <w:rFonts w:ascii="Arial" w:hAnsi="Arial" w:cs="Arial"/>
                <w:sz w:val="20"/>
                <w:szCs w:val="20"/>
              </w:rPr>
              <w:t>IPF</w:t>
            </w:r>
          </w:p>
        </w:tc>
      </w:tr>
      <w:tr w:rsidR="00942D25" w:rsidRPr="002B48BD" w14:paraId="465ED4E2" w14:textId="77777777" w:rsidTr="00946BE7">
        <w:trPr>
          <w:trHeight w:val="136"/>
        </w:trPr>
        <w:tc>
          <w:tcPr>
            <w:tcW w:w="8750"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465ED4E1" w14:textId="77777777" w:rsidR="00942D25" w:rsidRPr="002B48BD" w:rsidRDefault="00942D25" w:rsidP="00946BE7">
            <w:pPr>
              <w:rPr>
                <w:rFonts w:ascii="Arial" w:hAnsi="Arial" w:cs="Arial"/>
                <w:sz w:val="20"/>
                <w:szCs w:val="20"/>
              </w:rPr>
            </w:pPr>
            <w:r w:rsidRPr="002B48BD">
              <w:rPr>
                <w:rFonts w:ascii="Arial" w:hAnsi="Arial" w:cs="Arial"/>
                <w:sz w:val="20"/>
                <w:szCs w:val="20"/>
              </w:rPr>
              <w:lastRenderedPageBreak/>
              <w:t>Popis služby</w:t>
            </w:r>
          </w:p>
        </w:tc>
      </w:tr>
      <w:tr w:rsidR="00942D25" w:rsidRPr="002B48BD" w14:paraId="465ED4E5" w14:textId="77777777" w:rsidTr="00946BE7">
        <w:trPr>
          <w:trHeight w:val="1466"/>
        </w:trPr>
        <w:tc>
          <w:tcPr>
            <w:tcW w:w="8750" w:type="dxa"/>
            <w:gridSpan w:val="2"/>
            <w:tcBorders>
              <w:top w:val="single" w:sz="4" w:space="0" w:color="auto"/>
              <w:left w:val="single" w:sz="8" w:space="0" w:color="auto"/>
              <w:bottom w:val="single" w:sz="8" w:space="0" w:color="auto"/>
              <w:right w:val="single" w:sz="8" w:space="0" w:color="000000"/>
            </w:tcBorders>
            <w:shd w:val="clear" w:color="auto" w:fill="FFFFFF" w:themeFill="background1"/>
            <w:noWrap/>
            <w:hideMark/>
          </w:tcPr>
          <w:p w14:paraId="465ED4E3" w14:textId="77777777" w:rsidR="00942D25" w:rsidRPr="002B48BD" w:rsidRDefault="00942D25" w:rsidP="00946BE7">
            <w:pPr>
              <w:pStyle w:val="Zkladntext"/>
              <w:rPr>
                <w:rFonts w:ascii="Arial" w:hAnsi="Arial" w:cs="Arial"/>
                <w:sz w:val="20"/>
                <w:szCs w:val="20"/>
              </w:rPr>
            </w:pPr>
            <w:r w:rsidRPr="002B48BD">
              <w:rPr>
                <w:rFonts w:ascii="Arial" w:hAnsi="Arial" w:cs="Arial"/>
                <w:sz w:val="20"/>
                <w:szCs w:val="20"/>
              </w:rPr>
              <w:t>Služba je určena k předávání digitalizovaných obrazů obecných dokumentů v listinné podobě k jejich uložení v ESSS uvnitř IS VZP ČR.</w:t>
            </w:r>
          </w:p>
          <w:p w14:paraId="465ED4E4" w14:textId="77777777" w:rsidR="00942D25" w:rsidRPr="002B48BD" w:rsidRDefault="00942D25" w:rsidP="00946BE7">
            <w:pPr>
              <w:pStyle w:val="Zkladntext"/>
              <w:rPr>
                <w:rFonts w:ascii="Arial" w:hAnsi="Arial" w:cs="Arial"/>
                <w:sz w:val="20"/>
                <w:szCs w:val="20"/>
              </w:rPr>
            </w:pPr>
            <w:r w:rsidRPr="002B48BD">
              <w:rPr>
                <w:rFonts w:ascii="Arial" w:hAnsi="Arial" w:cs="Arial"/>
                <w:sz w:val="20"/>
                <w:szCs w:val="20"/>
              </w:rPr>
              <w:t>Technologický adaptér provede validaci požadavku (dle XSD, dle pravidel řešení B2B). Pokud je požadavek validní, zavolá službu VytvoreniSdeleni komponenty SOVA, která následně zajistí předání digitalizovaného obrazu ve formě datového souboru dle dohodnuté jmenné konvence na úložiště souborů, nad kterým je pravidelně spouštěn dávkový job pro jejich upload do ESSS.</w:t>
            </w:r>
          </w:p>
        </w:tc>
      </w:tr>
    </w:tbl>
    <w:p w14:paraId="465ED4E6" w14:textId="77777777" w:rsidR="00942D25" w:rsidRPr="002B48BD" w:rsidRDefault="00942D25" w:rsidP="00942D25">
      <w:pPr>
        <w:pStyle w:val="Zkladntext"/>
        <w:tabs>
          <w:tab w:val="left" w:pos="3730"/>
        </w:tabs>
        <w:rPr>
          <w:rFonts w:ascii="Arial" w:hAnsi="Arial" w:cs="Arial"/>
          <w:sz w:val="20"/>
          <w:szCs w:val="20"/>
        </w:rPr>
      </w:pPr>
    </w:p>
    <w:p w14:paraId="465ED4E7" w14:textId="77777777" w:rsidR="00942D25" w:rsidRPr="002B48BD" w:rsidRDefault="00942D25" w:rsidP="00942D25">
      <w:pPr>
        <w:pStyle w:val="Nadpis3"/>
        <w:rPr>
          <w:rFonts w:ascii="Arial" w:eastAsia="Courier New" w:hAnsi="Arial" w:cs="Arial"/>
          <w:b w:val="0"/>
          <w:bCs w:val="0"/>
          <w:color w:val="000000"/>
          <w:sz w:val="20"/>
          <w:szCs w:val="20"/>
          <w:bdr w:val="nil"/>
        </w:rPr>
      </w:pPr>
      <w:bookmarkStart w:id="11" w:name="_Toc383593245"/>
      <w:bookmarkStart w:id="12" w:name="_Toc386619115"/>
      <w:r w:rsidRPr="002B48BD">
        <w:rPr>
          <w:rFonts w:ascii="Arial" w:eastAsia="Courier New" w:hAnsi="Arial" w:cs="Arial"/>
          <w:b w:val="0"/>
          <w:bCs w:val="0"/>
          <w:color w:val="000000"/>
          <w:sz w:val="20"/>
          <w:szCs w:val="20"/>
          <w:bdr w:val="nil"/>
        </w:rPr>
        <w:t>ArchivBoxB2B</w:t>
      </w:r>
      <w:bookmarkEnd w:id="11"/>
      <w:bookmarkEnd w:id="12"/>
    </w:p>
    <w:tbl>
      <w:tblPr>
        <w:tblW w:w="8750" w:type="dxa"/>
        <w:tblInd w:w="55" w:type="dxa"/>
        <w:tblCellMar>
          <w:left w:w="70" w:type="dxa"/>
          <w:right w:w="70" w:type="dxa"/>
        </w:tblCellMar>
        <w:tblLook w:val="04A0" w:firstRow="1" w:lastRow="0" w:firstColumn="1" w:lastColumn="0" w:noHBand="0" w:noVBand="1"/>
      </w:tblPr>
      <w:tblGrid>
        <w:gridCol w:w="1910"/>
        <w:gridCol w:w="6840"/>
      </w:tblGrid>
      <w:tr w:rsidR="00942D25" w:rsidRPr="002B48BD" w14:paraId="465ED4EA" w14:textId="77777777" w:rsidTr="00946BE7">
        <w:trPr>
          <w:trHeight w:val="136"/>
        </w:trPr>
        <w:tc>
          <w:tcPr>
            <w:tcW w:w="1910"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465ED4E8" w14:textId="77777777" w:rsidR="00942D25" w:rsidRPr="002B48BD" w:rsidRDefault="00942D25" w:rsidP="00946BE7">
            <w:pPr>
              <w:rPr>
                <w:rFonts w:ascii="Arial" w:hAnsi="Arial" w:cs="Arial"/>
                <w:sz w:val="20"/>
                <w:szCs w:val="20"/>
              </w:rPr>
            </w:pPr>
            <w:r w:rsidRPr="002B48BD">
              <w:rPr>
                <w:rFonts w:ascii="Arial" w:hAnsi="Arial" w:cs="Arial"/>
                <w:sz w:val="20"/>
                <w:szCs w:val="20"/>
              </w:rPr>
              <w:t>Typ služby</w:t>
            </w:r>
          </w:p>
        </w:tc>
        <w:tc>
          <w:tcPr>
            <w:tcW w:w="6840" w:type="dxa"/>
            <w:tcBorders>
              <w:top w:val="single" w:sz="8" w:space="0" w:color="auto"/>
              <w:left w:val="nil"/>
              <w:bottom w:val="single" w:sz="4" w:space="0" w:color="auto"/>
              <w:right w:val="single" w:sz="8" w:space="0" w:color="auto"/>
            </w:tcBorders>
            <w:shd w:val="clear" w:color="auto" w:fill="auto"/>
            <w:noWrap/>
            <w:vAlign w:val="bottom"/>
            <w:hideMark/>
          </w:tcPr>
          <w:p w14:paraId="465ED4E9" w14:textId="77777777" w:rsidR="00942D25" w:rsidRPr="005506AF" w:rsidRDefault="00942D25" w:rsidP="00946BE7">
            <w:pPr>
              <w:rPr>
                <w:rFonts w:ascii="Arial" w:hAnsi="Arial" w:cs="Arial"/>
                <w:sz w:val="20"/>
                <w:szCs w:val="20"/>
              </w:rPr>
            </w:pPr>
            <w:r w:rsidRPr="005506AF">
              <w:rPr>
                <w:rFonts w:ascii="Arial" w:hAnsi="Arial" w:cs="Arial"/>
                <w:sz w:val="20"/>
                <w:szCs w:val="20"/>
              </w:rPr>
              <w:t>S</w:t>
            </w:r>
            <w:r w:rsidRPr="002B48BD">
              <w:rPr>
                <w:rFonts w:ascii="Arial" w:hAnsi="Arial" w:cs="Arial"/>
                <w:sz w:val="20"/>
                <w:szCs w:val="20"/>
              </w:rPr>
              <w:t>ynchronní</w:t>
            </w:r>
          </w:p>
        </w:tc>
      </w:tr>
      <w:tr w:rsidR="00942D25" w:rsidRPr="002B48BD" w14:paraId="465ED4ED" w14:textId="77777777" w:rsidTr="00946BE7">
        <w:trPr>
          <w:trHeight w:val="136"/>
        </w:trPr>
        <w:tc>
          <w:tcPr>
            <w:tcW w:w="191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465ED4EB" w14:textId="77777777" w:rsidR="00942D25" w:rsidRPr="002B48BD" w:rsidRDefault="00942D25" w:rsidP="00946BE7">
            <w:pPr>
              <w:rPr>
                <w:rFonts w:ascii="Arial" w:hAnsi="Arial" w:cs="Arial"/>
                <w:sz w:val="20"/>
                <w:szCs w:val="20"/>
              </w:rPr>
            </w:pPr>
            <w:r w:rsidRPr="002B48BD">
              <w:rPr>
                <w:rFonts w:ascii="Arial" w:hAnsi="Arial" w:cs="Arial"/>
                <w:sz w:val="20"/>
                <w:szCs w:val="20"/>
              </w:rPr>
              <w:t>Poskytovatel</w:t>
            </w:r>
          </w:p>
        </w:tc>
        <w:tc>
          <w:tcPr>
            <w:tcW w:w="6840" w:type="dxa"/>
            <w:tcBorders>
              <w:top w:val="nil"/>
              <w:left w:val="nil"/>
              <w:bottom w:val="single" w:sz="4" w:space="0" w:color="auto"/>
              <w:right w:val="single" w:sz="8" w:space="0" w:color="auto"/>
            </w:tcBorders>
            <w:shd w:val="clear" w:color="auto" w:fill="auto"/>
            <w:noWrap/>
            <w:vAlign w:val="bottom"/>
            <w:hideMark/>
          </w:tcPr>
          <w:p w14:paraId="465ED4EC" w14:textId="77777777" w:rsidR="00942D25" w:rsidRPr="005506AF" w:rsidRDefault="00942D25" w:rsidP="00946BE7">
            <w:pPr>
              <w:rPr>
                <w:rFonts w:ascii="Arial" w:hAnsi="Arial" w:cs="Arial"/>
                <w:sz w:val="20"/>
                <w:szCs w:val="20"/>
              </w:rPr>
            </w:pPr>
            <w:r w:rsidRPr="002B48BD">
              <w:rPr>
                <w:rFonts w:ascii="Arial" w:hAnsi="Arial" w:cs="Arial"/>
                <w:sz w:val="20"/>
                <w:szCs w:val="20"/>
              </w:rPr>
              <w:t>IPF</w:t>
            </w:r>
          </w:p>
        </w:tc>
      </w:tr>
      <w:tr w:rsidR="00942D25" w:rsidRPr="002B48BD" w14:paraId="465ED4EF" w14:textId="77777777" w:rsidTr="00946BE7">
        <w:trPr>
          <w:trHeight w:val="136"/>
        </w:trPr>
        <w:tc>
          <w:tcPr>
            <w:tcW w:w="8750"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465ED4EE" w14:textId="77777777" w:rsidR="00942D25" w:rsidRPr="002B48BD" w:rsidRDefault="00942D25" w:rsidP="00946BE7">
            <w:pPr>
              <w:rPr>
                <w:rFonts w:ascii="Arial" w:hAnsi="Arial" w:cs="Arial"/>
                <w:sz w:val="20"/>
                <w:szCs w:val="20"/>
              </w:rPr>
            </w:pPr>
            <w:r w:rsidRPr="002B48BD">
              <w:rPr>
                <w:rFonts w:ascii="Arial" w:hAnsi="Arial" w:cs="Arial"/>
                <w:sz w:val="20"/>
                <w:szCs w:val="20"/>
              </w:rPr>
              <w:t>Popis služby</w:t>
            </w:r>
          </w:p>
        </w:tc>
      </w:tr>
      <w:tr w:rsidR="00942D25" w:rsidRPr="002B48BD" w14:paraId="465ED4F2" w14:textId="77777777" w:rsidTr="00946BE7">
        <w:trPr>
          <w:trHeight w:val="1466"/>
        </w:trPr>
        <w:tc>
          <w:tcPr>
            <w:tcW w:w="875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465ED4F0" w14:textId="77777777" w:rsidR="00942D25" w:rsidRPr="002B48BD" w:rsidRDefault="00942D25" w:rsidP="00946BE7">
            <w:pPr>
              <w:pStyle w:val="Zkladntext"/>
              <w:rPr>
                <w:rFonts w:ascii="Arial" w:hAnsi="Arial" w:cs="Arial"/>
                <w:sz w:val="20"/>
                <w:szCs w:val="20"/>
              </w:rPr>
            </w:pPr>
            <w:r w:rsidRPr="002B48BD">
              <w:rPr>
                <w:rFonts w:ascii="Arial" w:hAnsi="Arial" w:cs="Arial"/>
                <w:sz w:val="20"/>
                <w:szCs w:val="20"/>
              </w:rPr>
              <w:t>Služba je určena k předávání popisu obsahu archivních krabic předávaných digilinkou do VZP ČR k umístění do listinné spisovny. Popisy obsahu archivních krabic jsou zaznamenávány v evidenci listinné spisovny komponenty WISPI.</w:t>
            </w:r>
          </w:p>
          <w:p w14:paraId="465ED4F1" w14:textId="77777777" w:rsidR="00942D25" w:rsidRPr="002B48BD" w:rsidRDefault="00942D25" w:rsidP="00946BE7">
            <w:pPr>
              <w:pStyle w:val="Zkladntext"/>
              <w:rPr>
                <w:rFonts w:ascii="Arial" w:hAnsi="Arial" w:cs="Arial"/>
                <w:sz w:val="20"/>
                <w:szCs w:val="20"/>
              </w:rPr>
            </w:pPr>
            <w:r w:rsidRPr="002B48BD">
              <w:rPr>
                <w:rFonts w:ascii="Arial" w:hAnsi="Arial" w:cs="Arial"/>
                <w:sz w:val="20"/>
                <w:szCs w:val="20"/>
              </w:rPr>
              <w:t>Technologický adaptér provede validaci požadavku (dle XSD, dle pravidel řešení B2B). Pokud je požadavek validní, zavolá službu VytvoreniSdeleni komponenty SOVA, která následně zajistí předání digitalizovaného obrazu ve formě datového souboru dle dohodnuté jmenné konvence na úložiště souborů komponenty WISPI.</w:t>
            </w:r>
          </w:p>
        </w:tc>
      </w:tr>
    </w:tbl>
    <w:p w14:paraId="465ED4F3" w14:textId="77777777" w:rsidR="00942D25" w:rsidRPr="002B48BD" w:rsidRDefault="00942D25" w:rsidP="0042045D">
      <w:pPr>
        <w:spacing w:before="120" w:after="120"/>
        <w:jc w:val="both"/>
        <w:rPr>
          <w:rFonts w:ascii="Arial" w:hAnsi="Arial" w:cs="Arial"/>
          <w:sz w:val="20"/>
          <w:szCs w:val="20"/>
        </w:rPr>
      </w:pPr>
      <w:r w:rsidRPr="002B48BD">
        <w:rPr>
          <w:rFonts w:ascii="Arial" w:hAnsi="Arial" w:cs="Arial"/>
          <w:sz w:val="20"/>
          <w:szCs w:val="20"/>
        </w:rPr>
        <w:t>Katalogové listy s popisy integračních služeb a soubory s definicí datového rozhraní jsou součástí Přílohy č.</w:t>
      </w:r>
      <w:r w:rsidR="00C426B3">
        <w:rPr>
          <w:rFonts w:ascii="Arial" w:hAnsi="Arial" w:cs="Arial"/>
          <w:sz w:val="20"/>
          <w:szCs w:val="20"/>
        </w:rPr>
        <w:t xml:space="preserve"> 10 HDZD - </w:t>
      </w:r>
      <w:r w:rsidRPr="002B48BD">
        <w:rPr>
          <w:rFonts w:ascii="Arial" w:hAnsi="Arial" w:cs="Arial"/>
          <w:sz w:val="20"/>
          <w:szCs w:val="20"/>
        </w:rPr>
        <w:t>Popis datového rozhraní</w:t>
      </w:r>
      <w:r>
        <w:rPr>
          <w:rFonts w:ascii="Arial" w:hAnsi="Arial" w:cs="Arial"/>
          <w:sz w:val="20"/>
          <w:szCs w:val="20"/>
        </w:rPr>
        <w:t xml:space="preserve">. </w:t>
      </w:r>
      <w:r w:rsidRPr="00107022">
        <w:rPr>
          <w:rFonts w:ascii="Arial" w:hAnsi="Arial" w:cs="Arial"/>
          <w:sz w:val="20"/>
          <w:szCs w:val="20"/>
        </w:rPr>
        <w:t>Katalogové listy uvedených služeb jsou k dispozici v souborech KL_ObecnyDokumentB2B.pdf a KL_ArchivniBoxB2B.pdf</w:t>
      </w:r>
      <w:r>
        <w:rPr>
          <w:rFonts w:ascii="Arial" w:hAnsi="Arial" w:cs="Arial"/>
          <w:sz w:val="20"/>
          <w:szCs w:val="20"/>
        </w:rPr>
        <w:t xml:space="preserve"> – součást přílohy č.</w:t>
      </w:r>
      <w:r w:rsidR="003D62E6">
        <w:rPr>
          <w:rFonts w:ascii="Arial" w:hAnsi="Arial" w:cs="Arial"/>
          <w:sz w:val="20"/>
          <w:szCs w:val="20"/>
        </w:rPr>
        <w:t xml:space="preserve"> </w:t>
      </w:r>
      <w:r w:rsidR="008F374F">
        <w:rPr>
          <w:rFonts w:ascii="Arial" w:hAnsi="Arial" w:cs="Arial"/>
          <w:sz w:val="20"/>
          <w:szCs w:val="20"/>
        </w:rPr>
        <w:t>10 HDZD</w:t>
      </w:r>
      <w:r w:rsidR="00B4019D">
        <w:rPr>
          <w:rFonts w:ascii="Arial" w:hAnsi="Arial" w:cs="Arial"/>
          <w:sz w:val="20"/>
          <w:szCs w:val="20"/>
        </w:rPr>
        <w:t>.</w:t>
      </w:r>
      <w:r w:rsidR="008F374F">
        <w:rPr>
          <w:rFonts w:ascii="Arial" w:hAnsi="Arial" w:cs="Arial"/>
          <w:sz w:val="20"/>
          <w:szCs w:val="20"/>
        </w:rPr>
        <w:t xml:space="preserve"> </w:t>
      </w:r>
    </w:p>
    <w:p w14:paraId="465ED4F4" w14:textId="77777777" w:rsidR="00B527C5" w:rsidRDefault="00B527C5" w:rsidP="0042045D">
      <w:pPr>
        <w:spacing w:before="120" w:after="120"/>
        <w:jc w:val="both"/>
        <w:rPr>
          <w:rFonts w:ascii="Arial" w:hAnsi="Arial" w:cs="Arial"/>
          <w:sz w:val="20"/>
          <w:szCs w:val="20"/>
        </w:rPr>
      </w:pPr>
      <w:r w:rsidRPr="00BE6276">
        <w:rPr>
          <w:rFonts w:ascii="Arial" w:hAnsi="Arial" w:cs="Arial"/>
          <w:sz w:val="20"/>
          <w:szCs w:val="20"/>
        </w:rPr>
        <w:t>V souvislosti s integrací uveden</w:t>
      </w:r>
      <w:r>
        <w:rPr>
          <w:rFonts w:ascii="Arial" w:hAnsi="Arial" w:cs="Arial"/>
          <w:sz w:val="20"/>
          <w:szCs w:val="20"/>
        </w:rPr>
        <w:t>ých</w:t>
      </w:r>
      <w:r w:rsidRPr="00BE6276">
        <w:rPr>
          <w:rFonts w:ascii="Arial" w:hAnsi="Arial" w:cs="Arial"/>
          <w:sz w:val="20"/>
          <w:szCs w:val="20"/>
        </w:rPr>
        <w:t xml:space="preserve"> skenovací</w:t>
      </w:r>
      <w:r>
        <w:rPr>
          <w:rFonts w:ascii="Arial" w:hAnsi="Arial" w:cs="Arial"/>
          <w:sz w:val="20"/>
          <w:szCs w:val="20"/>
        </w:rPr>
        <w:t>ch pracovišť</w:t>
      </w:r>
      <w:r w:rsidRPr="00BE6276">
        <w:rPr>
          <w:rFonts w:ascii="Arial" w:hAnsi="Arial" w:cs="Arial"/>
          <w:sz w:val="20"/>
          <w:szCs w:val="20"/>
        </w:rPr>
        <w:t xml:space="preserve">  do systému stávajících digitalizačních pr</w:t>
      </w:r>
      <w:r w:rsidR="003D62E6">
        <w:rPr>
          <w:rFonts w:ascii="Arial" w:hAnsi="Arial" w:cs="Arial"/>
          <w:sz w:val="20"/>
          <w:szCs w:val="20"/>
        </w:rPr>
        <w:t xml:space="preserve">acovišť VZP ČR musí být použita i v rámci této zakázky pro komunikaci </w:t>
      </w:r>
      <w:r w:rsidRPr="00BE6276">
        <w:rPr>
          <w:rFonts w:ascii="Arial" w:hAnsi="Arial" w:cs="Arial"/>
          <w:sz w:val="20"/>
          <w:szCs w:val="20"/>
        </w:rPr>
        <w:t xml:space="preserve">dodávaných SW modulů s aplikacemi ESSS a WISPI, přiložená datová rozhraní </w:t>
      </w:r>
      <w:r w:rsidRPr="00BE6276">
        <w:rPr>
          <w:rFonts w:ascii="Arial" w:hAnsi="Arial" w:cs="Arial"/>
          <w:i/>
          <w:sz w:val="20"/>
          <w:szCs w:val="20"/>
        </w:rPr>
        <w:t>ESSS_B2B.xsd</w:t>
      </w:r>
      <w:r w:rsidRPr="00BE6276">
        <w:rPr>
          <w:rFonts w:ascii="Arial" w:hAnsi="Arial" w:cs="Arial"/>
          <w:sz w:val="20"/>
          <w:szCs w:val="20"/>
        </w:rPr>
        <w:t xml:space="preserve"> a </w:t>
      </w:r>
      <w:r w:rsidRPr="00BE6276">
        <w:rPr>
          <w:rFonts w:ascii="Arial" w:hAnsi="Arial" w:cs="Arial"/>
          <w:i/>
          <w:sz w:val="20"/>
          <w:szCs w:val="20"/>
        </w:rPr>
        <w:t>ARCH_B2B.xsd</w:t>
      </w:r>
      <w:r w:rsidRPr="00BE6276">
        <w:rPr>
          <w:rFonts w:ascii="Arial" w:hAnsi="Arial" w:cs="Arial"/>
          <w:sz w:val="20"/>
          <w:szCs w:val="20"/>
        </w:rPr>
        <w:t xml:space="preserve"> tak, aby byly vyřešeny unikátní řady pro </w:t>
      </w:r>
      <w:r w:rsidRPr="00BE6276">
        <w:rPr>
          <w:rFonts w:ascii="Arial" w:hAnsi="Arial" w:cs="Arial"/>
          <w:i/>
          <w:sz w:val="20"/>
          <w:szCs w:val="20"/>
        </w:rPr>
        <w:t>idZpravy</w:t>
      </w:r>
      <w:r w:rsidRPr="00BE6276">
        <w:rPr>
          <w:rFonts w:ascii="Arial" w:hAnsi="Arial" w:cs="Arial"/>
          <w:sz w:val="20"/>
          <w:szCs w:val="20"/>
        </w:rPr>
        <w:t>, autorizace partnera (interní pracoviště – </w:t>
      </w:r>
      <w:r w:rsidRPr="00BE6276">
        <w:rPr>
          <w:rFonts w:ascii="Arial" w:hAnsi="Arial" w:cs="Arial"/>
          <w:i/>
          <w:sz w:val="20"/>
          <w:szCs w:val="20"/>
        </w:rPr>
        <w:t>idSubjektu)</w:t>
      </w:r>
      <w:r w:rsidRPr="00BE6276">
        <w:rPr>
          <w:rFonts w:ascii="Arial" w:hAnsi="Arial" w:cs="Arial"/>
          <w:sz w:val="20"/>
          <w:szCs w:val="20"/>
        </w:rPr>
        <w:t xml:space="preserve"> a plnění obsahu komplexního elementu </w:t>
      </w:r>
      <w:r w:rsidRPr="00BE6276">
        <w:rPr>
          <w:rFonts w:ascii="Arial" w:hAnsi="Arial" w:cs="Arial"/>
          <w:i/>
          <w:sz w:val="20"/>
          <w:szCs w:val="20"/>
        </w:rPr>
        <w:t>metadat</w:t>
      </w:r>
      <w:r w:rsidRPr="00BE6276">
        <w:rPr>
          <w:rFonts w:ascii="Arial" w:hAnsi="Arial" w:cs="Arial"/>
          <w:sz w:val="20"/>
          <w:szCs w:val="20"/>
        </w:rPr>
        <w:t xml:space="preserve">. </w:t>
      </w:r>
    </w:p>
    <w:p w14:paraId="465ED4F5" w14:textId="77777777" w:rsidR="00AE629B" w:rsidRDefault="00AE629B" w:rsidP="00B527C5">
      <w:pPr>
        <w:jc w:val="both"/>
        <w:rPr>
          <w:rFonts w:ascii="Arial" w:hAnsi="Arial" w:cs="Arial"/>
          <w:sz w:val="20"/>
          <w:szCs w:val="20"/>
        </w:rPr>
      </w:pPr>
    </w:p>
    <w:p w14:paraId="465ED4F6" w14:textId="77777777" w:rsidR="00323156" w:rsidRPr="0042045D" w:rsidRDefault="00AB2B76" w:rsidP="00573552">
      <w:pPr>
        <w:pStyle w:val="Odstavecseseznamem"/>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
          <w:sz w:val="20"/>
          <w:szCs w:val="20"/>
        </w:rPr>
      </w:pPr>
      <w:r w:rsidRPr="0042045D">
        <w:rPr>
          <w:rFonts w:ascii="Arial" w:hAnsi="Arial" w:cs="Arial"/>
          <w:b/>
          <w:sz w:val="20"/>
          <w:szCs w:val="20"/>
        </w:rPr>
        <w:t>Podpora propojovacího SW</w:t>
      </w:r>
    </w:p>
    <w:p w14:paraId="465ED4F7" w14:textId="77777777" w:rsidR="00AB2B76" w:rsidRPr="00A33958" w:rsidRDefault="00AB2B76" w:rsidP="0038310B">
      <w:pPr>
        <w:tabs>
          <w:tab w:val="left" w:pos="1276"/>
        </w:tabs>
        <w:spacing w:before="120" w:after="120" w:line="276" w:lineRule="auto"/>
        <w:ind w:left="426"/>
        <w:jc w:val="both"/>
        <w:outlineLvl w:val="0"/>
        <w:rPr>
          <w:rFonts w:ascii="Arial" w:hAnsi="Arial" w:cs="Arial"/>
          <w:sz w:val="20"/>
          <w:szCs w:val="20"/>
        </w:rPr>
      </w:pPr>
      <w:r w:rsidRPr="00A33958">
        <w:rPr>
          <w:rFonts w:ascii="Arial" w:hAnsi="Arial" w:cs="Arial"/>
          <w:sz w:val="20"/>
          <w:szCs w:val="20"/>
        </w:rPr>
        <w:t xml:space="preserve">Dodavatel se zavazuje poskytovat Objednateli podporu </w:t>
      </w:r>
      <w:r>
        <w:rPr>
          <w:rFonts w:ascii="Arial" w:hAnsi="Arial" w:cs="Arial"/>
          <w:sz w:val="20"/>
          <w:szCs w:val="20"/>
        </w:rPr>
        <w:t>propojovacího</w:t>
      </w:r>
      <w:r w:rsidRPr="00A33958">
        <w:rPr>
          <w:rFonts w:ascii="Arial" w:hAnsi="Arial" w:cs="Arial"/>
          <w:sz w:val="20"/>
          <w:szCs w:val="20"/>
        </w:rPr>
        <w:t xml:space="preserve"> SW</w:t>
      </w:r>
      <w:r>
        <w:rPr>
          <w:rFonts w:ascii="Arial" w:hAnsi="Arial" w:cs="Arial"/>
          <w:sz w:val="20"/>
          <w:szCs w:val="20"/>
        </w:rPr>
        <w:t xml:space="preserve"> po dobu 48 měsíců, </w:t>
      </w:r>
      <w:r w:rsidRPr="00A33958">
        <w:rPr>
          <w:rFonts w:ascii="Arial" w:hAnsi="Arial" w:cs="Arial"/>
          <w:sz w:val="20"/>
          <w:szCs w:val="20"/>
        </w:rPr>
        <w:t xml:space="preserve">a to </w:t>
      </w:r>
      <w:r>
        <w:rPr>
          <w:rFonts w:ascii="Arial" w:hAnsi="Arial" w:cs="Arial"/>
          <w:sz w:val="20"/>
          <w:szCs w:val="20"/>
        </w:rPr>
        <w:t>vždy do 3 pracovních dnů ode dne odeslání automatického potvrzení doručení požadavku na odstranění vady</w:t>
      </w:r>
      <w:r w:rsidRPr="00A33958">
        <w:rPr>
          <w:rFonts w:ascii="Arial" w:hAnsi="Arial" w:cs="Arial"/>
          <w:sz w:val="20"/>
          <w:szCs w:val="20"/>
        </w:rPr>
        <w:t>. Upgrade</w:t>
      </w:r>
      <w:r>
        <w:rPr>
          <w:rFonts w:ascii="Arial" w:hAnsi="Arial" w:cs="Arial"/>
          <w:sz w:val="20"/>
          <w:szCs w:val="20"/>
        </w:rPr>
        <w:t xml:space="preserve"> propojovacího SW na vyšší verzi OS</w:t>
      </w:r>
      <w:r w:rsidRPr="00A33958">
        <w:rPr>
          <w:rFonts w:ascii="Arial" w:hAnsi="Arial" w:cs="Arial"/>
          <w:sz w:val="20"/>
          <w:szCs w:val="20"/>
        </w:rPr>
        <w:t xml:space="preserve"> je povinen Dodavatel poskytnout do 1 měsíce od jeho vyžádání</w:t>
      </w:r>
      <w:r>
        <w:rPr>
          <w:rFonts w:ascii="Arial" w:hAnsi="Arial" w:cs="Arial"/>
          <w:sz w:val="20"/>
          <w:szCs w:val="20"/>
        </w:rPr>
        <w:t xml:space="preserve">, tj. ode dne </w:t>
      </w:r>
      <w:r w:rsidRPr="00A33958">
        <w:rPr>
          <w:rFonts w:ascii="Arial" w:hAnsi="Arial" w:cs="Arial"/>
          <w:sz w:val="20"/>
          <w:szCs w:val="20"/>
        </w:rPr>
        <w:t xml:space="preserve">odeslání automatického potvrzení </w:t>
      </w:r>
      <w:r>
        <w:rPr>
          <w:rFonts w:ascii="Arial" w:hAnsi="Arial" w:cs="Arial"/>
          <w:sz w:val="20"/>
          <w:szCs w:val="20"/>
        </w:rPr>
        <w:t xml:space="preserve">doručení </w:t>
      </w:r>
      <w:r w:rsidRPr="00A33958">
        <w:rPr>
          <w:rFonts w:ascii="Arial" w:hAnsi="Arial" w:cs="Arial"/>
          <w:sz w:val="20"/>
          <w:szCs w:val="20"/>
        </w:rPr>
        <w:t>požadavku</w:t>
      </w:r>
      <w:r>
        <w:rPr>
          <w:rFonts w:ascii="Arial" w:hAnsi="Arial" w:cs="Arial"/>
          <w:sz w:val="20"/>
          <w:szCs w:val="20"/>
        </w:rPr>
        <w:t xml:space="preserve"> na upgrade Dodavateli</w:t>
      </w:r>
      <w:r w:rsidRPr="00A33958">
        <w:rPr>
          <w:rFonts w:ascii="Arial" w:hAnsi="Arial" w:cs="Arial"/>
          <w:sz w:val="20"/>
          <w:szCs w:val="20"/>
        </w:rPr>
        <w:t xml:space="preserve">. Požadavek se považuje za vyřízený obdržením potvrzovacího emailu </w:t>
      </w:r>
      <w:r>
        <w:rPr>
          <w:rFonts w:ascii="Arial" w:hAnsi="Arial" w:cs="Arial"/>
          <w:sz w:val="20"/>
          <w:szCs w:val="20"/>
        </w:rPr>
        <w:t xml:space="preserve">o odstranění vady/zprovoznění upgrade </w:t>
      </w:r>
      <w:r w:rsidRPr="00A33958">
        <w:rPr>
          <w:rFonts w:ascii="Arial" w:hAnsi="Arial" w:cs="Arial"/>
          <w:sz w:val="20"/>
          <w:szCs w:val="20"/>
        </w:rPr>
        <w:t xml:space="preserve">od Objednatele. </w:t>
      </w:r>
    </w:p>
    <w:p w14:paraId="465ED4F8" w14:textId="77777777" w:rsidR="00AB2B76" w:rsidRDefault="00AB2B76"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i/>
          <w:color w:val="FF0000"/>
          <w:sz w:val="20"/>
          <w:szCs w:val="20"/>
        </w:rPr>
      </w:pPr>
    </w:p>
    <w:p w14:paraId="465ED4F9" w14:textId="77777777" w:rsidR="00942D25" w:rsidRPr="0042045D" w:rsidRDefault="00942D25" w:rsidP="00171656">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outlineLvl w:val="0"/>
        <w:rPr>
          <w:rFonts w:ascii="Arial" w:hAnsi="Arial" w:cs="Arial"/>
          <w:b/>
          <w:color w:val="auto"/>
          <w:sz w:val="20"/>
          <w:szCs w:val="20"/>
        </w:rPr>
      </w:pPr>
      <w:r w:rsidRPr="0042045D">
        <w:rPr>
          <w:rFonts w:ascii="Arial" w:hAnsi="Arial" w:cs="Arial"/>
          <w:b/>
          <w:color w:val="auto"/>
          <w:sz w:val="20"/>
          <w:szCs w:val="20"/>
        </w:rPr>
        <w:t xml:space="preserve">Požadavky na realizaci </w:t>
      </w:r>
      <w:r w:rsidR="00A46956" w:rsidRPr="0042045D">
        <w:rPr>
          <w:rFonts w:ascii="Arial" w:hAnsi="Arial" w:cs="Arial"/>
          <w:b/>
          <w:color w:val="auto"/>
          <w:sz w:val="20"/>
          <w:szCs w:val="20"/>
        </w:rPr>
        <w:t>předmětu plnění Smlouvy</w:t>
      </w:r>
      <w:r w:rsidRPr="0042045D">
        <w:rPr>
          <w:rFonts w:ascii="Arial" w:hAnsi="Arial" w:cs="Arial"/>
          <w:b/>
          <w:color w:val="auto"/>
          <w:sz w:val="20"/>
          <w:szCs w:val="20"/>
        </w:rPr>
        <w:t xml:space="preserve"> </w:t>
      </w:r>
    </w:p>
    <w:p w14:paraId="465ED4FA" w14:textId="77777777" w:rsidR="00775890" w:rsidRPr="00C52968" w:rsidRDefault="00775890" w:rsidP="0017165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outlineLvl w:val="0"/>
        <w:rPr>
          <w:rFonts w:ascii="Arial" w:hAnsi="Arial" w:cs="Arial"/>
          <w:b/>
          <w:color w:val="auto"/>
          <w:sz w:val="20"/>
          <w:szCs w:val="20"/>
        </w:rPr>
      </w:pPr>
    </w:p>
    <w:p w14:paraId="465ED4FB" w14:textId="77777777" w:rsidR="00775890" w:rsidRDefault="00775890" w:rsidP="00775890">
      <w:pPr>
        <w:jc w:val="both"/>
        <w:rPr>
          <w:rFonts w:ascii="Arial" w:hAnsi="Arial" w:cs="Arial"/>
          <w:sz w:val="20"/>
          <w:szCs w:val="20"/>
        </w:rPr>
      </w:pPr>
      <w:r w:rsidRPr="00C52968">
        <w:rPr>
          <w:rFonts w:ascii="Arial" w:hAnsi="Arial" w:cs="Arial"/>
          <w:sz w:val="20"/>
          <w:szCs w:val="20"/>
        </w:rPr>
        <w:t xml:space="preserve">Při realizaci </w:t>
      </w:r>
      <w:r w:rsidR="00A46956">
        <w:rPr>
          <w:rFonts w:ascii="Arial" w:hAnsi="Arial" w:cs="Arial"/>
          <w:sz w:val="20"/>
          <w:szCs w:val="20"/>
        </w:rPr>
        <w:t xml:space="preserve">předmětu plnění </w:t>
      </w:r>
      <w:r w:rsidR="005305E8">
        <w:rPr>
          <w:rFonts w:ascii="Arial" w:hAnsi="Arial" w:cs="Arial"/>
          <w:sz w:val="20"/>
          <w:szCs w:val="20"/>
        </w:rPr>
        <w:t>uvedeného v čl. II. odst. 1. písm. a) – f) Smlouvy je Dodavatel povinen postupovat v souladu</w:t>
      </w:r>
      <w:r w:rsidRPr="00706928">
        <w:rPr>
          <w:rFonts w:ascii="Arial" w:hAnsi="Arial" w:cs="Arial"/>
          <w:sz w:val="20"/>
          <w:szCs w:val="20"/>
        </w:rPr>
        <w:t xml:space="preserve"> </w:t>
      </w:r>
      <w:r w:rsidR="005305E8">
        <w:rPr>
          <w:rFonts w:ascii="Arial" w:hAnsi="Arial" w:cs="Arial"/>
          <w:sz w:val="20"/>
          <w:szCs w:val="20"/>
        </w:rPr>
        <w:t xml:space="preserve">s </w:t>
      </w:r>
      <w:r w:rsidRPr="00706928">
        <w:rPr>
          <w:rFonts w:ascii="Arial" w:hAnsi="Arial" w:cs="Arial"/>
          <w:sz w:val="20"/>
          <w:szCs w:val="20"/>
        </w:rPr>
        <w:t>následující</w:t>
      </w:r>
      <w:r w:rsidR="005305E8">
        <w:rPr>
          <w:rFonts w:ascii="Arial" w:hAnsi="Arial" w:cs="Arial"/>
          <w:sz w:val="20"/>
          <w:szCs w:val="20"/>
        </w:rPr>
        <w:t>mi</w:t>
      </w:r>
      <w:r w:rsidRPr="00706928">
        <w:rPr>
          <w:rFonts w:ascii="Arial" w:hAnsi="Arial" w:cs="Arial"/>
          <w:sz w:val="20"/>
          <w:szCs w:val="20"/>
        </w:rPr>
        <w:t xml:space="preserve"> body:</w:t>
      </w:r>
    </w:p>
    <w:p w14:paraId="465ED4FC" w14:textId="77777777" w:rsidR="00B527C5" w:rsidRPr="00706928" w:rsidRDefault="00B527C5" w:rsidP="00775890">
      <w:pPr>
        <w:jc w:val="both"/>
        <w:rPr>
          <w:rFonts w:ascii="Arial" w:hAnsi="Arial" w:cs="Arial"/>
          <w:sz w:val="20"/>
          <w:szCs w:val="20"/>
        </w:rPr>
      </w:pPr>
    </w:p>
    <w:p w14:paraId="465ED4FD" w14:textId="3B7C7B0E" w:rsidR="00E16892" w:rsidRDefault="00E16892" w:rsidP="00E16892">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rPr>
      </w:pPr>
      <w:r w:rsidRPr="00222D1A">
        <w:rPr>
          <w:rFonts w:ascii="Arial" w:hAnsi="Arial" w:cs="Arial"/>
          <w:color w:val="000000" w:themeColor="text1"/>
          <w:sz w:val="20"/>
        </w:rPr>
        <w:t xml:space="preserve">Dodavatel vypracuje </w:t>
      </w:r>
      <w:r w:rsidR="00BA4429">
        <w:rPr>
          <w:rFonts w:ascii="Arial" w:hAnsi="Arial" w:cs="Arial"/>
          <w:color w:val="000000" w:themeColor="text1"/>
          <w:sz w:val="20"/>
        </w:rPr>
        <w:t xml:space="preserve">analýzu s popisem </w:t>
      </w:r>
      <w:r w:rsidRPr="00222D1A">
        <w:rPr>
          <w:rFonts w:ascii="Arial" w:hAnsi="Arial" w:cs="Arial"/>
          <w:color w:val="000000" w:themeColor="text1"/>
          <w:sz w:val="20"/>
        </w:rPr>
        <w:t>implementace dodávaného řešení</w:t>
      </w:r>
      <w:r>
        <w:rPr>
          <w:rFonts w:ascii="Arial" w:hAnsi="Arial" w:cs="Arial"/>
          <w:color w:val="000000" w:themeColor="text1"/>
          <w:sz w:val="20"/>
        </w:rPr>
        <w:t xml:space="preserve"> k propojovacímu SW</w:t>
      </w:r>
      <w:r w:rsidR="00A46956">
        <w:rPr>
          <w:rFonts w:ascii="Arial" w:hAnsi="Arial" w:cs="Arial"/>
          <w:color w:val="000000" w:themeColor="text1"/>
          <w:sz w:val="20"/>
        </w:rPr>
        <w:t xml:space="preserve"> (dále jen „Analýza“)</w:t>
      </w:r>
      <w:r w:rsidR="00B36E9E">
        <w:rPr>
          <w:rFonts w:ascii="Arial" w:hAnsi="Arial" w:cs="Arial"/>
          <w:color w:val="000000" w:themeColor="text1"/>
          <w:sz w:val="20"/>
        </w:rPr>
        <w:t>.</w:t>
      </w:r>
    </w:p>
    <w:p w14:paraId="465ED4FE" w14:textId="77777777" w:rsidR="00E16892" w:rsidRDefault="00E16892" w:rsidP="00E1689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212"/>
        <w:jc w:val="both"/>
        <w:rPr>
          <w:rFonts w:ascii="Arial" w:hAnsi="Arial" w:cs="Arial"/>
          <w:color w:val="000000" w:themeColor="text1"/>
          <w:sz w:val="20"/>
        </w:rPr>
      </w:pPr>
    </w:p>
    <w:p w14:paraId="465ED4FF" w14:textId="77777777" w:rsidR="00BF6DAA" w:rsidRPr="00B477D7" w:rsidRDefault="00E16892" w:rsidP="00E16892">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rPr>
      </w:pPr>
      <w:r w:rsidRPr="00B477D7">
        <w:rPr>
          <w:rFonts w:ascii="Arial" w:hAnsi="Arial" w:cs="Arial"/>
          <w:color w:val="000000" w:themeColor="text1"/>
          <w:sz w:val="20"/>
        </w:rPr>
        <w:t xml:space="preserve">Akceptace </w:t>
      </w:r>
      <w:r w:rsidR="00A46956" w:rsidRPr="00B477D7">
        <w:rPr>
          <w:rFonts w:ascii="Arial" w:hAnsi="Arial" w:cs="Arial"/>
          <w:color w:val="000000" w:themeColor="text1"/>
          <w:sz w:val="20"/>
        </w:rPr>
        <w:t xml:space="preserve">Analýzy </w:t>
      </w:r>
      <w:r w:rsidR="00B477D7" w:rsidRPr="00B477D7">
        <w:rPr>
          <w:rFonts w:ascii="Arial" w:hAnsi="Arial" w:cs="Arial"/>
          <w:color w:val="000000" w:themeColor="text1"/>
          <w:sz w:val="20"/>
        </w:rPr>
        <w:t xml:space="preserve">bude </w:t>
      </w:r>
      <w:r w:rsidR="00A7195F">
        <w:rPr>
          <w:rFonts w:ascii="Arial" w:hAnsi="Arial" w:cs="Arial"/>
          <w:color w:val="000000" w:themeColor="text1"/>
          <w:sz w:val="20"/>
        </w:rPr>
        <w:t>po jejím odsouhlasení Objednatelem</w:t>
      </w:r>
      <w:r w:rsidR="006575D7">
        <w:rPr>
          <w:rFonts w:ascii="Arial" w:hAnsi="Arial" w:cs="Arial"/>
          <w:color w:val="000000" w:themeColor="text1"/>
          <w:sz w:val="20"/>
        </w:rPr>
        <w:t xml:space="preserve"> </w:t>
      </w:r>
      <w:r w:rsidR="00B477D7" w:rsidRPr="00B477D7">
        <w:rPr>
          <w:rFonts w:ascii="Arial" w:hAnsi="Arial" w:cs="Arial"/>
          <w:color w:val="000000" w:themeColor="text1"/>
          <w:sz w:val="20"/>
        </w:rPr>
        <w:t>potvrzena podpisem protokolu</w:t>
      </w:r>
      <w:r w:rsidR="00B36E9E">
        <w:rPr>
          <w:rFonts w:ascii="Arial" w:hAnsi="Arial" w:cs="Arial"/>
          <w:color w:val="000000" w:themeColor="text1"/>
          <w:sz w:val="20"/>
        </w:rPr>
        <w:t xml:space="preserve"> o</w:t>
      </w:r>
      <w:r w:rsidR="00C426B3">
        <w:rPr>
          <w:rFonts w:ascii="Arial" w:hAnsi="Arial" w:cs="Arial"/>
          <w:color w:val="000000" w:themeColor="text1"/>
          <w:sz w:val="20"/>
        </w:rPr>
        <w:t> </w:t>
      </w:r>
      <w:r w:rsidR="00B36E9E">
        <w:rPr>
          <w:rFonts w:ascii="Arial" w:hAnsi="Arial" w:cs="Arial"/>
          <w:color w:val="000000" w:themeColor="text1"/>
          <w:sz w:val="20"/>
        </w:rPr>
        <w:t>akceptaci</w:t>
      </w:r>
      <w:r w:rsidR="005F4775">
        <w:rPr>
          <w:rFonts w:ascii="Arial" w:hAnsi="Arial" w:cs="Arial"/>
          <w:color w:val="000000" w:themeColor="text1"/>
          <w:sz w:val="20"/>
        </w:rPr>
        <w:t xml:space="preserve"> A</w:t>
      </w:r>
      <w:r w:rsidR="00B477D7">
        <w:rPr>
          <w:rFonts w:ascii="Arial" w:hAnsi="Arial" w:cs="Arial"/>
          <w:color w:val="000000" w:themeColor="text1"/>
          <w:sz w:val="20"/>
        </w:rPr>
        <w:t>nalýzy</w:t>
      </w:r>
      <w:r w:rsidR="00B36E9E">
        <w:rPr>
          <w:rFonts w:ascii="Arial" w:hAnsi="Arial" w:cs="Arial"/>
          <w:color w:val="000000" w:themeColor="text1"/>
          <w:sz w:val="20"/>
        </w:rPr>
        <w:t xml:space="preserve"> Pověřenými </w:t>
      </w:r>
      <w:r w:rsidR="00791704">
        <w:rPr>
          <w:rFonts w:ascii="Arial" w:hAnsi="Arial" w:cs="Arial"/>
          <w:color w:val="000000" w:themeColor="text1"/>
          <w:sz w:val="20"/>
        </w:rPr>
        <w:t>osobami</w:t>
      </w:r>
      <w:r w:rsidR="00B36E9E">
        <w:rPr>
          <w:rFonts w:ascii="Arial" w:hAnsi="Arial" w:cs="Arial"/>
          <w:color w:val="000000" w:themeColor="text1"/>
          <w:sz w:val="20"/>
        </w:rPr>
        <w:t xml:space="preserve"> Smluvních stran (dále jen „</w:t>
      </w:r>
      <w:r w:rsidR="007B227D">
        <w:rPr>
          <w:rFonts w:ascii="Arial" w:hAnsi="Arial" w:cs="Arial"/>
          <w:color w:val="000000" w:themeColor="text1"/>
          <w:sz w:val="20"/>
        </w:rPr>
        <w:t>Akceptační protokol Analýzy“).</w:t>
      </w:r>
      <w:r w:rsidR="00B477D7" w:rsidRPr="00B477D7">
        <w:rPr>
          <w:rFonts w:ascii="Arial" w:hAnsi="Arial" w:cs="Arial"/>
          <w:color w:val="000000" w:themeColor="text1"/>
          <w:sz w:val="20"/>
        </w:rPr>
        <w:t xml:space="preserve"> </w:t>
      </w:r>
      <w:r w:rsidR="000C5484">
        <w:rPr>
          <w:rFonts w:ascii="Arial" w:hAnsi="Arial" w:cs="Arial"/>
          <w:color w:val="000000" w:themeColor="text1"/>
          <w:sz w:val="20"/>
        </w:rPr>
        <w:t>Akceptace Analýzy Objednatelem je podmínkou dalšího plnění Dodavatele dle Smlouvy.</w:t>
      </w:r>
    </w:p>
    <w:p w14:paraId="465ED500" w14:textId="77777777" w:rsidR="00B527C5" w:rsidRPr="00222D1A" w:rsidRDefault="00B527C5" w:rsidP="0042045D"/>
    <w:p w14:paraId="465ED501" w14:textId="77777777" w:rsidR="00B527C5" w:rsidRDefault="002B0E4A" w:rsidP="00BF6DAA">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Vytvoření, d</w:t>
      </w:r>
      <w:r w:rsidR="00B527C5" w:rsidRPr="00222D1A">
        <w:rPr>
          <w:rFonts w:ascii="Arial" w:hAnsi="Arial" w:cs="Arial"/>
          <w:sz w:val="20"/>
          <w:szCs w:val="20"/>
        </w:rPr>
        <w:t>odávka, a instalace potřebných HW a SW komponent</w:t>
      </w:r>
      <w:r w:rsidR="00005C21">
        <w:rPr>
          <w:rFonts w:ascii="Arial" w:hAnsi="Arial" w:cs="Arial"/>
          <w:sz w:val="20"/>
          <w:szCs w:val="20"/>
        </w:rPr>
        <w:t xml:space="preserve"> Dodavatelem tak, aby byly splněny</w:t>
      </w:r>
      <w:r w:rsidR="00B527C5" w:rsidRPr="00222D1A">
        <w:rPr>
          <w:rFonts w:ascii="Arial" w:hAnsi="Arial" w:cs="Arial"/>
          <w:sz w:val="20"/>
          <w:szCs w:val="20"/>
        </w:rPr>
        <w:t xml:space="preserve"> všech</w:t>
      </w:r>
      <w:r w:rsidR="00005C21">
        <w:rPr>
          <w:rFonts w:ascii="Arial" w:hAnsi="Arial" w:cs="Arial"/>
          <w:sz w:val="20"/>
          <w:szCs w:val="20"/>
        </w:rPr>
        <w:t>ny</w:t>
      </w:r>
      <w:r w:rsidR="00B527C5" w:rsidRPr="00222D1A">
        <w:rPr>
          <w:rFonts w:ascii="Arial" w:hAnsi="Arial" w:cs="Arial"/>
          <w:sz w:val="20"/>
          <w:szCs w:val="20"/>
        </w:rPr>
        <w:t xml:space="preserve"> požadavk</w:t>
      </w:r>
      <w:r w:rsidR="00005C21">
        <w:rPr>
          <w:rFonts w:ascii="Arial" w:hAnsi="Arial" w:cs="Arial"/>
          <w:sz w:val="20"/>
          <w:szCs w:val="20"/>
        </w:rPr>
        <w:t>y Objednatele</w:t>
      </w:r>
      <w:r w:rsidR="00B527C5" w:rsidRPr="00222D1A">
        <w:rPr>
          <w:rFonts w:ascii="Arial" w:hAnsi="Arial" w:cs="Arial"/>
          <w:sz w:val="20"/>
          <w:szCs w:val="20"/>
        </w:rPr>
        <w:t xml:space="preserve"> </w:t>
      </w:r>
      <w:r w:rsidR="00005C21">
        <w:rPr>
          <w:rFonts w:ascii="Arial" w:hAnsi="Arial" w:cs="Arial"/>
          <w:sz w:val="20"/>
          <w:szCs w:val="20"/>
        </w:rPr>
        <w:t xml:space="preserve">na předmět plnění </w:t>
      </w:r>
      <w:r w:rsidR="00B527C5" w:rsidRPr="00CC14D4">
        <w:rPr>
          <w:rFonts w:ascii="Arial" w:hAnsi="Arial" w:cs="Arial"/>
          <w:color w:val="000000" w:themeColor="text1"/>
          <w:sz w:val="20"/>
        </w:rPr>
        <w:t>uveden</w:t>
      </w:r>
      <w:r w:rsidR="00005C21">
        <w:rPr>
          <w:rFonts w:ascii="Arial" w:hAnsi="Arial" w:cs="Arial"/>
          <w:color w:val="000000" w:themeColor="text1"/>
          <w:sz w:val="20"/>
        </w:rPr>
        <w:t>é</w:t>
      </w:r>
      <w:r w:rsidR="00B527C5" w:rsidRPr="00222D1A">
        <w:rPr>
          <w:rFonts w:ascii="Arial" w:hAnsi="Arial" w:cs="Arial"/>
          <w:sz w:val="20"/>
          <w:szCs w:val="20"/>
        </w:rPr>
        <w:t xml:space="preserve"> v</w:t>
      </w:r>
      <w:r w:rsidR="00C45501">
        <w:rPr>
          <w:rFonts w:ascii="Arial" w:hAnsi="Arial" w:cs="Arial"/>
          <w:sz w:val="20"/>
          <w:szCs w:val="20"/>
        </w:rPr>
        <w:t>e Smlouvě a v</w:t>
      </w:r>
      <w:r w:rsidR="00B527C5" w:rsidRPr="00222D1A">
        <w:rPr>
          <w:rFonts w:ascii="Arial" w:hAnsi="Arial" w:cs="Arial"/>
          <w:sz w:val="20"/>
          <w:szCs w:val="20"/>
        </w:rPr>
        <w:t xml:space="preserve"> této </w:t>
      </w:r>
      <w:r>
        <w:rPr>
          <w:rFonts w:ascii="Arial" w:hAnsi="Arial" w:cs="Arial"/>
          <w:sz w:val="20"/>
          <w:szCs w:val="20"/>
        </w:rPr>
        <w:t>P</w:t>
      </w:r>
      <w:r w:rsidR="00B527C5" w:rsidRPr="00222D1A">
        <w:rPr>
          <w:rFonts w:ascii="Arial" w:hAnsi="Arial" w:cs="Arial"/>
          <w:sz w:val="20"/>
          <w:szCs w:val="20"/>
        </w:rPr>
        <w:t>říloze</w:t>
      </w:r>
      <w:r>
        <w:rPr>
          <w:rFonts w:ascii="Arial" w:hAnsi="Arial" w:cs="Arial"/>
          <w:sz w:val="20"/>
          <w:szCs w:val="20"/>
        </w:rPr>
        <w:t xml:space="preserve"> č. 1</w:t>
      </w:r>
      <w:r w:rsidR="00005C21">
        <w:rPr>
          <w:rFonts w:ascii="Arial" w:hAnsi="Arial" w:cs="Arial"/>
          <w:sz w:val="20"/>
          <w:szCs w:val="20"/>
        </w:rPr>
        <w:t>,</w:t>
      </w:r>
      <w:r w:rsidR="00EB5B98">
        <w:rPr>
          <w:rFonts w:ascii="Arial" w:hAnsi="Arial" w:cs="Arial"/>
          <w:sz w:val="20"/>
          <w:szCs w:val="20"/>
        </w:rPr>
        <w:t xml:space="preserve"> </w:t>
      </w:r>
      <w:r w:rsidR="00C45501">
        <w:rPr>
          <w:rFonts w:ascii="Arial" w:hAnsi="Arial" w:cs="Arial"/>
          <w:sz w:val="20"/>
          <w:szCs w:val="20"/>
        </w:rPr>
        <w:t>včetně poskytnutí příslušných licencí v souladu s čl. XIV. Smlouvy</w:t>
      </w:r>
      <w:r w:rsidR="00EB5B98">
        <w:rPr>
          <w:rFonts w:ascii="Arial" w:hAnsi="Arial" w:cs="Arial"/>
          <w:sz w:val="20"/>
          <w:szCs w:val="20"/>
        </w:rPr>
        <w:t>.</w:t>
      </w:r>
    </w:p>
    <w:p w14:paraId="465ED502" w14:textId="77777777" w:rsidR="00B527C5" w:rsidRPr="00222D1A" w:rsidRDefault="00B527C5" w:rsidP="00222D1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212"/>
        <w:jc w:val="both"/>
        <w:rPr>
          <w:rFonts w:ascii="Arial" w:hAnsi="Arial" w:cs="Arial"/>
          <w:sz w:val="20"/>
          <w:szCs w:val="20"/>
        </w:rPr>
      </w:pPr>
    </w:p>
    <w:p w14:paraId="465ED503" w14:textId="77777777" w:rsidR="00B527C5" w:rsidRPr="00222D1A" w:rsidRDefault="00EB5B98" w:rsidP="00BF6DAA">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Dodavatel provede p</w:t>
      </w:r>
      <w:r w:rsidR="00B527C5" w:rsidRPr="00222D1A">
        <w:rPr>
          <w:rFonts w:ascii="Arial" w:hAnsi="Arial" w:cs="Arial"/>
          <w:sz w:val="20"/>
          <w:szCs w:val="20"/>
        </w:rPr>
        <w:t xml:space="preserve">roškolení </w:t>
      </w:r>
      <w:r w:rsidR="001705AB">
        <w:rPr>
          <w:rFonts w:ascii="Arial" w:hAnsi="Arial" w:cs="Arial"/>
          <w:color w:val="000000" w:themeColor="text1"/>
          <w:sz w:val="20"/>
        </w:rPr>
        <w:t>zaměstnanců</w:t>
      </w:r>
      <w:r w:rsidR="00B527C5" w:rsidRPr="00222D1A">
        <w:rPr>
          <w:rFonts w:ascii="Arial" w:hAnsi="Arial" w:cs="Arial"/>
          <w:sz w:val="20"/>
          <w:szCs w:val="20"/>
        </w:rPr>
        <w:t xml:space="preserve"> </w:t>
      </w:r>
      <w:r w:rsidR="009F6BF3">
        <w:rPr>
          <w:rFonts w:ascii="Arial" w:hAnsi="Arial" w:cs="Arial"/>
          <w:sz w:val="20"/>
          <w:szCs w:val="20"/>
        </w:rPr>
        <w:t>Objednatele</w:t>
      </w:r>
      <w:r w:rsidR="00B527C5" w:rsidRPr="00222D1A">
        <w:rPr>
          <w:rFonts w:ascii="Arial" w:hAnsi="Arial" w:cs="Arial"/>
          <w:sz w:val="20"/>
          <w:szCs w:val="20"/>
        </w:rPr>
        <w:t>:</w:t>
      </w:r>
    </w:p>
    <w:p w14:paraId="465ED504" w14:textId="77777777" w:rsidR="00B527C5" w:rsidRPr="00222D1A" w:rsidRDefault="00B527C5" w:rsidP="00B527C5">
      <w:pPr>
        <w:pStyle w:val="Odstavecseseznamem"/>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ind w:hanging="503"/>
        <w:jc w:val="both"/>
        <w:rPr>
          <w:rFonts w:ascii="Arial" w:hAnsi="Arial" w:cs="Arial"/>
          <w:sz w:val="20"/>
          <w:szCs w:val="20"/>
        </w:rPr>
      </w:pPr>
      <w:r w:rsidRPr="00222D1A">
        <w:rPr>
          <w:rFonts w:ascii="Arial" w:hAnsi="Arial" w:cs="Arial"/>
          <w:sz w:val="20"/>
          <w:szCs w:val="20"/>
        </w:rPr>
        <w:lastRenderedPageBreak/>
        <w:t xml:space="preserve">Proškolení 10 </w:t>
      </w:r>
      <w:r w:rsidR="001705AB">
        <w:rPr>
          <w:rFonts w:ascii="Arial" w:hAnsi="Arial" w:cs="Arial"/>
          <w:sz w:val="20"/>
          <w:szCs w:val="20"/>
        </w:rPr>
        <w:t>zaměstnanců</w:t>
      </w:r>
      <w:r w:rsidRPr="00222D1A">
        <w:rPr>
          <w:rFonts w:ascii="Arial" w:hAnsi="Arial" w:cs="Arial"/>
          <w:sz w:val="20"/>
          <w:szCs w:val="20"/>
        </w:rPr>
        <w:t xml:space="preserve"> </w:t>
      </w:r>
      <w:r w:rsidR="009F6BF3">
        <w:rPr>
          <w:rFonts w:ascii="Arial" w:hAnsi="Arial" w:cs="Arial"/>
          <w:sz w:val="20"/>
          <w:szCs w:val="20"/>
        </w:rPr>
        <w:t>Objednatele</w:t>
      </w:r>
      <w:r w:rsidR="009F6BF3" w:rsidRPr="00222D1A">
        <w:rPr>
          <w:rFonts w:ascii="Arial" w:hAnsi="Arial" w:cs="Arial"/>
          <w:sz w:val="20"/>
          <w:szCs w:val="20"/>
        </w:rPr>
        <w:t xml:space="preserve"> </w:t>
      </w:r>
      <w:r w:rsidRPr="00222D1A">
        <w:rPr>
          <w:rFonts w:ascii="Arial" w:hAnsi="Arial" w:cs="Arial"/>
          <w:sz w:val="20"/>
          <w:szCs w:val="20"/>
        </w:rPr>
        <w:t>v ovládání a správě dodávaného HW a</w:t>
      </w:r>
      <w:r w:rsidR="00C426B3">
        <w:rPr>
          <w:rFonts w:ascii="Arial" w:hAnsi="Arial" w:cs="Arial"/>
          <w:sz w:val="20"/>
          <w:szCs w:val="20"/>
        </w:rPr>
        <w:t> </w:t>
      </w:r>
      <w:r w:rsidRPr="00222D1A">
        <w:rPr>
          <w:rFonts w:ascii="Arial" w:hAnsi="Arial" w:cs="Arial"/>
          <w:sz w:val="20"/>
          <w:szCs w:val="20"/>
        </w:rPr>
        <w:t>obslužného SW</w:t>
      </w:r>
      <w:r w:rsidR="00834ED8">
        <w:rPr>
          <w:rFonts w:ascii="Arial" w:hAnsi="Arial" w:cs="Arial"/>
          <w:sz w:val="20"/>
          <w:szCs w:val="20"/>
        </w:rPr>
        <w:t>;</w:t>
      </w:r>
      <w:r w:rsidRPr="00222D1A">
        <w:rPr>
          <w:rFonts w:ascii="Arial" w:hAnsi="Arial" w:cs="Arial"/>
          <w:sz w:val="20"/>
          <w:szCs w:val="20"/>
        </w:rPr>
        <w:t xml:space="preserve"> </w:t>
      </w:r>
    </w:p>
    <w:p w14:paraId="465ED505" w14:textId="77777777" w:rsidR="000C5484" w:rsidRDefault="00B527C5" w:rsidP="00B527C5">
      <w:pPr>
        <w:pStyle w:val="Odstavecseseznamem"/>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ind w:hanging="503"/>
        <w:jc w:val="both"/>
        <w:rPr>
          <w:rFonts w:ascii="Arial" w:hAnsi="Arial" w:cs="Arial"/>
          <w:sz w:val="20"/>
          <w:szCs w:val="20"/>
        </w:rPr>
      </w:pPr>
      <w:r w:rsidRPr="00222D1A">
        <w:rPr>
          <w:rFonts w:ascii="Arial" w:hAnsi="Arial" w:cs="Arial"/>
          <w:sz w:val="20"/>
          <w:szCs w:val="20"/>
        </w:rPr>
        <w:t xml:space="preserve">Proškolení 4 administrátorů </w:t>
      </w:r>
      <w:r w:rsidR="009F6BF3">
        <w:rPr>
          <w:rFonts w:ascii="Arial" w:hAnsi="Arial" w:cs="Arial"/>
          <w:sz w:val="20"/>
          <w:szCs w:val="20"/>
        </w:rPr>
        <w:t>Objednatele</w:t>
      </w:r>
      <w:r w:rsidR="009F6BF3" w:rsidRPr="00222D1A">
        <w:rPr>
          <w:rFonts w:ascii="Arial" w:hAnsi="Arial" w:cs="Arial"/>
          <w:sz w:val="20"/>
          <w:szCs w:val="20"/>
        </w:rPr>
        <w:t xml:space="preserve"> </w:t>
      </w:r>
      <w:r w:rsidRPr="00222D1A">
        <w:rPr>
          <w:rFonts w:ascii="Arial" w:hAnsi="Arial" w:cs="Arial"/>
          <w:sz w:val="20"/>
          <w:szCs w:val="20"/>
        </w:rPr>
        <w:t>v ovládání a správě propojovacího SW</w:t>
      </w:r>
      <w:r w:rsidR="00834ED8">
        <w:rPr>
          <w:rFonts w:ascii="Arial" w:hAnsi="Arial" w:cs="Arial"/>
          <w:sz w:val="20"/>
          <w:szCs w:val="20"/>
        </w:rPr>
        <w:t>.</w:t>
      </w:r>
    </w:p>
    <w:p w14:paraId="465ED506" w14:textId="77777777" w:rsidR="00B527C5" w:rsidRPr="00222D1A" w:rsidRDefault="00B527C5" w:rsidP="00053FF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932"/>
        <w:jc w:val="both"/>
        <w:rPr>
          <w:rFonts w:ascii="Arial" w:hAnsi="Arial" w:cs="Arial"/>
          <w:sz w:val="20"/>
          <w:szCs w:val="20"/>
        </w:rPr>
      </w:pPr>
      <w:r w:rsidRPr="00222D1A">
        <w:rPr>
          <w:rFonts w:ascii="Arial" w:hAnsi="Arial" w:cs="Arial"/>
          <w:sz w:val="20"/>
          <w:szCs w:val="20"/>
        </w:rPr>
        <w:t xml:space="preserve"> </w:t>
      </w:r>
    </w:p>
    <w:p w14:paraId="465ED507" w14:textId="77777777" w:rsidR="00CB1EAE" w:rsidRDefault="000C5484" w:rsidP="00053FF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ind w:left="1213"/>
        <w:jc w:val="both"/>
        <w:rPr>
          <w:rFonts w:ascii="Arial" w:hAnsi="Arial" w:cs="Arial"/>
          <w:sz w:val="20"/>
          <w:szCs w:val="20"/>
        </w:rPr>
      </w:pPr>
      <w:r>
        <w:rPr>
          <w:rFonts w:ascii="Arial" w:hAnsi="Arial" w:cs="Arial"/>
          <w:sz w:val="20"/>
          <w:szCs w:val="20"/>
        </w:rPr>
        <w:t>Řádné proškolení zaměstnanců bude potvrzeno v</w:t>
      </w:r>
      <w:r w:rsidR="00CB1EAE">
        <w:rPr>
          <w:rFonts w:ascii="Arial" w:hAnsi="Arial" w:cs="Arial"/>
          <w:sz w:val="20"/>
          <w:szCs w:val="20"/>
        </w:rPr>
        <w:t> příslušném dokumentu o realizaci proškolení, podepsaném Pověřenou osobou Objednatele (dále jen „Protokol o uskutečnění proškolení“).</w:t>
      </w:r>
    </w:p>
    <w:p w14:paraId="465ED508" w14:textId="77777777" w:rsidR="005D7AC1" w:rsidRPr="00222D1A" w:rsidRDefault="005D7AC1" w:rsidP="00053FF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ind w:left="1213"/>
        <w:jc w:val="both"/>
        <w:rPr>
          <w:rFonts w:ascii="Arial" w:hAnsi="Arial" w:cs="Arial"/>
          <w:sz w:val="20"/>
          <w:szCs w:val="20"/>
        </w:rPr>
      </w:pPr>
    </w:p>
    <w:p w14:paraId="465ED509" w14:textId="77777777" w:rsidR="005F4775" w:rsidRDefault="00AC7700" w:rsidP="00053FF5">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B5B98">
        <w:rPr>
          <w:rFonts w:ascii="Arial" w:hAnsi="Arial" w:cs="Arial"/>
          <w:color w:val="000000" w:themeColor="text1"/>
          <w:sz w:val="20"/>
        </w:rPr>
        <w:t>Dodavatel</w:t>
      </w:r>
      <w:r w:rsidRPr="00EB5B98">
        <w:rPr>
          <w:rFonts w:ascii="Arial" w:hAnsi="Arial" w:cs="Arial"/>
          <w:sz w:val="20"/>
          <w:szCs w:val="20"/>
        </w:rPr>
        <w:t xml:space="preserve"> zpracuje </w:t>
      </w:r>
      <w:r w:rsidR="00B527C5" w:rsidRPr="00EB5B98">
        <w:rPr>
          <w:rFonts w:ascii="Arial" w:hAnsi="Arial" w:cs="Arial"/>
          <w:sz w:val="20"/>
          <w:szCs w:val="20"/>
        </w:rPr>
        <w:t>integrační testovací scénář</w:t>
      </w:r>
      <w:r w:rsidRPr="00EB5B98">
        <w:rPr>
          <w:rFonts w:ascii="Arial" w:hAnsi="Arial" w:cs="Arial"/>
          <w:sz w:val="20"/>
          <w:szCs w:val="20"/>
        </w:rPr>
        <w:t>e</w:t>
      </w:r>
      <w:r w:rsidR="00B527C5" w:rsidRPr="00EB5B98">
        <w:rPr>
          <w:rFonts w:ascii="Arial" w:hAnsi="Arial" w:cs="Arial"/>
          <w:sz w:val="20"/>
          <w:szCs w:val="20"/>
        </w:rPr>
        <w:t>, uživatelsk</w:t>
      </w:r>
      <w:r w:rsidRPr="00EB5B98">
        <w:rPr>
          <w:rFonts w:ascii="Arial" w:hAnsi="Arial" w:cs="Arial"/>
          <w:sz w:val="20"/>
          <w:szCs w:val="20"/>
        </w:rPr>
        <w:t>é</w:t>
      </w:r>
      <w:r w:rsidR="00B527C5" w:rsidRPr="00EB5B98">
        <w:rPr>
          <w:rFonts w:ascii="Arial" w:hAnsi="Arial" w:cs="Arial"/>
          <w:sz w:val="20"/>
          <w:szCs w:val="20"/>
        </w:rPr>
        <w:t xml:space="preserve"> testovací scénář</w:t>
      </w:r>
      <w:r w:rsidRPr="00EB5B98">
        <w:rPr>
          <w:rFonts w:ascii="Arial" w:hAnsi="Arial" w:cs="Arial"/>
          <w:sz w:val="20"/>
          <w:szCs w:val="20"/>
        </w:rPr>
        <w:t>e</w:t>
      </w:r>
      <w:r w:rsidR="005F4775">
        <w:rPr>
          <w:rFonts w:ascii="Arial" w:hAnsi="Arial" w:cs="Arial"/>
          <w:sz w:val="20"/>
          <w:szCs w:val="20"/>
        </w:rPr>
        <w:t>,</w:t>
      </w:r>
      <w:r w:rsidR="00B527C5" w:rsidRPr="00EB5B98">
        <w:rPr>
          <w:rFonts w:ascii="Arial" w:hAnsi="Arial" w:cs="Arial"/>
          <w:sz w:val="20"/>
          <w:szCs w:val="20"/>
        </w:rPr>
        <w:t xml:space="preserve"> </w:t>
      </w:r>
      <w:r w:rsidR="00EB5B98" w:rsidRPr="00EB5B98">
        <w:rPr>
          <w:rFonts w:ascii="Arial" w:hAnsi="Arial" w:cs="Arial"/>
          <w:sz w:val="20"/>
          <w:szCs w:val="20"/>
        </w:rPr>
        <w:t xml:space="preserve">podle kterých </w:t>
      </w:r>
      <w:r w:rsidR="005F4775">
        <w:rPr>
          <w:rFonts w:ascii="Arial" w:hAnsi="Arial" w:cs="Arial"/>
          <w:sz w:val="20"/>
          <w:szCs w:val="20"/>
        </w:rPr>
        <w:t>O</w:t>
      </w:r>
      <w:r w:rsidR="00EB5B98" w:rsidRPr="00EB5B98">
        <w:rPr>
          <w:rFonts w:ascii="Arial" w:hAnsi="Arial" w:cs="Arial"/>
          <w:sz w:val="20"/>
          <w:szCs w:val="20"/>
        </w:rPr>
        <w:t>bjednatel ověří funkčnost plnění jako celku</w:t>
      </w:r>
      <w:r w:rsidR="00B36E9E">
        <w:rPr>
          <w:rFonts w:ascii="Arial" w:hAnsi="Arial" w:cs="Arial"/>
          <w:sz w:val="20"/>
          <w:szCs w:val="20"/>
        </w:rPr>
        <w:t>.</w:t>
      </w:r>
    </w:p>
    <w:p w14:paraId="465ED50A" w14:textId="77777777" w:rsidR="00BF6DAA" w:rsidRDefault="00BF6DAA" w:rsidP="00BF6DA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212"/>
        <w:jc w:val="both"/>
        <w:rPr>
          <w:rFonts w:ascii="Arial" w:hAnsi="Arial" w:cs="Arial"/>
          <w:sz w:val="20"/>
          <w:szCs w:val="20"/>
        </w:rPr>
      </w:pPr>
    </w:p>
    <w:p w14:paraId="465ED50B" w14:textId="77777777" w:rsidR="005F4775" w:rsidRPr="00053FF5" w:rsidRDefault="00B36E9E" w:rsidP="00BF6DAA">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0"/>
          <w:szCs w:val="20"/>
        </w:rPr>
      </w:pPr>
      <w:r>
        <w:rPr>
          <w:rFonts w:ascii="Arial" w:hAnsi="Arial" w:cs="Arial"/>
          <w:sz w:val="20"/>
          <w:szCs w:val="20"/>
        </w:rPr>
        <w:t>O</w:t>
      </w:r>
      <w:r w:rsidR="00EB5B98">
        <w:rPr>
          <w:rFonts w:ascii="Arial" w:hAnsi="Arial" w:cs="Arial"/>
          <w:sz w:val="20"/>
          <w:szCs w:val="20"/>
        </w:rPr>
        <w:t>věření</w:t>
      </w:r>
      <w:r w:rsidR="00AC7700">
        <w:rPr>
          <w:rFonts w:ascii="Arial" w:hAnsi="Arial" w:cs="Arial"/>
          <w:sz w:val="20"/>
          <w:szCs w:val="20"/>
        </w:rPr>
        <w:t xml:space="preserve"> funkčnosti </w:t>
      </w:r>
      <w:r w:rsidR="002253B9">
        <w:rPr>
          <w:rFonts w:ascii="Arial" w:hAnsi="Arial" w:cs="Arial"/>
          <w:sz w:val="20"/>
          <w:szCs w:val="20"/>
        </w:rPr>
        <w:t xml:space="preserve">plnění </w:t>
      </w:r>
      <w:r w:rsidR="00A7195F">
        <w:rPr>
          <w:rFonts w:ascii="Arial" w:hAnsi="Arial" w:cs="Arial"/>
          <w:sz w:val="20"/>
          <w:szCs w:val="20"/>
        </w:rPr>
        <w:t xml:space="preserve">Dodavatele </w:t>
      </w:r>
      <w:r w:rsidR="002253B9">
        <w:rPr>
          <w:rFonts w:ascii="Arial" w:hAnsi="Arial" w:cs="Arial"/>
          <w:sz w:val="20"/>
          <w:szCs w:val="20"/>
        </w:rPr>
        <w:t xml:space="preserve">jako </w:t>
      </w:r>
      <w:r w:rsidR="00AC7700">
        <w:rPr>
          <w:rFonts w:ascii="Arial" w:hAnsi="Arial" w:cs="Arial"/>
          <w:sz w:val="20"/>
          <w:szCs w:val="20"/>
        </w:rPr>
        <w:t xml:space="preserve">celku proběhne za účasti </w:t>
      </w:r>
      <w:r w:rsidR="00CC14D4">
        <w:rPr>
          <w:rFonts w:ascii="Arial" w:hAnsi="Arial" w:cs="Arial"/>
          <w:color w:val="000000" w:themeColor="text1"/>
          <w:sz w:val="20"/>
        </w:rPr>
        <w:t>Pověřených osob Smluvních stran</w:t>
      </w:r>
      <w:r w:rsidR="00AC7700">
        <w:rPr>
          <w:rFonts w:ascii="Arial" w:hAnsi="Arial" w:cs="Arial"/>
          <w:sz w:val="20"/>
          <w:szCs w:val="20"/>
        </w:rPr>
        <w:t xml:space="preserve"> na jednom vybraném místě plnění (výběr dle dohody</w:t>
      </w:r>
      <w:r w:rsidR="00CC14D4">
        <w:rPr>
          <w:rFonts w:ascii="Arial" w:hAnsi="Arial" w:cs="Arial"/>
          <w:sz w:val="20"/>
          <w:szCs w:val="20"/>
        </w:rPr>
        <w:t xml:space="preserve"> Pověřených osob Smluvních stran</w:t>
      </w:r>
      <w:r w:rsidR="00AC7700">
        <w:rPr>
          <w:rFonts w:ascii="Arial" w:hAnsi="Arial" w:cs="Arial"/>
          <w:sz w:val="20"/>
          <w:szCs w:val="20"/>
        </w:rPr>
        <w:t xml:space="preserve">). Úspěšné </w:t>
      </w:r>
      <w:r w:rsidR="005F4775">
        <w:rPr>
          <w:rFonts w:ascii="Arial" w:hAnsi="Arial" w:cs="Arial"/>
          <w:sz w:val="20"/>
          <w:szCs w:val="20"/>
        </w:rPr>
        <w:t>pr</w:t>
      </w:r>
      <w:r w:rsidR="005A13B0">
        <w:rPr>
          <w:rFonts w:ascii="Arial" w:hAnsi="Arial" w:cs="Arial"/>
          <w:sz w:val="20"/>
          <w:szCs w:val="20"/>
        </w:rPr>
        <w:t>ověření</w:t>
      </w:r>
      <w:r w:rsidR="00AC7700">
        <w:rPr>
          <w:rFonts w:ascii="Arial" w:hAnsi="Arial" w:cs="Arial"/>
          <w:sz w:val="20"/>
          <w:szCs w:val="20"/>
        </w:rPr>
        <w:t xml:space="preserve"> </w:t>
      </w:r>
      <w:r>
        <w:rPr>
          <w:rFonts w:ascii="Arial" w:hAnsi="Arial" w:cs="Arial"/>
          <w:sz w:val="20"/>
          <w:szCs w:val="20"/>
        </w:rPr>
        <w:t xml:space="preserve">funkčnosti plnění </w:t>
      </w:r>
      <w:r w:rsidR="00AC7700">
        <w:rPr>
          <w:rFonts w:ascii="Arial" w:hAnsi="Arial" w:cs="Arial"/>
          <w:sz w:val="20"/>
          <w:szCs w:val="20"/>
        </w:rPr>
        <w:t xml:space="preserve">bude potvrzeno </w:t>
      </w:r>
      <w:r>
        <w:rPr>
          <w:rFonts w:ascii="Arial" w:hAnsi="Arial" w:cs="Arial"/>
          <w:sz w:val="20"/>
          <w:szCs w:val="20"/>
        </w:rPr>
        <w:t>p</w:t>
      </w:r>
      <w:r w:rsidR="0073517F">
        <w:rPr>
          <w:rFonts w:ascii="Arial" w:hAnsi="Arial" w:cs="Arial"/>
          <w:sz w:val="20"/>
          <w:szCs w:val="20"/>
        </w:rPr>
        <w:t>rotokol</w:t>
      </w:r>
      <w:r>
        <w:rPr>
          <w:rFonts w:ascii="Arial" w:hAnsi="Arial" w:cs="Arial"/>
          <w:sz w:val="20"/>
          <w:szCs w:val="20"/>
        </w:rPr>
        <w:t>em</w:t>
      </w:r>
      <w:r w:rsidR="0073517F">
        <w:rPr>
          <w:rFonts w:ascii="Arial" w:hAnsi="Arial" w:cs="Arial"/>
          <w:sz w:val="20"/>
          <w:szCs w:val="20"/>
        </w:rPr>
        <w:t xml:space="preserve"> o akceptaci funkčnosti</w:t>
      </w:r>
      <w:r w:rsidR="00791704">
        <w:rPr>
          <w:rFonts w:ascii="Arial" w:hAnsi="Arial" w:cs="Arial"/>
          <w:sz w:val="20"/>
          <w:szCs w:val="20"/>
        </w:rPr>
        <w:t>, podepsaném Pověřenými osobami</w:t>
      </w:r>
      <w:r>
        <w:rPr>
          <w:rFonts w:ascii="Arial" w:hAnsi="Arial" w:cs="Arial"/>
          <w:sz w:val="20"/>
          <w:szCs w:val="20"/>
        </w:rPr>
        <w:t xml:space="preserve"> Smluvních stran</w:t>
      </w:r>
      <w:r w:rsidR="000A7667">
        <w:rPr>
          <w:rFonts w:ascii="Arial" w:hAnsi="Arial" w:cs="Arial"/>
          <w:sz w:val="20"/>
          <w:szCs w:val="20"/>
        </w:rPr>
        <w:t xml:space="preserve"> (dále jen „Protokol o akceptaci funkčnosti“)</w:t>
      </w:r>
      <w:r w:rsidR="00AC7700">
        <w:rPr>
          <w:rFonts w:ascii="Arial" w:hAnsi="Arial" w:cs="Arial"/>
          <w:sz w:val="20"/>
          <w:szCs w:val="20"/>
        </w:rPr>
        <w:t xml:space="preserve">. </w:t>
      </w:r>
      <w:r w:rsidR="008E47D5">
        <w:rPr>
          <w:rFonts w:ascii="Arial" w:hAnsi="Arial" w:cs="Arial"/>
          <w:sz w:val="20"/>
          <w:szCs w:val="20"/>
        </w:rPr>
        <w:t xml:space="preserve">Současně Smluvní strany </w:t>
      </w:r>
      <w:r w:rsidR="00F74C27">
        <w:rPr>
          <w:rFonts w:ascii="Arial" w:hAnsi="Arial" w:cs="Arial"/>
          <w:sz w:val="20"/>
          <w:szCs w:val="20"/>
        </w:rPr>
        <w:t xml:space="preserve">ve vybraném místě plnění </w:t>
      </w:r>
      <w:r w:rsidR="008E47D5">
        <w:rPr>
          <w:rFonts w:ascii="Arial" w:hAnsi="Arial" w:cs="Arial"/>
          <w:sz w:val="20"/>
          <w:szCs w:val="20"/>
        </w:rPr>
        <w:t xml:space="preserve">podepíší Akceptační protokol v souladu s čl. III. odst. 4. Smlouvy. </w:t>
      </w:r>
      <w:r>
        <w:rPr>
          <w:rFonts w:ascii="Arial" w:hAnsi="Arial" w:cs="Arial"/>
          <w:sz w:val="20"/>
          <w:szCs w:val="20"/>
        </w:rPr>
        <w:t>Na základě Protokolu o akceptaci funkčnosti</w:t>
      </w:r>
      <w:r w:rsidR="000A7667">
        <w:rPr>
          <w:rFonts w:ascii="Arial" w:hAnsi="Arial" w:cs="Arial"/>
          <w:sz w:val="20"/>
          <w:szCs w:val="20"/>
        </w:rPr>
        <w:t xml:space="preserve"> provede Dodavatel</w:t>
      </w:r>
      <w:r w:rsidR="0073517F">
        <w:rPr>
          <w:rFonts w:ascii="Arial" w:hAnsi="Arial" w:cs="Arial"/>
          <w:sz w:val="20"/>
          <w:szCs w:val="20"/>
        </w:rPr>
        <w:t xml:space="preserve"> instalaci a zprovoznění </w:t>
      </w:r>
      <w:r w:rsidR="006610BC">
        <w:rPr>
          <w:rFonts w:ascii="Arial" w:hAnsi="Arial" w:cs="Arial"/>
          <w:sz w:val="20"/>
          <w:szCs w:val="20"/>
        </w:rPr>
        <w:t xml:space="preserve">příslušných </w:t>
      </w:r>
      <w:r w:rsidR="000A7667">
        <w:rPr>
          <w:rFonts w:ascii="Arial" w:hAnsi="Arial" w:cs="Arial"/>
          <w:sz w:val="20"/>
          <w:szCs w:val="20"/>
        </w:rPr>
        <w:t xml:space="preserve">dodávaných zařízení </w:t>
      </w:r>
      <w:r w:rsidR="008E47D5">
        <w:rPr>
          <w:rFonts w:ascii="Arial" w:hAnsi="Arial" w:cs="Arial"/>
          <w:sz w:val="20"/>
          <w:szCs w:val="20"/>
        </w:rPr>
        <w:t>v dalších místech plnění uvedených v čl. III. odst. 2. Smlouvy</w:t>
      </w:r>
      <w:r w:rsidR="006610BC">
        <w:rPr>
          <w:rFonts w:ascii="Arial" w:hAnsi="Arial" w:cs="Arial"/>
          <w:sz w:val="20"/>
          <w:szCs w:val="20"/>
        </w:rPr>
        <w:t>,</w:t>
      </w:r>
      <w:r w:rsidR="005F4775">
        <w:rPr>
          <w:rFonts w:ascii="Arial" w:hAnsi="Arial" w:cs="Arial"/>
          <w:sz w:val="20"/>
          <w:szCs w:val="20"/>
        </w:rPr>
        <w:t xml:space="preserve"> </w:t>
      </w:r>
      <w:r w:rsidR="005F4775">
        <w:rPr>
          <w:rFonts w:ascii="Arial" w:eastAsia="Calibri" w:hAnsi="Arial" w:cs="Arial"/>
          <w:color w:val="auto"/>
          <w:sz w:val="20"/>
          <w:szCs w:val="20"/>
          <w:bdr w:val="none" w:sz="0" w:space="0" w:color="auto"/>
          <w:lang w:eastAsia="en-US"/>
        </w:rPr>
        <w:t>což bude v každém místě plnění potvrzeno v Akceptačním protokolu</w:t>
      </w:r>
      <w:r w:rsidR="005F4775">
        <w:rPr>
          <w:rFonts w:ascii="Arial" w:hAnsi="Arial" w:cs="Arial"/>
          <w:sz w:val="20"/>
          <w:szCs w:val="20"/>
        </w:rPr>
        <w:t xml:space="preserve"> dle čl. III</w:t>
      </w:r>
      <w:r w:rsidR="006610BC">
        <w:rPr>
          <w:rFonts w:ascii="Arial" w:hAnsi="Arial" w:cs="Arial"/>
          <w:sz w:val="20"/>
          <w:szCs w:val="20"/>
        </w:rPr>
        <w:t>.</w:t>
      </w:r>
      <w:r w:rsidR="005F4775">
        <w:rPr>
          <w:rFonts w:ascii="Arial" w:hAnsi="Arial" w:cs="Arial"/>
          <w:sz w:val="20"/>
          <w:szCs w:val="20"/>
        </w:rPr>
        <w:t xml:space="preserve"> odst. 4 této Smlouvy. </w:t>
      </w:r>
    </w:p>
    <w:p w14:paraId="465ED50C" w14:textId="77777777" w:rsidR="005F4775" w:rsidRPr="00053FF5" w:rsidRDefault="005F4775" w:rsidP="00053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0"/>
          <w:szCs w:val="20"/>
        </w:rPr>
      </w:pPr>
    </w:p>
    <w:p w14:paraId="465ED50D" w14:textId="32A66722" w:rsidR="00B527C5" w:rsidRPr="00222D1A" w:rsidRDefault="00B527C5" w:rsidP="00BF6DAA">
      <w:pPr>
        <w:pStyle w:val="Odstavecseseznamem"/>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C14D4">
        <w:rPr>
          <w:rFonts w:ascii="Arial" w:hAnsi="Arial" w:cs="Arial"/>
          <w:color w:val="000000" w:themeColor="text1"/>
          <w:sz w:val="20"/>
        </w:rPr>
        <w:t>Zpracování</w:t>
      </w:r>
      <w:r w:rsidRPr="00222D1A">
        <w:rPr>
          <w:rFonts w:ascii="Arial" w:hAnsi="Arial" w:cs="Arial"/>
          <w:sz w:val="20"/>
          <w:szCs w:val="20"/>
        </w:rPr>
        <w:t xml:space="preserve"> dokumentace v rozsahu definovaném </w:t>
      </w:r>
      <w:r w:rsidR="00AF4E3E">
        <w:rPr>
          <w:rFonts w:ascii="Arial" w:hAnsi="Arial" w:cs="Arial"/>
          <w:sz w:val="20"/>
          <w:szCs w:val="20"/>
        </w:rPr>
        <w:t>S</w:t>
      </w:r>
      <w:r w:rsidRPr="00222D1A">
        <w:rPr>
          <w:rFonts w:ascii="Arial" w:hAnsi="Arial" w:cs="Arial"/>
          <w:sz w:val="20"/>
          <w:szCs w:val="20"/>
        </w:rPr>
        <w:t xml:space="preserve">tandardy VZP </w:t>
      </w:r>
      <w:r w:rsidR="00AF4E3E">
        <w:rPr>
          <w:rFonts w:ascii="Arial" w:hAnsi="Arial" w:cs="Arial"/>
          <w:sz w:val="20"/>
          <w:szCs w:val="20"/>
        </w:rPr>
        <w:t xml:space="preserve">ČR </w:t>
      </w:r>
      <w:r w:rsidR="00CE0990">
        <w:rPr>
          <w:rFonts w:ascii="Arial" w:hAnsi="Arial" w:cs="Arial"/>
          <w:sz w:val="20"/>
          <w:szCs w:val="20"/>
        </w:rPr>
        <w:t>(</w:t>
      </w:r>
      <w:r w:rsidR="00AF4E3E">
        <w:rPr>
          <w:rFonts w:ascii="Arial" w:hAnsi="Arial" w:cs="Arial"/>
          <w:sz w:val="20"/>
          <w:szCs w:val="20"/>
        </w:rPr>
        <w:t>viz Příloh</w:t>
      </w:r>
      <w:r w:rsidR="00CE0990">
        <w:rPr>
          <w:rFonts w:ascii="Arial" w:hAnsi="Arial" w:cs="Arial"/>
          <w:sz w:val="20"/>
          <w:szCs w:val="20"/>
        </w:rPr>
        <w:t>u</w:t>
      </w:r>
      <w:r w:rsidR="00AF4E3E">
        <w:rPr>
          <w:rFonts w:ascii="Arial" w:hAnsi="Arial" w:cs="Arial"/>
          <w:sz w:val="20"/>
          <w:szCs w:val="20"/>
        </w:rPr>
        <w:t xml:space="preserve"> č. 4. Smlouvy</w:t>
      </w:r>
      <w:r w:rsidR="00CE0990">
        <w:rPr>
          <w:rFonts w:ascii="Arial" w:hAnsi="Arial" w:cs="Arial"/>
          <w:sz w:val="20"/>
          <w:szCs w:val="20"/>
        </w:rPr>
        <w:t>)</w:t>
      </w:r>
      <w:r w:rsidR="00AF4E3E">
        <w:rPr>
          <w:rFonts w:ascii="Arial" w:hAnsi="Arial" w:cs="Arial"/>
          <w:sz w:val="20"/>
          <w:szCs w:val="20"/>
        </w:rPr>
        <w:t xml:space="preserve"> musí obsahovat zejména:</w:t>
      </w:r>
    </w:p>
    <w:p w14:paraId="465ED50E" w14:textId="77777777" w:rsidR="00B527C5" w:rsidRPr="00222D1A" w:rsidRDefault="00AF4E3E" w:rsidP="00B527C5">
      <w:pPr>
        <w:pStyle w:val="Odstavecseseznamem"/>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 w:val="num" w:pos="1276"/>
        </w:tabs>
        <w:autoSpaceDE w:val="0"/>
        <w:autoSpaceDN w:val="0"/>
        <w:adjustRightInd w:val="0"/>
        <w:ind w:left="1985" w:hanging="503"/>
        <w:jc w:val="both"/>
        <w:rPr>
          <w:rFonts w:ascii="Arial" w:hAnsi="Arial" w:cs="Arial"/>
          <w:sz w:val="20"/>
          <w:szCs w:val="20"/>
        </w:rPr>
      </w:pPr>
      <w:r>
        <w:rPr>
          <w:rFonts w:ascii="Arial" w:hAnsi="Arial" w:cs="Arial"/>
          <w:sz w:val="20"/>
          <w:szCs w:val="20"/>
        </w:rPr>
        <w:t>p</w:t>
      </w:r>
      <w:r w:rsidR="00B527C5" w:rsidRPr="00222D1A">
        <w:rPr>
          <w:rFonts w:ascii="Arial" w:hAnsi="Arial" w:cs="Arial"/>
          <w:sz w:val="20"/>
          <w:szCs w:val="20"/>
        </w:rPr>
        <w:t xml:space="preserve">opis navrženého řešení (analýza, </w:t>
      </w:r>
      <w:r w:rsidR="00853A0D">
        <w:rPr>
          <w:rFonts w:ascii="Arial" w:hAnsi="Arial" w:cs="Arial"/>
          <w:sz w:val="20"/>
          <w:szCs w:val="20"/>
        </w:rPr>
        <w:t>prováděcí projekt</w:t>
      </w:r>
      <w:r w:rsidR="00B527C5" w:rsidRPr="00222D1A">
        <w:rPr>
          <w:rFonts w:ascii="Arial" w:hAnsi="Arial" w:cs="Arial"/>
          <w:sz w:val="20"/>
          <w:szCs w:val="20"/>
        </w:rPr>
        <w:t>)</w:t>
      </w:r>
    </w:p>
    <w:p w14:paraId="465ED50F" w14:textId="77777777" w:rsidR="00B527C5" w:rsidRPr="00222D1A" w:rsidRDefault="00AF4E3E" w:rsidP="00B527C5">
      <w:pPr>
        <w:pStyle w:val="Odstavecseseznamem"/>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 w:val="num" w:pos="1276"/>
        </w:tabs>
        <w:autoSpaceDE w:val="0"/>
        <w:autoSpaceDN w:val="0"/>
        <w:adjustRightInd w:val="0"/>
        <w:ind w:left="1985" w:hanging="503"/>
        <w:jc w:val="both"/>
        <w:rPr>
          <w:rFonts w:ascii="Arial" w:hAnsi="Arial" w:cs="Arial"/>
          <w:sz w:val="20"/>
          <w:szCs w:val="20"/>
        </w:rPr>
      </w:pPr>
      <w:r>
        <w:rPr>
          <w:rFonts w:ascii="Arial" w:hAnsi="Arial" w:cs="Arial"/>
          <w:sz w:val="20"/>
          <w:szCs w:val="20"/>
        </w:rPr>
        <w:t>i</w:t>
      </w:r>
      <w:r w:rsidR="00B527C5" w:rsidRPr="00222D1A">
        <w:rPr>
          <w:rFonts w:ascii="Arial" w:hAnsi="Arial" w:cs="Arial"/>
          <w:sz w:val="20"/>
          <w:szCs w:val="20"/>
        </w:rPr>
        <w:t>nstalační návod</w:t>
      </w:r>
      <w:r w:rsidR="002A6D5E">
        <w:rPr>
          <w:rFonts w:ascii="Arial" w:hAnsi="Arial" w:cs="Arial"/>
          <w:sz w:val="20"/>
          <w:szCs w:val="20"/>
        </w:rPr>
        <w:t>,</w:t>
      </w:r>
      <w:r w:rsidR="005A13B0">
        <w:rPr>
          <w:rFonts w:ascii="Arial" w:hAnsi="Arial" w:cs="Arial"/>
          <w:sz w:val="20"/>
          <w:szCs w:val="20"/>
        </w:rPr>
        <w:t xml:space="preserve"> dle kterého lze SW jednoznačně nainstalovat</w:t>
      </w:r>
    </w:p>
    <w:p w14:paraId="465ED510" w14:textId="77777777" w:rsidR="00B527C5" w:rsidRPr="00222D1A" w:rsidRDefault="00AF4E3E" w:rsidP="00B527C5">
      <w:pPr>
        <w:pStyle w:val="Odstavecseseznamem"/>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 w:val="num" w:pos="1276"/>
        </w:tabs>
        <w:autoSpaceDE w:val="0"/>
        <w:autoSpaceDN w:val="0"/>
        <w:adjustRightInd w:val="0"/>
        <w:ind w:left="1985" w:hanging="503"/>
        <w:jc w:val="both"/>
        <w:rPr>
          <w:rFonts w:ascii="Arial" w:hAnsi="Arial" w:cs="Arial"/>
          <w:sz w:val="20"/>
          <w:szCs w:val="20"/>
        </w:rPr>
      </w:pPr>
      <w:r>
        <w:rPr>
          <w:rFonts w:ascii="Arial" w:hAnsi="Arial" w:cs="Arial"/>
          <w:sz w:val="20"/>
          <w:szCs w:val="20"/>
        </w:rPr>
        <w:t>u</w:t>
      </w:r>
      <w:r w:rsidR="00D87014" w:rsidRPr="005D7AC1">
        <w:rPr>
          <w:rFonts w:ascii="Arial" w:hAnsi="Arial" w:cs="Arial"/>
          <w:sz w:val="20"/>
          <w:szCs w:val="20"/>
        </w:rPr>
        <w:t>živatelsk</w:t>
      </w:r>
      <w:r>
        <w:rPr>
          <w:rFonts w:ascii="Arial" w:hAnsi="Arial" w:cs="Arial"/>
          <w:sz w:val="20"/>
          <w:szCs w:val="20"/>
        </w:rPr>
        <w:t>ou</w:t>
      </w:r>
      <w:r w:rsidR="00D87014" w:rsidRPr="005D7AC1">
        <w:rPr>
          <w:rFonts w:ascii="Arial" w:hAnsi="Arial" w:cs="Arial"/>
          <w:sz w:val="20"/>
          <w:szCs w:val="20"/>
        </w:rPr>
        <w:t xml:space="preserve"> dokumentac</w:t>
      </w:r>
      <w:r>
        <w:rPr>
          <w:rFonts w:ascii="Arial" w:hAnsi="Arial" w:cs="Arial"/>
          <w:sz w:val="20"/>
          <w:szCs w:val="20"/>
        </w:rPr>
        <w:t>i (pro každou dodávanou HW i SW komponentu),</w:t>
      </w:r>
    </w:p>
    <w:p w14:paraId="465ED511" w14:textId="77777777" w:rsidR="00B527C5" w:rsidRPr="00222D1A" w:rsidRDefault="00AF4E3E" w:rsidP="00B527C5">
      <w:pPr>
        <w:pStyle w:val="Odstavecseseznamem"/>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autoSpaceDE w:val="0"/>
        <w:autoSpaceDN w:val="0"/>
        <w:adjustRightInd w:val="0"/>
        <w:ind w:left="1985" w:hanging="503"/>
        <w:jc w:val="both"/>
        <w:rPr>
          <w:rFonts w:ascii="Arial" w:hAnsi="Arial" w:cs="Arial"/>
          <w:sz w:val="20"/>
          <w:szCs w:val="20"/>
        </w:rPr>
      </w:pPr>
      <w:r>
        <w:rPr>
          <w:rFonts w:ascii="Arial" w:hAnsi="Arial" w:cs="Arial"/>
          <w:sz w:val="20"/>
          <w:szCs w:val="20"/>
        </w:rPr>
        <w:t>administrátorskou dokumentaci</w:t>
      </w:r>
      <w:r w:rsidR="00B527C5" w:rsidRPr="00222D1A">
        <w:rPr>
          <w:rFonts w:ascii="Arial" w:hAnsi="Arial" w:cs="Arial"/>
          <w:sz w:val="20"/>
          <w:szCs w:val="20"/>
        </w:rPr>
        <w:t xml:space="preserve"> (pro každou dodávanou HW i SW komponentu)</w:t>
      </w:r>
    </w:p>
    <w:p w14:paraId="465ED512" w14:textId="77777777" w:rsidR="00B527C5" w:rsidRDefault="00AF4E3E" w:rsidP="00B527C5">
      <w:pPr>
        <w:pStyle w:val="Odstavecseseznamem"/>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 w:val="num" w:pos="2652"/>
        </w:tabs>
        <w:autoSpaceDE w:val="0"/>
        <w:autoSpaceDN w:val="0"/>
        <w:adjustRightInd w:val="0"/>
        <w:ind w:left="1985" w:hanging="503"/>
        <w:jc w:val="both"/>
        <w:rPr>
          <w:rFonts w:ascii="Arial" w:hAnsi="Arial" w:cs="Arial"/>
          <w:sz w:val="20"/>
          <w:szCs w:val="20"/>
        </w:rPr>
      </w:pPr>
      <w:r>
        <w:rPr>
          <w:rFonts w:ascii="Arial" w:hAnsi="Arial" w:cs="Arial"/>
          <w:sz w:val="20"/>
          <w:szCs w:val="20"/>
        </w:rPr>
        <w:t>d</w:t>
      </w:r>
      <w:r w:rsidR="00B527C5" w:rsidRPr="00222D1A">
        <w:rPr>
          <w:rFonts w:ascii="Arial" w:hAnsi="Arial" w:cs="Arial"/>
          <w:sz w:val="20"/>
          <w:szCs w:val="20"/>
        </w:rPr>
        <w:t>okumentace popisující</w:t>
      </w:r>
      <w:r>
        <w:rPr>
          <w:rFonts w:ascii="Arial" w:hAnsi="Arial" w:cs="Arial"/>
          <w:sz w:val="20"/>
          <w:szCs w:val="20"/>
        </w:rPr>
        <w:t xml:space="preserve"> </w:t>
      </w:r>
      <w:r w:rsidR="00B527C5" w:rsidRPr="00222D1A">
        <w:rPr>
          <w:rFonts w:ascii="Arial" w:hAnsi="Arial" w:cs="Arial"/>
          <w:sz w:val="20"/>
          <w:szCs w:val="20"/>
        </w:rPr>
        <w:t xml:space="preserve">služby poskytované dodávanými komponentami ostatním komponentám informačních systémů VZP </w:t>
      </w:r>
    </w:p>
    <w:p w14:paraId="465ED513" w14:textId="77777777" w:rsidR="001705AB" w:rsidRDefault="001705AB" w:rsidP="00053FF5"/>
    <w:p w14:paraId="465ED514" w14:textId="77777777" w:rsidR="005D7AC1" w:rsidRDefault="000C5484" w:rsidP="00053FF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ascii="Arial" w:hAnsi="Arial" w:cs="Arial"/>
          <w:sz w:val="20"/>
          <w:szCs w:val="20"/>
        </w:rPr>
      </w:pPr>
      <w:r>
        <w:rPr>
          <w:rFonts w:ascii="Arial" w:hAnsi="Arial" w:cs="Arial"/>
          <w:sz w:val="20"/>
          <w:szCs w:val="20"/>
        </w:rPr>
        <w:t xml:space="preserve">Plnění Dodavatele dle </w:t>
      </w:r>
      <w:r w:rsidR="00CB1EAE">
        <w:rPr>
          <w:rFonts w:ascii="Arial" w:hAnsi="Arial" w:cs="Arial"/>
          <w:sz w:val="20"/>
          <w:szCs w:val="20"/>
        </w:rPr>
        <w:t xml:space="preserve">čl. II. odst. 1. (s výjimkou písm. g) – i) Smlouvy </w:t>
      </w:r>
      <w:r w:rsidR="00D15C0A">
        <w:rPr>
          <w:rFonts w:ascii="Arial" w:hAnsi="Arial" w:cs="Arial"/>
          <w:sz w:val="20"/>
          <w:szCs w:val="20"/>
        </w:rPr>
        <w:t>bude</w:t>
      </w:r>
      <w:r>
        <w:rPr>
          <w:rFonts w:ascii="Arial" w:hAnsi="Arial" w:cs="Arial"/>
          <w:sz w:val="20"/>
          <w:szCs w:val="20"/>
        </w:rPr>
        <w:t xml:space="preserve"> považováno za řádně splněné</w:t>
      </w:r>
      <w:r w:rsidR="00CB1EAE">
        <w:rPr>
          <w:rFonts w:ascii="Arial" w:hAnsi="Arial" w:cs="Arial"/>
          <w:sz w:val="20"/>
          <w:szCs w:val="20"/>
        </w:rPr>
        <w:t xml:space="preserve"> </w:t>
      </w:r>
      <w:r w:rsidR="00D15C0A">
        <w:rPr>
          <w:rFonts w:ascii="Arial" w:hAnsi="Arial" w:cs="Arial"/>
          <w:sz w:val="20"/>
          <w:szCs w:val="20"/>
        </w:rPr>
        <w:t xml:space="preserve">podpisem Akceptačních protokolů ve všech </w:t>
      </w:r>
      <w:r w:rsidR="00C426B3">
        <w:rPr>
          <w:rFonts w:ascii="Arial" w:hAnsi="Arial" w:cs="Arial"/>
          <w:sz w:val="20"/>
          <w:szCs w:val="20"/>
        </w:rPr>
        <w:t>místech</w:t>
      </w:r>
      <w:r w:rsidR="00D15C0A">
        <w:rPr>
          <w:rFonts w:ascii="Arial" w:hAnsi="Arial" w:cs="Arial"/>
          <w:sz w:val="20"/>
          <w:szCs w:val="20"/>
        </w:rPr>
        <w:t xml:space="preserve"> plnění v souladu s čl. III. odst. 4. Smlouvy</w:t>
      </w:r>
      <w:r w:rsidR="00BD20E0">
        <w:rPr>
          <w:rFonts w:ascii="Arial" w:hAnsi="Arial" w:cs="Arial"/>
          <w:sz w:val="20"/>
          <w:szCs w:val="20"/>
        </w:rPr>
        <w:t xml:space="preserve">. </w:t>
      </w:r>
      <w:r w:rsidR="00D15C0A">
        <w:rPr>
          <w:rFonts w:ascii="Arial" w:hAnsi="Arial" w:cs="Arial"/>
          <w:sz w:val="20"/>
          <w:szCs w:val="20"/>
        </w:rPr>
        <w:t xml:space="preserve"> Podmínkou podpisu těchto Akceptačních protokolů je řádně podepsaný Akceptační protokol Analýzy</w:t>
      </w:r>
      <w:r w:rsidR="00BD20E0">
        <w:rPr>
          <w:rFonts w:ascii="Arial" w:hAnsi="Arial" w:cs="Arial"/>
          <w:sz w:val="20"/>
          <w:szCs w:val="20"/>
        </w:rPr>
        <w:t xml:space="preserve"> a</w:t>
      </w:r>
      <w:r w:rsidR="00D15C0A">
        <w:rPr>
          <w:rFonts w:ascii="Arial" w:hAnsi="Arial" w:cs="Arial"/>
          <w:sz w:val="20"/>
          <w:szCs w:val="20"/>
        </w:rPr>
        <w:t xml:space="preserve"> Protokol o</w:t>
      </w:r>
      <w:r w:rsidR="00C426B3">
        <w:rPr>
          <w:rFonts w:ascii="Arial" w:hAnsi="Arial" w:cs="Arial"/>
          <w:sz w:val="20"/>
          <w:szCs w:val="20"/>
        </w:rPr>
        <w:t> </w:t>
      </w:r>
      <w:r w:rsidR="00D15C0A">
        <w:rPr>
          <w:rFonts w:ascii="Arial" w:hAnsi="Arial" w:cs="Arial"/>
          <w:sz w:val="20"/>
          <w:szCs w:val="20"/>
        </w:rPr>
        <w:t>akceptaci funkčnosti</w:t>
      </w:r>
      <w:r w:rsidR="00BD20E0">
        <w:rPr>
          <w:rFonts w:ascii="Arial" w:hAnsi="Arial" w:cs="Arial"/>
          <w:sz w:val="20"/>
          <w:szCs w:val="20"/>
        </w:rPr>
        <w:t>.</w:t>
      </w:r>
      <w:r w:rsidR="00D15C0A">
        <w:rPr>
          <w:rFonts w:ascii="Arial" w:hAnsi="Arial" w:cs="Arial"/>
          <w:sz w:val="20"/>
          <w:szCs w:val="20"/>
        </w:rPr>
        <w:t xml:space="preserve"> </w:t>
      </w:r>
    </w:p>
    <w:p w14:paraId="465ED515" w14:textId="77777777" w:rsidR="00775890" w:rsidRDefault="00775890"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6"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7"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8"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9"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A"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B"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C"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D"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E"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1F"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0"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1" w14:textId="77777777" w:rsidR="008F374F" w:rsidRDefault="008F374F"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2" w14:textId="77777777" w:rsidR="008F374F" w:rsidRDefault="008F374F"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3" w14:textId="77777777" w:rsidR="008F374F" w:rsidRDefault="008F374F"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4" w14:textId="77777777" w:rsidR="008F374F" w:rsidRDefault="008F374F"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2F" w14:textId="77777777" w:rsidR="00F32032" w:rsidRDefault="00F32032"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71643358"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2C12B6DF"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64FE653F"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0E7F12BB"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3BFE588A"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27978059" w14:textId="77777777" w:rsidR="00185BBB" w:rsidRDefault="00185BBB"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71E8569A" w14:textId="77777777" w:rsidR="00581F2C" w:rsidRDefault="00581F2C"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794F451B" w14:textId="77777777" w:rsidR="00581F2C" w:rsidRPr="0061496F" w:rsidRDefault="00581F2C" w:rsidP="00614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
          <w:color w:val="auto"/>
          <w:sz w:val="20"/>
          <w:szCs w:val="20"/>
        </w:rPr>
      </w:pPr>
    </w:p>
    <w:p w14:paraId="465ED530" w14:textId="77777777" w:rsidR="00890CE5" w:rsidRDefault="00CE0ED7" w:rsidP="00890CE5">
      <w:pPr>
        <w:spacing w:before="120" w:after="120"/>
        <w:jc w:val="both"/>
        <w:outlineLvl w:val="0"/>
        <w:rPr>
          <w:rFonts w:ascii="Arial" w:hAnsi="Arial" w:cs="Arial"/>
          <w:b/>
          <w:sz w:val="20"/>
          <w:szCs w:val="20"/>
        </w:rPr>
      </w:pPr>
      <w:r w:rsidRPr="00CE0ED7">
        <w:rPr>
          <w:rFonts w:ascii="Arial" w:hAnsi="Arial" w:cs="Arial"/>
          <w:b/>
          <w:sz w:val="20"/>
          <w:szCs w:val="20"/>
        </w:rPr>
        <w:lastRenderedPageBreak/>
        <w:t>Příloha č. 2 Specifikace ceny plnění</w:t>
      </w:r>
    </w:p>
    <w:p w14:paraId="465ED533" w14:textId="77777777" w:rsidR="00CE0ED7" w:rsidRDefault="00CE0ED7" w:rsidP="00CE0ED7">
      <w:pPr>
        <w:spacing w:before="120" w:after="120"/>
        <w:jc w:val="both"/>
        <w:outlineLvl w:val="0"/>
        <w:rPr>
          <w:rFonts w:ascii="Arial" w:hAnsi="Arial" w:cs="Arial"/>
          <w:i/>
        </w:rPr>
      </w:pPr>
    </w:p>
    <w:tbl>
      <w:tblPr>
        <w:tblStyle w:val="Mkatabulky"/>
        <w:tblW w:w="0" w:type="auto"/>
        <w:tblLayout w:type="fixed"/>
        <w:tblLook w:val="04A0" w:firstRow="1" w:lastRow="0" w:firstColumn="1" w:lastColumn="0" w:noHBand="0" w:noVBand="1"/>
      </w:tblPr>
      <w:tblGrid>
        <w:gridCol w:w="5353"/>
        <w:gridCol w:w="851"/>
        <w:gridCol w:w="1134"/>
        <w:gridCol w:w="850"/>
        <w:gridCol w:w="1160"/>
      </w:tblGrid>
      <w:tr w:rsidR="00CE0ED7" w:rsidRPr="00CE0ED7" w14:paraId="465ED539" w14:textId="77777777" w:rsidTr="00B9718D">
        <w:trPr>
          <w:trHeight w:val="1215"/>
        </w:trPr>
        <w:tc>
          <w:tcPr>
            <w:tcW w:w="5353" w:type="dxa"/>
            <w:noWrap/>
            <w:hideMark/>
          </w:tcPr>
          <w:p w14:paraId="465ED534" w14:textId="77777777" w:rsidR="00CE0ED7" w:rsidRPr="00CE0ED7" w:rsidRDefault="00CE0ED7" w:rsidP="00CE0ED7">
            <w:pPr>
              <w:spacing w:before="120" w:after="120"/>
              <w:jc w:val="both"/>
              <w:outlineLvl w:val="0"/>
              <w:rPr>
                <w:rFonts w:ascii="Arial" w:hAnsi="Arial" w:cs="Arial"/>
                <w:b/>
                <w:bCs/>
                <w:sz w:val="18"/>
                <w:szCs w:val="18"/>
              </w:rPr>
            </w:pPr>
            <w:r w:rsidRPr="00CE0ED7">
              <w:rPr>
                <w:rFonts w:ascii="Arial" w:hAnsi="Arial" w:cs="Arial"/>
                <w:b/>
                <w:bCs/>
                <w:sz w:val="18"/>
                <w:szCs w:val="18"/>
              </w:rPr>
              <w:t>Položka</w:t>
            </w:r>
          </w:p>
        </w:tc>
        <w:tc>
          <w:tcPr>
            <w:tcW w:w="851" w:type="dxa"/>
            <w:hideMark/>
          </w:tcPr>
          <w:p w14:paraId="465ED535" w14:textId="77777777" w:rsidR="00CE0ED7" w:rsidRPr="00CE0ED7" w:rsidRDefault="00CE0ED7" w:rsidP="003A5AFD">
            <w:pPr>
              <w:spacing w:before="120" w:after="120"/>
              <w:outlineLvl w:val="0"/>
              <w:rPr>
                <w:rFonts w:ascii="Arial" w:hAnsi="Arial" w:cs="Arial"/>
                <w:b/>
                <w:bCs/>
                <w:sz w:val="18"/>
                <w:szCs w:val="18"/>
              </w:rPr>
            </w:pPr>
            <w:r w:rsidRPr="00CE0ED7">
              <w:rPr>
                <w:rFonts w:ascii="Arial" w:hAnsi="Arial" w:cs="Arial"/>
                <w:b/>
                <w:bCs/>
                <w:sz w:val="18"/>
                <w:szCs w:val="18"/>
              </w:rPr>
              <w:t>Jednotka množství</w:t>
            </w:r>
          </w:p>
        </w:tc>
        <w:tc>
          <w:tcPr>
            <w:tcW w:w="1134" w:type="dxa"/>
            <w:hideMark/>
          </w:tcPr>
          <w:p w14:paraId="465ED536" w14:textId="77777777" w:rsidR="00CE0ED7" w:rsidRPr="00CE0ED7" w:rsidRDefault="00CE0ED7" w:rsidP="00CE0ED7">
            <w:pPr>
              <w:spacing w:before="120" w:after="120"/>
              <w:jc w:val="both"/>
              <w:outlineLvl w:val="0"/>
              <w:rPr>
                <w:rFonts w:ascii="Arial" w:hAnsi="Arial" w:cs="Arial"/>
                <w:b/>
                <w:bCs/>
                <w:sz w:val="18"/>
                <w:szCs w:val="18"/>
              </w:rPr>
            </w:pPr>
            <w:r w:rsidRPr="00CE0ED7">
              <w:rPr>
                <w:rFonts w:ascii="Arial" w:hAnsi="Arial" w:cs="Arial"/>
                <w:b/>
                <w:bCs/>
                <w:sz w:val="18"/>
                <w:szCs w:val="18"/>
              </w:rPr>
              <w:t>Cena za jednotku v Kč bez DPH</w:t>
            </w:r>
          </w:p>
        </w:tc>
        <w:tc>
          <w:tcPr>
            <w:tcW w:w="850" w:type="dxa"/>
            <w:hideMark/>
          </w:tcPr>
          <w:p w14:paraId="465ED537" w14:textId="77777777" w:rsidR="00CE0ED7" w:rsidRPr="00CE0ED7" w:rsidRDefault="00CE0ED7" w:rsidP="00CE0ED7">
            <w:pPr>
              <w:spacing w:before="120" w:after="120"/>
              <w:jc w:val="both"/>
              <w:outlineLvl w:val="0"/>
              <w:rPr>
                <w:rFonts w:ascii="Arial" w:hAnsi="Arial" w:cs="Arial"/>
                <w:b/>
                <w:bCs/>
                <w:sz w:val="18"/>
                <w:szCs w:val="18"/>
              </w:rPr>
            </w:pPr>
            <w:r w:rsidRPr="00CE0ED7">
              <w:rPr>
                <w:rFonts w:ascii="Arial" w:hAnsi="Arial" w:cs="Arial"/>
                <w:b/>
                <w:bCs/>
                <w:sz w:val="18"/>
                <w:szCs w:val="18"/>
              </w:rPr>
              <w:t>Počet jednotek</w:t>
            </w:r>
          </w:p>
        </w:tc>
        <w:tc>
          <w:tcPr>
            <w:tcW w:w="1160" w:type="dxa"/>
            <w:hideMark/>
          </w:tcPr>
          <w:p w14:paraId="465ED538" w14:textId="77777777" w:rsidR="00CE0ED7" w:rsidRPr="00CE0ED7" w:rsidRDefault="00CE0ED7" w:rsidP="00CE0ED7">
            <w:pPr>
              <w:spacing w:before="120" w:after="120"/>
              <w:jc w:val="both"/>
              <w:outlineLvl w:val="0"/>
              <w:rPr>
                <w:rFonts w:ascii="Arial" w:hAnsi="Arial" w:cs="Arial"/>
                <w:b/>
                <w:bCs/>
                <w:sz w:val="18"/>
                <w:szCs w:val="18"/>
              </w:rPr>
            </w:pPr>
            <w:r w:rsidRPr="00CE0ED7">
              <w:rPr>
                <w:rFonts w:ascii="Arial" w:hAnsi="Arial" w:cs="Arial"/>
                <w:b/>
                <w:bCs/>
                <w:sz w:val="18"/>
                <w:szCs w:val="18"/>
              </w:rPr>
              <w:t>Cena celkem v</w:t>
            </w:r>
            <w:r w:rsidR="00062093">
              <w:rPr>
                <w:rFonts w:ascii="Arial" w:hAnsi="Arial" w:cs="Arial"/>
                <w:b/>
                <w:bCs/>
                <w:sz w:val="18"/>
                <w:szCs w:val="18"/>
              </w:rPr>
              <w:t xml:space="preserve"> </w:t>
            </w:r>
            <w:r w:rsidRPr="00CE0ED7">
              <w:rPr>
                <w:rFonts w:ascii="Arial" w:hAnsi="Arial" w:cs="Arial"/>
                <w:b/>
                <w:bCs/>
                <w:sz w:val="18"/>
                <w:szCs w:val="18"/>
              </w:rPr>
              <w:t>Kč  bez DPH</w:t>
            </w:r>
          </w:p>
        </w:tc>
      </w:tr>
      <w:tr w:rsidR="00CE0ED7" w:rsidRPr="00CE0ED7" w14:paraId="465ED53F" w14:textId="77777777" w:rsidTr="00B9718D">
        <w:trPr>
          <w:trHeight w:val="300"/>
        </w:trPr>
        <w:tc>
          <w:tcPr>
            <w:tcW w:w="5353" w:type="dxa"/>
            <w:noWrap/>
            <w:hideMark/>
          </w:tcPr>
          <w:p w14:paraId="465ED53A" w14:textId="77777777"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Dodávka HW (skenery včetně instalace)</w:t>
            </w:r>
          </w:p>
        </w:tc>
        <w:tc>
          <w:tcPr>
            <w:tcW w:w="851" w:type="dxa"/>
            <w:noWrap/>
            <w:hideMark/>
          </w:tcPr>
          <w:p w14:paraId="465ED53B" w14:textId="77777777" w:rsidR="00CE0ED7" w:rsidRPr="00CE0ED7" w:rsidRDefault="00CE0ED7" w:rsidP="003A5AFD">
            <w:pPr>
              <w:spacing w:before="120" w:after="120"/>
              <w:outlineLvl w:val="0"/>
              <w:rPr>
                <w:rFonts w:ascii="Arial" w:hAnsi="Arial" w:cs="Arial"/>
                <w:b/>
                <w:sz w:val="18"/>
                <w:szCs w:val="18"/>
              </w:rPr>
            </w:pPr>
            <w:r w:rsidRPr="00CE0ED7">
              <w:rPr>
                <w:rFonts w:ascii="Arial" w:hAnsi="Arial" w:cs="Arial"/>
                <w:b/>
                <w:sz w:val="18"/>
                <w:szCs w:val="18"/>
              </w:rPr>
              <w:t>ks</w:t>
            </w:r>
          </w:p>
        </w:tc>
        <w:tc>
          <w:tcPr>
            <w:tcW w:w="1134" w:type="dxa"/>
            <w:noWrap/>
            <w:hideMark/>
          </w:tcPr>
          <w:p w14:paraId="465ED53C" w14:textId="0F3A1238"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 </w:t>
            </w:r>
            <w:r w:rsidR="007C7050">
              <w:rPr>
                <w:rFonts w:ascii="Arial" w:hAnsi="Arial" w:cs="Arial"/>
                <w:b/>
                <w:sz w:val="18"/>
                <w:szCs w:val="18"/>
              </w:rPr>
              <w:t>64 800,-</w:t>
            </w:r>
          </w:p>
        </w:tc>
        <w:tc>
          <w:tcPr>
            <w:tcW w:w="850" w:type="dxa"/>
            <w:noWrap/>
            <w:hideMark/>
          </w:tcPr>
          <w:p w14:paraId="465ED53D" w14:textId="77777777"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4</w:t>
            </w:r>
          </w:p>
        </w:tc>
        <w:tc>
          <w:tcPr>
            <w:tcW w:w="1160" w:type="dxa"/>
            <w:noWrap/>
            <w:hideMark/>
          </w:tcPr>
          <w:p w14:paraId="465ED53E" w14:textId="784CE02E" w:rsidR="00CE0ED7" w:rsidRPr="00CE0ED7" w:rsidRDefault="00B9718D" w:rsidP="007C7050">
            <w:pPr>
              <w:spacing w:before="120" w:after="120"/>
              <w:jc w:val="both"/>
              <w:outlineLvl w:val="0"/>
              <w:rPr>
                <w:rFonts w:ascii="Arial" w:hAnsi="Arial" w:cs="Arial"/>
                <w:b/>
                <w:sz w:val="18"/>
                <w:szCs w:val="18"/>
              </w:rPr>
            </w:pPr>
            <w:r>
              <w:rPr>
                <w:rFonts w:ascii="Arial" w:hAnsi="Arial" w:cs="Arial"/>
                <w:b/>
                <w:sz w:val="18"/>
                <w:szCs w:val="18"/>
              </w:rPr>
              <w:t>259 200,-</w:t>
            </w:r>
          </w:p>
        </w:tc>
      </w:tr>
      <w:tr w:rsidR="00CE0ED7" w:rsidRPr="00CE0ED7" w14:paraId="465ED545" w14:textId="77777777" w:rsidTr="00B9718D">
        <w:trPr>
          <w:trHeight w:val="300"/>
        </w:trPr>
        <w:tc>
          <w:tcPr>
            <w:tcW w:w="5353" w:type="dxa"/>
            <w:noWrap/>
            <w:hideMark/>
          </w:tcPr>
          <w:p w14:paraId="465ED540" w14:textId="77777777" w:rsidR="00CE0ED7" w:rsidRPr="00CE0ED7" w:rsidRDefault="00C426B3" w:rsidP="00C426B3">
            <w:pPr>
              <w:spacing w:before="120" w:after="120"/>
              <w:jc w:val="both"/>
              <w:outlineLvl w:val="0"/>
              <w:rPr>
                <w:rFonts w:ascii="Arial" w:hAnsi="Arial" w:cs="Arial"/>
                <w:b/>
                <w:sz w:val="18"/>
                <w:szCs w:val="18"/>
              </w:rPr>
            </w:pPr>
            <w:r w:rsidRPr="00CE0ED7">
              <w:rPr>
                <w:rFonts w:ascii="Arial" w:hAnsi="Arial" w:cs="Arial"/>
                <w:b/>
                <w:sz w:val="18"/>
                <w:szCs w:val="18"/>
              </w:rPr>
              <w:t>Dodávka obslužného SW včetně instalace</w:t>
            </w:r>
            <w:r>
              <w:rPr>
                <w:rFonts w:ascii="Arial" w:hAnsi="Arial" w:cs="Arial"/>
                <w:b/>
                <w:sz w:val="18"/>
                <w:szCs w:val="18"/>
              </w:rPr>
              <w:t xml:space="preserve"> a licencí</w:t>
            </w:r>
          </w:p>
        </w:tc>
        <w:tc>
          <w:tcPr>
            <w:tcW w:w="851" w:type="dxa"/>
            <w:noWrap/>
            <w:hideMark/>
          </w:tcPr>
          <w:p w14:paraId="465ED541" w14:textId="77777777" w:rsidR="00CE0ED7" w:rsidRPr="00CE0ED7" w:rsidRDefault="00CE0ED7" w:rsidP="003A5AFD">
            <w:pPr>
              <w:spacing w:before="120" w:after="120"/>
              <w:outlineLvl w:val="0"/>
              <w:rPr>
                <w:rFonts w:ascii="Arial" w:hAnsi="Arial" w:cs="Arial"/>
                <w:b/>
                <w:sz w:val="18"/>
                <w:szCs w:val="18"/>
              </w:rPr>
            </w:pPr>
            <w:r w:rsidRPr="00CE0ED7">
              <w:rPr>
                <w:rFonts w:ascii="Arial" w:hAnsi="Arial" w:cs="Arial"/>
                <w:b/>
                <w:sz w:val="18"/>
                <w:szCs w:val="18"/>
              </w:rPr>
              <w:t>ks</w:t>
            </w:r>
          </w:p>
        </w:tc>
        <w:tc>
          <w:tcPr>
            <w:tcW w:w="1134" w:type="dxa"/>
            <w:noWrap/>
            <w:hideMark/>
          </w:tcPr>
          <w:p w14:paraId="465ED542" w14:textId="1A1888ED"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 </w:t>
            </w:r>
            <w:r w:rsidR="007C7050">
              <w:rPr>
                <w:rFonts w:ascii="Arial" w:hAnsi="Arial" w:cs="Arial"/>
                <w:b/>
                <w:sz w:val="18"/>
                <w:szCs w:val="18"/>
              </w:rPr>
              <w:t>16 500,-</w:t>
            </w:r>
          </w:p>
        </w:tc>
        <w:tc>
          <w:tcPr>
            <w:tcW w:w="850" w:type="dxa"/>
            <w:noWrap/>
            <w:hideMark/>
          </w:tcPr>
          <w:p w14:paraId="465ED543" w14:textId="77777777"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4</w:t>
            </w:r>
          </w:p>
        </w:tc>
        <w:tc>
          <w:tcPr>
            <w:tcW w:w="1160" w:type="dxa"/>
            <w:noWrap/>
            <w:hideMark/>
          </w:tcPr>
          <w:p w14:paraId="465ED544" w14:textId="79890C2C" w:rsidR="00CE0ED7" w:rsidRPr="00CE0ED7" w:rsidRDefault="00B9718D" w:rsidP="00CE0ED7">
            <w:pPr>
              <w:spacing w:before="120" w:after="120"/>
              <w:jc w:val="both"/>
              <w:outlineLvl w:val="0"/>
              <w:rPr>
                <w:rFonts w:ascii="Arial" w:hAnsi="Arial" w:cs="Arial"/>
                <w:b/>
                <w:sz w:val="18"/>
                <w:szCs w:val="18"/>
              </w:rPr>
            </w:pPr>
            <w:r>
              <w:rPr>
                <w:rFonts w:ascii="Arial" w:hAnsi="Arial" w:cs="Arial"/>
                <w:b/>
                <w:sz w:val="18"/>
                <w:szCs w:val="18"/>
              </w:rPr>
              <w:t>66 000,-</w:t>
            </w:r>
            <w:r w:rsidR="00CE0ED7" w:rsidRPr="00CE0ED7">
              <w:rPr>
                <w:rFonts w:ascii="Arial" w:hAnsi="Arial" w:cs="Arial"/>
                <w:b/>
                <w:sz w:val="18"/>
                <w:szCs w:val="18"/>
              </w:rPr>
              <w:t xml:space="preserve">      </w:t>
            </w:r>
          </w:p>
        </w:tc>
      </w:tr>
      <w:tr w:rsidR="00CE0ED7" w:rsidRPr="00CE0ED7" w14:paraId="465ED54B" w14:textId="77777777" w:rsidTr="00B9718D">
        <w:trPr>
          <w:trHeight w:val="300"/>
        </w:trPr>
        <w:tc>
          <w:tcPr>
            <w:tcW w:w="5353" w:type="dxa"/>
            <w:noWrap/>
            <w:hideMark/>
          </w:tcPr>
          <w:p w14:paraId="465ED546" w14:textId="31898D19" w:rsidR="00CE0ED7" w:rsidRPr="00CE0ED7" w:rsidRDefault="00C471A7" w:rsidP="007C6C55">
            <w:pPr>
              <w:spacing w:before="120" w:after="120"/>
              <w:jc w:val="both"/>
              <w:outlineLvl w:val="0"/>
              <w:rPr>
                <w:rFonts w:ascii="Arial" w:hAnsi="Arial" w:cs="Arial"/>
                <w:b/>
                <w:sz w:val="18"/>
                <w:szCs w:val="18"/>
              </w:rPr>
            </w:pPr>
            <w:r>
              <w:rPr>
                <w:rFonts w:ascii="Arial" w:hAnsi="Arial" w:cs="Arial"/>
                <w:b/>
                <w:sz w:val="18"/>
                <w:szCs w:val="18"/>
              </w:rPr>
              <w:t>P</w:t>
            </w:r>
            <w:r w:rsidR="00C426B3" w:rsidRPr="00CE0ED7">
              <w:rPr>
                <w:rFonts w:ascii="Arial" w:hAnsi="Arial" w:cs="Arial"/>
                <w:b/>
                <w:sz w:val="18"/>
                <w:szCs w:val="18"/>
              </w:rPr>
              <w:t>odpora HW včetně obslužného skenovacího SW</w:t>
            </w:r>
            <w:r w:rsidR="00C426B3" w:rsidRPr="00CE0ED7" w:rsidDel="007C6C55">
              <w:rPr>
                <w:rFonts w:ascii="Arial" w:hAnsi="Arial" w:cs="Arial"/>
                <w:b/>
                <w:sz w:val="18"/>
                <w:szCs w:val="18"/>
              </w:rPr>
              <w:t xml:space="preserve"> </w:t>
            </w:r>
            <w:r w:rsidR="00C426B3">
              <w:rPr>
                <w:rFonts w:ascii="Arial" w:hAnsi="Arial" w:cs="Arial"/>
                <w:b/>
                <w:sz w:val="18"/>
                <w:szCs w:val="18"/>
              </w:rPr>
              <w:t xml:space="preserve">na 48 měsíců </w:t>
            </w:r>
          </w:p>
        </w:tc>
        <w:tc>
          <w:tcPr>
            <w:tcW w:w="851" w:type="dxa"/>
            <w:noWrap/>
            <w:hideMark/>
          </w:tcPr>
          <w:p w14:paraId="465ED547" w14:textId="77777777" w:rsidR="00CE0ED7" w:rsidRPr="00C426B3" w:rsidRDefault="00C426B3" w:rsidP="003A5AFD">
            <w:pPr>
              <w:spacing w:before="120" w:after="120"/>
              <w:outlineLvl w:val="0"/>
              <w:rPr>
                <w:rFonts w:ascii="Arial" w:hAnsi="Arial" w:cs="Arial"/>
                <w:b/>
                <w:sz w:val="18"/>
                <w:szCs w:val="18"/>
              </w:rPr>
            </w:pPr>
            <w:r w:rsidRPr="0042045D">
              <w:rPr>
                <w:rFonts w:ascii="Arial" w:eastAsia="Times New Roman" w:hAnsi="Arial" w:cs="Arial"/>
                <w:b/>
                <w:color w:val="auto"/>
                <w:sz w:val="18"/>
                <w:szCs w:val="18"/>
                <w:bdr w:val="none" w:sz="0" w:space="0" w:color="auto"/>
              </w:rPr>
              <w:t>k 1 ks HW a SW</w:t>
            </w:r>
          </w:p>
        </w:tc>
        <w:tc>
          <w:tcPr>
            <w:tcW w:w="1134" w:type="dxa"/>
            <w:noWrap/>
            <w:hideMark/>
          </w:tcPr>
          <w:p w14:paraId="465ED548" w14:textId="4956B72B"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 </w:t>
            </w:r>
            <w:r w:rsidR="007C7050">
              <w:rPr>
                <w:rFonts w:ascii="Arial" w:hAnsi="Arial" w:cs="Arial"/>
                <w:b/>
                <w:sz w:val="18"/>
                <w:szCs w:val="18"/>
              </w:rPr>
              <w:t>34 400,-</w:t>
            </w:r>
          </w:p>
        </w:tc>
        <w:tc>
          <w:tcPr>
            <w:tcW w:w="850" w:type="dxa"/>
            <w:noWrap/>
            <w:hideMark/>
          </w:tcPr>
          <w:p w14:paraId="465ED549" w14:textId="77777777" w:rsidR="00CE0ED7" w:rsidRPr="00CE0ED7" w:rsidRDefault="00062093" w:rsidP="00CE0ED7">
            <w:pPr>
              <w:spacing w:before="120" w:after="120"/>
              <w:jc w:val="both"/>
              <w:outlineLvl w:val="0"/>
              <w:rPr>
                <w:rFonts w:ascii="Arial" w:hAnsi="Arial" w:cs="Arial"/>
                <w:b/>
                <w:sz w:val="18"/>
                <w:szCs w:val="18"/>
              </w:rPr>
            </w:pPr>
            <w:r>
              <w:rPr>
                <w:rFonts w:ascii="Arial" w:hAnsi="Arial" w:cs="Arial"/>
                <w:b/>
                <w:sz w:val="18"/>
                <w:szCs w:val="18"/>
              </w:rPr>
              <w:t>4</w:t>
            </w:r>
          </w:p>
        </w:tc>
        <w:tc>
          <w:tcPr>
            <w:tcW w:w="1160" w:type="dxa"/>
            <w:noWrap/>
            <w:hideMark/>
          </w:tcPr>
          <w:p w14:paraId="465ED54A" w14:textId="6BE645ED" w:rsidR="00CE0ED7" w:rsidRPr="00CE0ED7" w:rsidRDefault="00B9718D" w:rsidP="00CE0ED7">
            <w:pPr>
              <w:spacing w:before="120" w:after="120"/>
              <w:jc w:val="both"/>
              <w:outlineLvl w:val="0"/>
              <w:rPr>
                <w:rFonts w:ascii="Arial" w:hAnsi="Arial" w:cs="Arial"/>
                <w:b/>
                <w:sz w:val="18"/>
                <w:szCs w:val="18"/>
              </w:rPr>
            </w:pPr>
            <w:r>
              <w:rPr>
                <w:rFonts w:ascii="Arial" w:hAnsi="Arial" w:cs="Arial"/>
                <w:b/>
                <w:sz w:val="18"/>
                <w:szCs w:val="18"/>
              </w:rPr>
              <w:t>137 600,-</w:t>
            </w:r>
            <w:r w:rsidR="00CE0ED7" w:rsidRPr="00CE0ED7">
              <w:rPr>
                <w:rFonts w:ascii="Arial" w:hAnsi="Arial" w:cs="Arial"/>
                <w:b/>
                <w:sz w:val="18"/>
                <w:szCs w:val="18"/>
              </w:rPr>
              <w:t xml:space="preserve">      </w:t>
            </w:r>
          </w:p>
        </w:tc>
      </w:tr>
      <w:tr w:rsidR="00E76180" w:rsidRPr="00CE0ED7" w14:paraId="465ED551" w14:textId="77777777" w:rsidTr="007C7050">
        <w:trPr>
          <w:trHeight w:val="660"/>
        </w:trPr>
        <w:tc>
          <w:tcPr>
            <w:tcW w:w="8188" w:type="dxa"/>
            <w:gridSpan w:val="4"/>
            <w:noWrap/>
            <w:hideMark/>
          </w:tcPr>
          <w:p w14:paraId="465ED54C" w14:textId="2E6DA2AE" w:rsidR="00E76180" w:rsidRPr="00CE0ED7" w:rsidRDefault="00E76180" w:rsidP="002B278A">
            <w:pPr>
              <w:spacing w:before="120" w:after="120"/>
              <w:jc w:val="both"/>
              <w:outlineLvl w:val="0"/>
              <w:rPr>
                <w:rFonts w:ascii="Arial" w:hAnsi="Arial" w:cs="Arial"/>
                <w:b/>
                <w:sz w:val="18"/>
                <w:szCs w:val="18"/>
              </w:rPr>
            </w:pPr>
            <w:r w:rsidRPr="002D7D86">
              <w:rPr>
                <w:rFonts w:ascii="Arial" w:eastAsia="Times New Roman" w:hAnsi="Arial" w:cs="Arial"/>
                <w:b/>
                <w:color w:val="auto"/>
                <w:sz w:val="18"/>
                <w:szCs w:val="18"/>
                <w:bdr w:val="none" w:sz="0" w:space="0" w:color="auto"/>
              </w:rPr>
              <w:t>Dodávka, implementace a konfigurace propojovacího SW</w:t>
            </w:r>
            <w:r w:rsidR="005129EC">
              <w:rPr>
                <w:rFonts w:ascii="Arial" w:eastAsia="Times New Roman" w:hAnsi="Arial" w:cs="Arial"/>
                <w:b/>
                <w:color w:val="auto"/>
                <w:sz w:val="18"/>
                <w:szCs w:val="18"/>
                <w:bdr w:val="none" w:sz="0" w:space="0" w:color="auto"/>
              </w:rPr>
              <w:t xml:space="preserve"> na všech místech plnění</w:t>
            </w:r>
            <w:r w:rsidRPr="002D7D86">
              <w:rPr>
                <w:rFonts w:ascii="Arial" w:eastAsia="Times New Roman" w:hAnsi="Arial" w:cs="Arial"/>
                <w:b/>
                <w:color w:val="auto"/>
                <w:sz w:val="18"/>
                <w:szCs w:val="18"/>
                <w:bdr w:val="none" w:sz="0" w:space="0" w:color="auto"/>
              </w:rPr>
              <w:t xml:space="preserve">, vč. zdrojových kódů, </w:t>
            </w:r>
            <w:r w:rsidR="005129EC">
              <w:rPr>
                <w:rFonts w:ascii="Arial" w:eastAsia="Times New Roman" w:hAnsi="Arial" w:cs="Arial"/>
                <w:b/>
                <w:color w:val="auto"/>
                <w:sz w:val="18"/>
                <w:szCs w:val="18"/>
                <w:bdr w:val="none" w:sz="0" w:space="0" w:color="auto"/>
              </w:rPr>
              <w:t xml:space="preserve">dodávka </w:t>
            </w:r>
            <w:r w:rsidRPr="002D7D86">
              <w:rPr>
                <w:rFonts w:ascii="Arial" w:eastAsia="Times New Roman" w:hAnsi="Arial" w:cs="Arial"/>
                <w:b/>
                <w:color w:val="auto"/>
                <w:sz w:val="18"/>
                <w:szCs w:val="18"/>
                <w:bdr w:val="none" w:sz="0" w:space="0" w:color="auto"/>
              </w:rPr>
              <w:t>dokumentace a licencí</w:t>
            </w:r>
            <w:r>
              <w:rPr>
                <w:rFonts w:ascii="Arial" w:eastAsia="Times New Roman" w:hAnsi="Arial" w:cs="Arial"/>
                <w:b/>
                <w:color w:val="auto"/>
                <w:sz w:val="18"/>
                <w:szCs w:val="18"/>
                <w:bdr w:val="none" w:sz="0" w:space="0" w:color="auto"/>
              </w:rPr>
              <w:t xml:space="preserve"> </w:t>
            </w:r>
          </w:p>
          <w:p w14:paraId="465ED54F" w14:textId="4BACD039" w:rsidR="00E76180" w:rsidRPr="00E76180" w:rsidRDefault="00E76180" w:rsidP="00E76180"/>
        </w:tc>
        <w:tc>
          <w:tcPr>
            <w:tcW w:w="1160" w:type="dxa"/>
            <w:noWrap/>
            <w:hideMark/>
          </w:tcPr>
          <w:p w14:paraId="465ED550" w14:textId="0F5D91A1" w:rsidR="00E76180" w:rsidRPr="00CE0ED7" w:rsidRDefault="00B9718D" w:rsidP="00B9718D">
            <w:pPr>
              <w:spacing w:before="120" w:after="120"/>
              <w:jc w:val="both"/>
              <w:outlineLvl w:val="0"/>
              <w:rPr>
                <w:rFonts w:ascii="Arial" w:hAnsi="Arial" w:cs="Arial"/>
                <w:b/>
                <w:sz w:val="18"/>
                <w:szCs w:val="18"/>
              </w:rPr>
            </w:pPr>
            <w:r>
              <w:rPr>
                <w:rFonts w:ascii="Arial" w:hAnsi="Arial" w:cs="Arial"/>
                <w:b/>
                <w:sz w:val="18"/>
                <w:szCs w:val="18"/>
              </w:rPr>
              <w:t>330 000,-</w:t>
            </w:r>
          </w:p>
        </w:tc>
      </w:tr>
      <w:tr w:rsidR="00E76180" w:rsidRPr="00CE0ED7" w14:paraId="465ED557" w14:textId="77777777" w:rsidTr="007C7050">
        <w:trPr>
          <w:trHeight w:val="517"/>
        </w:trPr>
        <w:tc>
          <w:tcPr>
            <w:tcW w:w="8188" w:type="dxa"/>
            <w:gridSpan w:val="4"/>
            <w:noWrap/>
            <w:hideMark/>
          </w:tcPr>
          <w:p w14:paraId="465ED555" w14:textId="323743F4" w:rsidR="00E76180" w:rsidRPr="00CE0ED7" w:rsidRDefault="00E76180" w:rsidP="00E76180">
            <w:pPr>
              <w:spacing w:before="120" w:after="120"/>
              <w:jc w:val="both"/>
              <w:outlineLvl w:val="0"/>
              <w:rPr>
                <w:rFonts w:ascii="Arial" w:hAnsi="Arial" w:cs="Arial"/>
                <w:b/>
                <w:sz w:val="18"/>
                <w:szCs w:val="18"/>
              </w:rPr>
            </w:pPr>
            <w:r>
              <w:rPr>
                <w:rFonts w:ascii="Arial" w:hAnsi="Arial" w:cs="Arial"/>
                <w:b/>
                <w:sz w:val="18"/>
                <w:szCs w:val="18"/>
              </w:rPr>
              <w:t>Podpora propojovacího SW na 48 měsíců</w:t>
            </w:r>
          </w:p>
        </w:tc>
        <w:tc>
          <w:tcPr>
            <w:tcW w:w="1160" w:type="dxa"/>
            <w:noWrap/>
            <w:hideMark/>
          </w:tcPr>
          <w:p w14:paraId="465ED556" w14:textId="31BA7C36" w:rsidR="00E76180" w:rsidRPr="00CE0ED7" w:rsidRDefault="00B9718D" w:rsidP="00CE0ED7">
            <w:pPr>
              <w:spacing w:before="120" w:after="120"/>
              <w:jc w:val="both"/>
              <w:outlineLvl w:val="0"/>
              <w:rPr>
                <w:rFonts w:ascii="Arial" w:hAnsi="Arial" w:cs="Arial"/>
                <w:b/>
                <w:sz w:val="18"/>
                <w:szCs w:val="18"/>
              </w:rPr>
            </w:pPr>
            <w:r>
              <w:rPr>
                <w:rFonts w:ascii="Arial" w:hAnsi="Arial" w:cs="Arial"/>
                <w:b/>
                <w:sz w:val="18"/>
                <w:szCs w:val="18"/>
              </w:rPr>
              <w:t>100 000,-</w:t>
            </w:r>
            <w:r w:rsidR="00E76180" w:rsidRPr="00CE0ED7">
              <w:rPr>
                <w:rFonts w:ascii="Arial" w:hAnsi="Arial" w:cs="Arial"/>
                <w:b/>
                <w:sz w:val="18"/>
                <w:szCs w:val="18"/>
              </w:rPr>
              <w:t xml:space="preserve">      </w:t>
            </w:r>
          </w:p>
        </w:tc>
      </w:tr>
      <w:tr w:rsidR="00CE0ED7" w:rsidRPr="00CE0ED7" w14:paraId="465ED55D" w14:textId="77777777" w:rsidTr="00B9718D">
        <w:trPr>
          <w:trHeight w:val="315"/>
        </w:trPr>
        <w:tc>
          <w:tcPr>
            <w:tcW w:w="5353" w:type="dxa"/>
            <w:noWrap/>
            <w:hideMark/>
          </w:tcPr>
          <w:p w14:paraId="465ED558" w14:textId="77777777" w:rsidR="00CE0ED7" w:rsidRPr="00CE0ED7" w:rsidRDefault="007C6C55" w:rsidP="00CE0ED7">
            <w:pPr>
              <w:spacing w:before="120" w:after="120"/>
              <w:jc w:val="both"/>
              <w:outlineLvl w:val="0"/>
              <w:rPr>
                <w:rFonts w:ascii="Arial" w:hAnsi="Arial" w:cs="Arial"/>
                <w:b/>
                <w:sz w:val="18"/>
                <w:szCs w:val="18"/>
              </w:rPr>
            </w:pPr>
            <w:r>
              <w:rPr>
                <w:rFonts w:ascii="Arial" w:hAnsi="Arial" w:cs="Arial"/>
                <w:b/>
                <w:sz w:val="18"/>
                <w:szCs w:val="18"/>
              </w:rPr>
              <w:t>Š</w:t>
            </w:r>
            <w:r w:rsidRPr="00CE0ED7">
              <w:rPr>
                <w:rFonts w:ascii="Arial" w:hAnsi="Arial" w:cs="Arial"/>
                <w:b/>
                <w:sz w:val="18"/>
                <w:szCs w:val="18"/>
              </w:rPr>
              <w:t>kolení zaměstnanců VZP ČR</w:t>
            </w:r>
            <w:r>
              <w:rPr>
                <w:rFonts w:ascii="Arial" w:hAnsi="Arial" w:cs="Arial"/>
                <w:b/>
                <w:sz w:val="18"/>
                <w:szCs w:val="18"/>
              </w:rPr>
              <w:t xml:space="preserve"> (10 zaměstnanců)</w:t>
            </w:r>
          </w:p>
        </w:tc>
        <w:tc>
          <w:tcPr>
            <w:tcW w:w="851" w:type="dxa"/>
            <w:noWrap/>
            <w:hideMark/>
          </w:tcPr>
          <w:p w14:paraId="465ED559" w14:textId="77777777" w:rsidR="00CE0ED7" w:rsidRPr="00CE0ED7" w:rsidRDefault="00062093" w:rsidP="003A5AFD">
            <w:pPr>
              <w:spacing w:before="120" w:after="120"/>
              <w:outlineLvl w:val="0"/>
              <w:rPr>
                <w:rFonts w:ascii="Arial" w:hAnsi="Arial" w:cs="Arial"/>
                <w:b/>
                <w:sz w:val="18"/>
                <w:szCs w:val="18"/>
              </w:rPr>
            </w:pPr>
            <w:r>
              <w:rPr>
                <w:rFonts w:ascii="Arial" w:hAnsi="Arial" w:cs="Arial"/>
                <w:b/>
                <w:sz w:val="18"/>
                <w:szCs w:val="18"/>
              </w:rPr>
              <w:t>MD</w:t>
            </w:r>
          </w:p>
        </w:tc>
        <w:tc>
          <w:tcPr>
            <w:tcW w:w="1134" w:type="dxa"/>
            <w:noWrap/>
            <w:hideMark/>
          </w:tcPr>
          <w:p w14:paraId="465ED55A" w14:textId="11923884" w:rsidR="00CE0ED7" w:rsidRPr="00CE0ED7" w:rsidRDefault="00CE0ED7" w:rsidP="00CE0ED7">
            <w:pPr>
              <w:spacing w:before="120" w:after="120"/>
              <w:jc w:val="both"/>
              <w:outlineLvl w:val="0"/>
              <w:rPr>
                <w:rFonts w:ascii="Arial" w:hAnsi="Arial" w:cs="Arial"/>
                <w:b/>
                <w:sz w:val="18"/>
                <w:szCs w:val="18"/>
              </w:rPr>
            </w:pPr>
            <w:r w:rsidRPr="00CE0ED7">
              <w:rPr>
                <w:rFonts w:ascii="Arial" w:hAnsi="Arial" w:cs="Arial"/>
                <w:b/>
                <w:sz w:val="18"/>
                <w:szCs w:val="18"/>
              </w:rPr>
              <w:t> </w:t>
            </w:r>
            <w:r w:rsidR="007C7050">
              <w:rPr>
                <w:rFonts w:ascii="Arial" w:hAnsi="Arial" w:cs="Arial"/>
                <w:b/>
                <w:sz w:val="18"/>
                <w:szCs w:val="18"/>
              </w:rPr>
              <w:t>17 000,-</w:t>
            </w:r>
          </w:p>
        </w:tc>
        <w:tc>
          <w:tcPr>
            <w:tcW w:w="850" w:type="dxa"/>
            <w:noWrap/>
            <w:hideMark/>
          </w:tcPr>
          <w:p w14:paraId="465ED55B" w14:textId="77777777" w:rsidR="00CE0ED7" w:rsidRPr="00CE0ED7" w:rsidRDefault="00062093" w:rsidP="00CE0ED7">
            <w:pPr>
              <w:spacing w:before="120" w:after="120"/>
              <w:jc w:val="both"/>
              <w:outlineLvl w:val="0"/>
              <w:rPr>
                <w:rFonts w:ascii="Arial" w:hAnsi="Arial" w:cs="Arial"/>
                <w:b/>
                <w:sz w:val="18"/>
                <w:szCs w:val="18"/>
              </w:rPr>
            </w:pPr>
            <w:r>
              <w:rPr>
                <w:rFonts w:ascii="Arial" w:hAnsi="Arial" w:cs="Arial"/>
                <w:b/>
                <w:sz w:val="18"/>
                <w:szCs w:val="18"/>
              </w:rPr>
              <w:t>1</w:t>
            </w:r>
          </w:p>
        </w:tc>
        <w:tc>
          <w:tcPr>
            <w:tcW w:w="1160" w:type="dxa"/>
            <w:noWrap/>
            <w:hideMark/>
          </w:tcPr>
          <w:p w14:paraId="465ED55C" w14:textId="6FE5F439" w:rsidR="00CE0ED7" w:rsidRPr="00CE0ED7" w:rsidRDefault="00B9718D" w:rsidP="00B9718D">
            <w:pPr>
              <w:spacing w:before="120" w:after="120"/>
              <w:jc w:val="both"/>
              <w:outlineLvl w:val="0"/>
              <w:rPr>
                <w:rFonts w:ascii="Arial" w:hAnsi="Arial" w:cs="Arial"/>
                <w:b/>
                <w:sz w:val="18"/>
                <w:szCs w:val="18"/>
              </w:rPr>
            </w:pPr>
            <w:r>
              <w:rPr>
                <w:rFonts w:ascii="Arial" w:hAnsi="Arial" w:cs="Arial"/>
                <w:b/>
                <w:sz w:val="18"/>
                <w:szCs w:val="18"/>
              </w:rPr>
              <w:t>17 000,-</w:t>
            </w:r>
          </w:p>
        </w:tc>
      </w:tr>
      <w:tr w:rsidR="007C6C55" w:rsidRPr="00CE0ED7" w14:paraId="465ED563" w14:textId="77777777" w:rsidTr="00B9718D">
        <w:trPr>
          <w:trHeight w:val="315"/>
        </w:trPr>
        <w:tc>
          <w:tcPr>
            <w:tcW w:w="5353" w:type="dxa"/>
            <w:noWrap/>
          </w:tcPr>
          <w:p w14:paraId="465ED55E" w14:textId="77777777" w:rsidR="007C6C55" w:rsidRPr="00CE0ED7" w:rsidRDefault="007C6C55" w:rsidP="002B278A">
            <w:pPr>
              <w:spacing w:before="120" w:after="120"/>
              <w:jc w:val="both"/>
              <w:outlineLvl w:val="0"/>
              <w:rPr>
                <w:rFonts w:ascii="Arial" w:hAnsi="Arial" w:cs="Arial"/>
                <w:b/>
                <w:sz w:val="18"/>
                <w:szCs w:val="18"/>
              </w:rPr>
            </w:pPr>
            <w:r>
              <w:rPr>
                <w:rFonts w:ascii="Arial" w:hAnsi="Arial" w:cs="Arial"/>
                <w:b/>
                <w:sz w:val="18"/>
                <w:szCs w:val="18"/>
              </w:rPr>
              <w:t>Š</w:t>
            </w:r>
            <w:r w:rsidRPr="00CE0ED7">
              <w:rPr>
                <w:rFonts w:ascii="Arial" w:hAnsi="Arial" w:cs="Arial"/>
                <w:b/>
                <w:sz w:val="18"/>
                <w:szCs w:val="18"/>
              </w:rPr>
              <w:t>kolení zaměstnanců VZP ČR</w:t>
            </w:r>
            <w:r>
              <w:rPr>
                <w:rFonts w:ascii="Arial" w:hAnsi="Arial" w:cs="Arial"/>
                <w:b/>
                <w:sz w:val="18"/>
                <w:szCs w:val="18"/>
              </w:rPr>
              <w:t xml:space="preserve"> (4 administráto</w:t>
            </w:r>
            <w:r w:rsidR="002B278A">
              <w:rPr>
                <w:rFonts w:ascii="Arial" w:hAnsi="Arial" w:cs="Arial"/>
                <w:b/>
                <w:sz w:val="18"/>
                <w:szCs w:val="18"/>
              </w:rPr>
              <w:t>rů</w:t>
            </w:r>
            <w:r>
              <w:rPr>
                <w:rFonts w:ascii="Arial" w:hAnsi="Arial" w:cs="Arial"/>
                <w:b/>
                <w:sz w:val="18"/>
                <w:szCs w:val="18"/>
              </w:rPr>
              <w:t>)</w:t>
            </w:r>
          </w:p>
        </w:tc>
        <w:tc>
          <w:tcPr>
            <w:tcW w:w="851" w:type="dxa"/>
            <w:noWrap/>
          </w:tcPr>
          <w:p w14:paraId="465ED55F" w14:textId="77777777" w:rsidR="007C6C55" w:rsidRPr="00CE0ED7" w:rsidRDefault="00062093" w:rsidP="003A5AFD">
            <w:pPr>
              <w:spacing w:before="120" w:after="120"/>
              <w:outlineLvl w:val="0"/>
              <w:rPr>
                <w:rFonts w:ascii="Arial" w:hAnsi="Arial" w:cs="Arial"/>
                <w:b/>
                <w:sz w:val="18"/>
                <w:szCs w:val="18"/>
              </w:rPr>
            </w:pPr>
            <w:r>
              <w:rPr>
                <w:rFonts w:ascii="Arial" w:hAnsi="Arial" w:cs="Arial"/>
                <w:b/>
                <w:sz w:val="18"/>
                <w:szCs w:val="18"/>
              </w:rPr>
              <w:t>MD</w:t>
            </w:r>
          </w:p>
        </w:tc>
        <w:tc>
          <w:tcPr>
            <w:tcW w:w="1134" w:type="dxa"/>
            <w:noWrap/>
          </w:tcPr>
          <w:p w14:paraId="465ED560" w14:textId="717FDDD5" w:rsidR="007C6C55" w:rsidRPr="00CE0ED7" w:rsidRDefault="007C7050" w:rsidP="00CE0ED7">
            <w:pPr>
              <w:spacing w:before="120" w:after="120"/>
              <w:jc w:val="both"/>
              <w:outlineLvl w:val="0"/>
              <w:rPr>
                <w:rFonts w:ascii="Arial" w:hAnsi="Arial" w:cs="Arial"/>
                <w:b/>
                <w:sz w:val="18"/>
                <w:szCs w:val="18"/>
              </w:rPr>
            </w:pPr>
            <w:r>
              <w:rPr>
                <w:rFonts w:ascii="Arial" w:hAnsi="Arial" w:cs="Arial"/>
                <w:b/>
                <w:sz w:val="18"/>
                <w:szCs w:val="18"/>
              </w:rPr>
              <w:t>17 000,-</w:t>
            </w:r>
          </w:p>
        </w:tc>
        <w:tc>
          <w:tcPr>
            <w:tcW w:w="850" w:type="dxa"/>
            <w:noWrap/>
          </w:tcPr>
          <w:p w14:paraId="465ED561" w14:textId="77777777" w:rsidR="007C6C55" w:rsidRPr="00CE0ED7" w:rsidRDefault="00062093" w:rsidP="00CE0ED7">
            <w:pPr>
              <w:spacing w:before="120" w:after="120"/>
              <w:jc w:val="both"/>
              <w:outlineLvl w:val="0"/>
              <w:rPr>
                <w:rFonts w:ascii="Arial" w:hAnsi="Arial" w:cs="Arial"/>
                <w:b/>
                <w:sz w:val="18"/>
                <w:szCs w:val="18"/>
              </w:rPr>
            </w:pPr>
            <w:r>
              <w:rPr>
                <w:rFonts w:ascii="Arial" w:hAnsi="Arial" w:cs="Arial"/>
                <w:b/>
                <w:sz w:val="18"/>
                <w:szCs w:val="18"/>
              </w:rPr>
              <w:t>1</w:t>
            </w:r>
          </w:p>
        </w:tc>
        <w:tc>
          <w:tcPr>
            <w:tcW w:w="1160" w:type="dxa"/>
            <w:noWrap/>
          </w:tcPr>
          <w:p w14:paraId="465ED562" w14:textId="1B5C4BD7" w:rsidR="007C6C55" w:rsidRPr="00CE0ED7" w:rsidRDefault="00B9718D" w:rsidP="00CE0ED7">
            <w:pPr>
              <w:spacing w:before="120" w:after="120"/>
              <w:jc w:val="both"/>
              <w:outlineLvl w:val="0"/>
              <w:rPr>
                <w:rFonts w:ascii="Arial" w:hAnsi="Arial" w:cs="Arial"/>
                <w:b/>
                <w:sz w:val="18"/>
                <w:szCs w:val="18"/>
              </w:rPr>
            </w:pPr>
            <w:r>
              <w:rPr>
                <w:rFonts w:ascii="Arial" w:hAnsi="Arial" w:cs="Arial"/>
                <w:b/>
                <w:sz w:val="18"/>
                <w:szCs w:val="18"/>
              </w:rPr>
              <w:t>17 000,-</w:t>
            </w:r>
          </w:p>
        </w:tc>
      </w:tr>
      <w:tr w:rsidR="00CE0ED7" w:rsidRPr="00CE0ED7" w14:paraId="465ED566" w14:textId="77777777" w:rsidTr="007C7050">
        <w:trPr>
          <w:trHeight w:val="315"/>
        </w:trPr>
        <w:tc>
          <w:tcPr>
            <w:tcW w:w="8188" w:type="dxa"/>
            <w:gridSpan w:val="4"/>
            <w:noWrap/>
            <w:hideMark/>
          </w:tcPr>
          <w:p w14:paraId="465ED564" w14:textId="77777777" w:rsidR="00CE0ED7" w:rsidRPr="00CE0ED7" w:rsidRDefault="00CE0ED7" w:rsidP="00CE0ED7">
            <w:pPr>
              <w:spacing w:before="120" w:after="120"/>
              <w:jc w:val="both"/>
              <w:outlineLvl w:val="0"/>
              <w:rPr>
                <w:rFonts w:ascii="Arial" w:hAnsi="Arial" w:cs="Arial"/>
                <w:b/>
                <w:bCs/>
                <w:sz w:val="18"/>
                <w:szCs w:val="18"/>
              </w:rPr>
            </w:pPr>
            <w:r w:rsidRPr="00CE0ED7">
              <w:rPr>
                <w:rFonts w:ascii="Arial" w:hAnsi="Arial" w:cs="Arial"/>
                <w:b/>
                <w:bCs/>
                <w:sz w:val="18"/>
                <w:szCs w:val="18"/>
              </w:rPr>
              <w:t>Cena celkem</w:t>
            </w:r>
          </w:p>
        </w:tc>
        <w:tc>
          <w:tcPr>
            <w:tcW w:w="1160" w:type="dxa"/>
            <w:noWrap/>
            <w:hideMark/>
          </w:tcPr>
          <w:p w14:paraId="465ED565" w14:textId="59E8D9F4" w:rsidR="00CE0ED7" w:rsidRPr="00CE0ED7" w:rsidRDefault="00B9718D" w:rsidP="00CE0ED7">
            <w:pPr>
              <w:spacing w:before="120" w:after="120"/>
              <w:jc w:val="both"/>
              <w:outlineLvl w:val="0"/>
              <w:rPr>
                <w:rFonts w:ascii="Arial" w:hAnsi="Arial" w:cs="Arial"/>
                <w:b/>
                <w:bCs/>
                <w:sz w:val="18"/>
                <w:szCs w:val="18"/>
              </w:rPr>
            </w:pPr>
            <w:r>
              <w:rPr>
                <w:rFonts w:ascii="Arial" w:hAnsi="Arial" w:cs="Arial"/>
                <w:b/>
                <w:bCs/>
                <w:sz w:val="18"/>
                <w:szCs w:val="18"/>
              </w:rPr>
              <w:t xml:space="preserve">926 800,- </w:t>
            </w:r>
            <w:r w:rsidR="00CE0ED7" w:rsidRPr="00CE0ED7">
              <w:rPr>
                <w:rFonts w:ascii="Arial" w:hAnsi="Arial" w:cs="Arial"/>
                <w:b/>
                <w:bCs/>
                <w:sz w:val="18"/>
                <w:szCs w:val="18"/>
              </w:rPr>
              <w:t xml:space="preserve">      </w:t>
            </w:r>
          </w:p>
        </w:tc>
      </w:tr>
    </w:tbl>
    <w:p w14:paraId="465ED567" w14:textId="77777777" w:rsidR="00CE0ED7" w:rsidRDefault="00CE0ED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b/>
          <w:i/>
          <w:color w:val="FF0000"/>
          <w:sz w:val="20"/>
          <w:szCs w:val="20"/>
        </w:rPr>
      </w:pPr>
    </w:p>
    <w:p w14:paraId="465ED56D" w14:textId="77777777" w:rsidR="00CE0ED7" w:rsidRPr="00E607E7" w:rsidRDefault="00CE0ED7"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Times New Roman" w:hAnsi="Times New Roman" w:cs="Times New Roman"/>
          <w:b/>
          <w:i/>
          <w:color w:val="FF0000"/>
          <w:sz w:val="20"/>
          <w:szCs w:val="20"/>
        </w:rPr>
      </w:pPr>
    </w:p>
    <w:sectPr w:rsidR="00CE0ED7" w:rsidRPr="00E607E7" w:rsidSect="00872447">
      <w:footerReference w:type="default" r:id="rId15"/>
      <w:pgSz w:w="11900" w:h="16840"/>
      <w:pgMar w:top="1418" w:right="748" w:bottom="720" w:left="1418" w:header="709" w:footer="709"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164D0" w15:done="0"/>
  <w15:commentEx w15:paraId="71CDE18B" w15:done="0"/>
  <w15:commentEx w15:paraId="50214F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73AD" w14:textId="77777777" w:rsidR="009672DC" w:rsidRDefault="009672DC">
      <w:r>
        <w:separator/>
      </w:r>
    </w:p>
  </w:endnote>
  <w:endnote w:type="continuationSeparator" w:id="0">
    <w:p w14:paraId="21A02654" w14:textId="77777777" w:rsidR="009672DC" w:rsidRDefault="009672DC">
      <w:r>
        <w:continuationSeparator/>
      </w:r>
    </w:p>
  </w:endnote>
  <w:endnote w:type="continuationNotice" w:id="1">
    <w:p w14:paraId="3290EB19" w14:textId="77777777" w:rsidR="009672DC" w:rsidRDefault="00967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D578" w14:textId="5A27678F" w:rsidR="00E01FEB" w:rsidRPr="00442152" w:rsidRDefault="00E01FEB">
    <w:pPr>
      <w:pStyle w:val="Zpat"/>
      <w:jc w:val="center"/>
      <w:rPr>
        <w:rFonts w:ascii="Arial" w:hAnsi="Arial" w:cs="Arial"/>
      </w:rPr>
    </w:pPr>
    <w:r w:rsidRPr="00442152">
      <w:rPr>
        <w:rFonts w:ascii="Arial" w:hAnsi="Arial" w:cs="Arial"/>
      </w:rPr>
      <w:t>Strana č.</w:t>
    </w:r>
    <w:sdt>
      <w:sdtPr>
        <w:rPr>
          <w:rFonts w:ascii="Arial" w:hAnsi="Arial" w:cs="Arial"/>
        </w:rPr>
        <w:id w:val="610020236"/>
        <w:docPartObj>
          <w:docPartGallery w:val="Page Numbers (Bottom of Page)"/>
          <w:docPartUnique/>
        </w:docPartObj>
      </w:sdtPr>
      <w:sdtEndPr/>
      <w:sdtContent>
        <w:r>
          <w:rPr>
            <w:rFonts w:ascii="Arial" w:hAnsi="Arial" w:cs="Arial"/>
          </w:rPr>
          <w:t xml:space="preserve"> </w:t>
        </w:r>
        <w:r w:rsidRPr="00442152">
          <w:rPr>
            <w:rFonts w:ascii="Arial" w:hAnsi="Arial" w:cs="Arial"/>
          </w:rPr>
          <w:fldChar w:fldCharType="begin"/>
        </w:r>
        <w:r w:rsidRPr="00442152">
          <w:rPr>
            <w:rFonts w:ascii="Arial" w:hAnsi="Arial" w:cs="Arial"/>
          </w:rPr>
          <w:instrText>PAGE   \* MERGEFORMAT</w:instrText>
        </w:r>
        <w:r w:rsidRPr="00442152">
          <w:rPr>
            <w:rFonts w:ascii="Arial" w:hAnsi="Arial" w:cs="Arial"/>
          </w:rPr>
          <w:fldChar w:fldCharType="separate"/>
        </w:r>
        <w:r w:rsidR="00032093">
          <w:rPr>
            <w:rFonts w:ascii="Arial" w:hAnsi="Arial" w:cs="Arial"/>
            <w:noProof/>
          </w:rPr>
          <w:t>8</w:t>
        </w:r>
        <w:r w:rsidRPr="00442152">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7E98" w14:textId="77777777" w:rsidR="009672DC" w:rsidRDefault="009672DC">
      <w:r>
        <w:separator/>
      </w:r>
    </w:p>
  </w:footnote>
  <w:footnote w:type="continuationSeparator" w:id="0">
    <w:p w14:paraId="5ACD4C6A" w14:textId="77777777" w:rsidR="009672DC" w:rsidRDefault="009672DC">
      <w:r>
        <w:continuationSeparator/>
      </w:r>
    </w:p>
  </w:footnote>
  <w:footnote w:type="continuationNotice" w:id="1">
    <w:p w14:paraId="4BC17D58" w14:textId="77777777" w:rsidR="009672DC" w:rsidRDefault="009672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534"/>
    <w:multiLevelType w:val="hybridMultilevel"/>
    <w:tmpl w:val="B02274B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4D626C2"/>
    <w:multiLevelType w:val="hybridMultilevel"/>
    <w:tmpl w:val="3DAC7678"/>
    <w:lvl w:ilvl="0" w:tplc="23A4B99A">
      <w:start w:val="1"/>
      <w:numFmt w:val="decimal"/>
      <w:lvlText w:val="%1."/>
      <w:lvlJc w:val="left"/>
      <w:pPr>
        <w:ind w:left="720" w:hanging="360"/>
      </w:pPr>
      <w:rPr>
        <w:color w:val="000000" w:themeColor="text1"/>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62397A"/>
    <w:multiLevelType w:val="hybridMultilevel"/>
    <w:tmpl w:val="83D621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67D06F7"/>
    <w:multiLevelType w:val="multilevel"/>
    <w:tmpl w:val="B2DC1C26"/>
    <w:styleLink w:val="List11"/>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
    <w:nsid w:val="0D0646BC"/>
    <w:multiLevelType w:val="multilevel"/>
    <w:tmpl w:val="0E4A7F44"/>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
    <w:nsid w:val="1A834448"/>
    <w:multiLevelType w:val="hybridMultilevel"/>
    <w:tmpl w:val="6B724C5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B6356AC"/>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
    <w:nsid w:val="1C1467BE"/>
    <w:multiLevelType w:val="hybridMultilevel"/>
    <w:tmpl w:val="486E167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9">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0">
    <w:nsid w:val="1F2E56ED"/>
    <w:multiLevelType w:val="hybridMultilevel"/>
    <w:tmpl w:val="FCA4AE7A"/>
    <w:lvl w:ilvl="0" w:tplc="04050001">
      <w:start w:val="1"/>
      <w:numFmt w:val="bullet"/>
      <w:lvlText w:val=""/>
      <w:lvlJc w:val="left"/>
      <w:pPr>
        <w:tabs>
          <w:tab w:val="num" w:pos="1212"/>
        </w:tabs>
        <w:ind w:left="1212" w:hanging="360"/>
      </w:pPr>
      <w:rPr>
        <w:rFonts w:ascii="Symbol" w:hAnsi="Symbol" w:hint="default"/>
      </w:rPr>
    </w:lvl>
    <w:lvl w:ilvl="1" w:tplc="04050003">
      <w:start w:val="1"/>
      <w:numFmt w:val="bullet"/>
      <w:lvlText w:val="o"/>
      <w:lvlJc w:val="left"/>
      <w:pPr>
        <w:tabs>
          <w:tab w:val="num" w:pos="1932"/>
        </w:tabs>
        <w:ind w:left="1932" w:hanging="360"/>
      </w:pPr>
      <w:rPr>
        <w:rFonts w:ascii="Courier New" w:hAnsi="Courier New" w:cs="Times New Roman" w:hint="default"/>
      </w:rPr>
    </w:lvl>
    <w:lvl w:ilvl="2" w:tplc="DE7CDED4">
      <w:numFmt w:val="bullet"/>
      <w:lvlText w:val="-"/>
      <w:lvlJc w:val="left"/>
      <w:pPr>
        <w:tabs>
          <w:tab w:val="num" w:pos="2652"/>
        </w:tabs>
        <w:ind w:left="2652" w:hanging="360"/>
      </w:pPr>
      <w:rPr>
        <w:rFonts w:ascii="Arial" w:eastAsia="Times New Roman" w:hAnsi="Arial" w:cs="Arial"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11">
    <w:nsid w:val="1F495CCD"/>
    <w:multiLevelType w:val="multilevel"/>
    <w:tmpl w:val="0944B278"/>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color w:val="auto"/>
      </w:rPr>
    </w:lvl>
    <w:lvl w:ilvl="2">
      <w:start w:val="3"/>
      <w:numFmt w:val="decimal"/>
      <w:lvlText w:val="5.%3.2"/>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D0543F"/>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3">
    <w:nsid w:val="2A1C2ED0"/>
    <w:multiLevelType w:val="hybridMultilevel"/>
    <w:tmpl w:val="29A2809E"/>
    <w:lvl w:ilvl="0" w:tplc="9EFA8CF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485FD4"/>
    <w:multiLevelType w:val="multilevel"/>
    <w:tmpl w:val="1F46123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color w:val="auto"/>
      </w:rPr>
    </w:lvl>
    <w:lvl w:ilvl="2">
      <w:start w:val="1"/>
      <w:numFmt w:val="decimal"/>
      <w:lvlText w:val="5.%3.1"/>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46D65B8"/>
    <w:multiLevelType w:val="multilevel"/>
    <w:tmpl w:val="F836B1E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color w:val="auto"/>
      </w:rPr>
    </w:lvl>
    <w:lvl w:ilvl="2">
      <w:start w:val="3"/>
      <w:numFmt w:val="decimal"/>
      <w:lvlText w:val="5.%3.1"/>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065852"/>
    <w:multiLevelType w:val="hybridMultilevel"/>
    <w:tmpl w:val="236A2470"/>
    <w:lvl w:ilvl="0" w:tplc="04050017">
      <w:start w:val="1"/>
      <w:numFmt w:val="lowerLetter"/>
      <w:lvlText w:val="%1)"/>
      <w:lvlJc w:val="left"/>
      <w:pPr>
        <w:ind w:left="1060" w:hanging="360"/>
      </w:pPr>
    </w:lvl>
    <w:lvl w:ilvl="1" w:tplc="04050019">
      <w:start w:val="1"/>
      <w:numFmt w:val="lowerLetter"/>
      <w:lvlText w:val="%2."/>
      <w:lvlJc w:val="left"/>
      <w:pPr>
        <w:ind w:left="1780" w:hanging="360"/>
      </w:pPr>
    </w:lvl>
    <w:lvl w:ilvl="2" w:tplc="0405001B">
      <w:start w:val="1"/>
      <w:numFmt w:val="lowerRoman"/>
      <w:lvlText w:val="%3."/>
      <w:lvlJc w:val="right"/>
      <w:pPr>
        <w:ind w:left="2500" w:hanging="180"/>
      </w:pPr>
    </w:lvl>
    <w:lvl w:ilvl="3" w:tplc="0405000F">
      <w:start w:val="1"/>
      <w:numFmt w:val="decimal"/>
      <w:lvlText w:val="%4."/>
      <w:lvlJc w:val="left"/>
      <w:pPr>
        <w:ind w:left="3220" w:hanging="360"/>
      </w:pPr>
    </w:lvl>
    <w:lvl w:ilvl="4" w:tplc="04050019">
      <w:start w:val="1"/>
      <w:numFmt w:val="lowerLetter"/>
      <w:lvlText w:val="%5."/>
      <w:lvlJc w:val="left"/>
      <w:pPr>
        <w:ind w:left="3940" w:hanging="360"/>
      </w:pPr>
    </w:lvl>
    <w:lvl w:ilvl="5" w:tplc="0405001B">
      <w:start w:val="1"/>
      <w:numFmt w:val="lowerRoman"/>
      <w:lvlText w:val="%6."/>
      <w:lvlJc w:val="right"/>
      <w:pPr>
        <w:ind w:left="4660" w:hanging="180"/>
      </w:pPr>
    </w:lvl>
    <w:lvl w:ilvl="6" w:tplc="0405000F">
      <w:start w:val="1"/>
      <w:numFmt w:val="decimal"/>
      <w:lvlText w:val="%7."/>
      <w:lvlJc w:val="left"/>
      <w:pPr>
        <w:ind w:left="5380" w:hanging="360"/>
      </w:pPr>
    </w:lvl>
    <w:lvl w:ilvl="7" w:tplc="04050019">
      <w:start w:val="1"/>
      <w:numFmt w:val="lowerLetter"/>
      <w:lvlText w:val="%8."/>
      <w:lvlJc w:val="left"/>
      <w:pPr>
        <w:ind w:left="6100" w:hanging="360"/>
      </w:pPr>
    </w:lvl>
    <w:lvl w:ilvl="8" w:tplc="0405001B">
      <w:start w:val="1"/>
      <w:numFmt w:val="lowerRoman"/>
      <w:lvlText w:val="%9."/>
      <w:lvlJc w:val="right"/>
      <w:pPr>
        <w:ind w:left="6820" w:hanging="180"/>
      </w:pPr>
    </w:lvl>
  </w:abstractNum>
  <w:abstractNum w:abstractNumId="17">
    <w:nsid w:val="3546096E"/>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8">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9">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nsid w:val="37463C75"/>
    <w:multiLevelType w:val="hybridMultilevel"/>
    <w:tmpl w:val="3836EF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A002CD"/>
    <w:multiLevelType w:val="hybridMultilevel"/>
    <w:tmpl w:val="4BDEE25E"/>
    <w:lvl w:ilvl="0" w:tplc="23A4B99A">
      <w:start w:val="1"/>
      <w:numFmt w:val="decimal"/>
      <w:lvlText w:val="%1."/>
      <w:lvlJc w:val="left"/>
      <w:pPr>
        <w:ind w:left="720" w:hanging="360"/>
      </w:pPr>
      <w:rPr>
        <w:color w:val="000000" w:themeColor="text1"/>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99379C9"/>
    <w:multiLevelType w:val="hybridMultilevel"/>
    <w:tmpl w:val="FF60D47C"/>
    <w:lvl w:ilvl="0" w:tplc="2F90F2B0">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3">
    <w:nsid w:val="3A93674A"/>
    <w:multiLevelType w:val="hybridMultilevel"/>
    <w:tmpl w:val="644060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1">
      <w:start w:val="1"/>
      <w:numFmt w:val="bullet"/>
      <w:lvlText w:val=""/>
      <w:lvlJc w:val="left"/>
      <w:pPr>
        <w:ind w:left="2508" w:hanging="360"/>
      </w:pPr>
      <w:rPr>
        <w:rFonts w:ascii="Symbol" w:hAnsi="Symbol"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5">
    <w:nsid w:val="3B3A68E2"/>
    <w:multiLevelType w:val="hybridMultilevel"/>
    <w:tmpl w:val="D46E3ACC"/>
    <w:lvl w:ilvl="0" w:tplc="CB062A18">
      <w:start w:val="1"/>
      <w:numFmt w:val="decimal"/>
      <w:lvlText w:val="%1."/>
      <w:lvlJc w:val="left"/>
      <w:pPr>
        <w:ind w:left="720" w:hanging="360"/>
      </w:pPr>
      <w:rPr>
        <w:rFonts w:cs="Times New Roman"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066B9B"/>
    <w:multiLevelType w:val="hybridMultilevel"/>
    <w:tmpl w:val="55ECCB92"/>
    <w:lvl w:ilvl="0" w:tplc="8254679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C59580B"/>
    <w:multiLevelType w:val="hybridMultilevel"/>
    <w:tmpl w:val="DB7CCAF6"/>
    <w:lvl w:ilvl="0" w:tplc="EEDACB24">
      <w:start w:val="1"/>
      <w:numFmt w:val="decimal"/>
      <w:lvlText w:val="%1."/>
      <w:lvlJc w:val="left"/>
      <w:pPr>
        <w:ind w:left="502"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D675C5B"/>
    <w:multiLevelType w:val="hybridMultilevel"/>
    <w:tmpl w:val="CAEEA3C6"/>
    <w:lvl w:ilvl="0" w:tplc="9050C22C">
      <w:start w:val="9"/>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3EC83D6E"/>
    <w:multiLevelType w:val="hybridMultilevel"/>
    <w:tmpl w:val="3078CFE6"/>
    <w:lvl w:ilvl="0" w:tplc="6B7CCB56">
      <w:start w:val="1"/>
      <w:numFmt w:val="lowerLetter"/>
      <w:lvlText w:val="%1)"/>
      <w:lvlJc w:val="left"/>
      <w:pPr>
        <w:ind w:left="2160" w:hanging="360"/>
      </w:pPr>
      <w:rPr>
        <w:rFonts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nsid w:val="3F736652"/>
    <w:multiLevelType w:val="multilevel"/>
    <w:tmpl w:val="2784361C"/>
    <w:lvl w:ilvl="0">
      <w:start w:val="1"/>
      <w:numFmt w:val="bullet"/>
      <w:lvlText w:val=""/>
      <w:lvlJc w:val="left"/>
      <w:pPr>
        <w:tabs>
          <w:tab w:val="num" w:pos="567"/>
        </w:tabs>
        <w:ind w:left="567" w:hanging="567"/>
      </w:pPr>
      <w:rPr>
        <w:rFonts w:ascii="Symbol" w:hAnsi="Symbol"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2">
    <w:nsid w:val="40983A59"/>
    <w:multiLevelType w:val="hybridMultilevel"/>
    <w:tmpl w:val="D96816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4">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5">
    <w:nsid w:val="449B2588"/>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300"/>
        </w:tabs>
        <w:ind w:left="3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6">
    <w:nsid w:val="44F9544D"/>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7">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8">
    <w:nsid w:val="4D7E2214"/>
    <w:multiLevelType w:val="multilevel"/>
    <w:tmpl w:val="BDCA9324"/>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2.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nsid w:val="4EBF2E9C"/>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0">
    <w:nsid w:val="4F6D5585"/>
    <w:multiLevelType w:val="hybridMultilevel"/>
    <w:tmpl w:val="806C179C"/>
    <w:lvl w:ilvl="0" w:tplc="04050001">
      <w:start w:val="1"/>
      <w:numFmt w:val="bullet"/>
      <w:lvlText w:val=""/>
      <w:lvlJc w:val="left"/>
      <w:pPr>
        <w:tabs>
          <w:tab w:val="num" w:pos="1212"/>
        </w:tabs>
        <w:ind w:left="1212" w:hanging="360"/>
      </w:pPr>
      <w:rPr>
        <w:rFonts w:ascii="Symbol" w:hAnsi="Symbol" w:hint="default"/>
      </w:rPr>
    </w:lvl>
    <w:lvl w:ilvl="1" w:tplc="04050003">
      <w:start w:val="1"/>
      <w:numFmt w:val="bullet"/>
      <w:lvlText w:val="o"/>
      <w:lvlJc w:val="left"/>
      <w:pPr>
        <w:tabs>
          <w:tab w:val="num" w:pos="1932"/>
        </w:tabs>
        <w:ind w:left="1932" w:hanging="360"/>
      </w:pPr>
      <w:rPr>
        <w:rFonts w:ascii="Courier New" w:hAnsi="Courier New" w:cs="Times New Roman" w:hint="default"/>
      </w:rPr>
    </w:lvl>
    <w:lvl w:ilvl="2" w:tplc="04050003">
      <w:start w:val="1"/>
      <w:numFmt w:val="bullet"/>
      <w:lvlText w:val="o"/>
      <w:lvlJc w:val="left"/>
      <w:pPr>
        <w:tabs>
          <w:tab w:val="num" w:pos="2652"/>
        </w:tabs>
        <w:ind w:left="2652" w:hanging="360"/>
      </w:pPr>
      <w:rPr>
        <w:rFonts w:ascii="Courier New" w:hAnsi="Courier New" w:cs="Courier New"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41">
    <w:nsid w:val="51A56B0D"/>
    <w:multiLevelType w:val="hybridMultilevel"/>
    <w:tmpl w:val="09F20A6C"/>
    <w:lvl w:ilvl="0" w:tplc="2F7C236A">
      <w:start w:val="1"/>
      <w:numFmt w:val="decimal"/>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3">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4">
    <w:nsid w:val="54353B36"/>
    <w:multiLevelType w:val="multilevel"/>
    <w:tmpl w:val="E570BEE6"/>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5">
    <w:nsid w:val="544D4C79"/>
    <w:multiLevelType w:val="hybridMultilevel"/>
    <w:tmpl w:val="223E2DB0"/>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3B185098">
      <w:start w:val="2"/>
      <w:numFmt w:val="bullet"/>
      <w:lvlText w:val="-"/>
      <w:lvlJc w:val="left"/>
      <w:pPr>
        <w:ind w:left="2880" w:hanging="360"/>
      </w:pPr>
      <w:rPr>
        <w:rFonts w:ascii="Arial" w:eastAsia="Courier New" w:hAnsi="Arial" w:cs="Arial" w:hint="default"/>
      </w:r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46">
    <w:nsid w:val="592D49EC"/>
    <w:multiLevelType w:val="hybridMultilevel"/>
    <w:tmpl w:val="4B1A744C"/>
    <w:lvl w:ilvl="0" w:tplc="04050001">
      <w:start w:val="1"/>
      <w:numFmt w:val="bullet"/>
      <w:lvlText w:val=""/>
      <w:lvlJc w:val="left"/>
      <w:pPr>
        <w:tabs>
          <w:tab w:val="num" w:pos="1212"/>
        </w:tabs>
        <w:ind w:left="1212" w:hanging="360"/>
      </w:pPr>
      <w:rPr>
        <w:rFonts w:ascii="Symbol" w:hAnsi="Symbol" w:hint="default"/>
      </w:rPr>
    </w:lvl>
    <w:lvl w:ilvl="1" w:tplc="04050003">
      <w:start w:val="1"/>
      <w:numFmt w:val="bullet"/>
      <w:lvlText w:val="o"/>
      <w:lvlJc w:val="left"/>
      <w:pPr>
        <w:tabs>
          <w:tab w:val="num" w:pos="1932"/>
        </w:tabs>
        <w:ind w:left="1932" w:hanging="360"/>
      </w:pPr>
      <w:rPr>
        <w:rFonts w:ascii="Courier New" w:hAnsi="Courier New" w:cs="Times New Roman" w:hint="default"/>
      </w:rPr>
    </w:lvl>
    <w:lvl w:ilvl="2" w:tplc="0405000F">
      <w:start w:val="1"/>
      <w:numFmt w:val="decimal"/>
      <w:lvlText w:val="%3."/>
      <w:lvlJc w:val="left"/>
      <w:pPr>
        <w:tabs>
          <w:tab w:val="num" w:pos="2652"/>
        </w:tabs>
        <w:ind w:left="2652" w:hanging="360"/>
      </w:pPr>
      <w:rPr>
        <w:rFonts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47">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8">
    <w:nsid w:val="5C4B03FF"/>
    <w:multiLevelType w:val="multilevel"/>
    <w:tmpl w:val="81DEAC92"/>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9">
    <w:nsid w:val="5E8C7004"/>
    <w:multiLevelType w:val="hybridMultilevel"/>
    <w:tmpl w:val="A8009714"/>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1">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2">
    <w:nsid w:val="600F6792"/>
    <w:multiLevelType w:val="multilevel"/>
    <w:tmpl w:val="279E2ABA"/>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color w:val="auto"/>
      </w:rPr>
    </w:lvl>
    <w:lvl w:ilvl="2">
      <w:start w:val="3"/>
      <w:numFmt w:val="decimal"/>
      <w:lvlText w:val="5.%3.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66D65DF4"/>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5">
    <w:nsid w:val="6E9339D7"/>
    <w:multiLevelType w:val="hybridMultilevel"/>
    <w:tmpl w:val="50B46C3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6">
    <w:nsid w:val="6F346352"/>
    <w:multiLevelType w:val="hybridMultilevel"/>
    <w:tmpl w:val="35882BAE"/>
    <w:lvl w:ilvl="0" w:tplc="04050001">
      <w:start w:val="1"/>
      <w:numFmt w:val="bullet"/>
      <w:lvlText w:val=""/>
      <w:lvlJc w:val="left"/>
      <w:pPr>
        <w:ind w:left="1932" w:hanging="360"/>
      </w:pPr>
      <w:rPr>
        <w:rFonts w:ascii="Symbol" w:hAnsi="Symbol" w:hint="default"/>
      </w:rPr>
    </w:lvl>
    <w:lvl w:ilvl="1" w:tplc="04050003" w:tentative="1">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57">
    <w:nsid w:val="72E34152"/>
    <w:multiLevelType w:val="hybridMultilevel"/>
    <w:tmpl w:val="A750427C"/>
    <w:lvl w:ilvl="0" w:tplc="E8A232F0">
      <w:start w:val="1"/>
      <w:numFmt w:val="lowerLetter"/>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9">
    <w:nsid w:val="748D0DA9"/>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0">
    <w:nsid w:val="75C55213"/>
    <w:multiLevelType w:val="hybridMultilevel"/>
    <w:tmpl w:val="B60EE26C"/>
    <w:lvl w:ilvl="0" w:tplc="D1900264">
      <w:start w:val="1"/>
      <w:numFmt w:val="lowerLetter"/>
      <w:lvlText w:val="%1."/>
      <w:lvlJc w:val="left"/>
      <w:pPr>
        <w:tabs>
          <w:tab w:val="num" w:pos="1212"/>
        </w:tabs>
        <w:ind w:left="1212" w:hanging="360"/>
      </w:pPr>
      <w:rPr>
        <w:rFonts w:hint="default"/>
        <w:i w:val="0"/>
      </w:rPr>
    </w:lvl>
    <w:lvl w:ilvl="1" w:tplc="04050003">
      <w:start w:val="1"/>
      <w:numFmt w:val="bullet"/>
      <w:lvlText w:val="o"/>
      <w:lvlJc w:val="left"/>
      <w:pPr>
        <w:tabs>
          <w:tab w:val="num" w:pos="1932"/>
        </w:tabs>
        <w:ind w:left="1932" w:hanging="360"/>
      </w:pPr>
      <w:rPr>
        <w:rFonts w:ascii="Courier New" w:hAnsi="Courier New" w:cs="Times New Roman" w:hint="default"/>
      </w:rPr>
    </w:lvl>
    <w:lvl w:ilvl="2" w:tplc="04050003">
      <w:start w:val="1"/>
      <w:numFmt w:val="bullet"/>
      <w:lvlText w:val="o"/>
      <w:lvlJc w:val="left"/>
      <w:pPr>
        <w:tabs>
          <w:tab w:val="num" w:pos="2652"/>
        </w:tabs>
        <w:ind w:left="2652" w:hanging="360"/>
      </w:pPr>
      <w:rPr>
        <w:rFonts w:ascii="Courier New" w:hAnsi="Courier New" w:cs="Courier New"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61">
    <w:nsid w:val="76085F9C"/>
    <w:multiLevelType w:val="hybridMultilevel"/>
    <w:tmpl w:val="70EA6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8E5320B"/>
    <w:multiLevelType w:val="hybridMultilevel"/>
    <w:tmpl w:val="B9662EC6"/>
    <w:lvl w:ilvl="0" w:tplc="E9D65854">
      <w:start w:val="1"/>
      <w:numFmt w:val="decimal"/>
      <w:lvlText w:val="%1."/>
      <w:lvlJc w:val="left"/>
      <w:pPr>
        <w:tabs>
          <w:tab w:val="num" w:pos="720"/>
        </w:tabs>
        <w:ind w:left="720" w:hanging="360"/>
      </w:pPr>
      <w:rPr>
        <w:rFonts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num w:numId="1">
    <w:abstractNumId w:val="43"/>
  </w:num>
  <w:num w:numId="2">
    <w:abstractNumId w:val="9"/>
  </w:num>
  <w:num w:numId="3">
    <w:abstractNumId w:val="34"/>
  </w:num>
  <w:num w:numId="4">
    <w:abstractNumId w:val="8"/>
  </w:num>
  <w:num w:numId="5">
    <w:abstractNumId w:val="51"/>
  </w:num>
  <w:num w:numId="6">
    <w:abstractNumId w:val="37"/>
  </w:num>
  <w:num w:numId="7">
    <w:abstractNumId w:val="47"/>
  </w:num>
  <w:num w:numId="8">
    <w:abstractNumId w:val="50"/>
  </w:num>
  <w:num w:numId="9">
    <w:abstractNumId w:val="18"/>
  </w:num>
  <w:num w:numId="10">
    <w:abstractNumId w:val="58"/>
  </w:num>
  <w:num w:numId="11">
    <w:abstractNumId w:val="42"/>
  </w:num>
  <w:num w:numId="12">
    <w:abstractNumId w:val="3"/>
  </w:num>
  <w:num w:numId="13">
    <w:abstractNumId w:val="44"/>
  </w:num>
  <w:num w:numId="14">
    <w:abstractNumId w:val="63"/>
  </w:num>
  <w:num w:numId="15">
    <w:abstractNumId w:val="19"/>
  </w:num>
  <w:num w:numId="16">
    <w:abstractNumId w:val="33"/>
  </w:num>
  <w:num w:numId="17">
    <w:abstractNumId w:val="53"/>
  </w:num>
  <w:num w:numId="18">
    <w:abstractNumId w:val="24"/>
  </w:num>
  <w:num w:numId="19">
    <w:abstractNumId w:val="62"/>
  </w:num>
  <w:num w:numId="20">
    <w:abstractNumId w:val="27"/>
  </w:num>
  <w:num w:numId="21">
    <w:abstractNumId w:val="32"/>
  </w:num>
  <w:num w:numId="22">
    <w:abstractNumId w:val="5"/>
  </w:num>
  <w:num w:numId="23">
    <w:abstractNumId w:val="22"/>
  </w:num>
  <w:num w:numId="24">
    <w:abstractNumId w:val="29"/>
  </w:num>
  <w:num w:numId="25">
    <w:abstractNumId w:val="4"/>
  </w:num>
  <w:num w:numId="26">
    <w:abstractNumId w:val="49"/>
  </w:num>
  <w:num w:numId="27">
    <w:abstractNumId w:val="54"/>
  </w:num>
  <w:num w:numId="28">
    <w:abstractNumId w:val="13"/>
  </w:num>
  <w:num w:numId="29">
    <w:abstractNumId w:val="20"/>
  </w:num>
  <w:num w:numId="30">
    <w:abstractNumId w:val="6"/>
  </w:num>
  <w:num w:numId="31">
    <w:abstractNumId w:val="59"/>
  </w:num>
  <w:num w:numId="32">
    <w:abstractNumId w:val="48"/>
  </w:num>
  <w:num w:numId="33">
    <w:abstractNumId w:val="12"/>
  </w:num>
  <w:num w:numId="34">
    <w:abstractNumId w:val="36"/>
  </w:num>
  <w:num w:numId="35">
    <w:abstractNumId w:val="17"/>
  </w:num>
  <w:num w:numId="36">
    <w:abstractNumId w:val="35"/>
  </w:num>
  <w:num w:numId="37">
    <w:abstractNumId w:val="39"/>
  </w:num>
  <w:num w:numId="38">
    <w:abstractNumId w:val="31"/>
  </w:num>
  <w:num w:numId="39">
    <w:abstractNumId w:val="7"/>
  </w:num>
  <w:num w:numId="40">
    <w:abstractNumId w:val="2"/>
  </w:num>
  <w:num w:numId="41">
    <w:abstractNumId w:val="28"/>
  </w:num>
  <w:num w:numId="42">
    <w:abstractNumId w:val="38"/>
  </w:num>
  <w:num w:numId="43">
    <w:abstractNumId w:val="40"/>
  </w:num>
  <w:num w:numId="44">
    <w:abstractNumId w:val="1"/>
  </w:num>
  <w:num w:numId="45">
    <w:abstractNumId w:val="21"/>
  </w:num>
  <w:num w:numId="46">
    <w:abstractNumId w:val="26"/>
  </w:num>
  <w:num w:numId="47">
    <w:abstractNumId w:val="30"/>
  </w:num>
  <w:num w:numId="48">
    <w:abstractNumId w:val="14"/>
  </w:num>
  <w:num w:numId="49">
    <w:abstractNumId w:val="41"/>
  </w:num>
  <w:num w:numId="50">
    <w:abstractNumId w:val="61"/>
  </w:num>
  <w:num w:numId="51">
    <w:abstractNumId w:val="60"/>
  </w:num>
  <w:num w:numId="52">
    <w:abstractNumId w:val="55"/>
  </w:num>
  <w:num w:numId="53">
    <w:abstractNumId w:val="23"/>
  </w:num>
  <w:num w:numId="54">
    <w:abstractNumId w:val="5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46"/>
  </w:num>
  <w:num w:numId="58">
    <w:abstractNumId w:val="10"/>
  </w:num>
  <w:num w:numId="59">
    <w:abstractNumId w:val="25"/>
  </w:num>
  <w:num w:numId="60">
    <w:abstractNumId w:val="15"/>
  </w:num>
  <w:num w:numId="61">
    <w:abstractNumId w:val="11"/>
  </w:num>
  <w:num w:numId="62">
    <w:abstractNumId w:val="52"/>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kop Marek (VZP ČR Ústředí)">
    <w15:presenceInfo w15:providerId="None" w15:userId="Škop Marek (VZP ČR Ústřed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A"/>
    <w:rsid w:val="00000963"/>
    <w:rsid w:val="00001829"/>
    <w:rsid w:val="00005C21"/>
    <w:rsid w:val="00007B3A"/>
    <w:rsid w:val="00011C3B"/>
    <w:rsid w:val="000125EB"/>
    <w:rsid w:val="00014026"/>
    <w:rsid w:val="00014100"/>
    <w:rsid w:val="000141E2"/>
    <w:rsid w:val="00016969"/>
    <w:rsid w:val="00020B56"/>
    <w:rsid w:val="00022EF6"/>
    <w:rsid w:val="000242AB"/>
    <w:rsid w:val="00024D49"/>
    <w:rsid w:val="0002547E"/>
    <w:rsid w:val="000255CC"/>
    <w:rsid w:val="00032093"/>
    <w:rsid w:val="000369AF"/>
    <w:rsid w:val="00041A57"/>
    <w:rsid w:val="000429FE"/>
    <w:rsid w:val="00052C46"/>
    <w:rsid w:val="00053FF5"/>
    <w:rsid w:val="00055B74"/>
    <w:rsid w:val="000564F6"/>
    <w:rsid w:val="00057D0D"/>
    <w:rsid w:val="00062093"/>
    <w:rsid w:val="000626DE"/>
    <w:rsid w:val="00065359"/>
    <w:rsid w:val="0006663A"/>
    <w:rsid w:val="0006695E"/>
    <w:rsid w:val="0007235C"/>
    <w:rsid w:val="00073EED"/>
    <w:rsid w:val="00073FDE"/>
    <w:rsid w:val="00075702"/>
    <w:rsid w:val="00076124"/>
    <w:rsid w:val="00083E40"/>
    <w:rsid w:val="00083F10"/>
    <w:rsid w:val="00092C55"/>
    <w:rsid w:val="000A04DF"/>
    <w:rsid w:val="000A213C"/>
    <w:rsid w:val="000A69BE"/>
    <w:rsid w:val="000A7667"/>
    <w:rsid w:val="000B1DCA"/>
    <w:rsid w:val="000B591D"/>
    <w:rsid w:val="000C134D"/>
    <w:rsid w:val="000C5484"/>
    <w:rsid w:val="000D17C8"/>
    <w:rsid w:val="000D3799"/>
    <w:rsid w:val="000D580E"/>
    <w:rsid w:val="000E2DBE"/>
    <w:rsid w:val="000E3B6A"/>
    <w:rsid w:val="000E75EF"/>
    <w:rsid w:val="000F3294"/>
    <w:rsid w:val="000F36AF"/>
    <w:rsid w:val="000F507C"/>
    <w:rsid w:val="000F53E9"/>
    <w:rsid w:val="000F78D4"/>
    <w:rsid w:val="00100A0F"/>
    <w:rsid w:val="00101707"/>
    <w:rsid w:val="001027B6"/>
    <w:rsid w:val="00102C65"/>
    <w:rsid w:val="001063BE"/>
    <w:rsid w:val="00106EEA"/>
    <w:rsid w:val="00107AB5"/>
    <w:rsid w:val="00110FFC"/>
    <w:rsid w:val="00112DAA"/>
    <w:rsid w:val="00114C1A"/>
    <w:rsid w:val="001154FB"/>
    <w:rsid w:val="00123CD9"/>
    <w:rsid w:val="00125B51"/>
    <w:rsid w:val="001305B7"/>
    <w:rsid w:val="00131471"/>
    <w:rsid w:val="001338EA"/>
    <w:rsid w:val="00133AE6"/>
    <w:rsid w:val="0014085D"/>
    <w:rsid w:val="001439FE"/>
    <w:rsid w:val="0015088A"/>
    <w:rsid w:val="00152039"/>
    <w:rsid w:val="00154238"/>
    <w:rsid w:val="0015754E"/>
    <w:rsid w:val="001600A6"/>
    <w:rsid w:val="0016515B"/>
    <w:rsid w:val="001705AB"/>
    <w:rsid w:val="00171656"/>
    <w:rsid w:val="001773F8"/>
    <w:rsid w:val="0017771E"/>
    <w:rsid w:val="00177882"/>
    <w:rsid w:val="001834C7"/>
    <w:rsid w:val="00185BBB"/>
    <w:rsid w:val="00186605"/>
    <w:rsid w:val="00190A4B"/>
    <w:rsid w:val="00190B84"/>
    <w:rsid w:val="00192855"/>
    <w:rsid w:val="00192D35"/>
    <w:rsid w:val="00196C19"/>
    <w:rsid w:val="001A190C"/>
    <w:rsid w:val="001A4701"/>
    <w:rsid w:val="001A5067"/>
    <w:rsid w:val="001A61C6"/>
    <w:rsid w:val="001B7DE3"/>
    <w:rsid w:val="001C0960"/>
    <w:rsid w:val="001C4D2D"/>
    <w:rsid w:val="001D0FBB"/>
    <w:rsid w:val="001E072D"/>
    <w:rsid w:val="001E2856"/>
    <w:rsid w:val="001F1DF8"/>
    <w:rsid w:val="001F693C"/>
    <w:rsid w:val="002016AE"/>
    <w:rsid w:val="00203152"/>
    <w:rsid w:val="00203410"/>
    <w:rsid w:val="0020468F"/>
    <w:rsid w:val="0020728F"/>
    <w:rsid w:val="00216E95"/>
    <w:rsid w:val="00221E9C"/>
    <w:rsid w:val="00222C79"/>
    <w:rsid w:val="00222D1A"/>
    <w:rsid w:val="00223775"/>
    <w:rsid w:val="00223818"/>
    <w:rsid w:val="00223B32"/>
    <w:rsid w:val="002253B9"/>
    <w:rsid w:val="00232E81"/>
    <w:rsid w:val="00235CCA"/>
    <w:rsid w:val="0024232C"/>
    <w:rsid w:val="002423F2"/>
    <w:rsid w:val="00245E66"/>
    <w:rsid w:val="00246309"/>
    <w:rsid w:val="0025474C"/>
    <w:rsid w:val="002552B5"/>
    <w:rsid w:val="002565BA"/>
    <w:rsid w:val="002609F6"/>
    <w:rsid w:val="00260AA3"/>
    <w:rsid w:val="00260F18"/>
    <w:rsid w:val="00263413"/>
    <w:rsid w:val="0026473B"/>
    <w:rsid w:val="00267583"/>
    <w:rsid w:val="00270B1C"/>
    <w:rsid w:val="00271859"/>
    <w:rsid w:val="00274C54"/>
    <w:rsid w:val="0027599D"/>
    <w:rsid w:val="0027631B"/>
    <w:rsid w:val="00276C74"/>
    <w:rsid w:val="00281A02"/>
    <w:rsid w:val="00282930"/>
    <w:rsid w:val="00282C22"/>
    <w:rsid w:val="002833F3"/>
    <w:rsid w:val="00291C90"/>
    <w:rsid w:val="00295962"/>
    <w:rsid w:val="00296181"/>
    <w:rsid w:val="00297579"/>
    <w:rsid w:val="00297E3B"/>
    <w:rsid w:val="002A0C50"/>
    <w:rsid w:val="002A1668"/>
    <w:rsid w:val="002A41E2"/>
    <w:rsid w:val="002A52DB"/>
    <w:rsid w:val="002A6D5E"/>
    <w:rsid w:val="002B0E4A"/>
    <w:rsid w:val="002B1C7C"/>
    <w:rsid w:val="002B278A"/>
    <w:rsid w:val="002B2989"/>
    <w:rsid w:val="002B5C2A"/>
    <w:rsid w:val="002B7D07"/>
    <w:rsid w:val="002C37A0"/>
    <w:rsid w:val="002D32A3"/>
    <w:rsid w:val="002D63CD"/>
    <w:rsid w:val="002E0C5A"/>
    <w:rsid w:val="002E5451"/>
    <w:rsid w:val="002F1B84"/>
    <w:rsid w:val="002F2F81"/>
    <w:rsid w:val="002F54FB"/>
    <w:rsid w:val="002F5E2F"/>
    <w:rsid w:val="00301C90"/>
    <w:rsid w:val="00302AF3"/>
    <w:rsid w:val="00307A21"/>
    <w:rsid w:val="00311246"/>
    <w:rsid w:val="00316B26"/>
    <w:rsid w:val="00323156"/>
    <w:rsid w:val="0032699A"/>
    <w:rsid w:val="00327352"/>
    <w:rsid w:val="00330089"/>
    <w:rsid w:val="00333D90"/>
    <w:rsid w:val="0033582B"/>
    <w:rsid w:val="00340F53"/>
    <w:rsid w:val="0034579B"/>
    <w:rsid w:val="00345C90"/>
    <w:rsid w:val="003633DB"/>
    <w:rsid w:val="0036384E"/>
    <w:rsid w:val="00376976"/>
    <w:rsid w:val="00377FAC"/>
    <w:rsid w:val="00381AF3"/>
    <w:rsid w:val="0038310B"/>
    <w:rsid w:val="0038609C"/>
    <w:rsid w:val="00394774"/>
    <w:rsid w:val="003960C1"/>
    <w:rsid w:val="003A57A6"/>
    <w:rsid w:val="003A5AFD"/>
    <w:rsid w:val="003B32AC"/>
    <w:rsid w:val="003B3482"/>
    <w:rsid w:val="003B4FD0"/>
    <w:rsid w:val="003B5004"/>
    <w:rsid w:val="003C10D8"/>
    <w:rsid w:val="003C1616"/>
    <w:rsid w:val="003C2542"/>
    <w:rsid w:val="003D12F5"/>
    <w:rsid w:val="003D1A6F"/>
    <w:rsid w:val="003D4BE2"/>
    <w:rsid w:val="003D62E6"/>
    <w:rsid w:val="003D6509"/>
    <w:rsid w:val="003E3800"/>
    <w:rsid w:val="003E47BE"/>
    <w:rsid w:val="003E68D9"/>
    <w:rsid w:val="003E715E"/>
    <w:rsid w:val="003F3070"/>
    <w:rsid w:val="003F4EAA"/>
    <w:rsid w:val="003F5276"/>
    <w:rsid w:val="003F6ED8"/>
    <w:rsid w:val="003F7EF1"/>
    <w:rsid w:val="0040201F"/>
    <w:rsid w:val="00405795"/>
    <w:rsid w:val="0041010B"/>
    <w:rsid w:val="00412454"/>
    <w:rsid w:val="00415663"/>
    <w:rsid w:val="0042045D"/>
    <w:rsid w:val="00420E86"/>
    <w:rsid w:val="00421AD1"/>
    <w:rsid w:val="00423D86"/>
    <w:rsid w:val="00433C27"/>
    <w:rsid w:val="0043470F"/>
    <w:rsid w:val="00435CA1"/>
    <w:rsid w:val="00436005"/>
    <w:rsid w:val="0043773D"/>
    <w:rsid w:val="004411FA"/>
    <w:rsid w:val="00442152"/>
    <w:rsid w:val="004436A7"/>
    <w:rsid w:val="0045143D"/>
    <w:rsid w:val="00452BCA"/>
    <w:rsid w:val="00453741"/>
    <w:rsid w:val="00454435"/>
    <w:rsid w:val="00455E6B"/>
    <w:rsid w:val="00462EF4"/>
    <w:rsid w:val="00463391"/>
    <w:rsid w:val="00464A71"/>
    <w:rsid w:val="00467D5F"/>
    <w:rsid w:val="0047260D"/>
    <w:rsid w:val="0047615C"/>
    <w:rsid w:val="00477AEC"/>
    <w:rsid w:val="0048511F"/>
    <w:rsid w:val="00485707"/>
    <w:rsid w:val="00486EB9"/>
    <w:rsid w:val="00490269"/>
    <w:rsid w:val="004948DE"/>
    <w:rsid w:val="004A1911"/>
    <w:rsid w:val="004A3A18"/>
    <w:rsid w:val="004B1B3E"/>
    <w:rsid w:val="004B60CC"/>
    <w:rsid w:val="004C1D5A"/>
    <w:rsid w:val="004C479F"/>
    <w:rsid w:val="004C4CDA"/>
    <w:rsid w:val="004C5620"/>
    <w:rsid w:val="004C6757"/>
    <w:rsid w:val="004D08A4"/>
    <w:rsid w:val="004D32F1"/>
    <w:rsid w:val="004D48F3"/>
    <w:rsid w:val="004E4123"/>
    <w:rsid w:val="004E4736"/>
    <w:rsid w:val="004E6141"/>
    <w:rsid w:val="004E7EF5"/>
    <w:rsid w:val="004F0124"/>
    <w:rsid w:val="004F019B"/>
    <w:rsid w:val="004F233E"/>
    <w:rsid w:val="004F37E6"/>
    <w:rsid w:val="004F6059"/>
    <w:rsid w:val="005002B9"/>
    <w:rsid w:val="00500BEF"/>
    <w:rsid w:val="00500F85"/>
    <w:rsid w:val="00501523"/>
    <w:rsid w:val="00510894"/>
    <w:rsid w:val="005129EC"/>
    <w:rsid w:val="005137C9"/>
    <w:rsid w:val="00514AA0"/>
    <w:rsid w:val="00514ABD"/>
    <w:rsid w:val="00514D5C"/>
    <w:rsid w:val="00526008"/>
    <w:rsid w:val="0052624F"/>
    <w:rsid w:val="005305E8"/>
    <w:rsid w:val="00533014"/>
    <w:rsid w:val="00535292"/>
    <w:rsid w:val="0053662E"/>
    <w:rsid w:val="00540A73"/>
    <w:rsid w:val="00544F02"/>
    <w:rsid w:val="005450CD"/>
    <w:rsid w:val="0055381F"/>
    <w:rsid w:val="00553A8E"/>
    <w:rsid w:val="00562407"/>
    <w:rsid w:val="00566FE6"/>
    <w:rsid w:val="005711F2"/>
    <w:rsid w:val="005715F8"/>
    <w:rsid w:val="00571DE6"/>
    <w:rsid w:val="00571E48"/>
    <w:rsid w:val="00573552"/>
    <w:rsid w:val="00575808"/>
    <w:rsid w:val="00581F2C"/>
    <w:rsid w:val="0058429A"/>
    <w:rsid w:val="005845FD"/>
    <w:rsid w:val="00584F89"/>
    <w:rsid w:val="00585E8A"/>
    <w:rsid w:val="00587AB1"/>
    <w:rsid w:val="00595AD1"/>
    <w:rsid w:val="005A0354"/>
    <w:rsid w:val="005A13B0"/>
    <w:rsid w:val="005A4D46"/>
    <w:rsid w:val="005B292F"/>
    <w:rsid w:val="005B4B2B"/>
    <w:rsid w:val="005C1103"/>
    <w:rsid w:val="005C3543"/>
    <w:rsid w:val="005C5023"/>
    <w:rsid w:val="005D1227"/>
    <w:rsid w:val="005D228A"/>
    <w:rsid w:val="005D3420"/>
    <w:rsid w:val="005D5564"/>
    <w:rsid w:val="005D71EE"/>
    <w:rsid w:val="005D7AC1"/>
    <w:rsid w:val="005E356B"/>
    <w:rsid w:val="005E424A"/>
    <w:rsid w:val="005E4786"/>
    <w:rsid w:val="005E5E20"/>
    <w:rsid w:val="005E73C6"/>
    <w:rsid w:val="005F0512"/>
    <w:rsid w:val="005F4775"/>
    <w:rsid w:val="005F5A61"/>
    <w:rsid w:val="005F769B"/>
    <w:rsid w:val="0060112C"/>
    <w:rsid w:val="00601954"/>
    <w:rsid w:val="00602B70"/>
    <w:rsid w:val="006032D4"/>
    <w:rsid w:val="0060451E"/>
    <w:rsid w:val="006106A2"/>
    <w:rsid w:val="00610E9C"/>
    <w:rsid w:val="00613A76"/>
    <w:rsid w:val="0061496F"/>
    <w:rsid w:val="00622ADE"/>
    <w:rsid w:val="00625760"/>
    <w:rsid w:val="0062613E"/>
    <w:rsid w:val="006262D4"/>
    <w:rsid w:val="0062760D"/>
    <w:rsid w:val="006325AA"/>
    <w:rsid w:val="0064335D"/>
    <w:rsid w:val="006575D7"/>
    <w:rsid w:val="006610BC"/>
    <w:rsid w:val="0066426D"/>
    <w:rsid w:val="00666FF5"/>
    <w:rsid w:val="006675B8"/>
    <w:rsid w:val="00683AFA"/>
    <w:rsid w:val="00686E08"/>
    <w:rsid w:val="0069164A"/>
    <w:rsid w:val="00692780"/>
    <w:rsid w:val="00697B87"/>
    <w:rsid w:val="006A0523"/>
    <w:rsid w:val="006A2DFB"/>
    <w:rsid w:val="006A45B4"/>
    <w:rsid w:val="006A47D5"/>
    <w:rsid w:val="006A50A0"/>
    <w:rsid w:val="006A5E8A"/>
    <w:rsid w:val="006B1B24"/>
    <w:rsid w:val="006B220D"/>
    <w:rsid w:val="006D0703"/>
    <w:rsid w:val="006D1DA0"/>
    <w:rsid w:val="006D39DB"/>
    <w:rsid w:val="006D538C"/>
    <w:rsid w:val="006D7FDB"/>
    <w:rsid w:val="006F00DD"/>
    <w:rsid w:val="006F39BF"/>
    <w:rsid w:val="006F4919"/>
    <w:rsid w:val="006F5005"/>
    <w:rsid w:val="006F57AC"/>
    <w:rsid w:val="007001F8"/>
    <w:rsid w:val="0070262B"/>
    <w:rsid w:val="00706928"/>
    <w:rsid w:val="00710BA3"/>
    <w:rsid w:val="0071235D"/>
    <w:rsid w:val="00715F25"/>
    <w:rsid w:val="00721141"/>
    <w:rsid w:val="00727EA1"/>
    <w:rsid w:val="007302A4"/>
    <w:rsid w:val="0073215C"/>
    <w:rsid w:val="0073517F"/>
    <w:rsid w:val="00736A7A"/>
    <w:rsid w:val="00741CEB"/>
    <w:rsid w:val="007429CC"/>
    <w:rsid w:val="00744CF2"/>
    <w:rsid w:val="00746C58"/>
    <w:rsid w:val="00747695"/>
    <w:rsid w:val="00753EA6"/>
    <w:rsid w:val="00755F09"/>
    <w:rsid w:val="00757AD0"/>
    <w:rsid w:val="007703FD"/>
    <w:rsid w:val="00775890"/>
    <w:rsid w:val="00781117"/>
    <w:rsid w:val="00781567"/>
    <w:rsid w:val="00783428"/>
    <w:rsid w:val="007837C3"/>
    <w:rsid w:val="00784AD5"/>
    <w:rsid w:val="007859AC"/>
    <w:rsid w:val="007873D0"/>
    <w:rsid w:val="00791704"/>
    <w:rsid w:val="00793426"/>
    <w:rsid w:val="007A0C06"/>
    <w:rsid w:val="007A1842"/>
    <w:rsid w:val="007B022D"/>
    <w:rsid w:val="007B0792"/>
    <w:rsid w:val="007B1143"/>
    <w:rsid w:val="007B227D"/>
    <w:rsid w:val="007B65A3"/>
    <w:rsid w:val="007C04C3"/>
    <w:rsid w:val="007C57BE"/>
    <w:rsid w:val="007C6C55"/>
    <w:rsid w:val="007C7050"/>
    <w:rsid w:val="007D15BA"/>
    <w:rsid w:val="007D4C85"/>
    <w:rsid w:val="007E25A9"/>
    <w:rsid w:val="007E4DB0"/>
    <w:rsid w:val="007E642C"/>
    <w:rsid w:val="007F137C"/>
    <w:rsid w:val="007F3340"/>
    <w:rsid w:val="007F5F1C"/>
    <w:rsid w:val="00802763"/>
    <w:rsid w:val="008076BA"/>
    <w:rsid w:val="00812AE3"/>
    <w:rsid w:val="00823ADD"/>
    <w:rsid w:val="00831E17"/>
    <w:rsid w:val="008321AC"/>
    <w:rsid w:val="008344CD"/>
    <w:rsid w:val="00834ED8"/>
    <w:rsid w:val="00841824"/>
    <w:rsid w:val="00841F9D"/>
    <w:rsid w:val="008421BB"/>
    <w:rsid w:val="008510FB"/>
    <w:rsid w:val="00853A0D"/>
    <w:rsid w:val="00857DE7"/>
    <w:rsid w:val="00860D33"/>
    <w:rsid w:val="00860F1D"/>
    <w:rsid w:val="0086454A"/>
    <w:rsid w:val="008655E1"/>
    <w:rsid w:val="0087032B"/>
    <w:rsid w:val="0087079C"/>
    <w:rsid w:val="00872447"/>
    <w:rsid w:val="00875132"/>
    <w:rsid w:val="00876955"/>
    <w:rsid w:val="0088188B"/>
    <w:rsid w:val="00881ED6"/>
    <w:rsid w:val="00890CE5"/>
    <w:rsid w:val="00892420"/>
    <w:rsid w:val="008A2742"/>
    <w:rsid w:val="008A791F"/>
    <w:rsid w:val="008B6FE6"/>
    <w:rsid w:val="008C105D"/>
    <w:rsid w:val="008C13E8"/>
    <w:rsid w:val="008C3A65"/>
    <w:rsid w:val="008C629F"/>
    <w:rsid w:val="008E0EEB"/>
    <w:rsid w:val="008E47D5"/>
    <w:rsid w:val="008F374F"/>
    <w:rsid w:val="008F3E87"/>
    <w:rsid w:val="008F7701"/>
    <w:rsid w:val="00900E81"/>
    <w:rsid w:val="009021BD"/>
    <w:rsid w:val="00903395"/>
    <w:rsid w:val="00905A74"/>
    <w:rsid w:val="00910B48"/>
    <w:rsid w:val="00913F49"/>
    <w:rsid w:val="00916331"/>
    <w:rsid w:val="00920689"/>
    <w:rsid w:val="00922D6F"/>
    <w:rsid w:val="00927975"/>
    <w:rsid w:val="009358FE"/>
    <w:rsid w:val="00942D25"/>
    <w:rsid w:val="00944653"/>
    <w:rsid w:val="00946BE7"/>
    <w:rsid w:val="0094750F"/>
    <w:rsid w:val="009479CB"/>
    <w:rsid w:val="00947A40"/>
    <w:rsid w:val="00951C27"/>
    <w:rsid w:val="00956074"/>
    <w:rsid w:val="0095630C"/>
    <w:rsid w:val="00960818"/>
    <w:rsid w:val="00963859"/>
    <w:rsid w:val="0096610F"/>
    <w:rsid w:val="009672DC"/>
    <w:rsid w:val="009744E3"/>
    <w:rsid w:val="00974630"/>
    <w:rsid w:val="009841E7"/>
    <w:rsid w:val="00991AE4"/>
    <w:rsid w:val="00992D02"/>
    <w:rsid w:val="00994773"/>
    <w:rsid w:val="00994F36"/>
    <w:rsid w:val="00997480"/>
    <w:rsid w:val="009A015F"/>
    <w:rsid w:val="009A13A3"/>
    <w:rsid w:val="009A6F0A"/>
    <w:rsid w:val="009A72E2"/>
    <w:rsid w:val="009C0976"/>
    <w:rsid w:val="009C215E"/>
    <w:rsid w:val="009C5367"/>
    <w:rsid w:val="009C7437"/>
    <w:rsid w:val="009D067D"/>
    <w:rsid w:val="009D70AC"/>
    <w:rsid w:val="009E4EEA"/>
    <w:rsid w:val="009E6804"/>
    <w:rsid w:val="009E6ED4"/>
    <w:rsid w:val="009F2D7E"/>
    <w:rsid w:val="009F3AF3"/>
    <w:rsid w:val="009F58F4"/>
    <w:rsid w:val="009F59FD"/>
    <w:rsid w:val="009F6BF3"/>
    <w:rsid w:val="00A015E3"/>
    <w:rsid w:val="00A04649"/>
    <w:rsid w:val="00A059FA"/>
    <w:rsid w:val="00A06308"/>
    <w:rsid w:val="00A07FFE"/>
    <w:rsid w:val="00A10EA4"/>
    <w:rsid w:val="00A17C7D"/>
    <w:rsid w:val="00A225A0"/>
    <w:rsid w:val="00A22775"/>
    <w:rsid w:val="00A24488"/>
    <w:rsid w:val="00A2478B"/>
    <w:rsid w:val="00A255D1"/>
    <w:rsid w:val="00A260E0"/>
    <w:rsid w:val="00A31982"/>
    <w:rsid w:val="00A32E68"/>
    <w:rsid w:val="00A32F42"/>
    <w:rsid w:val="00A33958"/>
    <w:rsid w:val="00A37271"/>
    <w:rsid w:val="00A3727D"/>
    <w:rsid w:val="00A44BB1"/>
    <w:rsid w:val="00A44C67"/>
    <w:rsid w:val="00A46956"/>
    <w:rsid w:val="00A50BFE"/>
    <w:rsid w:val="00A52524"/>
    <w:rsid w:val="00A546A1"/>
    <w:rsid w:val="00A54C28"/>
    <w:rsid w:val="00A54E97"/>
    <w:rsid w:val="00A5781E"/>
    <w:rsid w:val="00A63C1C"/>
    <w:rsid w:val="00A7195F"/>
    <w:rsid w:val="00A757A0"/>
    <w:rsid w:val="00A83B36"/>
    <w:rsid w:val="00A843A2"/>
    <w:rsid w:val="00A84A6F"/>
    <w:rsid w:val="00A85078"/>
    <w:rsid w:val="00AA7D5A"/>
    <w:rsid w:val="00AB2B76"/>
    <w:rsid w:val="00AB36B8"/>
    <w:rsid w:val="00AB3F56"/>
    <w:rsid w:val="00AB6D53"/>
    <w:rsid w:val="00AC74BA"/>
    <w:rsid w:val="00AC7700"/>
    <w:rsid w:val="00AD0DE7"/>
    <w:rsid w:val="00AD4C84"/>
    <w:rsid w:val="00AD4CAA"/>
    <w:rsid w:val="00AD595F"/>
    <w:rsid w:val="00AE184D"/>
    <w:rsid w:val="00AE3DAA"/>
    <w:rsid w:val="00AE629B"/>
    <w:rsid w:val="00AF3F8F"/>
    <w:rsid w:val="00AF4E3E"/>
    <w:rsid w:val="00B03613"/>
    <w:rsid w:val="00B0537D"/>
    <w:rsid w:val="00B156DF"/>
    <w:rsid w:val="00B20F91"/>
    <w:rsid w:val="00B2150A"/>
    <w:rsid w:val="00B23011"/>
    <w:rsid w:val="00B305A0"/>
    <w:rsid w:val="00B36E9E"/>
    <w:rsid w:val="00B37467"/>
    <w:rsid w:val="00B4019D"/>
    <w:rsid w:val="00B41AEE"/>
    <w:rsid w:val="00B46755"/>
    <w:rsid w:val="00B468D6"/>
    <w:rsid w:val="00B46A35"/>
    <w:rsid w:val="00B46BF0"/>
    <w:rsid w:val="00B477D7"/>
    <w:rsid w:val="00B527C5"/>
    <w:rsid w:val="00B52C95"/>
    <w:rsid w:val="00B63AC4"/>
    <w:rsid w:val="00B66C8D"/>
    <w:rsid w:val="00B7021C"/>
    <w:rsid w:val="00B7709D"/>
    <w:rsid w:val="00B80787"/>
    <w:rsid w:val="00B8452C"/>
    <w:rsid w:val="00B84E02"/>
    <w:rsid w:val="00B85813"/>
    <w:rsid w:val="00B912D4"/>
    <w:rsid w:val="00B93699"/>
    <w:rsid w:val="00B9718D"/>
    <w:rsid w:val="00B975EF"/>
    <w:rsid w:val="00B97D0D"/>
    <w:rsid w:val="00BA1A6F"/>
    <w:rsid w:val="00BA3192"/>
    <w:rsid w:val="00BA3316"/>
    <w:rsid w:val="00BA37AA"/>
    <w:rsid w:val="00BA3832"/>
    <w:rsid w:val="00BA4429"/>
    <w:rsid w:val="00BB4A7F"/>
    <w:rsid w:val="00BB4FBE"/>
    <w:rsid w:val="00BB7253"/>
    <w:rsid w:val="00BC00E6"/>
    <w:rsid w:val="00BC40FB"/>
    <w:rsid w:val="00BD20E0"/>
    <w:rsid w:val="00BD76B4"/>
    <w:rsid w:val="00BD7AA2"/>
    <w:rsid w:val="00BE2AB8"/>
    <w:rsid w:val="00BE30A5"/>
    <w:rsid w:val="00BE41C9"/>
    <w:rsid w:val="00BF0BFB"/>
    <w:rsid w:val="00BF1D5B"/>
    <w:rsid w:val="00BF1F19"/>
    <w:rsid w:val="00BF6DAA"/>
    <w:rsid w:val="00C00758"/>
    <w:rsid w:val="00C01B03"/>
    <w:rsid w:val="00C038F8"/>
    <w:rsid w:val="00C05B8E"/>
    <w:rsid w:val="00C1022D"/>
    <w:rsid w:val="00C10CBD"/>
    <w:rsid w:val="00C13BC7"/>
    <w:rsid w:val="00C17E71"/>
    <w:rsid w:val="00C24FBA"/>
    <w:rsid w:val="00C36534"/>
    <w:rsid w:val="00C426B3"/>
    <w:rsid w:val="00C45501"/>
    <w:rsid w:val="00C45692"/>
    <w:rsid w:val="00C4641F"/>
    <w:rsid w:val="00C46716"/>
    <w:rsid w:val="00C471A7"/>
    <w:rsid w:val="00C50636"/>
    <w:rsid w:val="00C52968"/>
    <w:rsid w:val="00C55ACE"/>
    <w:rsid w:val="00C573ED"/>
    <w:rsid w:val="00C57B9B"/>
    <w:rsid w:val="00C610EE"/>
    <w:rsid w:val="00C6634D"/>
    <w:rsid w:val="00C665A0"/>
    <w:rsid w:val="00C676B4"/>
    <w:rsid w:val="00C74506"/>
    <w:rsid w:val="00C86F9E"/>
    <w:rsid w:val="00C97D43"/>
    <w:rsid w:val="00CA1AA2"/>
    <w:rsid w:val="00CA42BE"/>
    <w:rsid w:val="00CB1EAE"/>
    <w:rsid w:val="00CB373F"/>
    <w:rsid w:val="00CB4A52"/>
    <w:rsid w:val="00CB7A27"/>
    <w:rsid w:val="00CB7DEE"/>
    <w:rsid w:val="00CC14D4"/>
    <w:rsid w:val="00CC4F94"/>
    <w:rsid w:val="00CC6256"/>
    <w:rsid w:val="00CC6AAE"/>
    <w:rsid w:val="00CD2E28"/>
    <w:rsid w:val="00CD3103"/>
    <w:rsid w:val="00CD3458"/>
    <w:rsid w:val="00CD7A8F"/>
    <w:rsid w:val="00CD7CB8"/>
    <w:rsid w:val="00CE0990"/>
    <w:rsid w:val="00CE0ED7"/>
    <w:rsid w:val="00CE22BF"/>
    <w:rsid w:val="00CE25E7"/>
    <w:rsid w:val="00CF21E0"/>
    <w:rsid w:val="00CF68E9"/>
    <w:rsid w:val="00D01708"/>
    <w:rsid w:val="00D02B32"/>
    <w:rsid w:val="00D02E65"/>
    <w:rsid w:val="00D06F22"/>
    <w:rsid w:val="00D07047"/>
    <w:rsid w:val="00D147D6"/>
    <w:rsid w:val="00D1516A"/>
    <w:rsid w:val="00D15C0A"/>
    <w:rsid w:val="00D20217"/>
    <w:rsid w:val="00D219BF"/>
    <w:rsid w:val="00D230AB"/>
    <w:rsid w:val="00D24BE3"/>
    <w:rsid w:val="00D30B3A"/>
    <w:rsid w:val="00D3243F"/>
    <w:rsid w:val="00D33C9E"/>
    <w:rsid w:val="00D34038"/>
    <w:rsid w:val="00D40C03"/>
    <w:rsid w:val="00D41048"/>
    <w:rsid w:val="00D4121D"/>
    <w:rsid w:val="00D41DFF"/>
    <w:rsid w:val="00D44C1C"/>
    <w:rsid w:val="00D44CC0"/>
    <w:rsid w:val="00D44CE4"/>
    <w:rsid w:val="00D54EAB"/>
    <w:rsid w:val="00D56382"/>
    <w:rsid w:val="00D6090F"/>
    <w:rsid w:val="00D653E6"/>
    <w:rsid w:val="00D712BB"/>
    <w:rsid w:val="00D75DFB"/>
    <w:rsid w:val="00D76D37"/>
    <w:rsid w:val="00D81613"/>
    <w:rsid w:val="00D81BBE"/>
    <w:rsid w:val="00D83985"/>
    <w:rsid w:val="00D85B55"/>
    <w:rsid w:val="00D87014"/>
    <w:rsid w:val="00D909D6"/>
    <w:rsid w:val="00D92B4D"/>
    <w:rsid w:val="00D92C98"/>
    <w:rsid w:val="00DA20EC"/>
    <w:rsid w:val="00DA2CC0"/>
    <w:rsid w:val="00DA3DCF"/>
    <w:rsid w:val="00DA5BBE"/>
    <w:rsid w:val="00DB0D60"/>
    <w:rsid w:val="00DB14E7"/>
    <w:rsid w:val="00DB3399"/>
    <w:rsid w:val="00DB4D82"/>
    <w:rsid w:val="00DB4E28"/>
    <w:rsid w:val="00DC1496"/>
    <w:rsid w:val="00DC1627"/>
    <w:rsid w:val="00DC196F"/>
    <w:rsid w:val="00DC2B44"/>
    <w:rsid w:val="00DC56D3"/>
    <w:rsid w:val="00DC696C"/>
    <w:rsid w:val="00DC7036"/>
    <w:rsid w:val="00DD093A"/>
    <w:rsid w:val="00DD1812"/>
    <w:rsid w:val="00DD3619"/>
    <w:rsid w:val="00DD781F"/>
    <w:rsid w:val="00DE4EF8"/>
    <w:rsid w:val="00E00AB1"/>
    <w:rsid w:val="00E01FEB"/>
    <w:rsid w:val="00E1034C"/>
    <w:rsid w:val="00E12D90"/>
    <w:rsid w:val="00E1334B"/>
    <w:rsid w:val="00E16892"/>
    <w:rsid w:val="00E169E6"/>
    <w:rsid w:val="00E1746F"/>
    <w:rsid w:val="00E21803"/>
    <w:rsid w:val="00E260E1"/>
    <w:rsid w:val="00E27022"/>
    <w:rsid w:val="00E30D17"/>
    <w:rsid w:val="00E35EB8"/>
    <w:rsid w:val="00E42FBB"/>
    <w:rsid w:val="00E434D9"/>
    <w:rsid w:val="00E454D6"/>
    <w:rsid w:val="00E530C7"/>
    <w:rsid w:val="00E55C82"/>
    <w:rsid w:val="00E57DDC"/>
    <w:rsid w:val="00E607E7"/>
    <w:rsid w:val="00E632EE"/>
    <w:rsid w:val="00E64D27"/>
    <w:rsid w:val="00E705CA"/>
    <w:rsid w:val="00E76180"/>
    <w:rsid w:val="00E76684"/>
    <w:rsid w:val="00E91C84"/>
    <w:rsid w:val="00E92D59"/>
    <w:rsid w:val="00EA00CB"/>
    <w:rsid w:val="00EA2E8F"/>
    <w:rsid w:val="00EA3877"/>
    <w:rsid w:val="00EA6107"/>
    <w:rsid w:val="00EB0C82"/>
    <w:rsid w:val="00EB2607"/>
    <w:rsid w:val="00EB3020"/>
    <w:rsid w:val="00EB5B98"/>
    <w:rsid w:val="00EB62F6"/>
    <w:rsid w:val="00EB7718"/>
    <w:rsid w:val="00EC5C29"/>
    <w:rsid w:val="00EC690A"/>
    <w:rsid w:val="00ED1668"/>
    <w:rsid w:val="00ED1A72"/>
    <w:rsid w:val="00ED35CB"/>
    <w:rsid w:val="00ED56A5"/>
    <w:rsid w:val="00ED66EF"/>
    <w:rsid w:val="00EE3A85"/>
    <w:rsid w:val="00EE3E55"/>
    <w:rsid w:val="00EE436C"/>
    <w:rsid w:val="00EF7C54"/>
    <w:rsid w:val="00F0118B"/>
    <w:rsid w:val="00F02A0E"/>
    <w:rsid w:val="00F046DE"/>
    <w:rsid w:val="00F05570"/>
    <w:rsid w:val="00F076D3"/>
    <w:rsid w:val="00F10529"/>
    <w:rsid w:val="00F1170C"/>
    <w:rsid w:val="00F2056C"/>
    <w:rsid w:val="00F21D08"/>
    <w:rsid w:val="00F23C6A"/>
    <w:rsid w:val="00F26508"/>
    <w:rsid w:val="00F2694B"/>
    <w:rsid w:val="00F31483"/>
    <w:rsid w:val="00F31CAE"/>
    <w:rsid w:val="00F32032"/>
    <w:rsid w:val="00F361FE"/>
    <w:rsid w:val="00F37075"/>
    <w:rsid w:val="00F41335"/>
    <w:rsid w:val="00F46250"/>
    <w:rsid w:val="00F464E5"/>
    <w:rsid w:val="00F46C16"/>
    <w:rsid w:val="00F47942"/>
    <w:rsid w:val="00F522C3"/>
    <w:rsid w:val="00F52986"/>
    <w:rsid w:val="00F531FC"/>
    <w:rsid w:val="00F54C89"/>
    <w:rsid w:val="00F6177B"/>
    <w:rsid w:val="00F62723"/>
    <w:rsid w:val="00F72219"/>
    <w:rsid w:val="00F73427"/>
    <w:rsid w:val="00F73756"/>
    <w:rsid w:val="00F74C27"/>
    <w:rsid w:val="00F74D64"/>
    <w:rsid w:val="00F760CC"/>
    <w:rsid w:val="00F7734A"/>
    <w:rsid w:val="00F803EA"/>
    <w:rsid w:val="00F810CB"/>
    <w:rsid w:val="00F8133E"/>
    <w:rsid w:val="00F83108"/>
    <w:rsid w:val="00F84CE5"/>
    <w:rsid w:val="00F87A9D"/>
    <w:rsid w:val="00FA5DA4"/>
    <w:rsid w:val="00FA5F72"/>
    <w:rsid w:val="00FA677F"/>
    <w:rsid w:val="00FA7F83"/>
    <w:rsid w:val="00FB540E"/>
    <w:rsid w:val="00FB6E60"/>
    <w:rsid w:val="00FC0EB4"/>
    <w:rsid w:val="00FC230E"/>
    <w:rsid w:val="00FC2C49"/>
    <w:rsid w:val="00FC4EAD"/>
    <w:rsid w:val="00FC6396"/>
    <w:rsid w:val="00FC66A8"/>
    <w:rsid w:val="00FE6916"/>
    <w:rsid w:val="00FF1338"/>
    <w:rsid w:val="00FF2B02"/>
    <w:rsid w:val="00FF3178"/>
    <w:rsid w:val="00FF46FE"/>
    <w:rsid w:val="00FF5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2D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Titulek">
    <w:name w:val="caption"/>
    <w:basedOn w:val="Normln"/>
    <w:next w:val="Normln"/>
    <w:uiPriority w:val="35"/>
    <w:unhideWhenUsed/>
    <w:qFormat/>
    <w:rsid w:val="003B32AC"/>
    <w:pPr>
      <w:spacing w:after="200"/>
    </w:pPr>
    <w:rPr>
      <w:i/>
      <w:iCs/>
      <w:color w:val="1F497D" w:themeColor="text2"/>
      <w:sz w:val="18"/>
      <w:szCs w:val="18"/>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B46A35"/>
    <w:rPr>
      <w:rFonts w:ascii="Courier New" w:eastAsia="Courier New" w:hAnsi="Courier New" w:cs="Courier New"/>
      <w:color w:val="000000"/>
      <w:sz w:val="16"/>
      <w:szCs w:val="16"/>
      <w:u w:color="000000"/>
    </w:rPr>
  </w:style>
  <w:style w:type="paragraph" w:customStyle="1" w:styleId="Style5">
    <w:name w:val="Style5"/>
    <w:basedOn w:val="Normln"/>
    <w:uiPriority w:val="99"/>
    <w:rsid w:val="004F23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pPr>
    <w:rPr>
      <w:rFonts w:ascii="Franklin Gothic Medium" w:eastAsia="Times New Roman" w:hAnsi="Franklin Gothic Medium" w:cs="Times New Roman"/>
      <w:color w:val="auto"/>
      <w:sz w:val="24"/>
      <w:szCs w:val="24"/>
      <w:bdr w:val="none" w:sz="0" w:space="0" w:color="auto"/>
    </w:rPr>
  </w:style>
  <w:style w:type="character" w:customStyle="1" w:styleId="TextkomenteChar1">
    <w:name w:val="Text komentáře Char1"/>
    <w:uiPriority w:val="99"/>
    <w:locked/>
    <w:rsid w:val="00C57B9B"/>
    <w:rPr>
      <w:rFonts w:ascii="Times New Roman" w:eastAsia="Times New Roman" w:hAnsi="Times New Roman" w:cs="Times New Roman"/>
      <w:sz w:val="20"/>
      <w:szCs w:val="20"/>
      <w:lang w:val="x-none" w:eastAsia="cs-CZ"/>
    </w:rPr>
  </w:style>
  <w:style w:type="paragraph" w:styleId="Zkladntextodsazen2">
    <w:name w:val="Body Text Indent 2"/>
    <w:basedOn w:val="Normln"/>
    <w:link w:val="Zkladntextodsazen2Char"/>
    <w:uiPriority w:val="99"/>
    <w:unhideWhenUsed/>
    <w:rsid w:val="00C57B9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0"/>
      <w:szCs w:val="20"/>
      <w:bdr w:val="none" w:sz="0" w:space="0" w:color="auto"/>
      <w:lang w:val="x-none" w:eastAsia="x-none"/>
    </w:rPr>
  </w:style>
  <w:style w:type="character" w:customStyle="1" w:styleId="Zkladntextodsazen2Char">
    <w:name w:val="Základní text odsazený 2 Char"/>
    <w:basedOn w:val="Standardnpsmoodstavce"/>
    <w:link w:val="Zkladntextodsazen2"/>
    <w:uiPriority w:val="99"/>
    <w:rsid w:val="00C57B9B"/>
    <w:rPr>
      <w:rFonts w:eastAsia="Times New Roman"/>
      <w:bdr w:val="none" w:sz="0" w:space="0" w:color="auto"/>
      <w:lang w:val="x-none" w:eastAsia="x-none"/>
    </w:rPr>
  </w:style>
  <w:style w:type="paragraph" w:styleId="Revize">
    <w:name w:val="Revision"/>
    <w:hidden/>
    <w:uiPriority w:val="99"/>
    <w:semiHidden/>
    <w:rsid w:val="00107A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table" w:styleId="Mkatabulky">
    <w:name w:val="Table Grid"/>
    <w:basedOn w:val="Normlntabulka"/>
    <w:uiPriority w:val="59"/>
    <w:rsid w:val="00CE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42D25"/>
    <w:rPr>
      <w:rFonts w:asciiTheme="majorHAnsi" w:eastAsiaTheme="majorEastAsia" w:hAnsiTheme="majorHAnsi" w:cstheme="majorBidi"/>
      <w:b/>
      <w:bCs/>
      <w:color w:val="4F81BD" w:themeColor="accent1"/>
      <w:sz w:val="22"/>
      <w:szCs w:val="22"/>
      <w:bdr w:val="none" w:sz="0" w:space="0" w:color="auto"/>
      <w:lang w:eastAsia="en-US"/>
    </w:rPr>
  </w:style>
  <w:style w:type="character" w:customStyle="1" w:styleId="UnresolvedMention">
    <w:name w:val="Unresolved Mention"/>
    <w:basedOn w:val="Standardnpsmoodstavce"/>
    <w:uiPriority w:val="99"/>
    <w:semiHidden/>
    <w:unhideWhenUsed/>
    <w:rsid w:val="004F60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2D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Titulek">
    <w:name w:val="caption"/>
    <w:basedOn w:val="Normln"/>
    <w:next w:val="Normln"/>
    <w:uiPriority w:val="35"/>
    <w:unhideWhenUsed/>
    <w:qFormat/>
    <w:rsid w:val="003B32AC"/>
    <w:pPr>
      <w:spacing w:after="200"/>
    </w:pPr>
    <w:rPr>
      <w:i/>
      <w:iCs/>
      <w:color w:val="1F497D" w:themeColor="text2"/>
      <w:sz w:val="18"/>
      <w:szCs w:val="18"/>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B46A35"/>
    <w:rPr>
      <w:rFonts w:ascii="Courier New" w:eastAsia="Courier New" w:hAnsi="Courier New" w:cs="Courier New"/>
      <w:color w:val="000000"/>
      <w:sz w:val="16"/>
      <w:szCs w:val="16"/>
      <w:u w:color="000000"/>
    </w:rPr>
  </w:style>
  <w:style w:type="paragraph" w:customStyle="1" w:styleId="Style5">
    <w:name w:val="Style5"/>
    <w:basedOn w:val="Normln"/>
    <w:uiPriority w:val="99"/>
    <w:rsid w:val="004F23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pPr>
    <w:rPr>
      <w:rFonts w:ascii="Franklin Gothic Medium" w:eastAsia="Times New Roman" w:hAnsi="Franklin Gothic Medium" w:cs="Times New Roman"/>
      <w:color w:val="auto"/>
      <w:sz w:val="24"/>
      <w:szCs w:val="24"/>
      <w:bdr w:val="none" w:sz="0" w:space="0" w:color="auto"/>
    </w:rPr>
  </w:style>
  <w:style w:type="character" w:customStyle="1" w:styleId="TextkomenteChar1">
    <w:name w:val="Text komentáře Char1"/>
    <w:uiPriority w:val="99"/>
    <w:locked/>
    <w:rsid w:val="00C57B9B"/>
    <w:rPr>
      <w:rFonts w:ascii="Times New Roman" w:eastAsia="Times New Roman" w:hAnsi="Times New Roman" w:cs="Times New Roman"/>
      <w:sz w:val="20"/>
      <w:szCs w:val="20"/>
      <w:lang w:val="x-none" w:eastAsia="cs-CZ"/>
    </w:rPr>
  </w:style>
  <w:style w:type="paragraph" w:styleId="Zkladntextodsazen2">
    <w:name w:val="Body Text Indent 2"/>
    <w:basedOn w:val="Normln"/>
    <w:link w:val="Zkladntextodsazen2Char"/>
    <w:uiPriority w:val="99"/>
    <w:unhideWhenUsed/>
    <w:rsid w:val="00C57B9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0"/>
      <w:szCs w:val="20"/>
      <w:bdr w:val="none" w:sz="0" w:space="0" w:color="auto"/>
      <w:lang w:val="x-none" w:eastAsia="x-none"/>
    </w:rPr>
  </w:style>
  <w:style w:type="character" w:customStyle="1" w:styleId="Zkladntextodsazen2Char">
    <w:name w:val="Základní text odsazený 2 Char"/>
    <w:basedOn w:val="Standardnpsmoodstavce"/>
    <w:link w:val="Zkladntextodsazen2"/>
    <w:uiPriority w:val="99"/>
    <w:rsid w:val="00C57B9B"/>
    <w:rPr>
      <w:rFonts w:eastAsia="Times New Roman"/>
      <w:bdr w:val="none" w:sz="0" w:space="0" w:color="auto"/>
      <w:lang w:val="x-none" w:eastAsia="x-none"/>
    </w:rPr>
  </w:style>
  <w:style w:type="paragraph" w:styleId="Revize">
    <w:name w:val="Revision"/>
    <w:hidden/>
    <w:uiPriority w:val="99"/>
    <w:semiHidden/>
    <w:rsid w:val="00107A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table" w:styleId="Mkatabulky">
    <w:name w:val="Table Grid"/>
    <w:basedOn w:val="Normlntabulka"/>
    <w:uiPriority w:val="59"/>
    <w:rsid w:val="00CE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42D25"/>
    <w:rPr>
      <w:rFonts w:asciiTheme="majorHAnsi" w:eastAsiaTheme="majorEastAsia" w:hAnsiTheme="majorHAnsi" w:cstheme="majorBidi"/>
      <w:b/>
      <w:bCs/>
      <w:color w:val="4F81BD" w:themeColor="accent1"/>
      <w:sz w:val="22"/>
      <w:szCs w:val="22"/>
      <w:bdr w:val="none" w:sz="0" w:space="0" w:color="auto"/>
      <w:lang w:eastAsia="en-US"/>
    </w:rPr>
  </w:style>
  <w:style w:type="character" w:customStyle="1" w:styleId="UnresolvedMention">
    <w:name w:val="Unresolved Mention"/>
    <w:basedOn w:val="Standardnpsmoodstavce"/>
    <w:uiPriority w:val="99"/>
    <w:semiHidden/>
    <w:unhideWhenUsed/>
    <w:rsid w:val="004F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96">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488177729">
      <w:bodyDiv w:val="1"/>
      <w:marLeft w:val="0"/>
      <w:marRight w:val="0"/>
      <w:marTop w:val="0"/>
      <w:marBottom w:val="0"/>
      <w:divBdr>
        <w:top w:val="none" w:sz="0" w:space="0" w:color="auto"/>
        <w:left w:val="none" w:sz="0" w:space="0" w:color="auto"/>
        <w:bottom w:val="none" w:sz="0" w:space="0" w:color="auto"/>
        <w:right w:val="none" w:sz="0" w:space="0" w:color="auto"/>
      </w:divBdr>
    </w:div>
    <w:div w:id="867723188">
      <w:bodyDiv w:val="1"/>
      <w:marLeft w:val="0"/>
      <w:marRight w:val="0"/>
      <w:marTop w:val="0"/>
      <w:marBottom w:val="0"/>
      <w:divBdr>
        <w:top w:val="none" w:sz="0" w:space="0" w:color="auto"/>
        <w:left w:val="none" w:sz="0" w:space="0" w:color="auto"/>
        <w:bottom w:val="none" w:sz="0" w:space="0" w:color="auto"/>
        <w:right w:val="none" w:sz="0" w:space="0" w:color="auto"/>
      </w:divBdr>
    </w:div>
    <w:div w:id="1104612563">
      <w:bodyDiv w:val="1"/>
      <w:marLeft w:val="0"/>
      <w:marRight w:val="0"/>
      <w:marTop w:val="0"/>
      <w:marBottom w:val="0"/>
      <w:divBdr>
        <w:top w:val="none" w:sz="0" w:space="0" w:color="auto"/>
        <w:left w:val="none" w:sz="0" w:space="0" w:color="auto"/>
        <w:bottom w:val="none" w:sz="0" w:space="0" w:color="auto"/>
        <w:right w:val="none" w:sz="0" w:space="0" w:color="auto"/>
      </w:divBdr>
      <w:divsChild>
        <w:div w:id="1697462057">
          <w:marLeft w:val="0"/>
          <w:marRight w:val="0"/>
          <w:marTop w:val="0"/>
          <w:marBottom w:val="0"/>
          <w:divBdr>
            <w:top w:val="none" w:sz="0" w:space="0" w:color="auto"/>
            <w:left w:val="none" w:sz="0" w:space="0" w:color="auto"/>
            <w:bottom w:val="none" w:sz="0" w:space="0" w:color="auto"/>
            <w:right w:val="none" w:sz="0" w:space="0" w:color="auto"/>
          </w:divBdr>
          <w:divsChild>
            <w:div w:id="2137021956">
              <w:marLeft w:val="0"/>
              <w:marRight w:val="0"/>
              <w:marTop w:val="0"/>
              <w:marBottom w:val="0"/>
              <w:divBdr>
                <w:top w:val="none" w:sz="0" w:space="0" w:color="auto"/>
                <w:left w:val="none" w:sz="0" w:space="0" w:color="auto"/>
                <w:bottom w:val="none" w:sz="0" w:space="0" w:color="auto"/>
                <w:right w:val="none" w:sz="0" w:space="0" w:color="auto"/>
              </w:divBdr>
              <w:divsChild>
                <w:div w:id="1683363374">
                  <w:marLeft w:val="0"/>
                  <w:marRight w:val="0"/>
                  <w:marTop w:val="0"/>
                  <w:marBottom w:val="0"/>
                  <w:divBdr>
                    <w:top w:val="none" w:sz="0" w:space="0" w:color="auto"/>
                    <w:left w:val="none" w:sz="0" w:space="0" w:color="auto"/>
                    <w:bottom w:val="none" w:sz="0" w:space="0" w:color="auto"/>
                    <w:right w:val="none" w:sz="0" w:space="0" w:color="auto"/>
                  </w:divBdr>
                  <w:divsChild>
                    <w:div w:id="294258531">
                      <w:marLeft w:val="0"/>
                      <w:marRight w:val="0"/>
                      <w:marTop w:val="0"/>
                      <w:marBottom w:val="0"/>
                      <w:divBdr>
                        <w:top w:val="none" w:sz="0" w:space="0" w:color="auto"/>
                        <w:left w:val="none" w:sz="0" w:space="0" w:color="auto"/>
                        <w:bottom w:val="none" w:sz="0" w:space="0" w:color="auto"/>
                        <w:right w:val="none" w:sz="0" w:space="0" w:color="auto"/>
                      </w:divBdr>
                      <w:divsChild>
                        <w:div w:id="1986735101">
                          <w:marLeft w:val="0"/>
                          <w:marRight w:val="0"/>
                          <w:marTop w:val="0"/>
                          <w:marBottom w:val="0"/>
                          <w:divBdr>
                            <w:top w:val="none" w:sz="0" w:space="0" w:color="auto"/>
                            <w:left w:val="none" w:sz="0" w:space="0" w:color="auto"/>
                            <w:bottom w:val="none" w:sz="0" w:space="0" w:color="auto"/>
                            <w:right w:val="none" w:sz="0" w:space="0" w:color="auto"/>
                          </w:divBdr>
                          <w:divsChild>
                            <w:div w:id="275990549">
                              <w:marLeft w:val="0"/>
                              <w:marRight w:val="0"/>
                              <w:marTop w:val="0"/>
                              <w:marBottom w:val="0"/>
                              <w:divBdr>
                                <w:top w:val="none" w:sz="0" w:space="0" w:color="auto"/>
                                <w:left w:val="none" w:sz="0" w:space="0" w:color="auto"/>
                                <w:bottom w:val="none" w:sz="0" w:space="0" w:color="auto"/>
                                <w:right w:val="none" w:sz="0" w:space="0" w:color="auto"/>
                              </w:divBdr>
                              <w:divsChild>
                                <w:div w:id="137302995">
                                  <w:marLeft w:val="0"/>
                                  <w:marRight w:val="0"/>
                                  <w:marTop w:val="0"/>
                                  <w:marBottom w:val="0"/>
                                  <w:divBdr>
                                    <w:top w:val="none" w:sz="0" w:space="0" w:color="auto"/>
                                    <w:left w:val="none" w:sz="0" w:space="0" w:color="auto"/>
                                    <w:bottom w:val="none" w:sz="0" w:space="0" w:color="auto"/>
                                    <w:right w:val="none" w:sz="0" w:space="0" w:color="auto"/>
                                  </w:divBdr>
                                  <w:divsChild>
                                    <w:div w:id="988439265">
                                      <w:marLeft w:val="0"/>
                                      <w:marRight w:val="0"/>
                                      <w:marTop w:val="0"/>
                                      <w:marBottom w:val="0"/>
                                      <w:divBdr>
                                        <w:top w:val="none" w:sz="0" w:space="0" w:color="auto"/>
                                        <w:left w:val="none" w:sz="0" w:space="0" w:color="auto"/>
                                        <w:bottom w:val="none" w:sz="0" w:space="0" w:color="auto"/>
                                        <w:right w:val="none" w:sz="0" w:space="0" w:color="auto"/>
                                      </w:divBdr>
                                      <w:divsChild>
                                        <w:div w:id="1040202277">
                                          <w:marLeft w:val="0"/>
                                          <w:marRight w:val="0"/>
                                          <w:marTop w:val="0"/>
                                          <w:marBottom w:val="0"/>
                                          <w:divBdr>
                                            <w:top w:val="none" w:sz="0" w:space="0" w:color="auto"/>
                                            <w:left w:val="none" w:sz="0" w:space="0" w:color="auto"/>
                                            <w:bottom w:val="none" w:sz="0" w:space="0" w:color="auto"/>
                                            <w:right w:val="none" w:sz="0" w:space="0" w:color="auto"/>
                                          </w:divBdr>
                                          <w:divsChild>
                                            <w:div w:id="908422046">
                                              <w:marLeft w:val="0"/>
                                              <w:marRight w:val="0"/>
                                              <w:marTop w:val="0"/>
                                              <w:marBottom w:val="0"/>
                                              <w:divBdr>
                                                <w:top w:val="none" w:sz="0" w:space="0" w:color="auto"/>
                                                <w:left w:val="none" w:sz="0" w:space="0" w:color="auto"/>
                                                <w:bottom w:val="none" w:sz="0" w:space="0" w:color="auto"/>
                                                <w:right w:val="none" w:sz="0" w:space="0" w:color="auto"/>
                                              </w:divBdr>
                                              <w:divsChild>
                                                <w:div w:id="432555975">
                                                  <w:marLeft w:val="0"/>
                                                  <w:marRight w:val="0"/>
                                                  <w:marTop w:val="0"/>
                                                  <w:marBottom w:val="0"/>
                                                  <w:divBdr>
                                                    <w:top w:val="none" w:sz="0" w:space="0" w:color="auto"/>
                                                    <w:left w:val="none" w:sz="0" w:space="0" w:color="auto"/>
                                                    <w:bottom w:val="none" w:sz="0" w:space="0" w:color="auto"/>
                                                    <w:right w:val="none" w:sz="0" w:space="0" w:color="auto"/>
                                                  </w:divBdr>
                                                  <w:divsChild>
                                                    <w:div w:id="680938772">
                                                      <w:marLeft w:val="0"/>
                                                      <w:marRight w:val="0"/>
                                                      <w:marTop w:val="0"/>
                                                      <w:marBottom w:val="0"/>
                                                      <w:divBdr>
                                                        <w:top w:val="none" w:sz="0" w:space="0" w:color="auto"/>
                                                        <w:left w:val="none" w:sz="0" w:space="0" w:color="auto"/>
                                                        <w:bottom w:val="none" w:sz="0" w:space="0" w:color="auto"/>
                                                        <w:right w:val="none" w:sz="0" w:space="0" w:color="auto"/>
                                                      </w:divBdr>
                                                      <w:divsChild>
                                                        <w:div w:id="1582181150">
                                                          <w:marLeft w:val="0"/>
                                                          <w:marRight w:val="0"/>
                                                          <w:marTop w:val="0"/>
                                                          <w:marBottom w:val="0"/>
                                                          <w:divBdr>
                                                            <w:top w:val="none" w:sz="0" w:space="0" w:color="auto"/>
                                                            <w:left w:val="none" w:sz="0" w:space="0" w:color="auto"/>
                                                            <w:bottom w:val="none" w:sz="0" w:space="0" w:color="auto"/>
                                                            <w:right w:val="none" w:sz="0" w:space="0" w:color="auto"/>
                                                          </w:divBdr>
                                                          <w:divsChild>
                                                            <w:div w:id="2107461129">
                                                              <w:marLeft w:val="0"/>
                                                              <w:marRight w:val="0"/>
                                                              <w:marTop w:val="0"/>
                                                              <w:marBottom w:val="0"/>
                                                              <w:divBdr>
                                                                <w:top w:val="none" w:sz="0" w:space="0" w:color="auto"/>
                                                                <w:left w:val="none" w:sz="0" w:space="0" w:color="auto"/>
                                                                <w:bottom w:val="none" w:sz="0" w:space="0" w:color="auto"/>
                                                                <w:right w:val="none" w:sz="0" w:space="0" w:color="auto"/>
                                                              </w:divBdr>
                                                              <w:divsChild>
                                                                <w:div w:id="992298816">
                                                                  <w:marLeft w:val="0"/>
                                                                  <w:marRight w:val="0"/>
                                                                  <w:marTop w:val="0"/>
                                                                  <w:marBottom w:val="0"/>
                                                                  <w:divBdr>
                                                                    <w:top w:val="none" w:sz="0" w:space="0" w:color="auto"/>
                                                                    <w:left w:val="none" w:sz="0" w:space="0" w:color="auto"/>
                                                                    <w:bottom w:val="none" w:sz="0" w:space="0" w:color="auto"/>
                                                                    <w:right w:val="none" w:sz="0" w:space="0" w:color="auto"/>
                                                                  </w:divBdr>
                                                                  <w:divsChild>
                                                                    <w:div w:id="773867343">
                                                                      <w:marLeft w:val="0"/>
                                                                      <w:marRight w:val="0"/>
                                                                      <w:marTop w:val="0"/>
                                                                      <w:marBottom w:val="0"/>
                                                                      <w:divBdr>
                                                                        <w:top w:val="none" w:sz="0" w:space="0" w:color="auto"/>
                                                                        <w:left w:val="none" w:sz="0" w:space="0" w:color="auto"/>
                                                                        <w:bottom w:val="none" w:sz="0" w:space="0" w:color="auto"/>
                                                                        <w:right w:val="none" w:sz="0" w:space="0" w:color="auto"/>
                                                                      </w:divBdr>
                                                                      <w:divsChild>
                                                                        <w:div w:id="1813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441552">
      <w:bodyDiv w:val="1"/>
      <w:marLeft w:val="0"/>
      <w:marRight w:val="0"/>
      <w:marTop w:val="0"/>
      <w:marBottom w:val="0"/>
      <w:divBdr>
        <w:top w:val="none" w:sz="0" w:space="0" w:color="auto"/>
        <w:left w:val="none" w:sz="0" w:space="0" w:color="auto"/>
        <w:bottom w:val="none" w:sz="0" w:space="0" w:color="auto"/>
        <w:right w:val="none" w:sz="0" w:space="0" w:color="auto"/>
      </w:divBdr>
      <w:divsChild>
        <w:div w:id="368379152">
          <w:marLeft w:val="0"/>
          <w:marRight w:val="0"/>
          <w:marTop w:val="0"/>
          <w:marBottom w:val="0"/>
          <w:divBdr>
            <w:top w:val="none" w:sz="0" w:space="0" w:color="auto"/>
            <w:left w:val="none" w:sz="0" w:space="0" w:color="auto"/>
            <w:bottom w:val="none" w:sz="0" w:space="0" w:color="auto"/>
            <w:right w:val="none" w:sz="0" w:space="0" w:color="auto"/>
          </w:divBdr>
          <w:divsChild>
            <w:div w:id="1147941161">
              <w:marLeft w:val="0"/>
              <w:marRight w:val="0"/>
              <w:marTop w:val="0"/>
              <w:marBottom w:val="0"/>
              <w:divBdr>
                <w:top w:val="none" w:sz="0" w:space="0" w:color="auto"/>
                <w:left w:val="none" w:sz="0" w:space="0" w:color="auto"/>
                <w:bottom w:val="none" w:sz="0" w:space="0" w:color="auto"/>
                <w:right w:val="none" w:sz="0" w:space="0" w:color="auto"/>
              </w:divBdr>
              <w:divsChild>
                <w:div w:id="945230020">
                  <w:marLeft w:val="0"/>
                  <w:marRight w:val="0"/>
                  <w:marTop w:val="0"/>
                  <w:marBottom w:val="0"/>
                  <w:divBdr>
                    <w:top w:val="none" w:sz="0" w:space="0" w:color="auto"/>
                    <w:left w:val="none" w:sz="0" w:space="0" w:color="auto"/>
                    <w:bottom w:val="none" w:sz="0" w:space="0" w:color="auto"/>
                    <w:right w:val="none" w:sz="0" w:space="0" w:color="auto"/>
                  </w:divBdr>
                  <w:divsChild>
                    <w:div w:id="2076388853">
                      <w:marLeft w:val="2325"/>
                      <w:marRight w:val="0"/>
                      <w:marTop w:val="0"/>
                      <w:marBottom w:val="0"/>
                      <w:divBdr>
                        <w:top w:val="none" w:sz="0" w:space="0" w:color="auto"/>
                        <w:left w:val="none" w:sz="0" w:space="0" w:color="auto"/>
                        <w:bottom w:val="none" w:sz="0" w:space="0" w:color="auto"/>
                        <w:right w:val="none" w:sz="0" w:space="0" w:color="auto"/>
                      </w:divBdr>
                      <w:divsChild>
                        <w:div w:id="143589522">
                          <w:marLeft w:val="0"/>
                          <w:marRight w:val="0"/>
                          <w:marTop w:val="0"/>
                          <w:marBottom w:val="0"/>
                          <w:divBdr>
                            <w:top w:val="none" w:sz="0" w:space="0" w:color="auto"/>
                            <w:left w:val="none" w:sz="0" w:space="0" w:color="auto"/>
                            <w:bottom w:val="none" w:sz="0" w:space="0" w:color="auto"/>
                            <w:right w:val="none" w:sz="0" w:space="0" w:color="auto"/>
                          </w:divBdr>
                          <w:divsChild>
                            <w:div w:id="18553237">
                              <w:marLeft w:val="0"/>
                              <w:marRight w:val="0"/>
                              <w:marTop w:val="0"/>
                              <w:marBottom w:val="0"/>
                              <w:divBdr>
                                <w:top w:val="none" w:sz="0" w:space="0" w:color="auto"/>
                                <w:left w:val="none" w:sz="0" w:space="0" w:color="auto"/>
                                <w:bottom w:val="none" w:sz="0" w:space="0" w:color="auto"/>
                                <w:right w:val="none" w:sz="0" w:space="0" w:color="auto"/>
                              </w:divBdr>
                              <w:divsChild>
                                <w:div w:id="925579888">
                                  <w:marLeft w:val="0"/>
                                  <w:marRight w:val="0"/>
                                  <w:marTop w:val="0"/>
                                  <w:marBottom w:val="0"/>
                                  <w:divBdr>
                                    <w:top w:val="none" w:sz="0" w:space="0" w:color="auto"/>
                                    <w:left w:val="none" w:sz="0" w:space="0" w:color="auto"/>
                                    <w:bottom w:val="none" w:sz="0" w:space="0" w:color="auto"/>
                                    <w:right w:val="none" w:sz="0" w:space="0" w:color="auto"/>
                                  </w:divBdr>
                                  <w:divsChild>
                                    <w:div w:id="2064674694">
                                      <w:marLeft w:val="0"/>
                                      <w:marRight w:val="0"/>
                                      <w:marTop w:val="0"/>
                                      <w:marBottom w:val="0"/>
                                      <w:divBdr>
                                        <w:top w:val="none" w:sz="0" w:space="0" w:color="auto"/>
                                        <w:left w:val="none" w:sz="0" w:space="0" w:color="auto"/>
                                        <w:bottom w:val="none" w:sz="0" w:space="0" w:color="auto"/>
                                        <w:right w:val="none" w:sz="0" w:space="0" w:color="auto"/>
                                      </w:divBdr>
                                      <w:divsChild>
                                        <w:div w:id="11768485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644963">
      <w:bodyDiv w:val="1"/>
      <w:marLeft w:val="0"/>
      <w:marRight w:val="0"/>
      <w:marTop w:val="0"/>
      <w:marBottom w:val="0"/>
      <w:divBdr>
        <w:top w:val="none" w:sz="0" w:space="0" w:color="auto"/>
        <w:left w:val="none" w:sz="0" w:space="0" w:color="auto"/>
        <w:bottom w:val="none" w:sz="0" w:space="0" w:color="auto"/>
        <w:right w:val="none" w:sz="0" w:space="0" w:color="auto"/>
      </w:divBdr>
    </w:div>
    <w:div w:id="1420911841">
      <w:bodyDiv w:val="1"/>
      <w:marLeft w:val="0"/>
      <w:marRight w:val="0"/>
      <w:marTop w:val="0"/>
      <w:marBottom w:val="0"/>
      <w:divBdr>
        <w:top w:val="none" w:sz="0" w:space="0" w:color="auto"/>
        <w:left w:val="none" w:sz="0" w:space="0" w:color="auto"/>
        <w:bottom w:val="none" w:sz="0" w:space="0" w:color="auto"/>
        <w:right w:val="none" w:sz="0" w:space="0" w:color="auto"/>
      </w:divBdr>
    </w:div>
    <w:div w:id="1460882562">
      <w:bodyDiv w:val="1"/>
      <w:marLeft w:val="0"/>
      <w:marRight w:val="0"/>
      <w:marTop w:val="0"/>
      <w:marBottom w:val="0"/>
      <w:divBdr>
        <w:top w:val="none" w:sz="0" w:space="0" w:color="auto"/>
        <w:left w:val="none" w:sz="0" w:space="0" w:color="auto"/>
        <w:bottom w:val="none" w:sz="0" w:space="0" w:color="auto"/>
        <w:right w:val="none" w:sz="0" w:space="0" w:color="auto"/>
      </w:divBdr>
    </w:div>
    <w:div w:id="1712150578">
      <w:bodyDiv w:val="1"/>
      <w:marLeft w:val="0"/>
      <w:marRight w:val="0"/>
      <w:marTop w:val="0"/>
      <w:marBottom w:val="0"/>
      <w:divBdr>
        <w:top w:val="none" w:sz="0" w:space="0" w:color="auto"/>
        <w:left w:val="none" w:sz="0" w:space="0" w:color="auto"/>
        <w:bottom w:val="none" w:sz="0" w:space="0" w:color="auto"/>
        <w:right w:val="none" w:sz="0" w:space="0" w:color="auto"/>
      </w:divBdr>
    </w:div>
    <w:div w:id="171292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grade@vzp.cz"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servicedesk@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9BDE-5CF7-462B-BBE4-5935B0B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3.xml><?xml version="1.0" encoding="utf-8"?>
<ds:datastoreItem xmlns:ds="http://schemas.openxmlformats.org/officeDocument/2006/customXml" ds:itemID="{7F1FE281-0DA7-4AB9-BAC6-4FA0FE80D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60C72-4708-47CB-975F-1B2C2E8C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7910</Words>
  <Characters>46671</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Helebrantová Renata Ing. (VZP ČR Ústředí)</dc:creator>
  <cp:lastModifiedBy>Marie Medlínová</cp:lastModifiedBy>
  <cp:revision>3</cp:revision>
  <cp:lastPrinted>2018-07-27T07:32:00Z</cp:lastPrinted>
  <dcterms:created xsi:type="dcterms:W3CDTF">2018-10-15T13:07:00Z</dcterms:created>
  <dcterms:modified xsi:type="dcterms:W3CDTF">2018-10-15T13:07:00Z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