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AF" w:rsidRDefault="00437FBE">
      <w:pPr>
        <w:pStyle w:val="Nadpis30"/>
        <w:framePr w:w="1721" w:h="3354" w:hRule="exact" w:wrap="none" w:vAnchor="page" w:hAnchor="page" w:x="1388" w:y="1992"/>
        <w:shd w:val="clear" w:color="auto" w:fill="auto"/>
      </w:pPr>
      <w:bookmarkStart w:id="0" w:name="bookmark0"/>
      <w:r>
        <w:t>1. Prodávající:</w:t>
      </w:r>
      <w:bookmarkEnd w:id="0"/>
    </w:p>
    <w:p w:rsidR="007126AF" w:rsidRDefault="00437FBE">
      <w:pPr>
        <w:pStyle w:val="Zkladntext20"/>
        <w:framePr w:w="1721" w:h="3354" w:hRule="exact" w:wrap="none" w:vAnchor="page" w:hAnchor="page" w:x="1388" w:y="1992"/>
        <w:shd w:val="clear" w:color="auto" w:fill="auto"/>
      </w:pPr>
      <w:r>
        <w:t>Obchodní jméno: Zastoupen:</w:t>
      </w:r>
    </w:p>
    <w:p w:rsidR="007126AF" w:rsidRDefault="00437FBE">
      <w:pPr>
        <w:pStyle w:val="Zkladntext20"/>
        <w:framePr w:w="1721" w:h="3354" w:hRule="exact" w:wrap="none" w:vAnchor="page" w:hAnchor="page" w:x="1388" w:y="1992"/>
        <w:shd w:val="clear" w:color="auto" w:fill="auto"/>
      </w:pPr>
      <w:r>
        <w:t>Sídlo:</w:t>
      </w:r>
    </w:p>
    <w:p w:rsidR="007126AF" w:rsidRDefault="00437FBE">
      <w:pPr>
        <w:pStyle w:val="Zkladntext20"/>
        <w:framePr w:w="1721" w:h="3354" w:hRule="exact" w:wrap="none" w:vAnchor="page" w:hAnchor="page" w:x="1388" w:y="1992"/>
        <w:shd w:val="clear" w:color="auto" w:fill="auto"/>
      </w:pPr>
      <w:r>
        <w:t>IČO:</w:t>
      </w:r>
    </w:p>
    <w:p w:rsidR="007126AF" w:rsidRDefault="00437FBE">
      <w:pPr>
        <w:pStyle w:val="Nadpis30"/>
        <w:framePr w:w="1721" w:h="3354" w:hRule="exact" w:wrap="none" w:vAnchor="page" w:hAnchor="page" w:x="1388" w:y="1992"/>
        <w:shd w:val="clear" w:color="auto" w:fill="auto"/>
      </w:pPr>
      <w:bookmarkStart w:id="1" w:name="bookmark1"/>
      <w:r>
        <w:t>DIČ:</w:t>
      </w:r>
      <w:bookmarkEnd w:id="1"/>
    </w:p>
    <w:p w:rsidR="007126AF" w:rsidRDefault="00437FBE">
      <w:pPr>
        <w:pStyle w:val="Zkladntext20"/>
        <w:framePr w:w="1721" w:h="3354" w:hRule="exact" w:wrap="none" w:vAnchor="page" w:hAnchor="page" w:x="1388" w:y="1992"/>
        <w:shd w:val="clear" w:color="auto" w:fill="auto"/>
      </w:pPr>
      <w:r>
        <w:t>Registrace: Bank.spojení: Číslo účtu: Telefon/Fax:</w:t>
      </w:r>
    </w:p>
    <w:p w:rsidR="007126AF" w:rsidRDefault="00437FBE" w:rsidP="003E030F">
      <w:pPr>
        <w:pStyle w:val="Nadpis10"/>
        <w:framePr w:w="4441" w:h="1036" w:hRule="exact" w:wrap="none" w:vAnchor="page" w:hAnchor="page" w:x="3736" w:y="316"/>
        <w:shd w:val="clear" w:color="auto" w:fill="auto"/>
        <w:spacing w:after="59" w:line="380" w:lineRule="exact"/>
        <w:ind w:left="980"/>
      </w:pPr>
      <w:bookmarkStart w:id="2" w:name="bookmark2"/>
      <w:r>
        <w:rPr>
          <w:rStyle w:val="Nadpis1Malpsmena"/>
          <w:b/>
          <w:bCs/>
        </w:rPr>
        <w:t>kupní smlouva</w:t>
      </w:r>
      <w:bookmarkEnd w:id="2"/>
    </w:p>
    <w:p w:rsidR="007126AF" w:rsidRDefault="00437FBE" w:rsidP="003E030F">
      <w:pPr>
        <w:pStyle w:val="Zkladntext30"/>
        <w:framePr w:w="4441" w:h="1036" w:hRule="exact" w:wrap="none" w:vAnchor="page" w:hAnchor="page" w:x="3736" w:y="316"/>
        <w:shd w:val="clear" w:color="auto" w:fill="auto"/>
        <w:spacing w:before="0" w:after="95" w:line="220" w:lineRule="exact"/>
        <w:ind w:left="220"/>
      </w:pPr>
      <w:r>
        <w:t xml:space="preserve">uzavřená podle §409 obchodního </w:t>
      </w:r>
      <w:r w:rsidR="003E030F">
        <w:t>zákoníku</w:t>
      </w:r>
    </w:p>
    <w:p w:rsidR="003E030F" w:rsidRDefault="003E030F" w:rsidP="003E030F">
      <w:pPr>
        <w:pStyle w:val="Zkladntext30"/>
        <w:framePr w:w="5839" w:h="3046" w:hRule="exact" w:wrap="none" w:vAnchor="page" w:hAnchor="page" w:x="3466" w:y="2416"/>
        <w:shd w:val="clear" w:color="auto" w:fill="auto"/>
        <w:spacing w:before="0" w:after="0" w:line="220" w:lineRule="exact"/>
      </w:pPr>
      <w:r>
        <w:t>Zbyněk Lazar s.r.o.</w:t>
      </w:r>
    </w:p>
    <w:p w:rsidR="003E030F" w:rsidRDefault="00437FBE" w:rsidP="003E030F">
      <w:pPr>
        <w:pStyle w:val="Zkladntext20"/>
        <w:framePr w:w="5839" w:h="3046" w:hRule="exact" w:wrap="none" w:vAnchor="page" w:hAnchor="page" w:x="3466" w:y="2416"/>
        <w:shd w:val="clear" w:color="auto" w:fill="auto"/>
        <w:rPr>
          <w:lang w:val="de-DE" w:eastAsia="de-DE" w:bidi="de-DE"/>
        </w:rPr>
      </w:pPr>
      <w:r>
        <w:t xml:space="preserve">Ing, Zbyněk Lazar, Ing. Zbyněk Zelda, Martin </w:t>
      </w:r>
      <w:r>
        <w:rPr>
          <w:lang w:val="de-DE" w:eastAsia="de-DE" w:bidi="de-DE"/>
        </w:rPr>
        <w:t xml:space="preserve">Lorenz </w:t>
      </w:r>
    </w:p>
    <w:p w:rsidR="003E030F" w:rsidRDefault="003E030F" w:rsidP="003E030F">
      <w:pPr>
        <w:pStyle w:val="Zkladntext20"/>
        <w:framePr w:w="5839" w:h="3046" w:hRule="exact" w:wrap="none" w:vAnchor="page" w:hAnchor="page" w:x="3466" w:y="2416"/>
        <w:shd w:val="clear" w:color="auto" w:fill="auto"/>
      </w:pPr>
      <w:r>
        <w:t>Letiště Brn</w:t>
      </w:r>
      <w:r w:rsidR="00437FBE">
        <w:t xml:space="preserve">o - Tuřany 904/1, 627 00 Brno </w:t>
      </w:r>
    </w:p>
    <w:p w:rsidR="003E030F" w:rsidRDefault="00437FBE" w:rsidP="003E030F">
      <w:pPr>
        <w:pStyle w:val="Zkladntext20"/>
        <w:framePr w:w="5839" w:h="3046" w:hRule="exact" w:wrap="none" w:vAnchor="page" w:hAnchor="page" w:x="3466" w:y="2416"/>
        <w:shd w:val="clear" w:color="auto" w:fill="auto"/>
      </w:pPr>
      <w:r>
        <w:t xml:space="preserve">26917891 </w:t>
      </w:r>
    </w:p>
    <w:p w:rsidR="007126AF" w:rsidRDefault="00437FBE" w:rsidP="003E030F">
      <w:pPr>
        <w:pStyle w:val="Zkladntext20"/>
        <w:framePr w:w="5839" w:h="3046" w:hRule="exact" w:wrap="none" w:vAnchor="page" w:hAnchor="page" w:x="3466" w:y="2416"/>
        <w:shd w:val="clear" w:color="auto" w:fill="auto"/>
      </w:pPr>
      <w:r>
        <w:t>CZ 26917891</w:t>
      </w:r>
    </w:p>
    <w:p w:rsidR="003E030F" w:rsidRDefault="00437FBE" w:rsidP="003E030F">
      <w:pPr>
        <w:pStyle w:val="Zkladntext20"/>
        <w:framePr w:w="5839" w:h="3046" w:hRule="exact" w:wrap="none" w:vAnchor="page" w:hAnchor="page" w:x="3466" w:y="2416"/>
        <w:shd w:val="clear" w:color="auto" w:fill="auto"/>
      </w:pPr>
      <w:r>
        <w:t xml:space="preserve">KS v Brně, oddíl C, vložka 45342 </w:t>
      </w:r>
    </w:p>
    <w:p w:rsidR="003E030F" w:rsidRDefault="003E030F" w:rsidP="003E030F">
      <w:pPr>
        <w:pStyle w:val="Zkladntext20"/>
        <w:framePr w:w="5839" w:h="3046" w:hRule="exact" w:wrap="none" w:vAnchor="page" w:hAnchor="page" w:x="3466" w:y="2416"/>
        <w:shd w:val="clear" w:color="auto" w:fill="auto"/>
      </w:pPr>
      <w:r>
        <w:t>ČSOB Brn</w:t>
      </w:r>
      <w:r w:rsidR="00437FBE">
        <w:t xml:space="preserve">o </w:t>
      </w:r>
    </w:p>
    <w:p w:rsidR="007126AF" w:rsidRDefault="00437FBE" w:rsidP="003E030F">
      <w:pPr>
        <w:pStyle w:val="Zkladntext20"/>
        <w:framePr w:w="5839" w:h="3046" w:hRule="exact" w:wrap="none" w:vAnchor="page" w:hAnchor="page" w:x="3466" w:y="2416"/>
        <w:shd w:val="clear" w:color="auto" w:fill="auto"/>
      </w:pPr>
      <w:r>
        <w:t>187638097/0300</w:t>
      </w:r>
    </w:p>
    <w:p w:rsidR="007126AF" w:rsidRDefault="00437FBE" w:rsidP="003E030F">
      <w:pPr>
        <w:pStyle w:val="Zkladntext20"/>
        <w:framePr w:w="5839" w:h="3046" w:hRule="exact" w:wrap="none" w:vAnchor="page" w:hAnchor="page" w:x="3466" w:y="2416"/>
        <w:shd w:val="clear" w:color="auto" w:fill="auto"/>
      </w:pPr>
      <w:r>
        <w:t>545 521 148/545 521 147 mobil: 603 214 138, 725 607 080</w:t>
      </w:r>
    </w:p>
    <w:p w:rsidR="007126AF" w:rsidRDefault="00437FBE">
      <w:pPr>
        <w:pStyle w:val="Zkladntext30"/>
        <w:framePr w:w="1793" w:h="4014" w:hRule="exact" w:wrap="none" w:vAnchor="page" w:hAnchor="page" w:x="1373" w:y="5635"/>
        <w:shd w:val="clear" w:color="auto" w:fill="auto"/>
        <w:spacing w:before="0" w:after="0" w:line="328" w:lineRule="exact"/>
      </w:pPr>
      <w:r>
        <w:t>2. Kupující:</w:t>
      </w:r>
    </w:p>
    <w:p w:rsidR="007126AF" w:rsidRDefault="00437FBE">
      <w:pPr>
        <w:pStyle w:val="Zkladntext20"/>
        <w:framePr w:w="1793" w:h="4014" w:hRule="exact" w:wrap="none" w:vAnchor="page" w:hAnchor="page" w:x="1373" w:y="5635"/>
        <w:shd w:val="clear" w:color="auto" w:fill="auto"/>
      </w:pPr>
      <w:r>
        <w:t>Obchodní jméno: Zastoupená:</w:t>
      </w:r>
    </w:p>
    <w:p w:rsidR="007126AF" w:rsidRDefault="00437FBE">
      <w:pPr>
        <w:pStyle w:val="Zkladntext20"/>
        <w:framePr w:w="1793" w:h="4014" w:hRule="exact" w:wrap="none" w:vAnchor="page" w:hAnchor="page" w:x="1373" w:y="5635"/>
        <w:shd w:val="clear" w:color="auto" w:fill="auto"/>
      </w:pPr>
      <w:r>
        <w:t>Sídlo:</w:t>
      </w:r>
    </w:p>
    <w:p w:rsidR="007126AF" w:rsidRDefault="00437FBE">
      <w:pPr>
        <w:pStyle w:val="Zkladntext20"/>
        <w:framePr w:w="1793" w:h="4014" w:hRule="exact" w:wrap="none" w:vAnchor="page" w:hAnchor="page" w:x="1373" w:y="5635"/>
        <w:shd w:val="clear" w:color="auto" w:fill="auto"/>
      </w:pPr>
      <w:r>
        <w:t>IČO:</w:t>
      </w:r>
    </w:p>
    <w:p w:rsidR="007126AF" w:rsidRDefault="00437FBE">
      <w:pPr>
        <w:pStyle w:val="Zkladntext20"/>
        <w:framePr w:w="1793" w:h="4014" w:hRule="exact" w:wrap="none" w:vAnchor="page" w:hAnchor="page" w:x="1373" w:y="5635"/>
        <w:shd w:val="clear" w:color="auto" w:fill="auto"/>
      </w:pPr>
      <w:r>
        <w:t>DIČ:</w:t>
      </w:r>
    </w:p>
    <w:p w:rsidR="007126AF" w:rsidRDefault="00437FBE">
      <w:pPr>
        <w:pStyle w:val="Zkladntext20"/>
        <w:framePr w:w="1793" w:h="4014" w:hRule="exact" w:wrap="none" w:vAnchor="page" w:hAnchor="page" w:x="1373" w:y="5635"/>
        <w:shd w:val="clear" w:color="auto" w:fill="auto"/>
        <w:spacing w:after="297"/>
      </w:pPr>
      <w:r>
        <w:t>Registrace:</w:t>
      </w:r>
    </w:p>
    <w:p w:rsidR="007126AF" w:rsidRDefault="00437FBE">
      <w:pPr>
        <w:pStyle w:val="Zkladntext20"/>
        <w:framePr w:w="1793" w:h="4014" w:hRule="exact" w:wrap="none" w:vAnchor="page" w:hAnchor="page" w:x="1373" w:y="5635"/>
        <w:shd w:val="clear" w:color="auto" w:fill="auto"/>
        <w:spacing w:line="331" w:lineRule="exact"/>
      </w:pPr>
      <w:r>
        <w:t>Bankovní spojení: Číslo účtu: Vyřizuje: tel:</w:t>
      </w:r>
    </w:p>
    <w:p w:rsidR="007126AF" w:rsidRDefault="00437FBE">
      <w:pPr>
        <w:pStyle w:val="Nadpis30"/>
        <w:framePr w:w="8978" w:h="3685" w:hRule="exact" w:wrap="none" w:vAnchor="page" w:hAnchor="page" w:x="1352" w:y="5963"/>
        <w:shd w:val="clear" w:color="auto" w:fill="auto"/>
        <w:ind w:left="2171"/>
      </w:pPr>
      <w:bookmarkStart w:id="3" w:name="bookmark5"/>
      <w:r>
        <w:t>Správa a údržba silnic Zlínska, s.r.o.</w:t>
      </w:r>
      <w:bookmarkEnd w:id="3"/>
    </w:p>
    <w:p w:rsidR="007126AF" w:rsidRDefault="00437FBE">
      <w:pPr>
        <w:pStyle w:val="Zkladntext20"/>
        <w:framePr w:w="8978" w:h="3685" w:hRule="exact" w:wrap="none" w:vAnchor="page" w:hAnchor="page" w:x="1352" w:y="5963"/>
        <w:shd w:val="clear" w:color="auto" w:fill="auto"/>
        <w:ind w:left="2171" w:right="2700"/>
      </w:pPr>
      <w:r>
        <w:t>Ing. Jaroslav Horáček-jednatel společnosti</w:t>
      </w:r>
      <w:r>
        <w:br/>
        <w:t>K majáku 5001,761 23 Zlín</w:t>
      </w:r>
      <w:r>
        <w:br/>
        <w:t>26913453</w:t>
      </w:r>
      <w:r>
        <w:br/>
        <w:t>CZ26913453</w:t>
      </w:r>
    </w:p>
    <w:p w:rsidR="007126AF" w:rsidRDefault="00437FBE">
      <w:pPr>
        <w:pStyle w:val="Zkladntext20"/>
        <w:framePr w:w="8978" w:h="3685" w:hRule="exact" w:wrap="none" w:vAnchor="page" w:hAnchor="page" w:x="1352" w:y="5963"/>
        <w:shd w:val="clear" w:color="auto" w:fill="auto"/>
        <w:ind w:left="2171"/>
      </w:pPr>
      <w:r>
        <w:t>zapsána v obchodním rejstříku vedeném u Krajského soudu v Bmě,</w:t>
      </w:r>
      <w:r>
        <w:br/>
        <w:t>oddíl C, vložka 44640</w:t>
      </w:r>
      <w:r>
        <w:br/>
        <w:t>Raiffeisenbank a.s.</w:t>
      </w:r>
    </w:p>
    <w:p w:rsidR="007126AF" w:rsidRDefault="00437FBE">
      <w:pPr>
        <w:pStyle w:val="Zkladntext20"/>
        <w:framePr w:w="8978" w:h="3685" w:hRule="exact" w:wrap="none" w:vAnchor="page" w:hAnchor="page" w:x="1352" w:y="5963"/>
        <w:shd w:val="clear" w:color="auto" w:fill="auto"/>
        <w:ind w:left="2171"/>
      </w:pPr>
      <w:r>
        <w:t>5014504122/5500</w:t>
      </w:r>
      <w:r>
        <w:br/>
        <w:t>Marek Jaroslav</w:t>
      </w:r>
      <w:r>
        <w:br/>
        <w:t>602 704 399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shd w:val="clear" w:color="auto" w:fill="auto"/>
        <w:jc w:val="center"/>
      </w:pPr>
      <w:r>
        <w:t>Článek 2.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shd w:val="clear" w:color="auto" w:fill="auto"/>
        <w:jc w:val="center"/>
      </w:pPr>
      <w:r>
        <w:t>Předmět smlouvy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numPr>
          <w:ilvl w:val="0"/>
          <w:numId w:val="1"/>
        </w:numPr>
        <w:shd w:val="clear" w:color="auto" w:fill="auto"/>
        <w:tabs>
          <w:tab w:val="left" w:pos="549"/>
        </w:tabs>
        <w:jc w:val="both"/>
      </w:pPr>
      <w:r>
        <w:t>Předmět smlouvy je</w:t>
      </w:r>
    </w:p>
    <w:p w:rsidR="007126AF" w:rsidRDefault="00437FBE">
      <w:pPr>
        <w:pStyle w:val="Zkladntext30"/>
        <w:framePr w:w="8978" w:h="5007" w:hRule="exact" w:wrap="none" w:vAnchor="page" w:hAnchor="page" w:x="1352" w:y="10261"/>
        <w:shd w:val="clear" w:color="auto" w:fill="auto"/>
        <w:spacing w:before="0" w:after="0" w:line="328" w:lineRule="exact"/>
        <w:jc w:val="both"/>
      </w:pPr>
      <w:r>
        <w:t xml:space="preserve">Dodávka náhradních dílů a servisu na rok 2016 </w:t>
      </w:r>
      <w:r>
        <w:rPr>
          <w:rStyle w:val="Zkladntext3Netun"/>
        </w:rPr>
        <w:t>-dle konkrétních objednávek odběratele.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numPr>
          <w:ilvl w:val="0"/>
          <w:numId w:val="1"/>
        </w:numPr>
        <w:shd w:val="clear" w:color="auto" w:fill="auto"/>
        <w:tabs>
          <w:tab w:val="left" w:pos="549"/>
        </w:tabs>
        <w:spacing w:after="300"/>
        <w:jc w:val="both"/>
      </w:pPr>
      <w:r>
        <w:t>Prodávající má povinnost kupujícímu zboží předat a kupující má povinnost zboží zaplatit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shd w:val="clear" w:color="auto" w:fill="auto"/>
        <w:jc w:val="center"/>
      </w:pPr>
      <w:r>
        <w:t>Článek 3.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shd w:val="clear" w:color="auto" w:fill="auto"/>
        <w:jc w:val="center"/>
      </w:pPr>
      <w:r>
        <w:t>Cenové ujednám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numPr>
          <w:ilvl w:val="0"/>
          <w:numId w:val="2"/>
        </w:numPr>
        <w:shd w:val="clear" w:color="auto" w:fill="auto"/>
        <w:tabs>
          <w:tab w:val="left" w:pos="531"/>
        </w:tabs>
        <w:jc w:val="both"/>
      </w:pPr>
      <w:r>
        <w:t>Prodávající bude fakturovat kupujícímu kupní cenu dle objednávky.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shd w:val="clear" w:color="auto" w:fill="auto"/>
        <w:jc w:val="both"/>
      </w:pPr>
      <w:r>
        <w:t>Cen</w:t>
      </w:r>
      <w:r w:rsidR="003E030F">
        <w:t>a náhradních dílů: dle aktuální</w:t>
      </w:r>
      <w:r>
        <w:t>ho ceníku.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shd w:val="clear" w:color="auto" w:fill="auto"/>
        <w:jc w:val="both"/>
      </w:pPr>
      <w:r>
        <w:t>Cena servisu: práce 500,-Kč/hod, cena za km 13,- Kč/km.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numPr>
          <w:ilvl w:val="0"/>
          <w:numId w:val="2"/>
        </w:numPr>
        <w:shd w:val="clear" w:color="auto" w:fill="auto"/>
        <w:tabs>
          <w:tab w:val="left" w:pos="542"/>
        </w:tabs>
        <w:jc w:val="both"/>
      </w:pPr>
      <w:r>
        <w:t>Kupující provede úhradu na základě vystavené faktury s dobou</w:t>
      </w:r>
      <w:r w:rsidR="003E030F">
        <w:t xml:space="preserve"> splatnosti 30 dnů ode dne koupě</w:t>
      </w:r>
      <w:r>
        <w:t>. V případě, že kupující neuhradí faktum v době splatnosti, sjednává se úrok z prodlení ve výši 0,05% z fakturované částky za každý den prodlení až do zaplacení dané faktury.</w:t>
      </w:r>
    </w:p>
    <w:p w:rsidR="007126AF" w:rsidRDefault="00437FBE">
      <w:pPr>
        <w:pStyle w:val="Zkladntext20"/>
        <w:framePr w:w="8978" w:h="5007" w:hRule="exact" w:wrap="none" w:vAnchor="page" w:hAnchor="page" w:x="1352" w:y="10261"/>
        <w:numPr>
          <w:ilvl w:val="0"/>
          <w:numId w:val="2"/>
        </w:numPr>
        <w:shd w:val="clear" w:color="auto" w:fill="auto"/>
        <w:tabs>
          <w:tab w:val="left" w:pos="531"/>
        </w:tabs>
        <w:jc w:val="both"/>
      </w:pPr>
      <w:r>
        <w:t>Dopravu zboží hradí kupující.</w:t>
      </w:r>
    </w:p>
    <w:p w:rsidR="007126AF" w:rsidRDefault="007126AF">
      <w:pPr>
        <w:rPr>
          <w:sz w:val="2"/>
          <w:szCs w:val="2"/>
        </w:rPr>
        <w:sectPr w:rsidR="007126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26AF" w:rsidRDefault="007C3E4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7203440</wp:posOffset>
                </wp:positionV>
                <wp:extent cx="1344295" cy="0"/>
                <wp:effectExtent l="16510" t="12065" r="10795" b="1651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03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0E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05pt;margin-top:567.2pt;width:105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" filled="t" strokeweight="1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126AF" w:rsidRDefault="00437FBE">
      <w:pPr>
        <w:pStyle w:val="Zkladntext20"/>
        <w:framePr w:w="9335" w:h="1374" w:hRule="exact" w:wrap="none" w:vAnchor="page" w:hAnchor="page" w:x="1124" w:y="2151"/>
        <w:shd w:val="clear" w:color="auto" w:fill="auto"/>
        <w:ind w:right="300"/>
        <w:jc w:val="center"/>
      </w:pPr>
      <w:r>
        <w:t>Článek 4.</w:t>
      </w:r>
    </w:p>
    <w:p w:rsidR="007126AF" w:rsidRDefault="00437FBE">
      <w:pPr>
        <w:pStyle w:val="Zkladntext20"/>
        <w:framePr w:w="9335" w:h="1374" w:hRule="exact" w:wrap="none" w:vAnchor="page" w:hAnchor="page" w:x="1124" w:y="2151"/>
        <w:shd w:val="clear" w:color="auto" w:fill="auto"/>
        <w:ind w:right="300"/>
        <w:jc w:val="center"/>
      </w:pPr>
      <w:r>
        <w:t>Nabytí vlastnického práva</w:t>
      </w:r>
    </w:p>
    <w:p w:rsidR="007126AF" w:rsidRDefault="00437FBE">
      <w:pPr>
        <w:pStyle w:val="Zkladntext20"/>
        <w:framePr w:w="9335" w:h="1374" w:hRule="exact" w:wrap="none" w:vAnchor="page" w:hAnchor="page" w:x="1124" w:y="2151"/>
        <w:shd w:val="clear" w:color="auto" w:fill="auto"/>
        <w:ind w:left="360"/>
        <w:jc w:val="both"/>
      </w:pPr>
      <w:r>
        <w:t>Kupující se stává vlastníkem předmětu smlouvy podpisem dodacího listu a zaplacením kupní ceny dle čl.3. Nebezpečí škody přechází na kupujícího okamžikem převzetí zboží.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shd w:val="clear" w:color="auto" w:fill="auto"/>
        <w:spacing w:line="331" w:lineRule="exact"/>
        <w:ind w:right="300"/>
        <w:jc w:val="center"/>
      </w:pPr>
      <w:r>
        <w:t>Článek 5.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shd w:val="clear" w:color="auto" w:fill="auto"/>
        <w:spacing w:line="331" w:lineRule="exact"/>
        <w:ind w:right="300"/>
        <w:jc w:val="center"/>
      </w:pPr>
      <w:r>
        <w:t>Reklamace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shd w:val="clear" w:color="auto" w:fill="auto"/>
        <w:spacing w:after="303" w:line="331" w:lineRule="exact"/>
        <w:ind w:left="360"/>
        <w:jc w:val="both"/>
      </w:pPr>
      <w:r>
        <w:t>Odpovědnost prodávajícího za vady zboží se řídí dle Obchodního zákoníku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shd w:val="clear" w:color="auto" w:fill="auto"/>
        <w:ind w:right="300"/>
        <w:jc w:val="center"/>
      </w:pPr>
      <w:r>
        <w:t>Článek 6.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shd w:val="clear" w:color="auto" w:fill="auto"/>
        <w:ind w:right="300"/>
        <w:jc w:val="center"/>
      </w:pPr>
      <w:r>
        <w:t>Závěrečná ustanovení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numPr>
          <w:ilvl w:val="0"/>
          <w:numId w:val="3"/>
        </w:numPr>
        <w:shd w:val="clear" w:color="auto" w:fill="auto"/>
        <w:tabs>
          <w:tab w:val="left" w:pos="891"/>
        </w:tabs>
        <w:ind w:left="360"/>
        <w:jc w:val="both"/>
      </w:pPr>
      <w:r>
        <w:t>Dodavatel prohlašuje, že je autorizovaným zástupcem firmy Kobit, spol. s r.o., IČO:44792247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numPr>
          <w:ilvl w:val="0"/>
          <w:numId w:val="3"/>
        </w:numPr>
        <w:shd w:val="clear" w:color="auto" w:fill="auto"/>
        <w:tabs>
          <w:tab w:val="left" w:pos="898"/>
        </w:tabs>
        <w:ind w:left="360"/>
        <w:jc w:val="both"/>
      </w:pPr>
      <w:r>
        <w:t>Dodavatel poskytne odběrateli slevu na prodej ND ve výši 5%.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numPr>
          <w:ilvl w:val="0"/>
          <w:numId w:val="3"/>
        </w:numPr>
        <w:shd w:val="clear" w:color="auto" w:fill="auto"/>
        <w:tabs>
          <w:tab w:val="left" w:pos="909"/>
        </w:tabs>
        <w:ind w:left="360"/>
        <w:jc w:val="both"/>
      </w:pPr>
      <w:r>
        <w:t>Změny a doplňky této smlouvy lze činit pouze písemnými, číslovanými dodatky, podepsanými oběma smluvními stranami. Smlouva je vyhotovena ve dvou vyhotoveních, z nichž po jednom obdrží každý účastník.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numPr>
          <w:ilvl w:val="0"/>
          <w:numId w:val="3"/>
        </w:numPr>
        <w:shd w:val="clear" w:color="auto" w:fill="auto"/>
        <w:tabs>
          <w:tab w:val="left" w:pos="898"/>
        </w:tabs>
        <w:ind w:left="360"/>
        <w:jc w:val="both"/>
      </w:pPr>
      <w:r>
        <w:t>Účastníci prohlašují, že si smlouvu před jejím podpisem přečetli a s její</w:t>
      </w:r>
      <w:r w:rsidR="003E030F">
        <w:t>m</w:t>
      </w:r>
      <w:r>
        <w:t xml:space="preserve"> obsahem souhlasí</w:t>
      </w:r>
    </w:p>
    <w:p w:rsidR="007126AF" w:rsidRDefault="00437FBE">
      <w:pPr>
        <w:pStyle w:val="Zkladntext20"/>
        <w:framePr w:w="9335" w:h="4686" w:hRule="exact" w:wrap="none" w:vAnchor="page" w:hAnchor="page" w:x="1124" w:y="4128"/>
        <w:numPr>
          <w:ilvl w:val="0"/>
          <w:numId w:val="3"/>
        </w:numPr>
        <w:shd w:val="clear" w:color="auto" w:fill="auto"/>
        <w:tabs>
          <w:tab w:val="left" w:pos="898"/>
        </w:tabs>
        <w:ind w:left="360"/>
        <w:jc w:val="both"/>
      </w:pPr>
      <w:r>
        <w:t>Tato smlouva nabývá účinnosti dnem podpisu smluvními stranami.</w:t>
      </w:r>
    </w:p>
    <w:p w:rsidR="007126AF" w:rsidRDefault="00437FBE" w:rsidP="003E030F">
      <w:pPr>
        <w:pStyle w:val="Zkladntext20"/>
        <w:framePr w:w="2279" w:h="720" w:hRule="exact" w:wrap="none" w:vAnchor="page" w:hAnchor="page" w:x="1440" w:y="9424"/>
        <w:shd w:val="clear" w:color="auto" w:fill="auto"/>
        <w:spacing w:line="331" w:lineRule="exact"/>
      </w:pPr>
      <w:r>
        <w:t>V</w:t>
      </w:r>
      <w:r w:rsidR="003E030F">
        <w:t xml:space="preserve"> </w:t>
      </w:r>
      <w:r>
        <w:t>Brně dne 2.2.2016 Prodávající:</w:t>
      </w:r>
    </w:p>
    <w:p w:rsidR="003E030F" w:rsidRDefault="003E030F" w:rsidP="003E030F">
      <w:pPr>
        <w:pStyle w:val="Titulekobrzku40"/>
        <w:framePr w:w="2746" w:h="856" w:hRule="exact" w:wrap="none" w:vAnchor="page" w:hAnchor="page" w:x="6076" w:y="9556"/>
        <w:shd w:val="clear" w:color="auto" w:fill="auto"/>
        <w:spacing w:before="0" w:line="220" w:lineRule="exact"/>
      </w:pPr>
      <w:r>
        <w:t>Ve Zlíně dne 2.2.2016</w:t>
      </w:r>
    </w:p>
    <w:p w:rsidR="007126AF" w:rsidRDefault="00437FBE" w:rsidP="003E030F">
      <w:pPr>
        <w:pStyle w:val="Titulekobrzku40"/>
        <w:framePr w:w="2746" w:h="856" w:hRule="exact" w:wrap="none" w:vAnchor="page" w:hAnchor="page" w:x="6076" w:y="9556"/>
        <w:shd w:val="clear" w:color="auto" w:fill="auto"/>
        <w:spacing w:before="0" w:line="220" w:lineRule="exact"/>
      </w:pPr>
      <w:r>
        <w:t>Kupující</w:t>
      </w:r>
      <w:r w:rsidR="003E030F">
        <w:t>:</w:t>
      </w:r>
    </w:p>
    <w:p w:rsidR="007126AF" w:rsidRDefault="007126AF">
      <w:pPr>
        <w:framePr w:wrap="none" w:vAnchor="page" w:hAnchor="page" w:x="8043" w:y="9525"/>
      </w:pPr>
    </w:p>
    <w:p w:rsidR="007126AF" w:rsidRDefault="00437FBE">
      <w:pPr>
        <w:pStyle w:val="Zkladntext20"/>
        <w:framePr w:wrap="none" w:vAnchor="page" w:hAnchor="page" w:x="1437" w:y="11496"/>
        <w:shd w:val="clear" w:color="auto" w:fill="auto"/>
        <w:spacing w:line="220" w:lineRule="exact"/>
      </w:pPr>
      <w:r>
        <w:t>Ing. Zbyněk Zelda</w:t>
      </w:r>
    </w:p>
    <w:p w:rsidR="007126AF" w:rsidRDefault="00437FBE" w:rsidP="003E030F">
      <w:pPr>
        <w:pStyle w:val="Zkladntext20"/>
        <w:framePr w:wrap="none" w:vAnchor="page" w:hAnchor="page" w:x="1141" w:y="11566"/>
        <w:shd w:val="clear" w:color="auto" w:fill="auto"/>
        <w:spacing w:line="220" w:lineRule="exact"/>
        <w:ind w:left="5299"/>
      </w:pPr>
      <w:r>
        <w:t>Ing. Jaroslav Horáček</w:t>
      </w:r>
    </w:p>
    <w:p w:rsidR="007126AF" w:rsidRDefault="003E030F">
      <w:pPr>
        <w:rPr>
          <w:sz w:val="2"/>
          <w:szCs w:val="2"/>
        </w:rPr>
      </w:pPr>
      <w:bookmarkStart w:id="4" w:name="_GoBack"/>
      <w:bookmarkEnd w:id="4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0C56DF" wp14:editId="336D864C">
                <wp:simplePos x="0" y="0"/>
                <wp:positionH relativeFrom="page">
                  <wp:posOffset>866775</wp:posOffset>
                </wp:positionH>
                <wp:positionV relativeFrom="page">
                  <wp:posOffset>7205980</wp:posOffset>
                </wp:positionV>
                <wp:extent cx="1344295" cy="0"/>
                <wp:effectExtent l="16510" t="12065" r="10795" b="1651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03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FCE8" id="AutoShape 7" o:spid="_x0000_s1026" type="#_x0000_t32" style="position:absolute;margin-left:68.25pt;margin-top:567.4pt;width:105.8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" filled="t" strokeweight="1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sectPr w:rsidR="007126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61" w:rsidRDefault="00883261">
      <w:r>
        <w:separator/>
      </w:r>
    </w:p>
  </w:endnote>
  <w:endnote w:type="continuationSeparator" w:id="0">
    <w:p w:rsidR="00883261" w:rsidRDefault="0088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61" w:rsidRDefault="00883261"/>
  </w:footnote>
  <w:footnote w:type="continuationSeparator" w:id="0">
    <w:p w:rsidR="00883261" w:rsidRDefault="008832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2224"/>
    <w:multiLevelType w:val="multilevel"/>
    <w:tmpl w:val="F9C81A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A4162"/>
    <w:multiLevelType w:val="multilevel"/>
    <w:tmpl w:val="424EF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0B4567"/>
    <w:multiLevelType w:val="multilevel"/>
    <w:tmpl w:val="756C27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AF"/>
    <w:rsid w:val="003E030F"/>
    <w:rsid w:val="00437FBE"/>
    <w:rsid w:val="007126AF"/>
    <w:rsid w:val="007C3E4F"/>
    <w:rsid w:val="008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1D18F-24EE-4E34-83CF-1F4847B7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Malpsmena">
    <w:name w:val="Nadpis #1 + Malá písmena"/>
    <w:basedOn w:val="Nadpis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TitulekobrzkuArial8ptNetun">
    <w:name w:val="Titulek obrázku + Arial;8 pt;Ne tučné"/>
    <w:basedOn w:val="Titulekobrzku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Kurzva">
    <w:name w:val="Základní text (6) + 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75pt">
    <w:name w:val="Základní text (6) + 7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28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20" w:after="120" w:line="0" w:lineRule="atLeast"/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after="120" w:line="0" w:lineRule="atLeas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76" w:lineRule="exac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4" w:lineRule="exac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3" w:lineRule="exact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Mikošková</dc:creator>
  <cp:lastModifiedBy>Dagmar Novotna</cp:lastModifiedBy>
  <cp:revision>2</cp:revision>
  <dcterms:created xsi:type="dcterms:W3CDTF">2016-11-21T11:34:00Z</dcterms:created>
  <dcterms:modified xsi:type="dcterms:W3CDTF">2016-11-21T11:53:00Z</dcterms:modified>
</cp:coreProperties>
</file>