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54" w:type="dxa"/>
        <w:tblCellMar>
          <w:left w:w="70" w:type="dxa"/>
          <w:right w:w="70" w:type="dxa"/>
        </w:tblCellMar>
        <w:tblLook w:val="04A0" w:firstRow="1" w:lastRow="0" w:firstColumn="1" w:lastColumn="0" w:noHBand="0" w:noVBand="1"/>
      </w:tblPr>
      <w:tblGrid>
        <w:gridCol w:w="220"/>
        <w:gridCol w:w="418"/>
        <w:gridCol w:w="388"/>
        <w:gridCol w:w="388"/>
        <w:gridCol w:w="388"/>
        <w:gridCol w:w="388"/>
        <w:gridCol w:w="388"/>
        <w:gridCol w:w="348"/>
        <w:gridCol w:w="388"/>
        <w:gridCol w:w="388"/>
        <w:gridCol w:w="388"/>
        <w:gridCol w:w="450"/>
        <w:gridCol w:w="450"/>
        <w:gridCol w:w="450"/>
        <w:gridCol w:w="450"/>
        <w:gridCol w:w="388"/>
        <w:gridCol w:w="388"/>
        <w:gridCol w:w="520"/>
        <w:gridCol w:w="388"/>
        <w:gridCol w:w="388"/>
        <w:gridCol w:w="388"/>
        <w:gridCol w:w="388"/>
        <w:gridCol w:w="388"/>
        <w:gridCol w:w="388"/>
        <w:gridCol w:w="388"/>
        <w:gridCol w:w="388"/>
        <w:gridCol w:w="4578"/>
        <w:gridCol w:w="146"/>
      </w:tblGrid>
      <w:tr w:rsidR="00742F02" w:rsidRPr="00742F02" w:rsidTr="00742F02">
        <w:trPr>
          <w:trHeight w:val="690"/>
        </w:trPr>
        <w:tc>
          <w:tcPr>
            <w:tcW w:w="8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4"/>
                <w:szCs w:val="24"/>
                <w:lang w:eastAsia="cs-CZ"/>
              </w:rPr>
            </w:pPr>
            <w:bookmarkStart w:id="0" w:name="_GoBack"/>
            <w:bookmarkEnd w:id="0"/>
          </w:p>
        </w:tc>
        <w:tc>
          <w:tcPr>
            <w:tcW w:w="388" w:type="dxa"/>
            <w:tcBorders>
              <w:top w:val="single" w:sz="4" w:space="0" w:color="auto"/>
              <w:left w:val="single" w:sz="4" w:space="0" w:color="auto"/>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4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0"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0"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0"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0"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Calibri" w:eastAsia="Times New Roman" w:hAnsi="Calibri" w:cs="Times New Roman"/>
                <w:color w:val="000000"/>
                <w:sz w:val="24"/>
                <w:szCs w:val="24"/>
                <w:lang w:eastAsia="cs-CZ"/>
              </w:rPr>
            </w:pPr>
            <w:r w:rsidRPr="00742F02">
              <w:rPr>
                <w:rFonts w:ascii="Calibri" w:eastAsia="Times New Roman" w:hAnsi="Calibri" w:cs="Times New Roman"/>
                <w:noProof/>
                <w:color w:val="000000"/>
                <w:sz w:val="24"/>
                <w:szCs w:val="24"/>
                <w:lang w:eastAsia="cs-CZ"/>
              </w:rPr>
              <w:drawing>
                <wp:anchor distT="0" distB="0" distL="114300" distR="114300" simplePos="0" relativeHeight="251658240" behindDoc="0" locked="0" layoutInCell="1" allowOverlap="1">
                  <wp:simplePos x="0" y="0"/>
                  <wp:positionH relativeFrom="column">
                    <wp:posOffset>85725</wp:posOffset>
                  </wp:positionH>
                  <wp:positionV relativeFrom="paragraph">
                    <wp:posOffset>38100</wp:posOffset>
                  </wp:positionV>
                  <wp:extent cx="2286000" cy="400050"/>
                  <wp:effectExtent l="0" t="0" r="0" b="0"/>
                  <wp:wrapNone/>
                  <wp:docPr id="11" name="Obrázek 11">
                    <a:extLst xmlns:a="http://schemas.openxmlformats.org/drawingml/2006/main">
                      <a:ext uri="{63B3BB69-23CF-44E3-9099-C40C66FF867C}">
                        <a14:compatExt xmlns:a14="http://schemas.microsoft.com/office/drawing/2010/main" spid="_x0000_s72705"/>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72705"/>
                              </a:ext>
                            </a:extLst>
                          </pic:cNvPr>
                          <pic:cNvPicPr>
                            <a:picLocks noChangeAspect="1"/>
                          </pic:cNvPicPr>
                        </pic:nvPicPr>
                        <pic:blipFill>
                          <a:blip r:embed="rId4"/>
                          <a:stretch>
                            <a:fillRect/>
                          </a:stretch>
                        </pic:blipFill>
                        <pic:spPr>
                          <a:xfrm>
                            <a:off x="0" y="0"/>
                            <a:ext cx="2286000" cy="400050"/>
                          </a:xfrm>
                          <a:prstGeom prst="rect">
                            <a:avLst/>
                          </a:prstGeom>
                        </pic:spPr>
                      </pic:pic>
                    </a:graphicData>
                  </a:graphic>
                  <wp14:sizeRelH relativeFrom="page">
                    <wp14:pctWidth>0</wp14:pctWidth>
                  </wp14:sizeRelH>
                  <wp14:sizeRelV relativeFrom="page">
                    <wp14:pctHeight>0</wp14:pctHeight>
                  </wp14:sizeRelV>
                </wp:anchor>
              </w:drawing>
            </w:r>
            <w:r w:rsidRPr="00742F02">
              <w:rPr>
                <w:rFonts w:ascii="Calibri" w:eastAsia="Times New Roman" w:hAnsi="Calibri" w:cs="Times New Roman"/>
                <w:noProof/>
                <w:color w:val="000000"/>
                <w:sz w:val="24"/>
                <w:szCs w:val="24"/>
                <w:lang w:eastAsia="cs-CZ"/>
              </w:rPr>
              <w:drawing>
                <wp:anchor distT="0" distB="0" distL="114300" distR="114300" simplePos="0" relativeHeight="251658240" behindDoc="0" locked="0" layoutInCell="1" allowOverlap="1">
                  <wp:simplePos x="0" y="0"/>
                  <wp:positionH relativeFrom="column">
                    <wp:posOffset>85725</wp:posOffset>
                  </wp:positionH>
                  <wp:positionV relativeFrom="paragraph">
                    <wp:posOffset>38100</wp:posOffset>
                  </wp:positionV>
                  <wp:extent cx="2286000" cy="400050"/>
                  <wp:effectExtent l="0" t="0" r="0" b="0"/>
                  <wp:wrapNone/>
                  <wp:docPr id="1" name="Obrázek 1">
                    <a:extLst xmlns:a="http://schemas.openxmlformats.org/drawingml/2006/main">
                      <a:ext uri="{63B3BB69-23CF-44E3-9099-C40C66FF867C}">
                        <a14:compatExt xmlns:a14="http://schemas.microsoft.com/office/drawing/2010/main" spid="_x0000_s72706"/>
                      </a:ext>
                    </a:extLst>
                  </wp:docPr>
                  <wp:cNvGraphicFramePr/>
                  <a:graphic xmlns:a="http://schemas.openxmlformats.org/drawingml/2006/main">
                    <a:graphicData uri="http://schemas.openxmlformats.org/drawingml/2006/picture">
                      <pic:pic xmlns:pic="http://schemas.openxmlformats.org/drawingml/2006/picture">
                        <pic:nvPicPr>
                          <pic:cNvPr id="2" name="Object 2">
                            <a:extLst>
                              <a:ext uri="{63B3BB69-23CF-44E3-9099-C40C66FF867C}">
                                <a14:compatExt xmlns:a14="http://schemas.microsoft.com/office/drawing/2010/main" spid="_x0000_s72706"/>
                              </a:ext>
                            </a:extLst>
                          </pic:cNvPr>
                          <pic:cNvPicPr>
                            <a:picLocks noChangeAspect="1"/>
                          </pic:cNvPicPr>
                        </pic:nvPicPr>
                        <pic:blipFill>
                          <a:blip r:embed="rId4"/>
                          <a:stretch>
                            <a:fillRect/>
                          </a:stretch>
                        </pic:blipFill>
                        <pic:spPr>
                          <a:xfrm>
                            <a:off x="0" y="0"/>
                            <a:ext cx="2286000" cy="4000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
            </w:tblGrid>
            <w:tr w:rsidR="00742F02" w:rsidRPr="00742F02">
              <w:trPr>
                <w:trHeight w:val="690"/>
                <w:tblCellSpacing w:w="0" w:type="dxa"/>
              </w:trPr>
              <w:tc>
                <w:tcPr>
                  <w:tcW w:w="380"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r>
          </w:tbl>
          <w:p w:rsidR="00742F02" w:rsidRPr="00742F02" w:rsidRDefault="00742F02" w:rsidP="00742F02">
            <w:pPr>
              <w:spacing w:after="0" w:line="240" w:lineRule="auto"/>
              <w:rPr>
                <w:rFonts w:ascii="Calibri" w:eastAsia="Times New Roman" w:hAnsi="Calibri" w:cs="Times New Roman"/>
                <w:color w:val="000000"/>
                <w:sz w:val="24"/>
                <w:szCs w:val="24"/>
                <w:lang w:eastAsia="cs-CZ"/>
              </w:rPr>
            </w:pP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single" w:sz="4" w:space="0" w:color="auto"/>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78" w:type="dxa"/>
            <w:tcBorders>
              <w:top w:val="single" w:sz="4" w:space="0" w:color="auto"/>
              <w:left w:val="nil"/>
              <w:bottom w:val="nil"/>
              <w:right w:val="single" w:sz="4" w:space="0" w:color="auto"/>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p>
        </w:tc>
      </w:tr>
      <w:tr w:rsidR="00742F02" w:rsidRPr="00742F02" w:rsidTr="00742F02">
        <w:trPr>
          <w:trHeight w:val="30"/>
        </w:trPr>
        <w:tc>
          <w:tcPr>
            <w:tcW w:w="8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single" w:sz="4" w:space="0" w:color="auto"/>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4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0"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0"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0"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0"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nil"/>
              <w:right w:val="nil"/>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78" w:type="dxa"/>
            <w:tcBorders>
              <w:top w:val="nil"/>
              <w:left w:val="nil"/>
              <w:bottom w:val="nil"/>
              <w:right w:val="single" w:sz="4" w:space="0" w:color="auto"/>
            </w:tcBorders>
            <w:shd w:val="clear" w:color="000000" w:fill="000080"/>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p>
        </w:tc>
      </w:tr>
      <w:tr w:rsidR="00742F02" w:rsidRPr="00742F02" w:rsidTr="00742F02">
        <w:trPr>
          <w:trHeight w:val="180"/>
        </w:trPr>
        <w:tc>
          <w:tcPr>
            <w:tcW w:w="8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single" w:sz="4" w:space="0" w:color="auto"/>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4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0"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0"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0"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0"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388" w:type="dxa"/>
            <w:tcBorders>
              <w:top w:val="nil"/>
              <w:left w:val="nil"/>
              <w:bottom w:val="single" w:sz="4" w:space="0" w:color="auto"/>
              <w:right w:val="nil"/>
            </w:tcBorders>
            <w:shd w:val="clear" w:color="auto" w:fill="auto"/>
            <w:noWrap/>
            <w:vAlign w:val="bottom"/>
            <w:hideMark/>
          </w:tcPr>
          <w:p w:rsidR="00742F02" w:rsidRPr="00742F02" w:rsidRDefault="00742F02" w:rsidP="00742F02">
            <w:pPr>
              <w:spacing w:after="0" w:line="240" w:lineRule="auto"/>
              <w:rPr>
                <w:rFonts w:ascii="Arial" w:eastAsia="Times New Roman" w:hAnsi="Arial" w:cs="Arial"/>
                <w:sz w:val="20"/>
                <w:szCs w:val="20"/>
                <w:lang w:eastAsia="cs-CZ"/>
              </w:rPr>
            </w:pPr>
            <w:r w:rsidRPr="00742F02">
              <w:rPr>
                <w:rFonts w:ascii="Arial" w:eastAsia="Times New Roman" w:hAnsi="Arial" w:cs="Arial"/>
                <w:sz w:val="20"/>
                <w:szCs w:val="20"/>
                <w:lang w:eastAsia="cs-CZ"/>
              </w:rPr>
              <w:t> </w:t>
            </w:r>
          </w:p>
        </w:tc>
        <w:tc>
          <w:tcPr>
            <w:tcW w:w="4578" w:type="dxa"/>
            <w:tcBorders>
              <w:top w:val="nil"/>
              <w:left w:val="nil"/>
              <w:bottom w:val="single" w:sz="4" w:space="0" w:color="auto"/>
              <w:right w:val="single" w:sz="4" w:space="0" w:color="auto"/>
            </w:tcBorders>
            <w:shd w:val="clear" w:color="auto" w:fill="auto"/>
            <w:noWrap/>
            <w:vAlign w:val="center"/>
            <w:hideMark/>
          </w:tcPr>
          <w:p w:rsidR="00742F02" w:rsidRPr="00742F02" w:rsidRDefault="00742F02" w:rsidP="00742F02">
            <w:pPr>
              <w:spacing w:after="0" w:line="240" w:lineRule="auto"/>
              <w:jc w:val="right"/>
              <w:rPr>
                <w:rFonts w:ascii="Bookman Old Style" w:eastAsia="Times New Roman" w:hAnsi="Bookman Old Style" w:cs="Times New Roman"/>
                <w:sz w:val="14"/>
                <w:szCs w:val="14"/>
                <w:lang w:eastAsia="cs-CZ"/>
              </w:rPr>
            </w:pPr>
            <w:r w:rsidRPr="00742F02">
              <w:rPr>
                <w:rFonts w:ascii="Bookman Old Style" w:eastAsia="Times New Roman" w:hAnsi="Bookman Old Style" w:cs="Times New Roman"/>
                <w:sz w:val="14"/>
                <w:szCs w:val="14"/>
                <w:lang w:eastAsia="cs-CZ"/>
              </w:rPr>
              <w:t>VÝROBA A MONTÁŽ VENKOVNÍCH ROLET A GARÁŽOVÝCH VRAT</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right"/>
              <w:rPr>
                <w:rFonts w:ascii="Bookman Old Style" w:eastAsia="Times New Roman" w:hAnsi="Bookman Old Style" w:cs="Times New Roman"/>
                <w:sz w:val="14"/>
                <w:szCs w:val="14"/>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right"/>
              <w:rPr>
                <w:rFonts w:ascii="Times New Roman" w:eastAsia="Times New Roman" w:hAnsi="Times New Roman" w:cs="Times New Roman"/>
                <w:sz w:val="20"/>
                <w:szCs w:val="20"/>
                <w:lang w:eastAsia="cs-CZ"/>
              </w:rPr>
            </w:pPr>
          </w:p>
        </w:tc>
        <w:tc>
          <w:tcPr>
            <w:tcW w:w="14486" w:type="dxa"/>
            <w:gridSpan w:val="26"/>
            <w:tcBorders>
              <w:top w:val="single" w:sz="4" w:space="0" w:color="auto"/>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r w:rsidRPr="00742F02">
              <w:rPr>
                <w:rFonts w:ascii="Calibri" w:eastAsia="Times New Roman" w:hAnsi="Calibri" w:cs="Times New Roman"/>
                <w:b/>
                <w:bCs/>
                <w:lang w:eastAsia="cs-CZ"/>
              </w:rPr>
              <w:t>SMLOUVA O DÍLO</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single" w:sz="4" w:space="0" w:color="auto"/>
              <w:right w:val="nil"/>
            </w:tcBorders>
            <w:shd w:val="clear" w:color="auto" w:fill="auto"/>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uzavřená dle ust. § 2586 a následujících zákona č. 89/2012 Sb., občanský zákoník, ve znění pozdějších předpisů</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single" w:sz="8" w:space="0" w:color="auto"/>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Po předchozím projednání a dohodě uzavírají smluvní strany:</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b/>
                <w:bCs/>
                <w:sz w:val="20"/>
                <w:szCs w:val="20"/>
                <w:lang w:eastAsia="cs-CZ"/>
              </w:rPr>
            </w:pPr>
            <w:r w:rsidRPr="00742F02">
              <w:rPr>
                <w:rFonts w:ascii="Calibri" w:eastAsia="Times New Roman" w:hAnsi="Calibri" w:cs="Times New Roman"/>
                <w:b/>
                <w:bCs/>
                <w:sz w:val="20"/>
                <w:szCs w:val="20"/>
                <w:lang w:eastAsia="cs-CZ"/>
              </w:rPr>
              <w:t xml:space="preserve">Almma s.r.o.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b/>
                <w:bCs/>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se sídlem Moskevská 1557/63c, Praha 10, PSČ 101 00</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164" w:type="dxa"/>
            <w:gridSpan w:val="3"/>
            <w:tcBorders>
              <w:top w:val="single" w:sz="4" w:space="0" w:color="auto"/>
              <w:left w:val="single" w:sz="8" w:space="0" w:color="auto"/>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IČO/ DIČ</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48" w:type="dxa"/>
            <w:tcBorders>
              <w:top w:val="nil"/>
              <w:left w:val="nil"/>
              <w:bottom w:val="single" w:sz="4" w:space="0" w:color="auto"/>
              <w:right w:val="single" w:sz="4" w:space="0" w:color="auto"/>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412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26198002</w:t>
            </w:r>
          </w:p>
        </w:tc>
        <w:tc>
          <w:tcPr>
            <w:tcW w:w="7682" w:type="dxa"/>
            <w:gridSpan w:val="9"/>
            <w:tcBorders>
              <w:top w:val="single" w:sz="4" w:space="0" w:color="auto"/>
              <w:left w:val="nil"/>
              <w:bottom w:val="single" w:sz="4" w:space="0" w:color="auto"/>
              <w:right w:val="single" w:sz="8" w:space="0" w:color="000000"/>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CZ26198002</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676"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Bankovní spojení</w:t>
            </w:r>
          </w:p>
        </w:tc>
        <w:tc>
          <w:tcPr>
            <w:tcW w:w="4128" w:type="dxa"/>
            <w:gridSpan w:val="10"/>
            <w:tcBorders>
              <w:top w:val="single" w:sz="4" w:space="0" w:color="auto"/>
              <w:left w:val="single" w:sz="4" w:space="0" w:color="auto"/>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GE Money Bank, a.s., č.ú. 159480077/0600</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single" w:sz="4" w:space="0" w:color="auto"/>
              <w:right w:val="nil"/>
            </w:tcBorders>
            <w:shd w:val="clear" w:color="000000" w:fill="FFFFFF"/>
            <w:noWrap/>
            <w:vAlign w:val="center"/>
            <w:hideMark/>
          </w:tcPr>
          <w:p w:rsidR="00742F02" w:rsidRPr="00742F02" w:rsidRDefault="00742F02" w:rsidP="00742F02">
            <w:pPr>
              <w:spacing w:after="0" w:line="240" w:lineRule="auto"/>
              <w:jc w:val="center"/>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VS</w:t>
            </w:r>
          </w:p>
        </w:tc>
        <w:tc>
          <w:tcPr>
            <w:tcW w:w="1164" w:type="dxa"/>
            <w:gridSpan w:val="3"/>
            <w:tcBorders>
              <w:top w:val="single" w:sz="4" w:space="0" w:color="auto"/>
              <w:left w:val="nil"/>
              <w:bottom w:val="single" w:sz="4" w:space="0" w:color="auto"/>
              <w:right w:val="nil"/>
            </w:tcBorders>
            <w:shd w:val="clear" w:color="000000" w:fill="CCFFFF"/>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8141014</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4578" w:type="dxa"/>
            <w:tcBorders>
              <w:top w:val="nil"/>
              <w:left w:val="nil"/>
              <w:bottom w:val="single" w:sz="4" w:space="0" w:color="auto"/>
              <w:right w:val="single" w:sz="8" w:space="0" w:color="auto"/>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společnost je zapsána v obchodním rejstříku vedeném Městským soudem v Praze, oddíl C, vložka 78974</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940" w:type="dxa"/>
            <w:gridSpan w:val="5"/>
            <w:tcBorders>
              <w:top w:val="single" w:sz="8" w:space="0" w:color="auto"/>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i/>
                <w:iCs/>
                <w:sz w:val="20"/>
                <w:szCs w:val="20"/>
                <w:lang w:eastAsia="cs-CZ"/>
              </w:rPr>
            </w:pPr>
            <w:r w:rsidRPr="00742F02">
              <w:rPr>
                <w:rFonts w:ascii="Calibri" w:eastAsia="Times New Roman" w:hAnsi="Calibri" w:cs="Times New Roman"/>
                <w:i/>
                <w:iCs/>
                <w:sz w:val="20"/>
                <w:szCs w:val="20"/>
                <w:lang w:eastAsia="cs-CZ"/>
              </w:rPr>
              <w:t>(dále jen zhotovitel)</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4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p>
        </w:tc>
      </w:tr>
      <w:tr w:rsidR="00742F02" w:rsidRPr="00742F02" w:rsidTr="00742F02">
        <w:trPr>
          <w:trHeight w:val="300"/>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single" w:sz="8" w:space="0" w:color="auto"/>
              <w:left w:val="single" w:sz="8" w:space="0" w:color="auto"/>
              <w:bottom w:val="single" w:sz="4" w:space="0" w:color="auto"/>
              <w:right w:val="single" w:sz="8" w:space="0" w:color="000000"/>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Základní škola Praha 7, Korunovační 8</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p>
        </w:tc>
      </w:tr>
      <w:tr w:rsidR="00742F02" w:rsidRPr="00742F02" w:rsidTr="00742F02">
        <w:trPr>
          <w:trHeight w:val="300"/>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776" w:type="dxa"/>
            <w:gridSpan w:val="2"/>
            <w:tcBorders>
              <w:top w:val="single" w:sz="4" w:space="0" w:color="auto"/>
              <w:left w:val="single" w:sz="8" w:space="0" w:color="auto"/>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Sídlo:</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348" w:type="dxa"/>
            <w:tcBorders>
              <w:top w:val="nil"/>
              <w:left w:val="nil"/>
              <w:bottom w:val="single" w:sz="4" w:space="0" w:color="auto"/>
              <w:right w:val="single" w:sz="4" w:space="0" w:color="auto"/>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 </w:t>
            </w:r>
          </w:p>
        </w:tc>
        <w:tc>
          <w:tcPr>
            <w:tcW w:w="4128"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Korunovační 164/8</w:t>
            </w:r>
          </w:p>
        </w:tc>
        <w:tc>
          <w:tcPr>
            <w:tcW w:w="7682" w:type="dxa"/>
            <w:gridSpan w:val="9"/>
            <w:tcBorders>
              <w:top w:val="single" w:sz="4" w:space="0" w:color="auto"/>
              <w:left w:val="nil"/>
              <w:bottom w:val="single" w:sz="4" w:space="0" w:color="auto"/>
              <w:right w:val="single" w:sz="8" w:space="0" w:color="000000"/>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170 00  Praha 7 - Bubeneč</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p>
        </w:tc>
      </w:tr>
      <w:tr w:rsidR="00742F02" w:rsidRPr="00742F02" w:rsidTr="00742F02">
        <w:trPr>
          <w:trHeight w:val="300"/>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676"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IČO/ DIČ</w:t>
            </w:r>
          </w:p>
        </w:tc>
        <w:tc>
          <w:tcPr>
            <w:tcW w:w="4128"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61389820</w:t>
            </w:r>
          </w:p>
        </w:tc>
        <w:tc>
          <w:tcPr>
            <w:tcW w:w="7682" w:type="dxa"/>
            <w:gridSpan w:val="9"/>
            <w:tcBorders>
              <w:top w:val="single" w:sz="4" w:space="0" w:color="auto"/>
              <w:left w:val="nil"/>
              <w:bottom w:val="single" w:sz="4" w:space="0" w:color="auto"/>
              <w:right w:val="single" w:sz="8" w:space="0" w:color="000000"/>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CZ61389820</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p>
        </w:tc>
      </w:tr>
      <w:tr w:rsidR="00742F02" w:rsidRPr="00742F02" w:rsidTr="00742F02">
        <w:trPr>
          <w:trHeight w:val="300"/>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676"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TEL./E-mail</w:t>
            </w:r>
          </w:p>
        </w:tc>
        <w:tc>
          <w:tcPr>
            <w:tcW w:w="4128" w:type="dxa"/>
            <w:gridSpan w:val="10"/>
            <w:tcBorders>
              <w:top w:val="single" w:sz="4" w:space="0" w:color="auto"/>
              <w:left w:val="nil"/>
              <w:bottom w:val="single" w:sz="8" w:space="0" w:color="auto"/>
              <w:right w:val="single" w:sz="4" w:space="0" w:color="000000"/>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731189723</w:t>
            </w:r>
          </w:p>
        </w:tc>
        <w:tc>
          <w:tcPr>
            <w:tcW w:w="7682" w:type="dxa"/>
            <w:gridSpan w:val="9"/>
            <w:tcBorders>
              <w:top w:val="single" w:sz="4" w:space="0" w:color="auto"/>
              <w:left w:val="nil"/>
              <w:bottom w:val="single" w:sz="8" w:space="0" w:color="auto"/>
              <w:right w:val="single" w:sz="8" w:space="0" w:color="000000"/>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color w:val="0000FF"/>
                <w:sz w:val="20"/>
                <w:szCs w:val="20"/>
                <w:u w:val="single"/>
                <w:lang w:eastAsia="cs-CZ"/>
              </w:rPr>
            </w:pPr>
            <w:hyperlink r:id="rId5" w:history="1">
              <w:r w:rsidRPr="00742F02">
                <w:rPr>
                  <w:rFonts w:ascii="Calibri" w:eastAsia="Times New Roman" w:hAnsi="Calibri" w:cs="Times New Roman"/>
                  <w:color w:val="0000FF"/>
                  <w:sz w:val="20"/>
                  <w:szCs w:val="20"/>
                  <w:u w:val="single"/>
                  <w:lang w:eastAsia="cs-CZ"/>
                </w:rPr>
                <w:t>komrska@korunka.org</w:t>
              </w:r>
            </w:hyperlink>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color w:val="0000FF"/>
                <w:sz w:val="20"/>
                <w:szCs w:val="20"/>
                <w:u w:val="single"/>
                <w:lang w:eastAsia="cs-CZ"/>
              </w:rPr>
            </w:pPr>
          </w:p>
        </w:tc>
      </w:tr>
      <w:tr w:rsidR="00742F02" w:rsidRPr="00742F02" w:rsidTr="00742F02">
        <w:trPr>
          <w:trHeight w:val="300"/>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single" w:sz="8" w:space="0" w:color="auto"/>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i/>
                <w:iCs/>
                <w:sz w:val="20"/>
                <w:szCs w:val="20"/>
                <w:lang w:eastAsia="cs-CZ"/>
              </w:rPr>
            </w:pPr>
            <w:r w:rsidRPr="00742F02">
              <w:rPr>
                <w:rFonts w:ascii="Calibri" w:eastAsia="Times New Roman" w:hAnsi="Calibri" w:cs="Times New Roman"/>
                <w:i/>
                <w:iCs/>
                <w:sz w:val="20"/>
                <w:szCs w:val="20"/>
                <w:lang w:eastAsia="cs-CZ"/>
              </w:rPr>
              <w:t>(dále jen objednatel)</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i/>
                <w:iCs/>
                <w:sz w:val="20"/>
                <w:szCs w:val="20"/>
                <w:lang w:eastAsia="cs-CZ"/>
              </w:rPr>
            </w:pPr>
          </w:p>
        </w:tc>
      </w:tr>
      <w:tr w:rsidR="00742F02" w:rsidRPr="00742F02" w:rsidTr="00742F02">
        <w:trPr>
          <w:trHeight w:val="300"/>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tuto </w:t>
            </w: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126" w:type="dxa"/>
            <w:gridSpan w:val="5"/>
            <w:tcBorders>
              <w:top w:val="nil"/>
              <w:left w:val="nil"/>
              <w:bottom w:val="nil"/>
              <w:right w:val="nil"/>
            </w:tcBorders>
            <w:shd w:val="clear" w:color="auto" w:fill="auto"/>
            <w:vAlign w:val="center"/>
            <w:hideMark/>
          </w:tcPr>
          <w:p w:rsidR="00742F02" w:rsidRPr="00742F02" w:rsidRDefault="00742F02" w:rsidP="00742F02">
            <w:pPr>
              <w:spacing w:after="0" w:line="240" w:lineRule="auto"/>
              <w:jc w:val="center"/>
              <w:rPr>
                <w:rFonts w:ascii="Calibri" w:eastAsia="Times New Roman" w:hAnsi="Calibri" w:cs="Times New Roman"/>
                <w:b/>
                <w:bCs/>
                <w:sz w:val="16"/>
                <w:szCs w:val="16"/>
                <w:lang w:eastAsia="cs-CZ"/>
              </w:rPr>
            </w:pPr>
            <w:r w:rsidRPr="00742F02">
              <w:rPr>
                <w:rFonts w:ascii="Calibri" w:eastAsia="Times New Roman" w:hAnsi="Calibri" w:cs="Times New Roman"/>
                <w:b/>
                <w:bCs/>
                <w:sz w:val="16"/>
                <w:szCs w:val="16"/>
                <w:lang w:eastAsia="cs-CZ"/>
              </w:rPr>
              <w:t>smlouvu o dílo:</w:t>
            </w:r>
          </w:p>
        </w:tc>
        <w:tc>
          <w:tcPr>
            <w:tcW w:w="1164" w:type="dxa"/>
            <w:gridSpan w:val="3"/>
            <w:tcBorders>
              <w:top w:val="nil"/>
              <w:left w:val="nil"/>
              <w:bottom w:val="nil"/>
              <w:right w:val="nil"/>
            </w:tcBorders>
            <w:shd w:val="clear" w:color="000000" w:fill="CCFFCC"/>
            <w:noWrap/>
            <w:vAlign w:val="center"/>
            <w:hideMark/>
          </w:tcPr>
          <w:p w:rsidR="00742F02" w:rsidRPr="00742F02" w:rsidRDefault="00742F02" w:rsidP="00742F02">
            <w:pPr>
              <w:spacing w:after="0" w:line="240" w:lineRule="auto"/>
              <w:jc w:val="center"/>
              <w:rPr>
                <w:rFonts w:ascii="Calibri" w:eastAsia="Times New Roman" w:hAnsi="Calibri" w:cs="Times New Roman"/>
                <w:sz w:val="20"/>
                <w:szCs w:val="20"/>
                <w:lang w:eastAsia="cs-CZ"/>
              </w:rPr>
            </w:pPr>
            <w:r w:rsidRPr="00742F02">
              <w:rPr>
                <w:rFonts w:ascii="Calibri" w:eastAsia="Times New Roman" w:hAnsi="Calibri" w:cs="Times New Roman"/>
                <w:sz w:val="20"/>
                <w:szCs w:val="20"/>
                <w:lang w:eastAsia="cs-CZ"/>
              </w:rPr>
              <w:t>8141014</w:t>
            </w: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center"/>
              <w:rPr>
                <w:rFonts w:ascii="Calibri" w:eastAsia="Times New Roman" w:hAnsi="Calibri"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r w:rsidRPr="00742F02">
              <w:rPr>
                <w:rFonts w:ascii="Calibri" w:eastAsia="Times New Roman" w:hAnsi="Calibri" w:cs="Times New Roman"/>
                <w:b/>
                <w:bCs/>
                <w:lang w:eastAsia="cs-CZ"/>
              </w:rPr>
              <w:t>I. Předmět smlouvy</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52" w:type="dxa"/>
            <w:gridSpan w:val="9"/>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1. Předmětem této smlouvy je zhotovení a montáž </w:t>
            </w:r>
          </w:p>
        </w:tc>
        <w:tc>
          <w:tcPr>
            <w:tcW w:w="838" w:type="dxa"/>
            <w:gridSpan w:val="2"/>
            <w:tcBorders>
              <w:top w:val="nil"/>
              <w:left w:val="nil"/>
              <w:bottom w:val="nil"/>
              <w:right w:val="nil"/>
            </w:tcBorders>
            <w:shd w:val="clear" w:color="000000" w:fill="CCFFFF"/>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7</w:t>
            </w:r>
          </w:p>
        </w:tc>
        <w:tc>
          <w:tcPr>
            <w:tcW w:w="3290" w:type="dxa"/>
            <w:gridSpan w:val="8"/>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ks interiérových rolet (dále jen „Dílo“).</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40" w:type="dxa"/>
            <w:gridSpan w:val="10"/>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2. Rozsah a specifikace Díla je určena Cenovou nabídkou č. </w:t>
            </w:r>
          </w:p>
        </w:tc>
        <w:tc>
          <w:tcPr>
            <w:tcW w:w="1800" w:type="dxa"/>
            <w:gridSpan w:val="4"/>
            <w:tcBorders>
              <w:top w:val="nil"/>
              <w:left w:val="nil"/>
              <w:bottom w:val="nil"/>
              <w:right w:val="nil"/>
            </w:tcBorders>
            <w:shd w:val="clear" w:color="000000" w:fill="CCFFFF"/>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3304/2018 II. - po zaměření</w:t>
            </w:r>
          </w:p>
        </w:tc>
        <w:tc>
          <w:tcPr>
            <w:tcW w:w="3492" w:type="dxa"/>
            <w:gridSpan w:val="9"/>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která tvoří nedílnou součást této smlouvy.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52" w:type="dxa"/>
            <w:gridSpan w:val="9"/>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Barevné provedení Díla je určeno následovně:</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512" w:type="dxa"/>
            <w:gridSpan w:val="4"/>
            <w:tcBorders>
              <w:top w:val="single" w:sz="4" w:space="0" w:color="auto"/>
              <w:left w:val="single" w:sz="4" w:space="0" w:color="auto"/>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lamely:</w:t>
            </w:r>
          </w:p>
        </w:tc>
        <w:tc>
          <w:tcPr>
            <w:tcW w:w="2188" w:type="dxa"/>
            <w:gridSpan w:val="5"/>
            <w:tcBorders>
              <w:top w:val="single" w:sz="4" w:space="0" w:color="auto"/>
              <w:left w:val="nil"/>
              <w:bottom w:val="single" w:sz="4" w:space="0" w:color="auto"/>
              <w:right w:val="single" w:sz="4" w:space="0" w:color="000000"/>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bílá</w:t>
            </w:r>
          </w:p>
        </w:tc>
        <w:tc>
          <w:tcPr>
            <w:tcW w:w="388" w:type="dxa"/>
            <w:tcBorders>
              <w:top w:val="single" w:sz="4" w:space="0" w:color="auto"/>
              <w:left w:val="nil"/>
              <w:bottom w:val="single" w:sz="4" w:space="0" w:color="auto"/>
              <w:right w:val="single" w:sz="4" w:space="0" w:color="auto"/>
            </w:tcBorders>
            <w:shd w:val="clear" w:color="000000" w:fill="CCFFCC"/>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02</w:t>
            </w:r>
          </w:p>
        </w:tc>
        <w:tc>
          <w:tcPr>
            <w:tcW w:w="1552" w:type="dxa"/>
            <w:gridSpan w:val="4"/>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koncové lamely:</w:t>
            </w:r>
          </w:p>
        </w:tc>
        <w:tc>
          <w:tcPr>
            <w:tcW w:w="2328" w:type="dxa"/>
            <w:gridSpan w:val="6"/>
            <w:tcBorders>
              <w:top w:val="single" w:sz="4" w:space="0" w:color="auto"/>
              <w:left w:val="nil"/>
              <w:bottom w:val="single" w:sz="4" w:space="0" w:color="auto"/>
              <w:right w:val="single" w:sz="4" w:space="0" w:color="000000"/>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bílá</w:t>
            </w:r>
          </w:p>
        </w:tc>
        <w:tc>
          <w:tcPr>
            <w:tcW w:w="4578" w:type="dxa"/>
            <w:tcBorders>
              <w:top w:val="single" w:sz="4" w:space="0" w:color="auto"/>
              <w:left w:val="nil"/>
              <w:bottom w:val="single" w:sz="4" w:space="0" w:color="auto"/>
              <w:right w:val="single" w:sz="4" w:space="0" w:color="auto"/>
            </w:tcBorders>
            <w:shd w:val="clear" w:color="000000" w:fill="CCFFCC"/>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02</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512" w:type="dxa"/>
            <w:gridSpan w:val="4"/>
            <w:tcBorders>
              <w:top w:val="single" w:sz="4" w:space="0" w:color="auto"/>
              <w:left w:val="single" w:sz="4" w:space="0" w:color="auto"/>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vodící lišty:</w:t>
            </w:r>
          </w:p>
        </w:tc>
        <w:tc>
          <w:tcPr>
            <w:tcW w:w="2188" w:type="dxa"/>
            <w:gridSpan w:val="5"/>
            <w:tcBorders>
              <w:top w:val="single" w:sz="4" w:space="0" w:color="auto"/>
              <w:left w:val="nil"/>
              <w:bottom w:val="single" w:sz="4" w:space="0" w:color="auto"/>
              <w:right w:val="single" w:sz="4" w:space="0" w:color="000000"/>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bílá</w:t>
            </w:r>
          </w:p>
        </w:tc>
        <w:tc>
          <w:tcPr>
            <w:tcW w:w="388" w:type="dxa"/>
            <w:tcBorders>
              <w:top w:val="nil"/>
              <w:left w:val="nil"/>
              <w:bottom w:val="single" w:sz="4" w:space="0" w:color="auto"/>
              <w:right w:val="single" w:sz="4" w:space="0" w:color="auto"/>
            </w:tcBorders>
            <w:shd w:val="clear" w:color="000000" w:fill="CCFFCC"/>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02</w:t>
            </w:r>
          </w:p>
        </w:tc>
        <w:tc>
          <w:tcPr>
            <w:tcW w:w="1552" w:type="dxa"/>
            <w:gridSpan w:val="4"/>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schránky:</w:t>
            </w:r>
          </w:p>
        </w:tc>
        <w:tc>
          <w:tcPr>
            <w:tcW w:w="2328" w:type="dxa"/>
            <w:gridSpan w:val="6"/>
            <w:tcBorders>
              <w:top w:val="single" w:sz="4" w:space="0" w:color="auto"/>
              <w:left w:val="nil"/>
              <w:bottom w:val="single" w:sz="4" w:space="0" w:color="auto"/>
              <w:right w:val="single" w:sz="4" w:space="0" w:color="000000"/>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bílá</w:t>
            </w:r>
          </w:p>
        </w:tc>
        <w:tc>
          <w:tcPr>
            <w:tcW w:w="4578" w:type="dxa"/>
            <w:tcBorders>
              <w:top w:val="nil"/>
              <w:left w:val="nil"/>
              <w:bottom w:val="single" w:sz="4" w:space="0" w:color="auto"/>
              <w:right w:val="single" w:sz="4" w:space="0" w:color="auto"/>
            </w:tcBorders>
            <w:shd w:val="clear" w:color="000000" w:fill="CCFFCC"/>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02</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3. Zhotovitel se zavazuje provést Dílo specifikované v odstavci 1. a 2. tohoto článku smlouvy a objednatel se zavazuje uhradit za provedení Díla cenu sjednanou v čl. III. této smlouvy.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4. Zhotovitel je oprávněn provést Dílo za účasti třetích osob, přitom však odpovídá objednateli sám a plně za předmět této smlouvy a ostatní ze smlouvy vyplývající závazky.</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r w:rsidRPr="00742F02">
              <w:rPr>
                <w:rFonts w:ascii="Calibri" w:eastAsia="Times New Roman" w:hAnsi="Calibri" w:cs="Times New Roman"/>
                <w:b/>
                <w:bCs/>
                <w:lang w:eastAsia="cs-CZ"/>
              </w:rPr>
              <w:t>II. Termín a místo plnění</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940" w:type="dxa"/>
            <w:gridSpan w:val="5"/>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1. Termín provedení Díla činí </w:t>
            </w:r>
          </w:p>
        </w:tc>
        <w:tc>
          <w:tcPr>
            <w:tcW w:w="1512" w:type="dxa"/>
            <w:gridSpan w:val="4"/>
            <w:tcBorders>
              <w:top w:val="nil"/>
              <w:left w:val="nil"/>
              <w:bottom w:val="nil"/>
              <w:right w:val="nil"/>
            </w:tcBorders>
            <w:shd w:val="clear" w:color="000000" w:fill="CCFFCC"/>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15 - 20</w:t>
            </w:r>
          </w:p>
        </w:tc>
        <w:tc>
          <w:tcPr>
            <w:tcW w:w="11034" w:type="dxa"/>
            <w:gridSpan w:val="17"/>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pracovních dní ode dne podpisu této smlouvy a zaplacení zálohy. Termín provedení Díla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7580" w:type="dxa"/>
            <w:gridSpan w:val="19"/>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se počítá ode dne následujícího po dni, v němž došlo ke splnění poslední z uvedených skutečností.</w:t>
            </w: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2. O termínu zahájení montáže Díla v místě plnění je zhotovitel povinen objednatele vhodným způsobem předem vyrozumět.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3. Zhotovitel je oprávněn jednostranně změnit termín provedení Díla v případě výskytu následujících překážek:</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098" w:type="dxa"/>
            <w:gridSpan w:val="25"/>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a) stavební nepřipravenost místa plnění (montáže),</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098" w:type="dxa"/>
            <w:gridSpan w:val="25"/>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b) aktuální vytížení výroby a montáží zhotovitele,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098" w:type="dxa"/>
            <w:gridSpan w:val="25"/>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c) nepříznivé povětrnostní podmínky, kdy je venkovní teplota nižší nebo rovna +5 stupňům Celsia,</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098" w:type="dxa"/>
            <w:gridSpan w:val="25"/>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d) zásah vyšší moci,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098" w:type="dxa"/>
            <w:gridSpan w:val="25"/>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e) změny v rozsahu a specifikaci Díla provedené na základě návrhu objednatele po podpisu smlouvy.</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V případě překážky uvedené pod bodem a) je zhotovitel povinen Dílo provést do 30 dnů ode dne zajištění stavební připravenosti místa plnění, přičemž objednatel je povinen zajistit a doložit zhotoviteli stavební připravenost místa plnění nejméně 1 den před zahájením montáže. </w:t>
            </w:r>
            <w:r w:rsidRPr="00742F02">
              <w:rPr>
                <w:rFonts w:ascii="Calibri" w:eastAsia="Times New Roman" w:hAnsi="Calibri" w:cs="Times New Roman"/>
                <w:sz w:val="16"/>
                <w:szCs w:val="16"/>
                <w:lang w:eastAsia="cs-CZ"/>
              </w:rPr>
              <w:br/>
              <w:t xml:space="preserve">V případech překážek uvedených pod body b) – d) je zhotovitel je povinen Dílo provést bez zbytečného odkladu poté, co překážka odpadne. </w:t>
            </w:r>
            <w:r w:rsidRPr="00742F02">
              <w:rPr>
                <w:rFonts w:ascii="Calibri" w:eastAsia="Times New Roman" w:hAnsi="Calibri" w:cs="Times New Roman"/>
                <w:sz w:val="16"/>
                <w:szCs w:val="16"/>
                <w:lang w:eastAsia="cs-CZ"/>
              </w:rPr>
              <w:br/>
              <w:t xml:space="preserve">V případě překážky uvedené pod bodem e) je zhotovitel povinen dílo provést do 20 pracovních dnů ode dne, kdy zhotovitel vyslovil se změnou rozsahu a specifikace Díla písemný souhlas.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4. V době trvání překážky provedení Díla a prodloužené doby k provedení Díla dle odstavce 3 není zhotovitel v prodlení s plněním předmětu této smlouvy.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552" w:type="dxa"/>
            <w:gridSpan w:val="4"/>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5. Místem plnění je </w:t>
            </w:r>
          </w:p>
        </w:tc>
        <w:tc>
          <w:tcPr>
            <w:tcW w:w="12934" w:type="dxa"/>
            <w:gridSpan w:val="22"/>
            <w:tcBorders>
              <w:top w:val="nil"/>
              <w:left w:val="nil"/>
              <w:bottom w:val="nil"/>
              <w:right w:val="nil"/>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Projekt ZŠ Korunovační - rekonstrukce učebny fyziky a učebny chemie-přírodopisu, číslo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000000" w:fill="CCFFCC"/>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CZ.07.4.67/0.0/0.0/16_036/0000499 v rámci 20.výzvy OP Praha – Pól růstu</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r w:rsidRPr="00742F02">
              <w:rPr>
                <w:rFonts w:ascii="Calibri" w:eastAsia="Times New Roman" w:hAnsi="Calibri" w:cs="Times New Roman"/>
                <w:b/>
                <w:bCs/>
                <w:lang w:eastAsia="cs-CZ"/>
              </w:rPr>
              <w:t>III. Cena a platební podmínky</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1. Smluvní strany se dohodly, že cena Díla dle této smlouvy činí:</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r>
      <w:tr w:rsidR="00742F02" w:rsidRPr="00742F02" w:rsidTr="00742F02">
        <w:trPr>
          <w:trHeight w:val="300"/>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single" w:sz="4" w:space="0" w:color="auto"/>
              <w:left w:val="single" w:sz="4" w:space="0" w:color="auto"/>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1940" w:type="dxa"/>
            <w:gridSpan w:val="5"/>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 cena celkem bez DPH</w:t>
            </w:r>
          </w:p>
        </w:tc>
        <w:tc>
          <w:tcPr>
            <w:tcW w:w="348"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450"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450"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450"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450"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6518" w:type="dxa"/>
            <w:gridSpan w:val="6"/>
            <w:tcBorders>
              <w:top w:val="single" w:sz="4" w:space="0" w:color="auto"/>
              <w:left w:val="nil"/>
              <w:bottom w:val="single" w:sz="4" w:space="0" w:color="auto"/>
              <w:right w:val="single" w:sz="4" w:space="0" w:color="000000"/>
            </w:tcBorders>
            <w:shd w:val="clear" w:color="000000" w:fill="CCFFCC"/>
            <w:noWrap/>
            <w:vAlign w:val="center"/>
            <w:hideMark/>
          </w:tcPr>
          <w:p w:rsidR="00742F02" w:rsidRPr="00742F02" w:rsidRDefault="00742F02" w:rsidP="00742F02">
            <w:pPr>
              <w:spacing w:after="0" w:line="240" w:lineRule="auto"/>
              <w:jc w:val="right"/>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121 192 Kč</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right"/>
              <w:rPr>
                <w:rFonts w:ascii="Calibri" w:eastAsia="Times New Roman" w:hAnsi="Calibri" w:cs="Times New Roman"/>
                <w:sz w:val="16"/>
                <w:szCs w:val="16"/>
                <w:lang w:eastAsia="cs-CZ"/>
              </w:rPr>
            </w:pPr>
          </w:p>
        </w:tc>
      </w:tr>
      <w:tr w:rsidR="00742F02" w:rsidRPr="00742F02" w:rsidTr="00742F02">
        <w:trPr>
          <w:trHeight w:val="300"/>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388" w:type="dxa"/>
            <w:tcBorders>
              <w:top w:val="nil"/>
              <w:left w:val="single" w:sz="4" w:space="0" w:color="auto"/>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1940" w:type="dxa"/>
            <w:gridSpan w:val="5"/>
            <w:tcBorders>
              <w:top w:val="single" w:sz="4" w:space="0" w:color="auto"/>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 DPH v režimu přenesení</w:t>
            </w:r>
          </w:p>
        </w:tc>
        <w:tc>
          <w:tcPr>
            <w:tcW w:w="34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450"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450"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450"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450"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6518" w:type="dxa"/>
            <w:gridSpan w:val="6"/>
            <w:tcBorders>
              <w:top w:val="single" w:sz="4" w:space="0" w:color="auto"/>
              <w:left w:val="nil"/>
              <w:bottom w:val="single" w:sz="4" w:space="0" w:color="auto"/>
              <w:right w:val="single" w:sz="4" w:space="0" w:color="000000"/>
            </w:tcBorders>
            <w:shd w:val="clear" w:color="000000" w:fill="CCFFCC"/>
            <w:noWrap/>
            <w:vAlign w:val="center"/>
            <w:hideMark/>
          </w:tcPr>
          <w:p w:rsidR="00742F02" w:rsidRPr="00742F02" w:rsidRDefault="00742F02" w:rsidP="00742F02">
            <w:pPr>
              <w:spacing w:after="0" w:line="240" w:lineRule="auto"/>
              <w:jc w:val="right"/>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right"/>
              <w:rPr>
                <w:rFonts w:ascii="Calibri" w:eastAsia="Times New Roman" w:hAnsi="Calibri" w:cs="Times New Roman"/>
                <w:sz w:val="16"/>
                <w:szCs w:val="16"/>
                <w:lang w:eastAsia="cs-CZ"/>
              </w:rPr>
            </w:pPr>
          </w:p>
        </w:tc>
      </w:tr>
      <w:tr w:rsidR="00742F02" w:rsidRPr="00742F02" w:rsidTr="00742F02">
        <w:trPr>
          <w:trHeight w:val="300"/>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4740" w:type="dxa"/>
            <w:gridSpan w:val="12"/>
            <w:tcBorders>
              <w:top w:val="single" w:sz="4" w:space="0" w:color="auto"/>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2. Objednatel se zavazuje uhradit zhotoviteli zálohu ve výši  </w:t>
            </w: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388" w:type="dxa"/>
            <w:tcBorders>
              <w:top w:val="nil"/>
              <w:left w:val="nil"/>
              <w:bottom w:val="nil"/>
              <w:right w:val="single" w:sz="4" w:space="0" w:color="auto"/>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c>
          <w:tcPr>
            <w:tcW w:w="6518" w:type="dxa"/>
            <w:gridSpan w:val="6"/>
            <w:tcBorders>
              <w:top w:val="nil"/>
              <w:left w:val="nil"/>
              <w:bottom w:val="single" w:sz="4" w:space="0" w:color="auto"/>
              <w:right w:val="single" w:sz="4" w:space="0" w:color="000000"/>
            </w:tcBorders>
            <w:shd w:val="clear" w:color="000000" w:fill="CCFFCC"/>
            <w:noWrap/>
            <w:vAlign w:val="center"/>
            <w:hideMark/>
          </w:tcPr>
          <w:p w:rsidR="00742F02" w:rsidRPr="00742F02" w:rsidRDefault="00742F02" w:rsidP="00742F02">
            <w:pPr>
              <w:spacing w:after="0" w:line="240" w:lineRule="auto"/>
              <w:jc w:val="right"/>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73 000 Kč</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right"/>
              <w:rPr>
                <w:rFonts w:ascii="Calibri" w:eastAsia="Times New Roman" w:hAnsi="Calibri" w:cs="Times New Roman"/>
                <w:sz w:val="16"/>
                <w:szCs w:val="16"/>
                <w:lang w:eastAsia="cs-CZ"/>
              </w:rPr>
            </w:pPr>
          </w:p>
        </w:tc>
      </w:tr>
      <w:tr w:rsidR="00742F02" w:rsidRPr="00742F02" w:rsidTr="00742F02">
        <w:trPr>
          <w:trHeight w:val="300"/>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3452" w:type="dxa"/>
            <w:gridSpan w:val="9"/>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Záloha je splatná při podpisu této smlouvy. </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3. Objednatel je povinen uhradit zhotoviteli doplatek ceny Díla ve výši rozdílu mezi uhrazenými zálohami a celkovou cenou díla vč. DPH. Doplatek ceny Díla je splatný v hotovosti po provedení montáže Díla v místě plnění.</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412" w:type="dxa"/>
            <w:gridSpan w:val="6"/>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w:t>
            </w: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328" w:type="dxa"/>
            <w:gridSpan w:val="6"/>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412" w:type="dxa"/>
            <w:gridSpan w:val="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Objednatel </w:t>
            </w: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328" w:type="dxa"/>
            <w:gridSpan w:val="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Zhotovitel</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SOD</w:t>
            </w:r>
          </w:p>
        </w:tc>
        <w:tc>
          <w:tcPr>
            <w:tcW w:w="776" w:type="dxa"/>
            <w:gridSpan w:val="2"/>
            <w:tcBorders>
              <w:top w:val="nil"/>
              <w:left w:val="nil"/>
              <w:bottom w:val="nil"/>
              <w:right w:val="nil"/>
            </w:tcBorders>
            <w:shd w:val="clear" w:color="auto" w:fill="auto"/>
            <w:noWrap/>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8141014</w:t>
            </w: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4. Pevnou cenou Díla se rozumí cena Díla celkem bez DPH. Sazba DPH bude účtována dle právní úpravy účinné v den uskutečnění zdanitelného plnění s tím, že její výše bude odpovídat druhu objektu uvedeného objednatelem v zakázce, resp. prohlášení o snížené sazbě DPH. Zhotovitel není povinen zkoumat pravdivost prohlášení objednatele o snížené sazbě DPH týkající se druhu objektu.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5. Pro případ prodlení objednatele s úhradou ceny Díla se objednatel zavazuje uhradit zhotoviteli smluvní pokutu ve výši 0,05% denně z dlužné částky za každý den prodlení.</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6. Objednatel tímto prohlašuje, že disponuje dostatečnými finančním prostředky ke kompletní úhradě sjednané ceny Díla.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r w:rsidRPr="00742F02">
              <w:rPr>
                <w:rFonts w:ascii="Calibri" w:eastAsia="Times New Roman" w:hAnsi="Calibri" w:cs="Times New Roman"/>
                <w:b/>
                <w:bCs/>
                <w:lang w:eastAsia="cs-CZ"/>
              </w:rPr>
              <w:t>IV. Záruční doba a podmínky</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1. Na Dílo dle této smlouvy zhotovitel poskytuje objednateli záruční dobu v délce 24 měsíců (dále jen „Základní záruční doba“).</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2. Zhotovitel dále poskytuje objednateli záruční dobu v délce 60 měsíců (dále jen „Prodloužená záruční doba“) na následující části Díla:</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098" w:type="dxa"/>
            <w:gridSpan w:val="25"/>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 nepohyblivé nosné části předokenních rolet, tj. vodící lišty, roletové schránky, koncové lamely, revizní klapky,</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098" w:type="dxa"/>
            <w:gridSpan w:val="25"/>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 stálobarevnost a tvarovou stálost použitých materiálů,</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098" w:type="dxa"/>
            <w:gridSpan w:val="25"/>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 garážová vrata zn. Trido se stropním pohonem,</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098" w:type="dxa"/>
            <w:gridSpan w:val="25"/>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 pohony a řízení rolet zn. Somfy.</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3. Poskytnutí Prodloužené záruční doby je podmíněno pravidelným prováděním garančního servisu Díla zhotovitelem v intervalu 1x ročně. Objednání garančního servisu objednatel provede emailem na adrese servis@almma.cz nebo telefonicky na tel. čísle: 721 460 100. Objednatel bere na vědomí, že garanční servis, montážní a demontážní práce a doprava nejsou součástí ceny Díla a jsou zpoplatněny dle Ceníku zhotovitele platného a účinného v okamžiku provedení garančního servisu.</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4. Základní záruční doba a Prodloužená záruční doba začíná běžet ode dne předání Díla objednateli na základě Protokolu o předání Díla.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5. V průběhu záruční doby je objednatel povinen reklamovat vady Díla bez zbytečného odkladu písemně na emailové adrese: servis@almma.cz nebo na adrese: Almma s.r.o., Příbramská 1945, 263 01 Dobříš, nebo faxem na tel. čísle: +420 318 593 999.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r w:rsidRPr="00742F02">
              <w:rPr>
                <w:rFonts w:ascii="Calibri" w:eastAsia="Times New Roman" w:hAnsi="Calibri" w:cs="Times New Roman"/>
                <w:b/>
                <w:bCs/>
                <w:lang w:eastAsia="cs-CZ"/>
              </w:rPr>
              <w:t>V. Součinnost objednatele</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1. Pro splnění předmětu této smlouvy je objednatel povinen poskytnout zhotoviteli nezbytnou součinnost, zejména: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098" w:type="dxa"/>
            <w:gridSpan w:val="25"/>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 zajistit volný přístup k místu plnění (montáže) v době od 7:00 do 17:00 hodin,</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098" w:type="dxa"/>
            <w:gridSpan w:val="25"/>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 označit v místě plnění (montáže) místa, jimiž prochází vedení el. proudu, vody, plynu, odpadů apod., a prokazatelně s těmito místy seznámit osoby montáž provádějící.</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098" w:type="dxa"/>
            <w:gridSpan w:val="25"/>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2. Objednatel bere na vědomí, že omezení nebo neposkytnutí součinnosti dle odst. 1 může způsobit prodloužení termínu plnění. Dobu, po kterou objednatel omezil nebo neposkytnul zhotoviteli součinnost, vylučuje prodlení zhotovitele s plněním předmětu této smlouvy.</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3. Při nedodržení „elektropřípravy“ bude montáž přerušena a objednateli budou dodatečně účtovány s tím spojené náklady (doprava dle uvedené kalkulace v přiložené nabídce této smlouvy a 250 Kč /ks bez DPH montáž tlačítka).</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r w:rsidRPr="00742F02">
              <w:rPr>
                <w:rFonts w:ascii="Calibri" w:eastAsia="Times New Roman" w:hAnsi="Calibri" w:cs="Times New Roman"/>
                <w:b/>
                <w:bCs/>
                <w:lang w:eastAsia="cs-CZ"/>
              </w:rPr>
              <w:t>VI. Způsob provádění a předání díla</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1. Objednatel je oprávněn průběžně kontrolovat montáž Díla. Na zjištěné nedostatky v rámci montáže Díla je povinen zhotovitele písemně upozornit.</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2. Po provedení montáže v místě plnění zhotovitel provede funkční zkoušku Díla. Objednatel je oprávněn být funkční zkoušce Díla přítomen. O termínu provedení funkční zkoušky Díla je zhotovitel povinen objednatele vhodným způsobem předem vyrozumět.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3. Zhotovitel předá Dílo objednateli na základě Protokolu o předání díla. Zhotovitel je povinen objednatele vhodným způsobem předem vyrozumět o termínu předání Díla.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4. Z Protokolu o předání díla musí být zřejmé, v jakém stavu bylo Dílo objednateli předáno a jaké vady zjevné či nedodělky Dílo vykazuje. V případě, že se objednatel k předání Díla nedostaví nebo Protokol o předání díla z jakéhokoli důvodu nepodepíše, má se za to, že Dílo bylo předáno a že bylo předáno bez vad a nedodělků.</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5. V případě prodlení zhotovitele s dodáním díla se sjednává smluvní pokuta ve výši 0,05 % z ceny části nedodaného díla (smluvní ceny) za každý den prodlení.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r w:rsidRPr="00742F02">
              <w:rPr>
                <w:rFonts w:ascii="Calibri" w:eastAsia="Times New Roman" w:hAnsi="Calibri" w:cs="Times New Roman"/>
                <w:b/>
                <w:bCs/>
                <w:lang w:eastAsia="cs-CZ"/>
              </w:rPr>
              <w:t xml:space="preserve">VII. Vlastnické právo a přechod nebezpečí škody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1. Vlastnické právo k Dílu objednatel nabývá okamžikem úplného zaplacení sjednané ceny Díla vč. DPH.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2. V době od dokončení montáže Díla v místě plnění do okamžiku úplného zaplacení sjednané ceny Díla vč. DPH nese nebezpečí škody na Díle objednatel. V případě, že v uvedené době dojde na Díle ke vzniku škody, je objednatel povinen tuto škodu zhotoviteli nahradit.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r w:rsidRPr="00742F02">
              <w:rPr>
                <w:rFonts w:ascii="Calibri" w:eastAsia="Times New Roman" w:hAnsi="Calibri" w:cs="Times New Roman"/>
                <w:b/>
                <w:bCs/>
                <w:lang w:eastAsia="cs-CZ"/>
              </w:rPr>
              <w:t>VIII. Ostatní ustanovení</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1. Objednatel prohlašuje, že se důkladně seznámil s rozsahem a specifikací Díla, jak uvedeno v čl. I. této smlouvy, zejména se seznámil se všemi položkami Cenové nabídky mj. s cenami, technickou specifikací, počtem, barevností, doplňky, členěním a způsobem otvírání a rozsahem prací, přičemž s provedením takto specifikovaného Díla souhlasí. Objednatel tímto bere na vědomí, že pokud po uzavření této smlouvy navrhne změnu Díla, se kterou zhotovitel nevysloví písemný souhlas, nezakládá provedení Díla zhotovitelem dle původního rozsahu a specifikace oprávnění objednatele takto provedené Dílo důvodně reklamovat.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2. Pokud objednatel po uzavření této smlouvy navrhne změnu Díla (např. počet a barevnost jednotlivých položek, jejich členění, rozsah prací), je zhotovitel oprávněn tomuto návrhu vyhovět, avšak objednatel je v takovém případě povinen uhradit zhotoviteli náklady, které zhotoviteli vznikly při dosavadním provádění Díla, zejména cenu materiálu a provedené práce.</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 xml:space="preserve">3. Pokud objednatel po uzavření této smlouvy navrhne snížení rozsahu Díla, je zhotovitel oprávněn tomuto návrhu vyhovět, avšak objednatel je v takovém případě povinen uhradit zhotoviteli smluvní pokutu ve výši 10% rozdílu mezi původní cenou Díla vč. DPH a novou cenou Díla vč. DPH.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412" w:type="dxa"/>
            <w:gridSpan w:val="6"/>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w:t>
            </w: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328" w:type="dxa"/>
            <w:gridSpan w:val="6"/>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412" w:type="dxa"/>
            <w:gridSpan w:val="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Objednatel </w:t>
            </w: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328" w:type="dxa"/>
            <w:gridSpan w:val="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Zhotovitel</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SOD</w:t>
            </w:r>
          </w:p>
        </w:tc>
        <w:tc>
          <w:tcPr>
            <w:tcW w:w="776" w:type="dxa"/>
            <w:gridSpan w:val="2"/>
            <w:tcBorders>
              <w:top w:val="nil"/>
              <w:left w:val="nil"/>
              <w:bottom w:val="nil"/>
              <w:right w:val="nil"/>
            </w:tcBorders>
            <w:shd w:val="clear" w:color="auto" w:fill="auto"/>
            <w:noWrap/>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8141014</w:t>
            </w: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000000" w:fill="FFFFFF"/>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Objednatel svým podpisem objednávky stvrzuje, že se seznámil s aktuálním zněním Všeobecných obchodních podmínek dodavatele ze dne 25.5.2018 zveřejněným na internetové stránce www.almma.cz, považuje je za jasné, srozumitelné a určité a souhlasí s tím, že se tyto obchodní podmínky stávají nedílnou součástí smluvního  vztahu uzavíraného touto objednávkou.</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 xml:space="preserve">4. V případě odstoupení objednatele od této smlouvy je objednatel povinen uhradit zhotoviteli veškeré náklady, které zhotovitel v souvislosti s prováděním Díla do okamžiku odstoupení vynaložil.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5. Smluvní strany se dohodly, že zhotovitel je oprávněn postoupit jakoukoli peněžitou pohledávku za objednatelem vzniklou na základě této smlouvy třetímu subjektu.</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r w:rsidRPr="00742F02">
              <w:rPr>
                <w:rFonts w:ascii="Calibri" w:eastAsia="Times New Roman" w:hAnsi="Calibri" w:cs="Times New Roman"/>
                <w:b/>
                <w:bCs/>
                <w:lang w:eastAsia="cs-CZ"/>
              </w:rPr>
              <w:t>IX. Závěrečná ustanovení</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1. Právní vztah touto smlouvu založený podléhá režimu zák. č. 89/2012 Sb., občanský zákoník, ve znění pozdějších předpisů.</w:t>
            </w:r>
          </w:p>
        </w:tc>
        <w:tc>
          <w:tcPr>
            <w:tcW w:w="88"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2. Tato smlouva nabývá platnosti a účinnosti okamžikem podpisu oběma smluvními stranami.</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 xml:space="preserve">3. Nedílnou součástí této smlouvy je Cenová nabídka uvedená v čl. I. odst. 2 této smlouvy.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4. Změny této smlouvy vč. změn rozsahu a specifikace Díla musí být provedeny na základě vzájemné dohody smluvních stran a výlučně formou písemného dodatku k této smlouvě.</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5. Tato smlouva je vyhotovena ve 2 stejnopisech s tím, že každá smluvní strana obdrží jedno vyhotovení.</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6. Na znamení bezvýhradného souhlasu s obsahem a zněním této smlouvy připojují smluvní strany své vlastnoruční podpisy.</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Calibri" w:eastAsia="Times New Roman" w:hAnsi="Calibri" w:cs="Times New Roman"/>
                <w:color w:val="000000"/>
                <w:sz w:val="24"/>
                <w:szCs w:val="24"/>
                <w:lang w:eastAsia="cs-CZ"/>
              </w:rPr>
            </w:pPr>
            <w:r w:rsidRPr="00742F02">
              <w:rPr>
                <w:rFonts w:ascii="Calibri" w:eastAsia="Times New Roman" w:hAnsi="Calibri" w:cs="Times New Roman"/>
                <w:noProof/>
                <w:color w:val="000000"/>
                <w:sz w:val="24"/>
                <w:szCs w:val="24"/>
                <w:lang w:eastAsia="cs-CZ"/>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38100</wp:posOffset>
                      </wp:positionV>
                      <wp:extent cx="161925" cy="133350"/>
                      <wp:effectExtent l="0" t="0" r="28575" b="1905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3BA87A1" id="Obdélník 10" o:spid="_x0000_s1026" style="position:absolute;margin-left:2.25pt;margin-top:3pt;width:12.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0"/>
            </w:tblGrid>
            <w:tr w:rsidR="00742F02" w:rsidRPr="00742F02">
              <w:trPr>
                <w:trHeight w:val="255"/>
                <w:tblCellSpacing w:w="0" w:type="dxa"/>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color w:val="000000"/>
                      <w:sz w:val="24"/>
                      <w:szCs w:val="24"/>
                      <w:lang w:eastAsia="cs-CZ"/>
                    </w:rPr>
                  </w:pPr>
                </w:p>
              </w:tc>
            </w:tr>
          </w:tbl>
          <w:p w:rsidR="00742F02" w:rsidRPr="00742F02" w:rsidRDefault="00742F02" w:rsidP="00742F02">
            <w:pPr>
              <w:spacing w:after="0" w:line="240" w:lineRule="auto"/>
              <w:rPr>
                <w:rFonts w:ascii="Calibri" w:eastAsia="Times New Roman" w:hAnsi="Calibri" w:cs="Times New Roman"/>
                <w:color w:val="000000"/>
                <w:sz w:val="24"/>
                <w:szCs w:val="24"/>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Žádám, aby společnost Almma s.r.o., začala s výrobou Díla před uplynutím lhůty pro odstoupení od smlouvy dle zákoníku 89/2012Sb, občanský zákoník, a beru na vědomí, že mi tak dle §1837 občanského zákoníku zaniká právo na odstoupení od smlouvy v ochranné lhůtě.</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Calibri" w:eastAsia="Times New Roman" w:hAnsi="Calibri" w:cs="Times New Roman"/>
                <w:color w:val="000000"/>
                <w:sz w:val="24"/>
                <w:szCs w:val="24"/>
                <w:lang w:eastAsia="cs-CZ"/>
              </w:rPr>
            </w:pPr>
            <w:r w:rsidRPr="00742F02">
              <w:rPr>
                <w:rFonts w:ascii="Calibri" w:eastAsia="Times New Roman" w:hAnsi="Calibri" w:cs="Times New Roman"/>
                <w:noProof/>
                <w:color w:val="000000"/>
                <w:sz w:val="24"/>
                <w:szCs w:val="24"/>
                <w:lang w:eastAsia="cs-CZ"/>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19050</wp:posOffset>
                      </wp:positionV>
                      <wp:extent cx="171450" cy="133350"/>
                      <wp:effectExtent l="0" t="0" r="19050" b="1905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1B0DFA5" id="Obdélník 14" o:spid="_x0000_s1026" style="position:absolute;margin-left:3pt;margin-top:1.5pt;width:13.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0"/>
            </w:tblGrid>
            <w:tr w:rsidR="00742F02" w:rsidRPr="00742F02">
              <w:trPr>
                <w:trHeight w:val="255"/>
                <w:tblCellSpacing w:w="0" w:type="dxa"/>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color w:val="000000"/>
                      <w:sz w:val="24"/>
                      <w:szCs w:val="24"/>
                      <w:lang w:eastAsia="cs-CZ"/>
                    </w:rPr>
                  </w:pPr>
                </w:p>
              </w:tc>
            </w:tr>
          </w:tbl>
          <w:p w:rsidR="00742F02" w:rsidRPr="00742F02" w:rsidRDefault="00742F02" w:rsidP="00742F02">
            <w:pPr>
              <w:spacing w:after="0" w:line="240" w:lineRule="auto"/>
              <w:rPr>
                <w:rFonts w:ascii="Calibri" w:eastAsia="Times New Roman" w:hAnsi="Calibri" w:cs="Times New Roman"/>
                <w:color w:val="000000"/>
                <w:sz w:val="24"/>
                <w:szCs w:val="24"/>
                <w:lang w:eastAsia="cs-CZ"/>
              </w:rPr>
            </w:pPr>
          </w:p>
        </w:tc>
        <w:tc>
          <w:tcPr>
            <w:tcW w:w="14486" w:type="dxa"/>
            <w:gridSpan w:val="26"/>
            <w:vMerge w:val="restart"/>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           Souhlas se zpracováním osobních dat dle nařízení GDPR uděluji dobrovolně, mohu jej kdykoli odvolat - písemně na e-mail almma@almma.cz nebo poštou na adresu společnosti Almma s.r.o., Příbramská 1945, 263 01 Dobříš.</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both"/>
              <w:rPr>
                <w:rFonts w:ascii="Calibri" w:eastAsia="Times New Roman" w:hAnsi="Calibri" w:cs="Times New Roman"/>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vMerge/>
            <w:tcBorders>
              <w:top w:val="nil"/>
              <w:left w:val="nil"/>
              <w:bottom w:val="nil"/>
              <w:right w:val="nil"/>
            </w:tcBorders>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486" w:type="dxa"/>
            <w:gridSpan w:val="26"/>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064" w:type="dxa"/>
            <w:gridSpan w:val="8"/>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V ………………………….   dne ………………..</w:t>
            </w: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412" w:type="dxa"/>
            <w:gridSpan w:val="6"/>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w:t>
            </w: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328" w:type="dxa"/>
            <w:gridSpan w:val="6"/>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412" w:type="dxa"/>
            <w:gridSpan w:val="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xml:space="preserve">Objednatel </w:t>
            </w: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2328" w:type="dxa"/>
            <w:gridSpan w:val="6"/>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Zhotovitel</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776" w:type="dxa"/>
            <w:gridSpan w:val="2"/>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b/>
                <w:bCs/>
                <w:color w:val="000000"/>
                <w:sz w:val="16"/>
                <w:szCs w:val="16"/>
                <w:lang w:eastAsia="cs-CZ"/>
              </w:rPr>
            </w:pPr>
            <w:r w:rsidRPr="00742F02">
              <w:rPr>
                <w:rFonts w:ascii="Calibri" w:eastAsia="Times New Roman" w:hAnsi="Calibri" w:cs="Times New Roman"/>
                <w:b/>
                <w:bCs/>
                <w:color w:val="000000"/>
                <w:sz w:val="16"/>
                <w:szCs w:val="16"/>
                <w:lang w:eastAsia="cs-CZ"/>
              </w:rPr>
              <w:t>Přílohy:</w:t>
            </w:r>
          </w:p>
        </w:tc>
        <w:tc>
          <w:tcPr>
            <w:tcW w:w="1552" w:type="dxa"/>
            <w:gridSpan w:val="4"/>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1. Cenový rozpočet</w:t>
            </w:r>
          </w:p>
        </w:tc>
        <w:tc>
          <w:tcPr>
            <w:tcW w:w="34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6028" w:type="dxa"/>
            <w:gridSpan w:val="15"/>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3. Všeobecné obchodní podmínky společnosti Almma s.r.o. ze dne 25.5.2018</w:t>
            </w: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14574" w:type="dxa"/>
            <w:gridSpan w:val="27"/>
            <w:tcBorders>
              <w:top w:val="nil"/>
              <w:left w:val="nil"/>
              <w:bottom w:val="single" w:sz="4" w:space="0" w:color="auto"/>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 </w:t>
            </w: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sz w:val="16"/>
                <w:szCs w:val="16"/>
                <w:lang w:eastAsia="cs-CZ"/>
              </w:rPr>
            </w:pPr>
          </w:p>
        </w:tc>
        <w:tc>
          <w:tcPr>
            <w:tcW w:w="2676" w:type="dxa"/>
            <w:gridSpan w:val="7"/>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b/>
                <w:bCs/>
                <w:color w:val="000000"/>
                <w:sz w:val="16"/>
                <w:szCs w:val="16"/>
                <w:lang w:eastAsia="cs-CZ"/>
              </w:rPr>
            </w:pPr>
            <w:r w:rsidRPr="00742F02">
              <w:rPr>
                <w:rFonts w:ascii="Calibri" w:eastAsia="Times New Roman" w:hAnsi="Calibri" w:cs="Times New Roman"/>
                <w:b/>
                <w:bCs/>
                <w:color w:val="000000"/>
                <w:sz w:val="16"/>
                <w:szCs w:val="16"/>
                <w:lang w:eastAsia="cs-CZ"/>
              </w:rPr>
              <w:t xml:space="preserve">Odkud jste se o nás dozvěděli:    </w:t>
            </w: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r w:rsidRPr="00742F02">
              <w:rPr>
                <w:rFonts w:ascii="Calibri" w:eastAsia="Times New Roman" w:hAnsi="Calibri" w:cs="Times New Roman"/>
                <w:noProof/>
                <w:color w:val="000000"/>
                <w:sz w:val="16"/>
                <w:szCs w:val="16"/>
                <w:lang w:eastAsia="cs-CZ"/>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28575</wp:posOffset>
                      </wp:positionV>
                      <wp:extent cx="152400" cy="104775"/>
                      <wp:effectExtent l="0" t="0" r="19050" b="28575"/>
                      <wp:wrapNone/>
                      <wp:docPr id="2" name="Obdélník 2"/>
                      <wp:cNvGraphicFramePr/>
                      <a:graphic xmlns:a="http://schemas.openxmlformats.org/drawingml/2006/main">
                        <a:graphicData uri="http://schemas.microsoft.com/office/word/2010/wordprocessingShape">
                          <wps:wsp>
                            <wps:cNvSpPr/>
                            <wps:spPr>
                              <a:xfrm>
                                <a:off x="0" y="0"/>
                                <a:ext cx="142875" cy="104775"/>
                              </a:xfrm>
                              <a:prstGeom prst="rect">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rect w14:anchorId="2EFA66F0" id="Obdélník 2" o:spid="_x0000_s1026" style="position:absolute;margin-left:4.5pt;margin-top:2.25pt;width:12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" filled="f" strokecolor="windowText" strokeweight=".25pt"/>
                  </w:pict>
                </mc:Fallback>
              </mc:AlternateContent>
            </w:r>
          </w:p>
        </w:tc>
        <w:tc>
          <w:tcPr>
            <w:tcW w:w="776" w:type="dxa"/>
            <w:gridSpan w:val="2"/>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internet</w:t>
            </w: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r w:rsidRPr="00742F02">
              <w:rPr>
                <w:rFonts w:ascii="Calibri" w:eastAsia="Times New Roman" w:hAnsi="Calibri" w:cs="Times New Roman"/>
                <w:noProof/>
                <w:color w:val="000000"/>
                <w:sz w:val="16"/>
                <w:szCs w:val="16"/>
                <w:lang w:eastAsia="cs-CZ"/>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47625</wp:posOffset>
                      </wp:positionV>
                      <wp:extent cx="152400" cy="104775"/>
                      <wp:effectExtent l="0" t="0" r="19050" b="28575"/>
                      <wp:wrapNone/>
                      <wp:docPr id="4" name="Obdélník 4"/>
                      <wp:cNvGraphicFramePr/>
                      <a:graphic xmlns:a="http://schemas.openxmlformats.org/drawingml/2006/main">
                        <a:graphicData uri="http://schemas.microsoft.com/office/word/2010/wordprocessingShape">
                          <wps:wsp>
                            <wps:cNvSpPr/>
                            <wps:spPr>
                              <a:xfrm>
                                <a:off x="0" y="0"/>
                                <a:ext cx="142875" cy="104775"/>
                              </a:xfrm>
                              <a:prstGeom prst="rect">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rect w14:anchorId="69CBE23B" id="Obdélník 4" o:spid="_x0000_s1026" style="position:absolute;margin-left:3.75pt;margin-top:3.75pt;width:12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" filled="f" strokecolor="windowText" strokeweight=".25pt"/>
                  </w:pict>
                </mc:Fallback>
              </mc:AlternateContent>
            </w:r>
          </w:p>
        </w:tc>
        <w:tc>
          <w:tcPr>
            <w:tcW w:w="900" w:type="dxa"/>
            <w:gridSpan w:val="2"/>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Calibri" w:eastAsia="Times New Roman" w:hAnsi="Calibri" w:cs="Times New Roman"/>
                <w:color w:val="000000"/>
                <w:sz w:val="24"/>
                <w:szCs w:val="24"/>
                <w:lang w:eastAsia="cs-CZ"/>
              </w:rPr>
            </w:pPr>
            <w:r w:rsidRPr="00742F02">
              <w:rPr>
                <w:rFonts w:ascii="Calibri" w:eastAsia="Times New Roman" w:hAnsi="Calibri" w:cs="Times New Roman"/>
                <w:noProof/>
                <w:color w:val="000000"/>
                <w:sz w:val="24"/>
                <w:szCs w:val="24"/>
                <w:lang w:eastAsia="cs-CZ"/>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57150</wp:posOffset>
                      </wp:positionV>
                      <wp:extent cx="152400" cy="114300"/>
                      <wp:effectExtent l="0" t="0" r="19050" b="19050"/>
                      <wp:wrapNone/>
                      <wp:docPr id="5" name="Obdélník 5"/>
                      <wp:cNvGraphicFramePr/>
                      <a:graphic xmlns:a="http://schemas.openxmlformats.org/drawingml/2006/main">
                        <a:graphicData uri="http://schemas.microsoft.com/office/word/2010/wordprocessingShape">
                          <wps:wsp>
                            <wps:cNvSpPr/>
                            <wps:spPr>
                              <a:xfrm>
                                <a:off x="0" y="0"/>
                                <a:ext cx="142875" cy="104775"/>
                              </a:xfrm>
                              <a:prstGeom prst="rect">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rect w14:anchorId="561BD942" id="Obdélník 5" o:spid="_x0000_s1026" style="position:absolute;margin-left:26.25pt;margin-top:4.5pt;width:1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" filled="f" strokecolor="windowText" strokeweight=".25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60"/>
            </w:tblGrid>
            <w:tr w:rsidR="00742F02" w:rsidRPr="00742F02">
              <w:trPr>
                <w:trHeight w:val="255"/>
                <w:tblCellSpacing w:w="0" w:type="dxa"/>
              </w:trPr>
              <w:tc>
                <w:tcPr>
                  <w:tcW w:w="76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rádio</w:t>
                  </w:r>
                </w:p>
              </w:tc>
            </w:tr>
          </w:tbl>
          <w:p w:rsidR="00742F02" w:rsidRPr="00742F02" w:rsidRDefault="00742F02" w:rsidP="00742F02">
            <w:pPr>
              <w:spacing w:after="0" w:line="240" w:lineRule="auto"/>
              <w:rPr>
                <w:rFonts w:ascii="Calibri" w:eastAsia="Times New Roman" w:hAnsi="Calibri" w:cs="Times New Roman"/>
                <w:color w:val="000000"/>
                <w:sz w:val="24"/>
                <w:szCs w:val="24"/>
                <w:lang w:eastAsia="cs-CZ"/>
              </w:rPr>
            </w:pPr>
          </w:p>
        </w:tc>
        <w:tc>
          <w:tcPr>
            <w:tcW w:w="838" w:type="dxa"/>
            <w:gridSpan w:val="2"/>
            <w:tcBorders>
              <w:top w:val="nil"/>
              <w:left w:val="nil"/>
              <w:bottom w:val="nil"/>
              <w:right w:val="nil"/>
            </w:tcBorders>
            <w:shd w:val="clear" w:color="auto" w:fill="auto"/>
            <w:vAlign w:val="center"/>
            <w:hideMark/>
          </w:tcPr>
          <w:p w:rsidR="00742F02" w:rsidRPr="00742F02" w:rsidRDefault="00742F02" w:rsidP="00742F02">
            <w:pPr>
              <w:spacing w:after="0" w:line="240" w:lineRule="auto"/>
              <w:jc w:val="center"/>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výstava</w:t>
            </w: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r w:rsidRPr="00742F02">
              <w:rPr>
                <w:rFonts w:ascii="Calibri" w:eastAsia="Times New Roman" w:hAnsi="Calibri" w:cs="Times New Roman"/>
                <w:noProof/>
                <w:color w:val="000000"/>
                <w:sz w:val="16"/>
                <w:szCs w:val="16"/>
                <w:lang w:eastAsia="cs-CZ"/>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47625</wp:posOffset>
                      </wp:positionV>
                      <wp:extent cx="142875" cy="104775"/>
                      <wp:effectExtent l="0" t="0" r="28575" b="28575"/>
                      <wp:wrapNone/>
                      <wp:docPr id="7" name="Obdélník 7"/>
                      <wp:cNvGraphicFramePr/>
                      <a:graphic xmlns:a="http://schemas.openxmlformats.org/drawingml/2006/main">
                        <a:graphicData uri="http://schemas.microsoft.com/office/word/2010/wordprocessingShape">
                          <wps:wsp>
                            <wps:cNvSpPr/>
                            <wps:spPr>
                              <a:xfrm>
                                <a:off x="0" y="0"/>
                                <a:ext cx="142875" cy="104775"/>
                              </a:xfrm>
                              <a:prstGeom prst="rect">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rect w14:anchorId="15BD7E43" id="Obdélník 7" o:spid="_x0000_s1026" style="position:absolute;margin-left:4.5pt;margin-top:3.75pt;width:11.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" filled="f" strokecolor="windowText" strokeweight=".25pt"/>
                  </w:pict>
                </mc:Fallback>
              </mc:AlternateContent>
            </w:r>
          </w:p>
        </w:tc>
        <w:tc>
          <w:tcPr>
            <w:tcW w:w="776" w:type="dxa"/>
            <w:gridSpan w:val="2"/>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billboard</w:t>
            </w: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r w:rsidRPr="00742F02">
              <w:rPr>
                <w:rFonts w:ascii="Calibri" w:eastAsia="Times New Roman" w:hAnsi="Calibri" w:cs="Times New Roman"/>
                <w:noProof/>
                <w:color w:val="000000"/>
                <w:sz w:val="16"/>
                <w:szCs w:val="16"/>
                <w:lang w:eastAsia="cs-CZ"/>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38100</wp:posOffset>
                      </wp:positionV>
                      <wp:extent cx="152400" cy="114300"/>
                      <wp:effectExtent l="0" t="0" r="19050" b="19050"/>
                      <wp:wrapNone/>
                      <wp:docPr id="9" name="Obdélník 9"/>
                      <wp:cNvGraphicFramePr/>
                      <a:graphic xmlns:a="http://schemas.openxmlformats.org/drawingml/2006/main">
                        <a:graphicData uri="http://schemas.microsoft.com/office/word/2010/wordprocessingShape">
                          <wps:wsp>
                            <wps:cNvSpPr/>
                            <wps:spPr>
                              <a:xfrm>
                                <a:off x="0" y="0"/>
                                <a:ext cx="142875" cy="104775"/>
                              </a:xfrm>
                              <a:prstGeom prst="rect">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rect w14:anchorId="4C689848" id="Obdélník 9" o:spid="_x0000_s1026" style="position:absolute;margin-left:6pt;margin-top:3pt;width:1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" filled="f" strokecolor="windowText" strokeweight=".25pt"/>
                  </w:pict>
                </mc:Fallback>
              </mc:AlternateContent>
            </w:r>
          </w:p>
        </w:tc>
        <w:tc>
          <w:tcPr>
            <w:tcW w:w="1552" w:type="dxa"/>
            <w:gridSpan w:val="4"/>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leták ve schránce</w:t>
            </w: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r w:rsidRPr="00742F02">
              <w:rPr>
                <w:rFonts w:ascii="Calibri" w:eastAsia="Times New Roman" w:hAnsi="Calibri" w:cs="Times New Roman"/>
                <w:noProof/>
                <w:color w:val="000000"/>
                <w:sz w:val="16"/>
                <w:szCs w:val="16"/>
                <w:lang w:eastAsia="cs-CZ"/>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28575</wp:posOffset>
                      </wp:positionV>
                      <wp:extent cx="152400" cy="114300"/>
                      <wp:effectExtent l="0" t="0" r="19050" b="19050"/>
                      <wp:wrapNone/>
                      <wp:docPr id="3" name="Obdélník 3"/>
                      <wp:cNvGraphicFramePr/>
                      <a:graphic xmlns:a="http://schemas.openxmlformats.org/drawingml/2006/main">
                        <a:graphicData uri="http://schemas.microsoft.com/office/word/2010/wordprocessingShape">
                          <wps:wsp>
                            <wps:cNvSpPr/>
                            <wps:spPr>
                              <a:xfrm>
                                <a:off x="0" y="0"/>
                                <a:ext cx="142875" cy="104775"/>
                              </a:xfrm>
                              <a:prstGeom prst="rect">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rect w14:anchorId="707CDEC5" id="Obdélník 3" o:spid="_x0000_s1026" style="position:absolute;margin-left:4.5pt;margin-top:2.25pt;width:1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" filled="f" strokecolor="windowText" strokeweight=".25pt"/>
                  </w:pict>
                </mc:Fallback>
              </mc:AlternateContent>
            </w:r>
          </w:p>
        </w:tc>
        <w:tc>
          <w:tcPr>
            <w:tcW w:w="2126" w:type="dxa"/>
            <w:gridSpan w:val="5"/>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leták v překladu Heluz</w:t>
            </w:r>
          </w:p>
        </w:tc>
        <w:tc>
          <w:tcPr>
            <w:tcW w:w="45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jc w:val="both"/>
              <w:rPr>
                <w:rFonts w:ascii="Calibri" w:eastAsia="Times New Roman" w:hAnsi="Calibri" w:cs="Times New Roman"/>
                <w:color w:val="000000"/>
                <w:sz w:val="16"/>
                <w:szCs w:val="16"/>
                <w:lang w:eastAsia="cs-CZ"/>
              </w:rPr>
            </w:pPr>
            <w:r w:rsidRPr="00742F02">
              <w:rPr>
                <w:rFonts w:ascii="Calibri" w:eastAsia="Times New Roman" w:hAnsi="Calibri" w:cs="Times New Roman"/>
                <w:noProof/>
                <w:color w:val="000000"/>
                <w:sz w:val="16"/>
                <w:szCs w:val="16"/>
                <w:lang w:eastAsia="cs-CZ"/>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28575</wp:posOffset>
                      </wp:positionV>
                      <wp:extent cx="142875" cy="114300"/>
                      <wp:effectExtent l="0" t="0" r="28575" b="19050"/>
                      <wp:wrapNone/>
                      <wp:docPr id="6" name="Obdélník 6"/>
                      <wp:cNvGraphicFramePr/>
                      <a:graphic xmlns:a="http://schemas.openxmlformats.org/drawingml/2006/main">
                        <a:graphicData uri="http://schemas.microsoft.com/office/word/2010/wordprocessingShape">
                          <wps:wsp>
                            <wps:cNvSpPr/>
                            <wps:spPr>
                              <a:xfrm>
                                <a:off x="0" y="0"/>
                                <a:ext cx="142875" cy="104775"/>
                              </a:xfrm>
                              <a:prstGeom prst="rect">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rect w14:anchorId="4B544042" id="Obdélník 6" o:spid="_x0000_s1026" style="position:absolute;margin-left:4.5pt;margin-top:2.25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" filled="f" strokecolor="windowText" strokeweight=".25pt"/>
                  </w:pict>
                </mc:Fallback>
              </mc:AlternateContent>
            </w:r>
          </w:p>
        </w:tc>
        <w:tc>
          <w:tcPr>
            <w:tcW w:w="1164" w:type="dxa"/>
            <w:gridSpan w:val="3"/>
            <w:tcBorders>
              <w:top w:val="nil"/>
              <w:left w:val="nil"/>
              <w:bottom w:val="nil"/>
              <w:right w:val="nil"/>
            </w:tcBorders>
            <w:shd w:val="clear" w:color="auto" w:fill="auto"/>
            <w:noWrap/>
            <w:vAlign w:val="bottom"/>
            <w:hideMark/>
          </w:tcPr>
          <w:p w:rsidR="00742F02" w:rsidRPr="00742F02" w:rsidRDefault="00742F02" w:rsidP="00742F02">
            <w:pPr>
              <w:spacing w:after="0" w:line="240" w:lineRule="auto"/>
              <w:rPr>
                <w:rFonts w:ascii="Calibri" w:eastAsia="Times New Roman" w:hAnsi="Calibri" w:cs="Times New Roman"/>
                <w:color w:val="000000"/>
                <w:sz w:val="24"/>
                <w:szCs w:val="24"/>
                <w:lang w:eastAsia="cs-CZ"/>
              </w:rPr>
            </w:pPr>
            <w:r w:rsidRPr="00742F02">
              <w:rPr>
                <w:rFonts w:ascii="Calibri" w:eastAsia="Times New Roman" w:hAnsi="Calibri" w:cs="Times New Roman"/>
                <w:noProof/>
                <w:color w:val="000000"/>
                <w:sz w:val="24"/>
                <w:szCs w:val="24"/>
                <w:lang w:eastAsia="cs-CZ"/>
              </w:rPr>
              <mc:AlternateContent>
                <mc:Choice Requires="wps">
                  <w:drawing>
                    <wp:anchor distT="0" distB="0" distL="114300" distR="114300" simplePos="0" relativeHeight="251658240" behindDoc="0" locked="0" layoutInCell="1" allowOverlap="1">
                      <wp:simplePos x="0" y="0"/>
                      <wp:positionH relativeFrom="column">
                        <wp:posOffset>638175</wp:posOffset>
                      </wp:positionH>
                      <wp:positionV relativeFrom="paragraph">
                        <wp:posOffset>28575</wp:posOffset>
                      </wp:positionV>
                      <wp:extent cx="152400" cy="114300"/>
                      <wp:effectExtent l="0" t="0" r="19050" b="19050"/>
                      <wp:wrapNone/>
                      <wp:docPr id="8" name="Obdélník 8"/>
                      <wp:cNvGraphicFramePr/>
                      <a:graphic xmlns:a="http://schemas.openxmlformats.org/drawingml/2006/main">
                        <a:graphicData uri="http://schemas.microsoft.com/office/word/2010/wordprocessingShape">
                          <wps:wsp>
                            <wps:cNvSpPr/>
                            <wps:spPr>
                              <a:xfrm>
                                <a:off x="0" y="0"/>
                                <a:ext cx="142875" cy="104775"/>
                              </a:xfrm>
                              <a:prstGeom prst="rect">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rect w14:anchorId="33609C82" id="Obdélník 8" o:spid="_x0000_s1026" style="position:absolute;margin-left:50.25pt;margin-top:2.25pt;width:1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" filled="f" strokecolor="windowText" strokeweight=".25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742F02" w:rsidRPr="00742F02">
              <w:trPr>
                <w:trHeight w:val="255"/>
                <w:tblCellSpacing w:w="0" w:type="dxa"/>
              </w:trPr>
              <w:tc>
                <w:tcPr>
                  <w:tcW w:w="1140"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doporučení</w:t>
                  </w:r>
                </w:p>
              </w:tc>
            </w:tr>
          </w:tbl>
          <w:p w:rsidR="00742F02" w:rsidRPr="00742F02" w:rsidRDefault="00742F02" w:rsidP="00742F02">
            <w:pPr>
              <w:spacing w:after="0" w:line="240" w:lineRule="auto"/>
              <w:rPr>
                <w:rFonts w:ascii="Calibri" w:eastAsia="Times New Roman" w:hAnsi="Calibri" w:cs="Times New Roman"/>
                <w:color w:val="000000"/>
                <w:sz w:val="24"/>
                <w:szCs w:val="24"/>
                <w:lang w:eastAsia="cs-CZ"/>
              </w:rPr>
            </w:pPr>
          </w:p>
        </w:tc>
        <w:tc>
          <w:tcPr>
            <w:tcW w:w="7682" w:type="dxa"/>
            <w:gridSpan w:val="9"/>
            <w:tcBorders>
              <w:top w:val="nil"/>
              <w:left w:val="nil"/>
              <w:bottom w:val="nil"/>
              <w:right w:val="nil"/>
            </w:tcBorders>
            <w:shd w:val="clear" w:color="auto" w:fill="auto"/>
            <w:vAlign w:val="center"/>
            <w:hideMark/>
          </w:tcPr>
          <w:p w:rsidR="00742F02" w:rsidRPr="00742F02" w:rsidRDefault="00742F02" w:rsidP="00742F02">
            <w:pPr>
              <w:spacing w:after="0" w:line="240" w:lineRule="auto"/>
              <w:jc w:val="center"/>
              <w:rPr>
                <w:rFonts w:ascii="Calibri" w:eastAsia="Times New Roman" w:hAnsi="Calibri" w:cs="Times New Roman"/>
                <w:color w:val="000000"/>
                <w:sz w:val="16"/>
                <w:szCs w:val="16"/>
                <w:lang w:eastAsia="cs-CZ"/>
              </w:rPr>
            </w:pPr>
            <w:r w:rsidRPr="00742F02">
              <w:rPr>
                <w:rFonts w:ascii="Calibri" w:eastAsia="Times New Roman" w:hAnsi="Calibri" w:cs="Times New Roman"/>
                <w:color w:val="000000"/>
                <w:sz w:val="16"/>
                <w:szCs w:val="16"/>
                <w:lang w:eastAsia="cs-CZ"/>
              </w:rPr>
              <w:t>Jiné …………………………………….</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color w:val="000000"/>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9132" w:type="dxa"/>
            <w:gridSpan w:val="23"/>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Calibri" w:eastAsia="Times New Roman" w:hAnsi="Calibri" w:cs="Times New Roman"/>
                <w:sz w:val="16"/>
                <w:szCs w:val="16"/>
                <w:lang w:eastAsia="cs-CZ"/>
              </w:rPr>
            </w:pPr>
            <w:r w:rsidRPr="00742F02">
              <w:rPr>
                <w:rFonts w:ascii="Calibri" w:eastAsia="Times New Roman" w:hAnsi="Calibri" w:cs="Times New Roman"/>
                <w:sz w:val="16"/>
                <w:szCs w:val="16"/>
                <w:lang w:eastAsia="cs-CZ"/>
              </w:rPr>
              <w:t>Souhlasím s umístěním reklamního letáku 0,8x1,2m společnosti Almma s.r.o.na fasádu domu po dobu stavby/rekonstrukce.</w:t>
            </w:r>
          </w:p>
        </w:tc>
        <w:tc>
          <w:tcPr>
            <w:tcW w:w="776" w:type="dxa"/>
            <w:gridSpan w:val="2"/>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sz w:val="16"/>
                <w:szCs w:val="16"/>
                <w:lang w:eastAsia="cs-CZ"/>
              </w:rPr>
            </w:pPr>
            <w:r w:rsidRPr="00742F02">
              <w:rPr>
                <w:rFonts w:ascii="Calibri" w:eastAsia="Times New Roman" w:hAnsi="Calibri" w:cs="Times New Roman"/>
                <w:b/>
                <w:bCs/>
                <w:sz w:val="16"/>
                <w:szCs w:val="16"/>
                <w:lang w:eastAsia="cs-CZ"/>
              </w:rPr>
              <w:t>ANO</w:t>
            </w: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sz w:val="16"/>
                <w:szCs w:val="16"/>
                <w:lang w:eastAsia="cs-CZ"/>
              </w:rPr>
            </w:pPr>
            <w:r w:rsidRPr="00742F02">
              <w:rPr>
                <w:rFonts w:ascii="Calibri" w:eastAsia="Times New Roman" w:hAnsi="Calibri" w:cs="Times New Roman"/>
                <w:b/>
                <w:bCs/>
                <w:sz w:val="16"/>
                <w:szCs w:val="16"/>
                <w:lang w:eastAsia="cs-CZ"/>
              </w:rPr>
              <w:t>NE</w:t>
            </w: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Calibri" w:eastAsia="Times New Roman" w:hAnsi="Calibri" w:cs="Times New Roman"/>
                <w:b/>
                <w:bCs/>
                <w:sz w:val="16"/>
                <w:szCs w:val="16"/>
                <w:lang w:eastAsia="cs-CZ"/>
              </w:rPr>
            </w:pPr>
          </w:p>
        </w:tc>
      </w:tr>
      <w:tr w:rsidR="00742F02" w:rsidRPr="00742F02" w:rsidTr="00742F02">
        <w:trPr>
          <w:trHeight w:val="255"/>
        </w:trPr>
        <w:tc>
          <w:tcPr>
            <w:tcW w:w="8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4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450"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jc w:val="center"/>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457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c>
          <w:tcPr>
            <w:tcW w:w="88" w:type="dxa"/>
            <w:tcBorders>
              <w:top w:val="nil"/>
              <w:left w:val="nil"/>
              <w:bottom w:val="nil"/>
              <w:right w:val="nil"/>
            </w:tcBorders>
            <w:shd w:val="clear" w:color="auto" w:fill="auto"/>
            <w:noWrap/>
            <w:vAlign w:val="center"/>
            <w:hideMark/>
          </w:tcPr>
          <w:p w:rsidR="00742F02" w:rsidRPr="00742F02" w:rsidRDefault="00742F02" w:rsidP="00742F02">
            <w:pPr>
              <w:spacing w:after="0" w:line="240" w:lineRule="auto"/>
              <w:rPr>
                <w:rFonts w:ascii="Times New Roman" w:eastAsia="Times New Roman" w:hAnsi="Times New Roman" w:cs="Times New Roman"/>
                <w:sz w:val="20"/>
                <w:szCs w:val="20"/>
                <w:lang w:eastAsia="cs-CZ"/>
              </w:rPr>
            </w:pPr>
          </w:p>
        </w:tc>
      </w:tr>
    </w:tbl>
    <w:p w:rsidR="00F56C1D" w:rsidRDefault="00F56C1D" w:rsidP="00742F02"/>
    <w:p w:rsidR="00742F02" w:rsidRPr="00742F02" w:rsidRDefault="00742F02" w:rsidP="00742F02"/>
    <w:sectPr w:rsidR="00742F02" w:rsidRPr="00742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02"/>
    <w:rsid w:val="00742F02"/>
    <w:rsid w:val="00F56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F4521-98C1-489D-A84A-86C2D73C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42F02"/>
    <w:rPr>
      <w:color w:val="0000FF"/>
      <w:u w:val="single"/>
    </w:rPr>
  </w:style>
  <w:style w:type="character" w:styleId="Sledovanodkaz">
    <w:name w:val="FollowedHyperlink"/>
    <w:basedOn w:val="Standardnpsmoodstavce"/>
    <w:uiPriority w:val="99"/>
    <w:semiHidden/>
    <w:unhideWhenUsed/>
    <w:rsid w:val="00742F02"/>
    <w:rPr>
      <w:color w:val="954F72"/>
      <w:u w:val="single"/>
    </w:rPr>
  </w:style>
  <w:style w:type="paragraph" w:customStyle="1" w:styleId="xl101">
    <w:name w:val="xl101"/>
    <w:basedOn w:val="Normln"/>
    <w:rsid w:val="00742F02"/>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102">
    <w:name w:val="xl102"/>
    <w:basedOn w:val="Normln"/>
    <w:rsid w:val="00742F02"/>
    <w:pPr>
      <w:spacing w:before="100" w:beforeAutospacing="1" w:after="100" w:afterAutospacing="1" w:line="240" w:lineRule="auto"/>
    </w:pPr>
    <w:rPr>
      <w:rFonts w:ascii="Arial" w:eastAsia="Times New Roman" w:hAnsi="Arial" w:cs="Arial"/>
      <w:sz w:val="20"/>
      <w:szCs w:val="20"/>
      <w:lang w:eastAsia="cs-CZ"/>
    </w:rPr>
  </w:style>
  <w:style w:type="paragraph" w:customStyle="1" w:styleId="xl103">
    <w:name w:val="xl103"/>
    <w:basedOn w:val="Normln"/>
    <w:rsid w:val="00742F02"/>
    <w:pPr>
      <w:pBdr>
        <w:top w:val="single" w:sz="4" w:space="0" w:color="auto"/>
        <w:left w:val="single" w:sz="4"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04">
    <w:name w:val="xl104"/>
    <w:basedOn w:val="Normln"/>
    <w:rsid w:val="00742F02"/>
    <w:pPr>
      <w:pBdr>
        <w:top w:val="single" w:sz="4"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05">
    <w:name w:val="xl105"/>
    <w:basedOn w:val="Normln"/>
    <w:rsid w:val="00742F02"/>
    <w:pPr>
      <w:pBdr>
        <w:top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06">
    <w:name w:val="xl106"/>
    <w:basedOn w:val="Normln"/>
    <w:rsid w:val="00742F02"/>
    <w:pPr>
      <w:pBdr>
        <w:left w:val="single" w:sz="4" w:space="0" w:color="auto"/>
      </w:pBdr>
      <w:shd w:val="clear" w:color="000000" w:fill="000080"/>
      <w:spacing w:before="100" w:beforeAutospacing="1" w:after="100" w:afterAutospacing="1" w:line="240" w:lineRule="auto"/>
    </w:pPr>
    <w:rPr>
      <w:rFonts w:ascii="Arial" w:eastAsia="Times New Roman" w:hAnsi="Arial" w:cs="Arial"/>
      <w:sz w:val="20"/>
      <w:szCs w:val="20"/>
      <w:lang w:eastAsia="cs-CZ"/>
    </w:rPr>
  </w:style>
  <w:style w:type="paragraph" w:customStyle="1" w:styleId="xl107">
    <w:name w:val="xl107"/>
    <w:basedOn w:val="Normln"/>
    <w:rsid w:val="00742F02"/>
    <w:pPr>
      <w:shd w:val="clear" w:color="000000" w:fill="000080"/>
      <w:spacing w:before="100" w:beforeAutospacing="1" w:after="100" w:afterAutospacing="1" w:line="240" w:lineRule="auto"/>
    </w:pPr>
    <w:rPr>
      <w:rFonts w:ascii="Arial" w:eastAsia="Times New Roman" w:hAnsi="Arial" w:cs="Arial"/>
      <w:sz w:val="20"/>
      <w:szCs w:val="20"/>
      <w:lang w:eastAsia="cs-CZ"/>
    </w:rPr>
  </w:style>
  <w:style w:type="paragraph" w:customStyle="1" w:styleId="xl108">
    <w:name w:val="xl108"/>
    <w:basedOn w:val="Normln"/>
    <w:rsid w:val="00742F02"/>
    <w:pPr>
      <w:pBdr>
        <w:right w:val="single" w:sz="4" w:space="0" w:color="auto"/>
      </w:pBdr>
      <w:shd w:val="clear" w:color="000000" w:fill="000080"/>
      <w:spacing w:before="100" w:beforeAutospacing="1" w:after="100" w:afterAutospacing="1" w:line="240" w:lineRule="auto"/>
    </w:pPr>
    <w:rPr>
      <w:rFonts w:ascii="Arial" w:eastAsia="Times New Roman" w:hAnsi="Arial" w:cs="Arial"/>
      <w:sz w:val="20"/>
      <w:szCs w:val="20"/>
      <w:lang w:eastAsia="cs-CZ"/>
    </w:rPr>
  </w:style>
  <w:style w:type="paragraph" w:customStyle="1" w:styleId="xl109">
    <w:name w:val="xl109"/>
    <w:basedOn w:val="Normln"/>
    <w:rsid w:val="00742F02"/>
    <w:pPr>
      <w:pBdr>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10">
    <w:name w:val="xl110"/>
    <w:basedOn w:val="Normln"/>
    <w:rsid w:val="00742F02"/>
    <w:pPr>
      <w:pBdr>
        <w:bottom w:val="single" w:sz="4"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111">
    <w:name w:val="xl111"/>
    <w:basedOn w:val="Normln"/>
    <w:rsid w:val="00742F02"/>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12">
    <w:name w:val="xl112"/>
    <w:basedOn w:val="Normln"/>
    <w:rsid w:val="00742F02"/>
    <w:pPr>
      <w:pBdr>
        <w:bottom w:val="single" w:sz="4" w:space="0" w:color="auto"/>
        <w:right w:val="single" w:sz="4" w:space="0" w:color="auto"/>
      </w:pBdr>
      <w:spacing w:before="100" w:beforeAutospacing="1" w:after="100" w:afterAutospacing="1" w:line="240" w:lineRule="auto"/>
      <w:jc w:val="right"/>
      <w:textAlignment w:val="center"/>
    </w:pPr>
    <w:rPr>
      <w:rFonts w:ascii="Bookman Old Style" w:eastAsia="Times New Roman" w:hAnsi="Bookman Old Style" w:cs="Times New Roman"/>
      <w:sz w:val="14"/>
      <w:szCs w:val="14"/>
      <w:lang w:eastAsia="cs-CZ"/>
    </w:rPr>
  </w:style>
  <w:style w:type="paragraph" w:customStyle="1" w:styleId="xl113">
    <w:name w:val="xl113"/>
    <w:basedOn w:val="Normln"/>
    <w:rsid w:val="00742F02"/>
    <w:pPr>
      <w:spacing w:before="100" w:beforeAutospacing="1" w:after="100" w:afterAutospacing="1" w:line="240" w:lineRule="auto"/>
      <w:jc w:val="right"/>
      <w:textAlignment w:val="center"/>
    </w:pPr>
    <w:rPr>
      <w:rFonts w:ascii="Bookman Old Style" w:eastAsia="Times New Roman" w:hAnsi="Bookman Old Style" w:cs="Times New Roman"/>
      <w:sz w:val="14"/>
      <w:szCs w:val="14"/>
      <w:lang w:eastAsia="cs-CZ"/>
    </w:rPr>
  </w:style>
  <w:style w:type="paragraph" w:customStyle="1" w:styleId="xl114">
    <w:name w:val="xl114"/>
    <w:basedOn w:val="Normln"/>
    <w:rsid w:val="00742F02"/>
    <w:pP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15">
    <w:name w:val="xl115"/>
    <w:basedOn w:val="Normln"/>
    <w:rsid w:val="00742F02"/>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16">
    <w:name w:val="xl116"/>
    <w:basedOn w:val="Normln"/>
    <w:rsid w:val="00742F0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17">
    <w:name w:val="xl117"/>
    <w:basedOn w:val="Normln"/>
    <w:rsid w:val="00742F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18">
    <w:name w:val="xl118"/>
    <w:basedOn w:val="Normln"/>
    <w:rsid w:val="00742F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19">
    <w:name w:val="xl119"/>
    <w:basedOn w:val="Normln"/>
    <w:rsid w:val="00742F0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20">
    <w:name w:val="xl120"/>
    <w:basedOn w:val="Normln"/>
    <w:rsid w:val="00742F02"/>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21">
    <w:name w:val="xl121"/>
    <w:basedOn w:val="Normln"/>
    <w:rsid w:val="00742F02"/>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cs-CZ"/>
    </w:rPr>
  </w:style>
  <w:style w:type="paragraph" w:customStyle="1" w:styleId="xl122">
    <w:name w:val="xl122"/>
    <w:basedOn w:val="Normln"/>
    <w:rsid w:val="00742F02"/>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23">
    <w:name w:val="xl123"/>
    <w:basedOn w:val="Normln"/>
    <w:rsid w:val="00742F02"/>
    <w:pP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24">
    <w:name w:val="xl124"/>
    <w:basedOn w:val="Normln"/>
    <w:rsid w:val="00742F0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25">
    <w:name w:val="xl125"/>
    <w:basedOn w:val="Normln"/>
    <w:rsid w:val="00742F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26">
    <w:name w:val="xl126"/>
    <w:basedOn w:val="Normln"/>
    <w:rsid w:val="00742F02"/>
    <w:pP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27">
    <w:name w:val="xl127"/>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28">
    <w:name w:val="xl128"/>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29">
    <w:name w:val="xl129"/>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30">
    <w:name w:val="xl130"/>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31">
    <w:name w:val="xl131"/>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32">
    <w:name w:val="xl132"/>
    <w:basedOn w:val="Normln"/>
    <w:rsid w:val="00742F0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33">
    <w:name w:val="xl133"/>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34">
    <w:name w:val="xl134"/>
    <w:basedOn w:val="Normln"/>
    <w:rsid w:val="00742F02"/>
    <w:pPr>
      <w:spacing w:before="100" w:beforeAutospacing="1" w:after="100" w:afterAutospacing="1" w:line="240" w:lineRule="auto"/>
      <w:jc w:val="both"/>
      <w:textAlignment w:val="center"/>
    </w:pPr>
    <w:rPr>
      <w:rFonts w:ascii="Times New Roman" w:eastAsia="Times New Roman" w:hAnsi="Times New Roman" w:cs="Times New Roman"/>
      <w:sz w:val="16"/>
      <w:szCs w:val="16"/>
      <w:lang w:eastAsia="cs-CZ"/>
    </w:rPr>
  </w:style>
  <w:style w:type="paragraph" w:customStyle="1" w:styleId="xl135">
    <w:name w:val="xl135"/>
    <w:basedOn w:val="Normln"/>
    <w:rsid w:val="00742F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36">
    <w:name w:val="xl136"/>
    <w:basedOn w:val="Normln"/>
    <w:rsid w:val="00742F0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37">
    <w:name w:val="xl137"/>
    <w:basedOn w:val="Normln"/>
    <w:rsid w:val="00742F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38">
    <w:name w:val="xl138"/>
    <w:basedOn w:val="Normln"/>
    <w:rsid w:val="00742F02"/>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39">
    <w:name w:val="xl139"/>
    <w:basedOn w:val="Normln"/>
    <w:rsid w:val="00742F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40">
    <w:name w:val="xl140"/>
    <w:basedOn w:val="Normln"/>
    <w:rsid w:val="00742F0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41">
    <w:name w:val="xl141"/>
    <w:basedOn w:val="Normln"/>
    <w:rsid w:val="00742F0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42">
    <w:name w:val="xl142"/>
    <w:basedOn w:val="Normln"/>
    <w:rsid w:val="00742F0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43">
    <w:name w:val="xl143"/>
    <w:basedOn w:val="Normln"/>
    <w:rsid w:val="00742F0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44">
    <w:name w:val="xl144"/>
    <w:basedOn w:val="Normln"/>
    <w:rsid w:val="00742F0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45">
    <w:name w:val="xl145"/>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46">
    <w:name w:val="xl146"/>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47">
    <w:name w:val="xl147"/>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48">
    <w:name w:val="xl148"/>
    <w:basedOn w:val="Normln"/>
    <w:rsid w:val="00742F02"/>
    <w:pPr>
      <w:spacing w:before="100" w:beforeAutospacing="1" w:after="100" w:afterAutospacing="1" w:line="240" w:lineRule="auto"/>
      <w:textAlignment w:val="center"/>
    </w:pPr>
    <w:rPr>
      <w:rFonts w:ascii="Times New Roman" w:eastAsia="Times New Roman" w:hAnsi="Times New Roman" w:cs="Times New Roman"/>
      <w:color w:val="002060"/>
      <w:sz w:val="16"/>
      <w:szCs w:val="16"/>
      <w:lang w:eastAsia="cs-CZ"/>
    </w:rPr>
  </w:style>
  <w:style w:type="paragraph" w:customStyle="1" w:styleId="xl149">
    <w:name w:val="xl149"/>
    <w:basedOn w:val="Normln"/>
    <w:rsid w:val="00742F02"/>
    <w:pPr>
      <w:spacing w:before="100" w:beforeAutospacing="1" w:after="100" w:afterAutospacing="1" w:line="240" w:lineRule="auto"/>
      <w:textAlignment w:val="center"/>
    </w:pPr>
    <w:rPr>
      <w:rFonts w:ascii="Times New Roman" w:eastAsia="Times New Roman" w:hAnsi="Times New Roman" w:cs="Times New Roman"/>
      <w:color w:val="002060"/>
      <w:sz w:val="16"/>
      <w:szCs w:val="16"/>
      <w:lang w:eastAsia="cs-CZ"/>
    </w:rPr>
  </w:style>
  <w:style w:type="paragraph" w:customStyle="1" w:styleId="xl150">
    <w:name w:val="xl150"/>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51">
    <w:name w:val="xl151"/>
    <w:basedOn w:val="Normln"/>
    <w:rsid w:val="00742F02"/>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cs-CZ"/>
    </w:rPr>
  </w:style>
  <w:style w:type="paragraph" w:customStyle="1" w:styleId="xl152">
    <w:name w:val="xl152"/>
    <w:basedOn w:val="Normln"/>
    <w:rsid w:val="00742F02"/>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cs-CZ"/>
    </w:rPr>
  </w:style>
  <w:style w:type="paragraph" w:customStyle="1" w:styleId="xl153">
    <w:name w:val="xl153"/>
    <w:basedOn w:val="Normln"/>
    <w:rsid w:val="00742F02"/>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cs-CZ"/>
    </w:rPr>
  </w:style>
  <w:style w:type="paragraph" w:customStyle="1" w:styleId="xl154">
    <w:name w:val="xl154"/>
    <w:basedOn w:val="Normln"/>
    <w:rsid w:val="00742F02"/>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55">
    <w:name w:val="xl155"/>
    <w:basedOn w:val="Normln"/>
    <w:rsid w:val="00742F02"/>
    <w:pPr>
      <w:spacing w:before="100" w:beforeAutospacing="1" w:after="100" w:afterAutospacing="1" w:line="240" w:lineRule="auto"/>
      <w:textAlignment w:val="center"/>
    </w:pPr>
    <w:rPr>
      <w:rFonts w:ascii="Arial" w:eastAsia="Times New Roman" w:hAnsi="Arial" w:cs="Arial"/>
      <w:sz w:val="15"/>
      <w:szCs w:val="15"/>
      <w:lang w:eastAsia="cs-CZ"/>
    </w:rPr>
  </w:style>
  <w:style w:type="paragraph" w:customStyle="1" w:styleId="xl156">
    <w:name w:val="xl156"/>
    <w:basedOn w:val="Normln"/>
    <w:rsid w:val="00742F02"/>
    <w:pPr>
      <w:spacing w:before="100" w:beforeAutospacing="1" w:after="100" w:afterAutospacing="1" w:line="240" w:lineRule="auto"/>
      <w:jc w:val="both"/>
      <w:textAlignment w:val="center"/>
    </w:pPr>
    <w:rPr>
      <w:rFonts w:ascii="Times New Roman" w:eastAsia="Times New Roman" w:hAnsi="Times New Roman" w:cs="Times New Roman"/>
      <w:sz w:val="16"/>
      <w:szCs w:val="16"/>
      <w:lang w:eastAsia="cs-CZ"/>
    </w:rPr>
  </w:style>
  <w:style w:type="paragraph" w:customStyle="1" w:styleId="xl157">
    <w:name w:val="xl157"/>
    <w:basedOn w:val="Normln"/>
    <w:rsid w:val="00742F02"/>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58">
    <w:name w:val="xl158"/>
    <w:basedOn w:val="Normln"/>
    <w:rsid w:val="00742F02"/>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paragraph" w:customStyle="1" w:styleId="xl159">
    <w:name w:val="xl159"/>
    <w:basedOn w:val="Normln"/>
    <w:rsid w:val="00742F02"/>
    <w:pP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160">
    <w:name w:val="xl160"/>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61">
    <w:name w:val="xl161"/>
    <w:basedOn w:val="Normln"/>
    <w:rsid w:val="00742F02"/>
    <w:pPr>
      <w:spacing w:before="100" w:beforeAutospacing="1" w:after="100" w:afterAutospacing="1" w:line="240" w:lineRule="auto"/>
      <w:textAlignment w:val="center"/>
    </w:pPr>
    <w:rPr>
      <w:rFonts w:ascii="Times New Roman" w:eastAsia="Times New Roman" w:hAnsi="Times New Roman" w:cs="Times New Roman"/>
      <w:b/>
      <w:bCs/>
      <w:sz w:val="16"/>
      <w:szCs w:val="16"/>
      <w:lang w:eastAsia="cs-CZ"/>
    </w:rPr>
  </w:style>
  <w:style w:type="paragraph" w:customStyle="1" w:styleId="xl162">
    <w:name w:val="xl162"/>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63">
    <w:name w:val="xl163"/>
    <w:basedOn w:val="Normln"/>
    <w:rsid w:val="00742F02"/>
    <w:pPr>
      <w:spacing w:before="100" w:beforeAutospacing="1" w:after="100" w:afterAutospacing="1" w:line="240" w:lineRule="auto"/>
      <w:textAlignment w:val="center"/>
    </w:pPr>
    <w:rPr>
      <w:rFonts w:ascii="Times New Roman" w:eastAsia="Times New Roman" w:hAnsi="Times New Roman" w:cs="Times New Roman"/>
      <w:b/>
      <w:bCs/>
      <w:sz w:val="16"/>
      <w:szCs w:val="16"/>
      <w:lang w:eastAsia="cs-CZ"/>
    </w:rPr>
  </w:style>
  <w:style w:type="paragraph" w:customStyle="1" w:styleId="xl164">
    <w:name w:val="xl164"/>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65">
    <w:name w:val="xl165"/>
    <w:basedOn w:val="Normln"/>
    <w:rsid w:val="00742F02"/>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cs-CZ"/>
    </w:rPr>
  </w:style>
  <w:style w:type="paragraph" w:customStyle="1" w:styleId="xl166">
    <w:name w:val="xl166"/>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67">
    <w:name w:val="xl167"/>
    <w:basedOn w:val="Normln"/>
    <w:rsid w:val="00742F02"/>
    <w:pPr>
      <w:spacing w:before="100" w:beforeAutospacing="1" w:after="100" w:afterAutospacing="1" w:line="240" w:lineRule="auto"/>
      <w:textAlignment w:val="center"/>
    </w:pPr>
    <w:rPr>
      <w:rFonts w:ascii="Times New Roman" w:eastAsia="Times New Roman" w:hAnsi="Times New Roman" w:cs="Times New Roman"/>
      <w:color w:val="002060"/>
      <w:sz w:val="16"/>
      <w:szCs w:val="16"/>
      <w:lang w:eastAsia="cs-CZ"/>
    </w:rPr>
  </w:style>
  <w:style w:type="paragraph" w:customStyle="1" w:styleId="xl168">
    <w:name w:val="xl168"/>
    <w:basedOn w:val="Normln"/>
    <w:rsid w:val="00742F02"/>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69">
    <w:name w:val="xl169"/>
    <w:basedOn w:val="Normln"/>
    <w:rsid w:val="00742F02"/>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70">
    <w:name w:val="xl170"/>
    <w:basedOn w:val="Normln"/>
    <w:rsid w:val="00742F02"/>
    <w:pPr>
      <w:spacing w:before="100" w:beforeAutospacing="1" w:after="100" w:afterAutospacing="1" w:line="240" w:lineRule="auto"/>
      <w:textAlignment w:val="center"/>
    </w:pPr>
    <w:rPr>
      <w:rFonts w:ascii="Arial" w:eastAsia="Times New Roman" w:hAnsi="Arial" w:cs="Arial"/>
      <w:sz w:val="15"/>
      <w:szCs w:val="15"/>
      <w:lang w:eastAsia="cs-CZ"/>
    </w:rPr>
  </w:style>
  <w:style w:type="paragraph" w:customStyle="1" w:styleId="xl171">
    <w:name w:val="xl171"/>
    <w:basedOn w:val="Normln"/>
    <w:rsid w:val="00742F02"/>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72">
    <w:name w:val="xl172"/>
    <w:basedOn w:val="Normln"/>
    <w:rsid w:val="00742F02"/>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73">
    <w:name w:val="xl173"/>
    <w:basedOn w:val="Normln"/>
    <w:rsid w:val="00742F0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74">
    <w:name w:val="xl174"/>
    <w:basedOn w:val="Normln"/>
    <w:rsid w:val="00742F02"/>
    <w:pPr>
      <w:spacing w:before="100" w:beforeAutospacing="1" w:after="100" w:afterAutospacing="1" w:line="240" w:lineRule="auto"/>
      <w:textAlignment w:val="center"/>
    </w:pPr>
    <w:rPr>
      <w:rFonts w:ascii="Times New Roman" w:eastAsia="Times New Roman" w:hAnsi="Times New Roman" w:cs="Times New Roman"/>
      <w:b/>
      <w:bCs/>
      <w:sz w:val="16"/>
      <w:szCs w:val="16"/>
      <w:lang w:eastAsia="cs-CZ"/>
    </w:rPr>
  </w:style>
  <w:style w:type="paragraph" w:customStyle="1" w:styleId="xl175">
    <w:name w:val="xl175"/>
    <w:basedOn w:val="Normln"/>
    <w:rsid w:val="00742F02"/>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76">
    <w:name w:val="xl176"/>
    <w:basedOn w:val="Normln"/>
    <w:rsid w:val="00742F0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77">
    <w:name w:val="xl177"/>
    <w:basedOn w:val="Normln"/>
    <w:rsid w:val="00742F02"/>
    <w:pPr>
      <w:spacing w:before="100" w:beforeAutospacing="1" w:after="100" w:afterAutospacing="1" w:line="240" w:lineRule="auto"/>
      <w:jc w:val="center"/>
      <w:textAlignment w:val="center"/>
    </w:pPr>
    <w:rPr>
      <w:rFonts w:ascii="Times New Roman" w:eastAsia="Times New Roman" w:hAnsi="Times New Roman" w:cs="Times New Roman"/>
      <w:b/>
      <w:bCs/>
      <w:lang w:eastAsia="cs-CZ"/>
    </w:rPr>
  </w:style>
  <w:style w:type="paragraph" w:customStyle="1" w:styleId="xl178">
    <w:name w:val="xl178"/>
    <w:basedOn w:val="Normln"/>
    <w:rsid w:val="00742F02"/>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cs-CZ"/>
    </w:rPr>
  </w:style>
  <w:style w:type="paragraph" w:customStyle="1" w:styleId="xl179">
    <w:name w:val="xl179"/>
    <w:basedOn w:val="Normln"/>
    <w:rsid w:val="00742F02"/>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6"/>
      <w:szCs w:val="16"/>
      <w:lang w:eastAsia="cs-CZ"/>
    </w:rPr>
  </w:style>
  <w:style w:type="paragraph" w:customStyle="1" w:styleId="xl180">
    <w:name w:val="xl180"/>
    <w:basedOn w:val="Normln"/>
    <w:rsid w:val="00742F02"/>
    <w:pPr>
      <w:pBdr>
        <w:top w:val="single" w:sz="4" w:space="0" w:color="auto"/>
        <w:bottom w:val="single" w:sz="4" w:space="0" w:color="auto"/>
      </w:pBdr>
      <w:shd w:val="clear" w:color="000000" w:fill="CCFFCC"/>
      <w:spacing w:before="100" w:beforeAutospacing="1" w:after="100" w:afterAutospacing="1" w:line="240" w:lineRule="auto"/>
      <w:jc w:val="right"/>
      <w:textAlignment w:val="center"/>
    </w:pPr>
    <w:rPr>
      <w:rFonts w:ascii="Times New Roman" w:eastAsia="Times New Roman" w:hAnsi="Times New Roman" w:cs="Times New Roman"/>
      <w:sz w:val="16"/>
      <w:szCs w:val="16"/>
      <w:lang w:eastAsia="cs-CZ"/>
    </w:rPr>
  </w:style>
  <w:style w:type="paragraph" w:customStyle="1" w:styleId="xl181">
    <w:name w:val="xl181"/>
    <w:basedOn w:val="Normln"/>
    <w:rsid w:val="00742F0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Times New Roman" w:eastAsia="Times New Roman" w:hAnsi="Times New Roman" w:cs="Times New Roman"/>
      <w:sz w:val="16"/>
      <w:szCs w:val="16"/>
      <w:lang w:eastAsia="cs-CZ"/>
    </w:rPr>
  </w:style>
  <w:style w:type="paragraph" w:customStyle="1" w:styleId="xl182">
    <w:name w:val="xl182"/>
    <w:basedOn w:val="Normln"/>
    <w:rsid w:val="00742F02"/>
    <w:pPr>
      <w:pBdr>
        <w:bottom w:val="single" w:sz="4" w:space="0" w:color="auto"/>
      </w:pBdr>
      <w:shd w:val="clear" w:color="000000" w:fill="CCFFCC"/>
      <w:spacing w:before="100" w:beforeAutospacing="1" w:after="100" w:afterAutospacing="1" w:line="240" w:lineRule="auto"/>
      <w:jc w:val="right"/>
      <w:textAlignment w:val="center"/>
    </w:pPr>
    <w:rPr>
      <w:rFonts w:ascii="Times New Roman" w:eastAsia="Times New Roman" w:hAnsi="Times New Roman" w:cs="Times New Roman"/>
      <w:sz w:val="16"/>
      <w:szCs w:val="16"/>
      <w:lang w:eastAsia="cs-CZ"/>
    </w:rPr>
  </w:style>
  <w:style w:type="paragraph" w:customStyle="1" w:styleId="xl183">
    <w:name w:val="xl183"/>
    <w:basedOn w:val="Normln"/>
    <w:rsid w:val="00742F02"/>
    <w:pPr>
      <w:pBdr>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Times New Roman" w:eastAsia="Times New Roman" w:hAnsi="Times New Roman" w:cs="Times New Roman"/>
      <w:sz w:val="16"/>
      <w:szCs w:val="16"/>
      <w:lang w:eastAsia="cs-CZ"/>
    </w:rPr>
  </w:style>
  <w:style w:type="paragraph" w:customStyle="1" w:styleId="xl184">
    <w:name w:val="xl184"/>
    <w:basedOn w:val="Normln"/>
    <w:rsid w:val="00742F02"/>
    <w:pPr>
      <w:shd w:val="clear" w:color="000000" w:fill="CCFFCC"/>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85">
    <w:name w:val="xl185"/>
    <w:basedOn w:val="Normln"/>
    <w:rsid w:val="00742F02"/>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86">
    <w:name w:val="xl186"/>
    <w:basedOn w:val="Normln"/>
    <w:rsid w:val="00742F02"/>
    <w:pPr>
      <w:pBdr>
        <w:top w:val="single" w:sz="4" w:space="0" w:color="auto"/>
        <w:left w:val="single" w:sz="4" w:space="0" w:color="auto"/>
        <w:bottom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87">
    <w:name w:val="xl187"/>
    <w:basedOn w:val="Normln"/>
    <w:rsid w:val="00742F02"/>
    <w:pPr>
      <w:pBdr>
        <w:top w:val="single" w:sz="4" w:space="0" w:color="auto"/>
        <w:bottom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88">
    <w:name w:val="xl188"/>
    <w:basedOn w:val="Normln"/>
    <w:rsid w:val="00742F02"/>
    <w:pPr>
      <w:pBdr>
        <w:top w:val="single" w:sz="4" w:space="0" w:color="auto"/>
        <w:bottom w:val="single" w:sz="8"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89">
    <w:name w:val="xl189"/>
    <w:basedOn w:val="Normln"/>
    <w:rsid w:val="00742F02"/>
    <w:pPr>
      <w:pBdr>
        <w:top w:val="single" w:sz="4" w:space="0" w:color="auto"/>
        <w:left w:val="single" w:sz="4" w:space="0" w:color="auto"/>
        <w:bottom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FF"/>
      <w:sz w:val="20"/>
      <w:szCs w:val="20"/>
      <w:u w:val="single"/>
      <w:lang w:eastAsia="cs-CZ"/>
    </w:rPr>
  </w:style>
  <w:style w:type="paragraph" w:customStyle="1" w:styleId="xl190">
    <w:name w:val="xl190"/>
    <w:basedOn w:val="Normln"/>
    <w:rsid w:val="00742F02"/>
    <w:pPr>
      <w:pBdr>
        <w:top w:val="single" w:sz="4" w:space="0" w:color="auto"/>
        <w:bottom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91">
    <w:name w:val="xl191"/>
    <w:basedOn w:val="Normln"/>
    <w:rsid w:val="00742F02"/>
    <w:pPr>
      <w:pBdr>
        <w:top w:val="single" w:sz="4"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92">
    <w:name w:val="xl192"/>
    <w:basedOn w:val="Normln"/>
    <w:rsid w:val="00742F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93">
    <w:name w:val="xl193"/>
    <w:basedOn w:val="Normln"/>
    <w:rsid w:val="00742F02"/>
    <w:pPr>
      <w:pBdr>
        <w:top w:val="single" w:sz="4" w:space="0" w:color="auto"/>
        <w:bottom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94">
    <w:name w:val="xl194"/>
    <w:basedOn w:val="Normln"/>
    <w:rsid w:val="00742F02"/>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95">
    <w:name w:val="xl195"/>
    <w:basedOn w:val="Normln"/>
    <w:rsid w:val="00742F02"/>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96">
    <w:name w:val="xl196"/>
    <w:basedOn w:val="Normln"/>
    <w:rsid w:val="00742F02"/>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97">
    <w:name w:val="xl197"/>
    <w:basedOn w:val="Normln"/>
    <w:rsid w:val="00742F02"/>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98">
    <w:name w:val="xl198"/>
    <w:basedOn w:val="Normln"/>
    <w:rsid w:val="00742F02"/>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99">
    <w:name w:val="xl199"/>
    <w:basedOn w:val="Normln"/>
    <w:rsid w:val="00742F02"/>
    <w:pPr>
      <w:pBdr>
        <w:top w:val="single" w:sz="8" w:space="0" w:color="auto"/>
        <w:left w:val="single" w:sz="8" w:space="0" w:color="auto"/>
        <w:bottom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00">
    <w:name w:val="xl200"/>
    <w:basedOn w:val="Normln"/>
    <w:rsid w:val="00742F02"/>
    <w:pPr>
      <w:pBdr>
        <w:top w:val="single" w:sz="8" w:space="0" w:color="auto"/>
        <w:bottom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01">
    <w:name w:val="xl201"/>
    <w:basedOn w:val="Normln"/>
    <w:rsid w:val="00742F02"/>
    <w:pPr>
      <w:pBdr>
        <w:top w:val="single" w:sz="8" w:space="0" w:color="auto"/>
        <w:bottom w:val="single" w:sz="4"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02">
    <w:name w:val="xl202"/>
    <w:basedOn w:val="Normln"/>
    <w:rsid w:val="00742F02"/>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03">
    <w:name w:val="xl203"/>
    <w:basedOn w:val="Normln"/>
    <w:rsid w:val="00742F02"/>
    <w:pPr>
      <w:pBdr>
        <w:top w:val="single" w:sz="4" w:space="0" w:color="auto"/>
        <w:bottom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04">
    <w:name w:val="xl204"/>
    <w:basedOn w:val="Normln"/>
    <w:rsid w:val="00742F02"/>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05">
    <w:name w:val="xl205"/>
    <w:basedOn w:val="Normln"/>
    <w:rsid w:val="00742F02"/>
    <w:pPr>
      <w:pBdr>
        <w:top w:val="single" w:sz="4" w:space="0" w:color="auto"/>
        <w:bottom w:val="single" w:sz="4"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06">
    <w:name w:val="xl206"/>
    <w:basedOn w:val="Normln"/>
    <w:rsid w:val="00742F0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cs-CZ"/>
    </w:rPr>
  </w:style>
  <w:style w:type="paragraph" w:customStyle="1" w:styleId="xl207">
    <w:name w:val="xl207"/>
    <w:basedOn w:val="Normln"/>
    <w:rsid w:val="00742F0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208">
    <w:name w:val="xl208"/>
    <w:basedOn w:val="Normln"/>
    <w:rsid w:val="00742F02"/>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209">
    <w:name w:val="xl209"/>
    <w:basedOn w:val="Normln"/>
    <w:rsid w:val="00742F02"/>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210">
    <w:name w:val="xl210"/>
    <w:basedOn w:val="Normln"/>
    <w:rsid w:val="00742F02"/>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211">
    <w:name w:val="xl211"/>
    <w:basedOn w:val="Normln"/>
    <w:rsid w:val="00742F02"/>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212">
    <w:name w:val="xl212"/>
    <w:basedOn w:val="Normln"/>
    <w:rsid w:val="00742F02"/>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13">
    <w:name w:val="xl213"/>
    <w:basedOn w:val="Normln"/>
    <w:rsid w:val="00742F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14">
    <w:name w:val="xl214"/>
    <w:basedOn w:val="Normln"/>
    <w:rsid w:val="00742F02"/>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215">
    <w:name w:val="xl215"/>
    <w:basedOn w:val="Normln"/>
    <w:rsid w:val="00742F02"/>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216">
    <w:name w:val="xl216"/>
    <w:basedOn w:val="Normln"/>
    <w:rsid w:val="00742F02"/>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217">
    <w:name w:val="xl217"/>
    <w:basedOn w:val="Normln"/>
    <w:rsid w:val="00742F02"/>
    <w:pP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218">
    <w:name w:val="xl218"/>
    <w:basedOn w:val="Normln"/>
    <w:rsid w:val="00742F02"/>
    <w:pPr>
      <w:shd w:val="clear" w:color="000000" w:fill="CCFFFF"/>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219">
    <w:name w:val="xl219"/>
    <w:basedOn w:val="Normln"/>
    <w:rsid w:val="00742F02"/>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20">
    <w:name w:val="xl220"/>
    <w:basedOn w:val="Normln"/>
    <w:rsid w:val="00742F02"/>
    <w:pPr>
      <w:pBdr>
        <w:top w:val="single" w:sz="4" w:space="0" w:color="auto"/>
        <w:bottom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21">
    <w:name w:val="xl221"/>
    <w:basedOn w:val="Normln"/>
    <w:rsid w:val="00742F02"/>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22">
    <w:name w:val="xl222"/>
    <w:basedOn w:val="Normln"/>
    <w:rsid w:val="00742F02"/>
    <w:pPr>
      <w:pBdr>
        <w:top w:val="single" w:sz="4" w:space="0" w:color="auto"/>
        <w:bottom w:val="single" w:sz="4"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223">
    <w:name w:val="xl223"/>
    <w:basedOn w:val="Normln"/>
    <w:rsid w:val="00742F02"/>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3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mrska@korunka.org"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1991</Words>
  <Characters>11749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2018-10-15T13:49:00Z</dcterms:created>
  <dcterms:modified xsi:type="dcterms:W3CDTF">2018-10-15T13:52:00Z</dcterms:modified>
</cp:coreProperties>
</file>