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C17" w:rsidRDefault="009E7733">
      <w:pPr>
        <w:framePr w:wrap="none" w:vAnchor="page" w:hAnchor="page" w:x="1958" w:y="25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"C:\\Users\\Vladislava Blahutová\\AppData\\Local\\Microsoft\\Windows\\INetCache\\Content.Outlook\\C14TS41X\\media\\image1.jpeg"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23.25pt">
            <v:imagedata r:id="rId7" r:href="rId8"/>
          </v:shape>
        </w:pict>
      </w:r>
      <w:r>
        <w:fldChar w:fldCharType="end"/>
      </w:r>
    </w:p>
    <w:p w:rsidR="00BD1C17" w:rsidRDefault="009E7733">
      <w:pPr>
        <w:pStyle w:val="Picturecaption20"/>
        <w:framePr w:wrap="none" w:vAnchor="page" w:hAnchor="page" w:x="1411" w:y="727"/>
        <w:shd w:val="clear" w:color="auto" w:fill="auto"/>
      </w:pPr>
      <w:r>
        <w:rPr>
          <w:rStyle w:val="Picturecaption21"/>
        </w:rPr>
        <w:t xml:space="preserve">Vědecko-technologický park </w:t>
      </w:r>
      <w:proofErr w:type="spellStart"/>
      <w:proofErr w:type="gramStart"/>
      <w:r>
        <w:rPr>
          <w:rStyle w:val="Picturecaption21"/>
        </w:rPr>
        <w:t>Ostrava,a.s</w:t>
      </w:r>
      <w:proofErr w:type="spellEnd"/>
      <w:r>
        <w:rPr>
          <w:rStyle w:val="Picturecaption21"/>
        </w:rPr>
        <w:t>.</w:t>
      </w:r>
      <w:proofErr w:type="gramEnd"/>
    </w:p>
    <w:p w:rsidR="00BD1C17" w:rsidRDefault="009E7733">
      <w:pPr>
        <w:pStyle w:val="Bodytext30"/>
        <w:framePr w:w="9331" w:h="779" w:hRule="exact" w:wrap="none" w:vAnchor="page" w:hAnchor="page" w:x="1397" w:y="221"/>
        <w:shd w:val="clear" w:color="auto" w:fill="auto"/>
        <w:spacing w:after="0"/>
        <w:ind w:right="280"/>
      </w:pPr>
      <w:r>
        <w:rPr>
          <w:rStyle w:val="Bodytext31"/>
        </w:rPr>
        <w:t>Smlouva o podnájmu – squash</w:t>
      </w:r>
    </w:p>
    <w:p w:rsidR="00BD1C17" w:rsidRDefault="009E7733">
      <w:pPr>
        <w:pStyle w:val="Heading10"/>
        <w:framePr w:w="9331" w:h="1635" w:hRule="exact" w:wrap="none" w:vAnchor="page" w:hAnchor="page" w:x="1397" w:y="1420"/>
        <w:shd w:val="clear" w:color="auto" w:fill="auto"/>
        <w:spacing w:before="0" w:after="344"/>
        <w:ind w:left="160"/>
      </w:pPr>
      <w:bookmarkStart w:id="0" w:name="bookmark0"/>
      <w:r>
        <w:rPr>
          <w:rStyle w:val="Heading1Spacing3pt"/>
          <w:b/>
          <w:bCs/>
        </w:rPr>
        <w:t>DODATEK č. 3</w:t>
      </w:r>
      <w:r>
        <w:rPr>
          <w:rStyle w:val="Heading1Spacing3pt"/>
          <w:b/>
          <w:bCs/>
        </w:rPr>
        <w:br/>
      </w:r>
      <w:r>
        <w:rPr>
          <w:rStyle w:val="Heading1Spacing3pt"/>
          <w:b/>
          <w:bCs/>
        </w:rPr>
        <w:t>SMLOUVY O PODNÁJMU</w:t>
      </w:r>
      <w:r>
        <w:rPr>
          <w:rStyle w:val="Heading1Spacing3pt"/>
          <w:b/>
          <w:bCs/>
        </w:rPr>
        <w:br/>
      </w:r>
      <w:r>
        <w:t>prostor a věcí movitých uzavřené dne 29. 4. 2016</w:t>
      </w:r>
      <w:bookmarkEnd w:id="0"/>
    </w:p>
    <w:p w:rsidR="00BD1C17" w:rsidRDefault="009E7733">
      <w:pPr>
        <w:pStyle w:val="Bodytext20"/>
        <w:framePr w:w="9331" w:h="1635" w:hRule="exact" w:wrap="none" w:vAnchor="page" w:hAnchor="page" w:x="1397" w:y="1420"/>
        <w:shd w:val="clear" w:color="auto" w:fill="auto"/>
        <w:spacing w:before="0" w:after="0"/>
        <w:ind w:left="160" w:firstLine="0"/>
      </w:pPr>
      <w:r>
        <w:t>mezi</w:t>
      </w:r>
    </w:p>
    <w:p w:rsidR="00BD1C17" w:rsidRDefault="009E7733">
      <w:pPr>
        <w:pStyle w:val="Heading20"/>
        <w:framePr w:w="9331" w:h="2097" w:hRule="exact" w:wrap="none" w:vAnchor="page" w:hAnchor="page" w:x="1397" w:y="3293"/>
        <w:shd w:val="clear" w:color="auto" w:fill="auto"/>
        <w:spacing w:before="0"/>
      </w:pPr>
      <w:bookmarkStart w:id="1" w:name="bookmark1"/>
      <w:r>
        <w:t>Vědecko-technologický park Ostrava, a.s.</w:t>
      </w:r>
      <w:bookmarkEnd w:id="1"/>
    </w:p>
    <w:p w:rsidR="00BD1C17" w:rsidRDefault="009E7733">
      <w:pPr>
        <w:pStyle w:val="Bodytext40"/>
        <w:framePr w:w="9331" w:h="2097" w:hRule="exact" w:wrap="none" w:vAnchor="page" w:hAnchor="page" w:x="1397" w:y="3293"/>
        <w:shd w:val="clear" w:color="auto" w:fill="auto"/>
        <w:ind w:right="3520"/>
      </w:pPr>
      <w:r>
        <w:t xml:space="preserve">se sídlem: Technologická 372/2, Ostrava, Pustkovec, PSČ 708 00 zastoupen: Mgr. Pavlem </w:t>
      </w:r>
      <w:proofErr w:type="spellStart"/>
      <w:r>
        <w:t>Csankem</w:t>
      </w:r>
      <w:proofErr w:type="spellEnd"/>
      <w:r>
        <w:t>, předsedou představenstva IČO: 253 79 631 DIČ: C</w:t>
      </w:r>
      <w:r>
        <w:t>Z25379631</w:t>
      </w:r>
    </w:p>
    <w:p w:rsidR="00BD1C17" w:rsidRDefault="009E7733">
      <w:pPr>
        <w:pStyle w:val="Bodytext40"/>
        <w:framePr w:w="9331" w:h="2097" w:hRule="exact" w:wrap="none" w:vAnchor="page" w:hAnchor="page" w:x="1397" w:y="3293"/>
        <w:shd w:val="clear" w:color="auto" w:fill="auto"/>
        <w:ind w:right="1200"/>
      </w:pPr>
      <w:r>
        <w:t xml:space="preserve">Zapsaná v obchodním rejstříku vedeném Krajským soudem v Ostravě oddíl </w:t>
      </w:r>
      <w:proofErr w:type="gramStart"/>
      <w:r>
        <w:t>B ,</w:t>
      </w:r>
      <w:proofErr w:type="gramEnd"/>
      <w:r>
        <w:t xml:space="preserve"> vložka 1686 Bankovní spojení: </w:t>
      </w:r>
      <w:r>
        <w:rPr>
          <w:lang w:val="de-DE" w:eastAsia="de-DE" w:bidi="de-DE"/>
        </w:rPr>
        <w:t xml:space="preserve">Raiffeisenbank, </w:t>
      </w:r>
      <w:r>
        <w:t xml:space="preserve">číslo účtu 5268368052/5500 </w:t>
      </w:r>
      <w:r>
        <w:rPr>
          <w:rStyle w:val="Bodytext412ptItalic"/>
        </w:rPr>
        <w:t>(dále jen nájemce)</w:t>
      </w:r>
    </w:p>
    <w:p w:rsidR="00BD1C17" w:rsidRDefault="009E7733">
      <w:pPr>
        <w:pStyle w:val="Bodytext20"/>
        <w:framePr w:w="9331" w:h="1708" w:hRule="exact" w:wrap="none" w:vAnchor="page" w:hAnchor="page" w:x="1397" w:y="5620"/>
        <w:shd w:val="clear" w:color="auto" w:fill="auto"/>
        <w:spacing w:before="0" w:after="274"/>
        <w:ind w:firstLine="0"/>
        <w:jc w:val="left"/>
      </w:pPr>
      <w:r>
        <w:t>a</w:t>
      </w:r>
    </w:p>
    <w:p w:rsidR="00BD1C17" w:rsidRDefault="009E7733">
      <w:pPr>
        <w:pStyle w:val="Heading20"/>
        <w:framePr w:w="9331" w:h="1708" w:hRule="exact" w:wrap="none" w:vAnchor="page" w:hAnchor="page" w:x="1397" w:y="5620"/>
        <w:shd w:val="clear" w:color="auto" w:fill="auto"/>
        <w:spacing w:before="0" w:line="274" w:lineRule="exact"/>
      </w:pPr>
      <w:bookmarkStart w:id="2" w:name="bookmark2"/>
      <w:r>
        <w:t>Lucie Cigánková</w:t>
      </w:r>
      <w:bookmarkEnd w:id="2"/>
    </w:p>
    <w:p w:rsidR="00BD1C17" w:rsidRDefault="009E7733">
      <w:pPr>
        <w:pStyle w:val="Bodytext20"/>
        <w:framePr w:w="9331" w:h="1708" w:hRule="exact" w:wrap="none" w:vAnchor="page" w:hAnchor="page" w:x="1397" w:y="5620"/>
        <w:shd w:val="clear" w:color="auto" w:fill="auto"/>
        <w:spacing w:before="0" w:after="0" w:line="274" w:lineRule="exact"/>
        <w:ind w:right="1200" w:firstLine="0"/>
        <w:jc w:val="left"/>
      </w:pPr>
      <w:r>
        <w:t xml:space="preserve">místo podnikání: 734 01 </w:t>
      </w:r>
      <w:proofErr w:type="gramStart"/>
      <w:r>
        <w:t xml:space="preserve">Karviná - </w:t>
      </w:r>
      <w:proofErr w:type="spellStart"/>
      <w:r>
        <w:t>Mizerov</w:t>
      </w:r>
      <w:proofErr w:type="spellEnd"/>
      <w:proofErr w:type="gramEnd"/>
      <w:r>
        <w:t xml:space="preserve">, Borovského 2002/49 IČ: 73202649 </w:t>
      </w:r>
      <w:r>
        <w:rPr>
          <w:rStyle w:val="Bodytext2Italic"/>
        </w:rPr>
        <w:t>(dále jen podnájemce)</w:t>
      </w:r>
    </w:p>
    <w:p w:rsidR="00BD1C17" w:rsidRDefault="009E7733">
      <w:pPr>
        <w:pStyle w:val="Bodytext50"/>
        <w:framePr w:wrap="none" w:vAnchor="page" w:hAnchor="page" w:x="1397" w:y="7555"/>
        <w:shd w:val="clear" w:color="auto" w:fill="auto"/>
        <w:spacing w:before="0" w:after="0"/>
      </w:pPr>
      <w:r>
        <w:t>(společně také jako smluvní strany)</w:t>
      </w:r>
    </w:p>
    <w:p w:rsidR="00BD1C17" w:rsidRDefault="009E7733">
      <w:pPr>
        <w:pStyle w:val="Bodytext20"/>
        <w:framePr w:w="9331" w:h="2223" w:hRule="exact" w:wrap="none" w:vAnchor="page" w:hAnchor="page" w:x="1397" w:y="8106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120" w:line="274" w:lineRule="exact"/>
        <w:ind w:left="720" w:hanging="340"/>
        <w:jc w:val="left"/>
      </w:pPr>
      <w:r>
        <w:t>Smluvní strany sjednaly, že ode dne nabytí účinnosti tohoto dodatku se mění a doplňuje znění shora označené smlouvy, a to d</w:t>
      </w:r>
      <w:r>
        <w:t>ále uvedeným způsobem.</w:t>
      </w:r>
    </w:p>
    <w:p w:rsidR="00BD1C17" w:rsidRDefault="009E7733">
      <w:pPr>
        <w:pStyle w:val="Bodytext20"/>
        <w:framePr w:w="9331" w:h="2223" w:hRule="exact" w:wrap="none" w:vAnchor="page" w:hAnchor="page" w:x="1397" w:y="8106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120" w:line="274" w:lineRule="exact"/>
        <w:ind w:left="720" w:hanging="340"/>
        <w:jc w:val="left"/>
      </w:pPr>
      <w:r>
        <w:t xml:space="preserve">Ustanovení čl. </w:t>
      </w:r>
      <w:r>
        <w:rPr>
          <w:lang w:val="en-US" w:eastAsia="en-US" w:bidi="en-US"/>
        </w:rPr>
        <w:t xml:space="preserve">III. </w:t>
      </w:r>
      <w:proofErr w:type="spellStart"/>
      <w:r>
        <w:rPr>
          <w:lang w:val="de-DE" w:eastAsia="de-DE" w:bidi="de-DE"/>
        </w:rPr>
        <w:t>ödst</w:t>
      </w:r>
      <w:proofErr w:type="spellEnd"/>
      <w:r>
        <w:rPr>
          <w:lang w:val="de-DE" w:eastAsia="de-DE" w:bidi="de-DE"/>
        </w:rPr>
        <w:t xml:space="preserve">. </w:t>
      </w:r>
      <w:r>
        <w:t>1 shora označené smlouvy se mění a doplňuje a je nadále součástí smlouvy v následujícím znění:</w:t>
      </w:r>
    </w:p>
    <w:p w:rsidR="00BD1C17" w:rsidRDefault="009E7733">
      <w:pPr>
        <w:pStyle w:val="Bodytext50"/>
        <w:framePr w:w="9331" w:h="2223" w:hRule="exact" w:wrap="none" w:vAnchor="page" w:hAnchor="page" w:x="1397" w:y="8106"/>
        <w:shd w:val="clear" w:color="auto" w:fill="auto"/>
        <w:spacing w:before="0" w:after="0" w:line="274" w:lineRule="exact"/>
        <w:ind w:left="720" w:right="280"/>
        <w:jc w:val="both"/>
      </w:pPr>
      <w:r>
        <w:t xml:space="preserve">1. Nájemné za prostory se sjednává dle dohody smluvních stran ve výši </w:t>
      </w:r>
      <w:r>
        <w:rPr>
          <w:rStyle w:val="Bodytext5Bold"/>
          <w:i/>
          <w:iCs/>
        </w:rPr>
        <w:t xml:space="preserve">7 750,- Kč bez DPH za měsíc. K </w:t>
      </w:r>
      <w:r>
        <w:t xml:space="preserve">tomu bude připočteno </w:t>
      </w:r>
      <w:r>
        <w:rPr>
          <w:rStyle w:val="Bodytext5Bold"/>
          <w:i/>
          <w:iCs/>
        </w:rPr>
        <w:t xml:space="preserve">DPH </w:t>
      </w:r>
      <w:r>
        <w:t>dle platných právních předpisů.</w:t>
      </w:r>
    </w:p>
    <w:p w:rsidR="00BD1C17" w:rsidRDefault="009E7733">
      <w:pPr>
        <w:pStyle w:val="Bodytext20"/>
        <w:framePr w:w="9331" w:h="3326" w:hRule="exact" w:wrap="none" w:vAnchor="page" w:hAnchor="page" w:x="1397" w:y="1040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120" w:line="274" w:lineRule="exact"/>
        <w:ind w:left="720" w:hanging="340"/>
        <w:jc w:val="left"/>
      </w:pPr>
      <w:r>
        <w:t>Ustanovení čl. III. odst. 3 shora označené smlouvy se mění a doplňuje a je nadále součástí smlouvy v následujícím znění:</w:t>
      </w:r>
    </w:p>
    <w:p w:rsidR="00BD1C17" w:rsidRDefault="009E7733">
      <w:pPr>
        <w:pStyle w:val="Bodytext50"/>
        <w:framePr w:w="9331" w:h="3326" w:hRule="exact" w:wrap="none" w:vAnchor="page" w:hAnchor="page" w:x="1397" w:y="10401"/>
        <w:shd w:val="clear" w:color="auto" w:fill="auto"/>
        <w:spacing w:before="0" w:after="120" w:line="274" w:lineRule="exact"/>
        <w:ind w:left="720" w:right="280"/>
        <w:jc w:val="both"/>
      </w:pPr>
      <w:r>
        <w:t>3. Podnájemce se zavazuje platit nájemné za předmět smlouvy dopředu</w:t>
      </w:r>
      <w:r>
        <w:rPr>
          <w:rStyle w:val="Bodytext5NotItalic"/>
        </w:rPr>
        <w:t xml:space="preserve"> v </w:t>
      </w:r>
      <w:r>
        <w:t>měsíčníc</w:t>
      </w:r>
      <w:r>
        <w:t xml:space="preserve">h splátkách ve výši </w:t>
      </w:r>
      <w:r>
        <w:rPr>
          <w:rStyle w:val="Bodytext5Bold"/>
          <w:i/>
          <w:iCs/>
        </w:rPr>
        <w:t>11 250,- Kč</w:t>
      </w:r>
      <w:r>
        <w:rPr>
          <w:rStyle w:val="Bodytext5NotItalic"/>
        </w:rPr>
        <w:t xml:space="preserve"> + </w:t>
      </w:r>
      <w:r>
        <w:t>DPH dle platných právních předpisů nejpozději do 15. dne daného měsíce na účet nájemce uvedený v záhlaví smlouvy, a to na základě daňového dokladu vystaveného Nájemcem. Zaplacením se rozumí připsání této částky na účet Náj</w:t>
      </w:r>
      <w:r>
        <w:t>emce. Podnájemce se zavazuje uhradit nájemné dle tohoto odstavce na prvních šest měsíců od data nabytí účinnosti smlouvy dopředu, tj. na období od 1.12.2015 do 31.5.2016 ve výši 114 000,-Kč</w:t>
      </w:r>
      <w:r>
        <w:rPr>
          <w:rStyle w:val="Bodytext5NotItalic"/>
        </w:rPr>
        <w:t xml:space="preserve"> + </w:t>
      </w:r>
      <w:r>
        <w:t>DPH dle platných právních předpisů.</w:t>
      </w:r>
    </w:p>
    <w:p w:rsidR="00BD1C17" w:rsidRDefault="009E7733">
      <w:pPr>
        <w:pStyle w:val="Bodytext20"/>
        <w:framePr w:w="9331" w:h="3326" w:hRule="exact" w:wrap="none" w:vAnchor="page" w:hAnchor="page" w:x="1397" w:y="1040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74" w:lineRule="exact"/>
        <w:ind w:left="720" w:hanging="340"/>
        <w:jc w:val="left"/>
      </w:pPr>
      <w:r>
        <w:t xml:space="preserve">Ustanovení čl. III. odst. 6 </w:t>
      </w:r>
      <w:proofErr w:type="spellStart"/>
      <w:r>
        <w:t>pododst</w:t>
      </w:r>
      <w:proofErr w:type="spellEnd"/>
      <w:r>
        <w:t>. 6.2 shora označené smlouvy se mění a doplňuje a je nadále součástí smlouvy v následujícím znění:</w:t>
      </w:r>
    </w:p>
    <w:p w:rsidR="00BD1C17" w:rsidRDefault="009E7733">
      <w:pPr>
        <w:pStyle w:val="Bodytext50"/>
        <w:framePr w:w="9331" w:h="888" w:hRule="exact" w:wrap="none" w:vAnchor="page" w:hAnchor="page" w:x="1397" w:y="13794"/>
        <w:shd w:val="clear" w:color="auto" w:fill="auto"/>
        <w:spacing w:before="0" w:after="0" w:line="274" w:lineRule="exact"/>
        <w:ind w:left="720" w:right="280"/>
        <w:jc w:val="both"/>
      </w:pPr>
      <w:r>
        <w:t xml:space="preserve">6.2 Podnájemce se zavazuje platit měsíční zálohy ve výši </w:t>
      </w:r>
      <w:r>
        <w:rPr>
          <w:rStyle w:val="Bodytext5Bold"/>
          <w:i/>
          <w:iCs/>
        </w:rPr>
        <w:t xml:space="preserve">4 000,- Kč </w:t>
      </w:r>
      <w:r>
        <w:t xml:space="preserve">na platby dle níže uvedeného rozpisu, a to nejpozději do 5. dne daného měsíce na </w:t>
      </w:r>
      <w:r>
        <w:t>účet nájemce uvedený v záhlaví této smlouvy. Zaplacením se rozumí připsání této částky na účet nájemce.</w:t>
      </w:r>
    </w:p>
    <w:p w:rsidR="00BD1C17" w:rsidRDefault="009E7733">
      <w:pPr>
        <w:pStyle w:val="Bodytext50"/>
        <w:framePr w:w="9331" w:h="323" w:hRule="exact" w:wrap="none" w:vAnchor="page" w:hAnchor="page" w:x="1397" w:y="14755"/>
        <w:shd w:val="clear" w:color="auto" w:fill="auto"/>
        <w:spacing w:before="0" w:after="0"/>
        <w:ind w:right="5832"/>
        <w:jc w:val="right"/>
      </w:pPr>
      <w:r>
        <w:t>Služby (energie)</w:t>
      </w:r>
    </w:p>
    <w:p w:rsidR="00BD1C17" w:rsidRDefault="009E7733">
      <w:pPr>
        <w:pStyle w:val="Bodytext50"/>
        <w:framePr w:wrap="none" w:vAnchor="page" w:hAnchor="page" w:x="7478" w:y="14755"/>
        <w:shd w:val="clear" w:color="auto" w:fill="auto"/>
        <w:spacing w:before="0" w:after="0"/>
      </w:pPr>
      <w:r>
        <w:t>Měsíční záloha</w:t>
      </w:r>
    </w:p>
    <w:p w:rsidR="00BD1C17" w:rsidRDefault="009E7733">
      <w:pPr>
        <w:pStyle w:val="Headerorfooter20"/>
        <w:framePr w:wrap="none" w:vAnchor="page" w:hAnchor="page" w:x="5832" w:y="15876"/>
        <w:shd w:val="clear" w:color="auto" w:fill="auto"/>
      </w:pPr>
      <w:r>
        <w:t>1</w:t>
      </w:r>
    </w:p>
    <w:p w:rsidR="00BD1C17" w:rsidRDefault="00BD1C17">
      <w:pPr>
        <w:rPr>
          <w:sz w:val="2"/>
          <w:szCs w:val="2"/>
        </w:rPr>
        <w:sectPr w:rsidR="00BD1C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1C17" w:rsidRDefault="009E7733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73.8pt;margin-top:48.9pt;width:456.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BD1C17" w:rsidRDefault="009E7733">
      <w:pPr>
        <w:pStyle w:val="Headerorfooter0"/>
        <w:framePr w:wrap="none" w:vAnchor="page" w:hAnchor="page" w:x="1468" w:y="715"/>
        <w:shd w:val="clear" w:color="auto" w:fill="auto"/>
      </w:pPr>
      <w:r>
        <w:rPr>
          <w:rStyle w:val="Headerorfooter1"/>
        </w:rPr>
        <w:t xml:space="preserve">Vědecko-technologický park </w:t>
      </w:r>
      <w:proofErr w:type="spellStart"/>
      <w:proofErr w:type="gramStart"/>
      <w:r>
        <w:rPr>
          <w:rStyle w:val="Headerorfooter1"/>
        </w:rPr>
        <w:t>Ostrava,a.s</w:t>
      </w:r>
      <w:proofErr w:type="spellEnd"/>
      <w:r>
        <w:rPr>
          <w:rStyle w:val="Headerorfooter1"/>
        </w:rPr>
        <w:t>.</w:t>
      </w:r>
      <w:proofErr w:type="gramEnd"/>
    </w:p>
    <w:p w:rsidR="00BD1C17" w:rsidRDefault="009E7733">
      <w:pPr>
        <w:pStyle w:val="Headerorfooter20"/>
        <w:framePr w:wrap="none" w:vAnchor="page" w:hAnchor="page" w:x="7861" w:y="707"/>
        <w:shd w:val="clear" w:color="auto" w:fill="auto"/>
      </w:pPr>
      <w:r>
        <w:t xml:space="preserve">Smlouva o </w:t>
      </w:r>
      <w:proofErr w:type="gramStart"/>
      <w:r>
        <w:t xml:space="preserve">podnájmu - </w:t>
      </w:r>
      <w:r>
        <w:rPr>
          <w:lang w:val="en-US" w:eastAsia="en-US" w:bidi="en-US"/>
        </w:rPr>
        <w:t>squash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0"/>
        <w:gridCol w:w="4032"/>
      </w:tblGrid>
      <w:tr w:rsidR="00BD1C1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17" w:rsidRDefault="009E7733">
            <w:pPr>
              <w:pStyle w:val="Bodytext20"/>
              <w:framePr w:w="8232" w:h="1416" w:wrap="none" w:vAnchor="page" w:hAnchor="page" w:x="2346" w:y="1420"/>
              <w:shd w:val="clear" w:color="auto" w:fill="auto"/>
              <w:spacing w:before="0" w:after="0"/>
              <w:ind w:left="1120" w:firstLine="0"/>
              <w:jc w:val="left"/>
            </w:pPr>
            <w:proofErr w:type="spellStart"/>
            <w:r>
              <w:rPr>
                <w:rStyle w:val="Bodytext2Italic0"/>
              </w:rPr>
              <w:t>SV+stočné+TUV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C17" w:rsidRDefault="009E7733">
            <w:pPr>
              <w:pStyle w:val="Bodytext20"/>
              <w:framePr w:w="8232" w:h="1416" w:wrap="none" w:vAnchor="page" w:hAnchor="page" w:x="2346" w:y="1420"/>
              <w:shd w:val="clear" w:color="auto" w:fill="auto"/>
              <w:spacing w:before="0" w:after="0"/>
              <w:ind w:left="1120" w:firstLine="0"/>
              <w:jc w:val="left"/>
            </w:pPr>
            <w:r>
              <w:rPr>
                <w:rStyle w:val="Bodytext2BoldItalic"/>
              </w:rPr>
              <w:t>1 000,- Kč</w:t>
            </w:r>
          </w:p>
        </w:tc>
      </w:tr>
      <w:tr w:rsidR="00BD1C1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17" w:rsidRDefault="009E7733">
            <w:pPr>
              <w:pStyle w:val="Bodytext20"/>
              <w:framePr w:w="8232" w:h="1416" w:wrap="none" w:vAnchor="page" w:hAnchor="page" w:x="2346" w:y="1420"/>
              <w:shd w:val="clear" w:color="auto" w:fill="auto"/>
              <w:spacing w:before="0" w:after="0"/>
              <w:ind w:left="1120" w:firstLine="0"/>
              <w:jc w:val="left"/>
            </w:pPr>
            <w:r>
              <w:rPr>
                <w:rStyle w:val="Bodytext2Italic0"/>
              </w:rPr>
              <w:t>Elektrická energie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C17" w:rsidRDefault="009E7733">
            <w:pPr>
              <w:pStyle w:val="Bodytext20"/>
              <w:framePr w:w="8232" w:h="1416" w:wrap="none" w:vAnchor="page" w:hAnchor="page" w:x="2346" w:y="1420"/>
              <w:shd w:val="clear" w:color="auto" w:fill="auto"/>
              <w:spacing w:before="0" w:after="0"/>
              <w:ind w:left="1120" w:firstLine="0"/>
              <w:jc w:val="left"/>
            </w:pPr>
            <w:r>
              <w:rPr>
                <w:rStyle w:val="Bodytext2BoldItalic"/>
              </w:rPr>
              <w:t>1500,-Kč</w:t>
            </w:r>
          </w:p>
        </w:tc>
      </w:tr>
      <w:tr w:rsidR="00BD1C1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1C17" w:rsidRDefault="009E7733">
            <w:pPr>
              <w:pStyle w:val="Bodytext20"/>
              <w:framePr w:w="8232" w:h="1416" w:wrap="none" w:vAnchor="page" w:hAnchor="page" w:x="2346" w:y="1420"/>
              <w:shd w:val="clear" w:color="auto" w:fill="auto"/>
              <w:spacing w:before="0" w:after="0"/>
              <w:ind w:left="1120" w:firstLine="0"/>
              <w:jc w:val="left"/>
            </w:pPr>
            <w:r>
              <w:rPr>
                <w:rStyle w:val="Bodytext2Italic0"/>
              </w:rPr>
              <w:t>Teplo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C17" w:rsidRDefault="009E7733">
            <w:pPr>
              <w:pStyle w:val="Bodytext20"/>
              <w:framePr w:w="8232" w:h="1416" w:wrap="none" w:vAnchor="page" w:hAnchor="page" w:x="2346" w:y="1420"/>
              <w:shd w:val="clear" w:color="auto" w:fill="auto"/>
              <w:spacing w:before="0" w:after="0"/>
              <w:ind w:left="1120" w:firstLine="0"/>
              <w:jc w:val="left"/>
            </w:pPr>
            <w:r>
              <w:rPr>
                <w:rStyle w:val="Bodytext2BoldItalic"/>
              </w:rPr>
              <w:t>1 500,-Kč</w:t>
            </w:r>
          </w:p>
        </w:tc>
      </w:tr>
      <w:tr w:rsidR="00BD1C1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C17" w:rsidRDefault="009E7733">
            <w:pPr>
              <w:pStyle w:val="Bodytext20"/>
              <w:framePr w:w="8232" w:h="1416" w:wrap="none" w:vAnchor="page" w:hAnchor="page" w:x="2346" w:y="1420"/>
              <w:shd w:val="clear" w:color="auto" w:fill="auto"/>
              <w:spacing w:before="0" w:after="0"/>
              <w:ind w:left="1120" w:firstLine="0"/>
              <w:jc w:val="left"/>
            </w:pPr>
            <w:r>
              <w:rPr>
                <w:rStyle w:val="Bodytext2Italic0"/>
              </w:rPr>
              <w:t>Celkem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C17" w:rsidRDefault="009E7733">
            <w:pPr>
              <w:pStyle w:val="Bodytext20"/>
              <w:framePr w:w="8232" w:h="1416" w:wrap="none" w:vAnchor="page" w:hAnchor="page" w:x="2346" w:y="1420"/>
              <w:shd w:val="clear" w:color="auto" w:fill="auto"/>
              <w:spacing w:before="0" w:after="0"/>
              <w:ind w:left="1120" w:firstLine="0"/>
              <w:jc w:val="left"/>
            </w:pPr>
            <w:r>
              <w:rPr>
                <w:rStyle w:val="Bodytext2BoldItalic"/>
              </w:rPr>
              <w:t>4 000,- Kč</w:t>
            </w:r>
          </w:p>
        </w:tc>
      </w:tr>
    </w:tbl>
    <w:p w:rsidR="00BD1C17" w:rsidRDefault="009E7733">
      <w:pPr>
        <w:pStyle w:val="Bodytext20"/>
        <w:framePr w:w="9331" w:h="3283" w:hRule="exact" w:wrap="none" w:vAnchor="page" w:hAnchor="page" w:x="1415" w:y="3201"/>
        <w:numPr>
          <w:ilvl w:val="0"/>
          <w:numId w:val="1"/>
        </w:numPr>
        <w:shd w:val="clear" w:color="auto" w:fill="auto"/>
        <w:tabs>
          <w:tab w:val="left" w:pos="790"/>
        </w:tabs>
        <w:spacing w:before="0" w:after="138" w:line="264" w:lineRule="exact"/>
        <w:ind w:left="780" w:right="200"/>
        <w:jc w:val="both"/>
      </w:pPr>
      <w:r>
        <w:t>Ustanovení smlouvy nedotčená tímto dodatkem zůstávají nadále platná a účinná beze změny.</w:t>
      </w:r>
    </w:p>
    <w:p w:rsidR="00BD1C17" w:rsidRDefault="009E7733">
      <w:pPr>
        <w:pStyle w:val="Bodytext20"/>
        <w:framePr w:w="9331" w:h="3283" w:hRule="exact" w:wrap="none" w:vAnchor="page" w:hAnchor="page" w:x="1415" w:y="3201"/>
        <w:numPr>
          <w:ilvl w:val="0"/>
          <w:numId w:val="1"/>
        </w:numPr>
        <w:shd w:val="clear" w:color="auto" w:fill="auto"/>
        <w:tabs>
          <w:tab w:val="left" w:pos="790"/>
        </w:tabs>
        <w:spacing w:before="0" w:after="138"/>
        <w:ind w:left="780"/>
        <w:jc w:val="both"/>
      </w:pPr>
      <w:r>
        <w:t>Tento dodatek nabývá platnosti dnem jeho podpisu a účinnosti dne 1.9.2017.</w:t>
      </w:r>
    </w:p>
    <w:p w:rsidR="00BD1C17" w:rsidRDefault="009E7733">
      <w:pPr>
        <w:pStyle w:val="Bodytext20"/>
        <w:framePr w:w="9331" w:h="3283" w:hRule="exact" w:wrap="none" w:vAnchor="page" w:hAnchor="page" w:x="1415" w:y="3201"/>
        <w:numPr>
          <w:ilvl w:val="0"/>
          <w:numId w:val="2"/>
        </w:numPr>
        <w:shd w:val="clear" w:color="auto" w:fill="auto"/>
        <w:tabs>
          <w:tab w:val="left" w:pos="790"/>
        </w:tabs>
        <w:spacing w:before="0" w:after="136" w:line="269" w:lineRule="exact"/>
        <w:ind w:left="780" w:right="200"/>
        <w:jc w:val="both"/>
      </w:pPr>
      <w:r>
        <w:t xml:space="preserve">Tento dodatek je sepsán </w:t>
      </w:r>
      <w:r>
        <w:t>ve 3 vyhotoveních v platnosti originálu, z nichž nájemce obdrží 2 vyhotovení a podnájemce 1 vyhotovení.</w:t>
      </w:r>
    </w:p>
    <w:p w:rsidR="00BD1C17" w:rsidRDefault="009E7733">
      <w:pPr>
        <w:pStyle w:val="Bodytext20"/>
        <w:framePr w:w="9331" w:h="3283" w:hRule="exact" w:wrap="none" w:vAnchor="page" w:hAnchor="page" w:x="1415" w:y="3201"/>
        <w:numPr>
          <w:ilvl w:val="0"/>
          <w:numId w:val="2"/>
        </w:numPr>
        <w:shd w:val="clear" w:color="auto" w:fill="auto"/>
        <w:tabs>
          <w:tab w:val="left" w:pos="790"/>
        </w:tabs>
        <w:spacing w:before="0" w:after="406" w:line="274" w:lineRule="exact"/>
        <w:ind w:left="780" w:right="200"/>
        <w:jc w:val="both"/>
      </w:pPr>
      <w:r>
        <w:t xml:space="preserve">Smluvní strany shodně prohlašují, že si tento dodatek před jeho podpisem přečetly a že byl uzavřena po vzájemném projednání podle jejich pravé a </w:t>
      </w:r>
      <w:r>
        <w:t>svobodné vůle, určitě, vážně a srozumitelně, nikoliv v tísni za nápadně nevýhodných podmínek.</w:t>
      </w:r>
    </w:p>
    <w:p w:rsidR="00BD1C17" w:rsidRDefault="009E7733">
      <w:pPr>
        <w:pStyle w:val="Bodytext20"/>
        <w:framePr w:w="9331" w:h="3283" w:hRule="exact" w:wrap="none" w:vAnchor="page" w:hAnchor="page" w:x="1415" w:y="3201"/>
        <w:shd w:val="clear" w:color="auto" w:fill="auto"/>
        <w:spacing w:before="0" w:after="0"/>
        <w:ind w:right="180" w:firstLine="0"/>
      </w:pPr>
      <w:r>
        <w:t>V Ostravě dne 27. 6. 2017</w:t>
      </w:r>
    </w:p>
    <w:p w:rsidR="00BD1C17" w:rsidRDefault="009E7733">
      <w:pPr>
        <w:pStyle w:val="Picturecaption0"/>
        <w:framePr w:wrap="none" w:vAnchor="page" w:hAnchor="page" w:x="1746" w:y="6972"/>
        <w:shd w:val="clear" w:color="auto" w:fill="auto"/>
      </w:pPr>
      <w:r>
        <w:t>Za nájemce:</w:t>
      </w:r>
    </w:p>
    <w:p w:rsidR="00BD1C17" w:rsidRDefault="009E7733">
      <w:pPr>
        <w:pStyle w:val="Picturecaption0"/>
        <w:framePr w:w="2477" w:h="606" w:hRule="exact" w:wrap="none" w:vAnchor="page" w:hAnchor="page" w:x="1919" w:y="8080"/>
        <w:shd w:val="clear" w:color="auto" w:fill="auto"/>
        <w:spacing w:line="278" w:lineRule="exact"/>
        <w:ind w:firstLine="200"/>
      </w:pPr>
      <w:r>
        <w:t xml:space="preserve">Mgr. Pavel </w:t>
      </w:r>
      <w:proofErr w:type="spellStart"/>
      <w:r>
        <w:t>Csank</w:t>
      </w:r>
      <w:proofErr w:type="spellEnd"/>
      <w:r>
        <w:t xml:space="preserve"> předseda </w:t>
      </w:r>
      <w:proofErr w:type="spellStart"/>
      <w:r>
        <w:t>předstevenstva</w:t>
      </w:r>
      <w:proofErr w:type="spellEnd"/>
    </w:p>
    <w:p w:rsidR="00BD1C17" w:rsidRDefault="009E7733" w:rsidP="009E7733">
      <w:pPr>
        <w:pStyle w:val="Picturecaption0"/>
        <w:framePr w:w="4216" w:h="1951" w:hRule="exact" w:wrap="none" w:vAnchor="page" w:hAnchor="page" w:x="7088" w:y="6991"/>
        <w:shd w:val="clear" w:color="auto" w:fill="auto"/>
      </w:pPr>
      <w:r>
        <w:t>Za podnájemce:</w:t>
      </w:r>
    </w:p>
    <w:p w:rsidR="009E7733" w:rsidRDefault="009E7733" w:rsidP="009E7733">
      <w:pPr>
        <w:pStyle w:val="Picturecaption0"/>
        <w:framePr w:w="4216" w:h="1951" w:hRule="exact" w:wrap="none" w:vAnchor="page" w:hAnchor="page" w:x="7088" w:y="6991"/>
        <w:shd w:val="clear" w:color="auto" w:fill="auto"/>
      </w:pPr>
    </w:p>
    <w:p w:rsidR="009E7733" w:rsidRDefault="009E7733" w:rsidP="009E7733">
      <w:pPr>
        <w:pStyle w:val="Picturecaption0"/>
        <w:framePr w:w="4216" w:h="1951" w:hRule="exact" w:wrap="none" w:vAnchor="page" w:hAnchor="page" w:x="7088" w:y="6991"/>
        <w:shd w:val="clear" w:color="auto" w:fill="auto"/>
      </w:pPr>
    </w:p>
    <w:p w:rsidR="009E7733" w:rsidRDefault="009E7733" w:rsidP="009E7733">
      <w:pPr>
        <w:pStyle w:val="Picturecaption0"/>
        <w:framePr w:w="4216" w:h="1951" w:hRule="exact" w:wrap="none" w:vAnchor="page" w:hAnchor="page" w:x="7088" w:y="6991"/>
        <w:shd w:val="clear" w:color="auto" w:fill="auto"/>
      </w:pPr>
      <w:r>
        <w:t>Lucie Cigánková</w:t>
      </w:r>
      <w:bookmarkStart w:id="3" w:name="_GoBack"/>
      <w:bookmarkEnd w:id="3"/>
    </w:p>
    <w:p w:rsidR="00BD1C17" w:rsidRDefault="009E7733">
      <w:pPr>
        <w:pStyle w:val="Headerorfooter20"/>
        <w:framePr w:wrap="none" w:vAnchor="page" w:hAnchor="page" w:x="5836" w:y="15864"/>
        <w:shd w:val="clear" w:color="auto" w:fill="auto"/>
      </w:pPr>
      <w:r>
        <w:t>2</w:t>
      </w:r>
    </w:p>
    <w:p w:rsidR="00BD1C17" w:rsidRDefault="00BD1C17">
      <w:pPr>
        <w:rPr>
          <w:sz w:val="2"/>
          <w:szCs w:val="2"/>
        </w:rPr>
      </w:pPr>
    </w:p>
    <w:sectPr w:rsidR="00BD1C1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E7733">
      <w:r>
        <w:separator/>
      </w:r>
    </w:p>
  </w:endnote>
  <w:endnote w:type="continuationSeparator" w:id="0">
    <w:p w:rsidR="00000000" w:rsidRDefault="009E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C17" w:rsidRDefault="00BD1C17"/>
  </w:footnote>
  <w:footnote w:type="continuationSeparator" w:id="0">
    <w:p w:rsidR="00BD1C17" w:rsidRDefault="00BD1C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C79E8"/>
    <w:multiLevelType w:val="multilevel"/>
    <w:tmpl w:val="3CF84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FD1BFE"/>
    <w:multiLevelType w:val="multilevel"/>
    <w:tmpl w:val="1A7EA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C17"/>
    <w:rsid w:val="009E7733"/>
    <w:rsid w:val="00B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427ECE87"/>
  <w15:docId w15:val="{574A24A0-5208-40DE-A674-ACE91D7A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2">
    <w:name w:val="Picture caption (2)_"/>
    <w:basedOn w:val="Standardnpsmoodstavce"/>
    <w:link w:val="Picturecaption2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21">
    <w:name w:val="Picture caption (2)"/>
    <w:basedOn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688C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Spacing3pt">
    <w:name w:val="Heading #1 + Spacing 3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2ptItalic">
    <w:name w:val="Body text (4) + 12 pt;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/>
      <w:iCs/>
      <w:smallCaps w:val="0"/>
      <w:strike w:val="0"/>
      <w:u w:val="none"/>
    </w:rPr>
  </w:style>
  <w:style w:type="character" w:customStyle="1" w:styleId="Bodytext5Bold">
    <w:name w:val="Body text (5) + Bold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5NotItalic">
    <w:name w:val="Body text (5) + Not Italic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688C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Italic0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580" w:line="212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80" w:after="280" w:line="346" w:lineRule="exact"/>
      <w:jc w:val="center"/>
      <w:outlineLvl w:val="0"/>
    </w:pPr>
    <w:rPr>
      <w:b/>
      <w:bCs/>
      <w:sz w:val="30"/>
      <w:szCs w:val="3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after="280" w:line="266" w:lineRule="exact"/>
      <w:ind w:hanging="380"/>
      <w:jc w:val="center"/>
    </w:p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line="254" w:lineRule="exact"/>
      <w:outlineLvl w:val="1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54" w:lineRule="exact"/>
    </w:pPr>
    <w:rPr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80" w:after="280" w:line="266" w:lineRule="exact"/>
    </w:pPr>
    <w:rPr>
      <w:i/>
      <w:iCs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Vladislava%20Blahutov&#225;\AppData\Local\Microsoft\Windows\INetCache\Content.Outlook\C14TS41X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2711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Vladislava Blahutová</cp:lastModifiedBy>
  <cp:revision>2</cp:revision>
  <dcterms:created xsi:type="dcterms:W3CDTF">2018-10-12T04:45:00Z</dcterms:created>
  <dcterms:modified xsi:type="dcterms:W3CDTF">2018-10-12T04:45:00Z</dcterms:modified>
</cp:coreProperties>
</file>