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322" w:rsidRDefault="002B0B20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67.1pt;margin-top:50.8pt;width:457.4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905322" w:rsidRDefault="002B0B20">
      <w:pPr>
        <w:pStyle w:val="Headerorfooter20"/>
        <w:framePr w:wrap="none" w:vAnchor="page" w:hAnchor="page" w:x="7737" w:y="747"/>
        <w:shd w:val="clear" w:color="auto" w:fill="auto"/>
      </w:pPr>
      <w:r>
        <w:t xml:space="preserve">Smlouva o </w:t>
      </w:r>
      <w:proofErr w:type="gramStart"/>
      <w:r>
        <w:t xml:space="preserve">podnájmu - </w:t>
      </w:r>
      <w:r>
        <w:rPr>
          <w:lang w:val="en-US" w:eastAsia="en-US" w:bidi="en-US"/>
        </w:rPr>
        <w:t>squash</w:t>
      </w:r>
      <w:proofErr w:type="gramEnd"/>
    </w:p>
    <w:p w:rsidR="00905322" w:rsidRDefault="002B0B20">
      <w:pPr>
        <w:pStyle w:val="Bodytext30"/>
        <w:framePr w:w="9120" w:h="1099" w:hRule="exact" w:wrap="none" w:vAnchor="page" w:hAnchor="page" w:x="1324" w:y="1437"/>
        <w:shd w:val="clear" w:color="auto" w:fill="auto"/>
        <w:spacing w:after="0"/>
        <w:ind w:right="120"/>
      </w:pPr>
      <w:r>
        <w:rPr>
          <w:rStyle w:val="Bodytext3Spacing3pt"/>
          <w:b/>
          <w:bCs/>
        </w:rPr>
        <w:t>DODATEK č. 4</w:t>
      </w:r>
      <w:r>
        <w:rPr>
          <w:rStyle w:val="Bodytext3Spacing3pt"/>
          <w:b/>
          <w:bCs/>
        </w:rPr>
        <w:br/>
        <w:t>SMLOUVY O PODNÁJMU</w:t>
      </w:r>
      <w:r>
        <w:rPr>
          <w:rStyle w:val="Bodytext3Spacing3pt"/>
          <w:b/>
          <w:bCs/>
        </w:rPr>
        <w:br/>
      </w:r>
      <w:r>
        <w:t>prostor a věcí movitých uzavřené dne 29. 4. 2016</w:t>
      </w:r>
    </w:p>
    <w:p w:rsidR="00905322" w:rsidRDefault="002B0B20">
      <w:pPr>
        <w:pStyle w:val="Bodytext30"/>
        <w:framePr w:w="9120" w:h="403" w:hRule="exact" w:wrap="none" w:vAnchor="page" w:hAnchor="page" w:x="1324" w:y="2699"/>
        <w:shd w:val="clear" w:color="auto" w:fill="auto"/>
        <w:spacing w:after="0"/>
        <w:ind w:right="120"/>
      </w:pPr>
      <w:r>
        <w:rPr>
          <w:rStyle w:val="Bodytext2"/>
          <w:b w:val="0"/>
          <w:bCs w:val="0"/>
        </w:rPr>
        <w:t>mezi</w:t>
      </w:r>
    </w:p>
    <w:p w:rsidR="00905322" w:rsidRDefault="002B0B20">
      <w:pPr>
        <w:pStyle w:val="Bodytext40"/>
        <w:framePr w:w="9120" w:h="2074" w:hRule="exact" w:wrap="none" w:vAnchor="page" w:hAnchor="page" w:x="1324" w:y="3309"/>
        <w:shd w:val="clear" w:color="auto" w:fill="auto"/>
        <w:spacing w:before="0"/>
      </w:pPr>
      <w:r>
        <w:t>Moravskoslezské inovační centrum Ostrava, a.s.</w:t>
      </w:r>
    </w:p>
    <w:p w:rsidR="00905322" w:rsidRDefault="002B0B20">
      <w:pPr>
        <w:pStyle w:val="Bodytext21"/>
        <w:framePr w:w="9120" w:h="2074" w:hRule="exact" w:wrap="none" w:vAnchor="page" w:hAnchor="page" w:x="1324" w:y="3309"/>
        <w:shd w:val="clear" w:color="auto" w:fill="auto"/>
        <w:ind w:right="3280" w:firstLine="0"/>
      </w:pPr>
      <w:r>
        <w:t xml:space="preserve">se sídlem: Technologická 372/2, Ostrava, Pustkovec, PSČ 708 00 zastoupen: Mgr. Pavlem </w:t>
      </w:r>
      <w:proofErr w:type="spellStart"/>
      <w:r>
        <w:t>Csankem</w:t>
      </w:r>
      <w:proofErr w:type="spellEnd"/>
      <w:r>
        <w:t>, předsedou představenstva IČO: 253 79 631 DIČ: CZ25379631</w:t>
      </w:r>
    </w:p>
    <w:p w:rsidR="00905322" w:rsidRDefault="002B0B20">
      <w:pPr>
        <w:pStyle w:val="Bodytext21"/>
        <w:framePr w:w="9120" w:h="2074" w:hRule="exact" w:wrap="none" w:vAnchor="page" w:hAnchor="page" w:x="1324" w:y="3309"/>
        <w:shd w:val="clear" w:color="auto" w:fill="auto"/>
        <w:ind w:right="980" w:firstLine="0"/>
      </w:pPr>
      <w:r>
        <w:t xml:space="preserve">Zapsaná v obchodním rejstříku vedeném Krajským soudem v Ostravě oddíl </w:t>
      </w:r>
      <w:proofErr w:type="gramStart"/>
      <w:r>
        <w:t>B ,</w:t>
      </w:r>
      <w:proofErr w:type="gramEnd"/>
      <w:r>
        <w:t xml:space="preserve"> vložka 1686 Bankovní spojení: </w:t>
      </w:r>
      <w:r>
        <w:rPr>
          <w:lang w:val="de-DE" w:eastAsia="de-DE" w:bidi="de-DE"/>
        </w:rPr>
        <w:t xml:space="preserve">Raiffeisenbank, </w:t>
      </w:r>
      <w:r>
        <w:t xml:space="preserve">číslo účtu 5268368052/5500 </w:t>
      </w:r>
      <w:r>
        <w:rPr>
          <w:rStyle w:val="Bodytext2Italic"/>
        </w:rPr>
        <w:t>(dále jen nájemce)</w:t>
      </w:r>
    </w:p>
    <w:p w:rsidR="00905322" w:rsidRDefault="002B0B20">
      <w:pPr>
        <w:pStyle w:val="Other0"/>
        <w:framePr w:wrap="none" w:vAnchor="page" w:hAnchor="page" w:x="1329" w:y="5608"/>
        <w:shd w:val="clear" w:color="auto" w:fill="auto"/>
        <w:spacing w:line="220" w:lineRule="exact"/>
        <w:jc w:val="both"/>
      </w:pPr>
      <w:r>
        <w:rPr>
          <w:rStyle w:val="Other11pt"/>
        </w:rPr>
        <w:t>a</w:t>
      </w:r>
    </w:p>
    <w:p w:rsidR="00905322" w:rsidRDefault="002B0B20">
      <w:pPr>
        <w:pStyle w:val="Bodytext40"/>
        <w:framePr w:w="9120" w:h="6720" w:hRule="exact" w:wrap="none" w:vAnchor="page" w:hAnchor="page" w:x="1324" w:y="6083"/>
        <w:shd w:val="clear" w:color="auto" w:fill="auto"/>
        <w:spacing w:before="0"/>
      </w:pPr>
      <w:r>
        <w:t>Lucie Cigánková</w:t>
      </w:r>
    </w:p>
    <w:p w:rsidR="00905322" w:rsidRDefault="002B0B20">
      <w:pPr>
        <w:pStyle w:val="Bodytext21"/>
        <w:framePr w:w="9120" w:h="6720" w:hRule="exact" w:wrap="none" w:vAnchor="page" w:hAnchor="page" w:x="1324" w:y="6083"/>
        <w:shd w:val="clear" w:color="auto" w:fill="auto"/>
        <w:spacing w:after="265"/>
        <w:ind w:right="980" w:firstLine="0"/>
      </w:pPr>
      <w:r>
        <w:t xml:space="preserve">místo podnikání: 734 01 </w:t>
      </w:r>
      <w:proofErr w:type="gramStart"/>
      <w:r>
        <w:t xml:space="preserve">Karviná - </w:t>
      </w:r>
      <w:proofErr w:type="spellStart"/>
      <w:r>
        <w:t>Mizerov</w:t>
      </w:r>
      <w:proofErr w:type="spellEnd"/>
      <w:proofErr w:type="gramEnd"/>
      <w:r>
        <w:t xml:space="preserve">, Borovského 2002/49 IČ:73202649 </w:t>
      </w:r>
      <w:r>
        <w:rPr>
          <w:rStyle w:val="Bodytext2Italic"/>
        </w:rPr>
        <w:t>(dále jen podnájemce)</w:t>
      </w:r>
    </w:p>
    <w:p w:rsidR="00905322" w:rsidRDefault="002B0B20">
      <w:pPr>
        <w:pStyle w:val="Bodytext50"/>
        <w:framePr w:w="9120" w:h="6720" w:hRule="exact" w:wrap="none" w:vAnchor="page" w:hAnchor="page" w:x="1324" w:y="6083"/>
        <w:shd w:val="clear" w:color="auto" w:fill="auto"/>
        <w:spacing w:before="0" w:after="256"/>
      </w:pPr>
      <w:r>
        <w:t>(společně také jako smluvní strany)</w:t>
      </w:r>
    </w:p>
    <w:p w:rsidR="00905322" w:rsidRDefault="002B0B20">
      <w:pPr>
        <w:pStyle w:val="Bodytext21"/>
        <w:framePr w:w="9120" w:h="6720" w:hRule="exact" w:wrap="none" w:vAnchor="page" w:hAnchor="page" w:x="1324" w:y="6083"/>
        <w:numPr>
          <w:ilvl w:val="0"/>
          <w:numId w:val="1"/>
        </w:numPr>
        <w:shd w:val="clear" w:color="auto" w:fill="auto"/>
        <w:tabs>
          <w:tab w:val="left" w:pos="739"/>
        </w:tabs>
        <w:spacing w:after="120"/>
        <w:ind w:left="740"/>
        <w:jc w:val="both"/>
      </w:pPr>
      <w:r>
        <w:t xml:space="preserve">Smluvní strany sjednaly, že s ohledem na sjednaný plán obnovy a podpory využití sportovního (squashového) centra </w:t>
      </w:r>
      <w:r>
        <w:rPr>
          <w:rStyle w:val="Bodytext2Bold"/>
        </w:rPr>
        <w:t>poskytne ná</w:t>
      </w:r>
      <w:r>
        <w:rPr>
          <w:rStyle w:val="Bodytext2Bold"/>
        </w:rPr>
        <w:t xml:space="preserve">jemce podnájemci slevu ze sjednaného nájemného, a to ve výši </w:t>
      </w:r>
      <w:proofErr w:type="gramStart"/>
      <w:r>
        <w:rPr>
          <w:rStyle w:val="Bodytext2Bold"/>
        </w:rPr>
        <w:t>60%</w:t>
      </w:r>
      <w:proofErr w:type="gramEnd"/>
      <w:r>
        <w:rPr>
          <w:rStyle w:val="Bodytext2Bold"/>
        </w:rPr>
        <w:t xml:space="preserve"> za období 1. 9. 2017 - 31. 8. 2018. </w:t>
      </w:r>
      <w:r>
        <w:t xml:space="preserve">Výchozí stav je určen statistikou využívání prostor (viz příloha č. 1 tohoto dodatku), závazným cílem podnájemce je </w:t>
      </w:r>
      <w:r>
        <w:rPr>
          <w:rStyle w:val="Bodytext2Bold"/>
        </w:rPr>
        <w:t>navýšení využívání sportovního zařízení</w:t>
      </w:r>
      <w:r>
        <w:rPr>
          <w:rStyle w:val="Bodytext2Bold"/>
        </w:rPr>
        <w:t xml:space="preserve"> nejméně o </w:t>
      </w:r>
      <w:proofErr w:type="gramStart"/>
      <w:r>
        <w:rPr>
          <w:rStyle w:val="Bodytext2Bold"/>
        </w:rPr>
        <w:t>25%</w:t>
      </w:r>
      <w:proofErr w:type="gramEnd"/>
      <w:r>
        <w:rPr>
          <w:rStyle w:val="Bodytext2Bold"/>
        </w:rPr>
        <w:t xml:space="preserve"> za sjednané období slevy.</w:t>
      </w:r>
    </w:p>
    <w:p w:rsidR="00905322" w:rsidRDefault="002B0B20">
      <w:pPr>
        <w:pStyle w:val="Bodytext21"/>
        <w:framePr w:w="9120" w:h="6720" w:hRule="exact" w:wrap="none" w:vAnchor="page" w:hAnchor="page" w:x="1324" w:y="6083"/>
        <w:numPr>
          <w:ilvl w:val="0"/>
          <w:numId w:val="1"/>
        </w:numPr>
        <w:shd w:val="clear" w:color="auto" w:fill="auto"/>
        <w:tabs>
          <w:tab w:val="left" w:pos="739"/>
        </w:tabs>
        <w:spacing w:after="125"/>
        <w:ind w:left="740"/>
        <w:jc w:val="both"/>
      </w:pPr>
      <w:r>
        <w:t xml:space="preserve">Podnájemce se zavazuje </w:t>
      </w:r>
      <w:r>
        <w:rPr>
          <w:rStyle w:val="Bodytext2Bold"/>
        </w:rPr>
        <w:t>poskytovat služby ve zvýšené kvalitě s výrazným přesahem pro komunitu MS</w:t>
      </w:r>
      <w:r>
        <w:rPr>
          <w:rStyle w:val="Bodytext2Bold"/>
        </w:rPr>
        <w:t>IC dle předloženého plánu (viz příloha č</w:t>
      </w:r>
      <w:r>
        <w:rPr>
          <w:rStyle w:val="Bodytext2Bold"/>
        </w:rPr>
        <w:t xml:space="preserve">. 2 tohoto dodatku), </w:t>
      </w:r>
      <w:r>
        <w:t>a dále se zavazuje poskytovat nájemci či jím určeným zástup</w:t>
      </w:r>
      <w:r>
        <w:t>cům na vyžádání informace o průběžném plnění výše sjednaného cíle, jakož i veškeré podklady potřebné pro průběžné hodnocení (účetní záznamy, business plán atp.).</w:t>
      </w:r>
    </w:p>
    <w:p w:rsidR="00905322" w:rsidRDefault="002B0B20">
      <w:pPr>
        <w:pStyle w:val="Bodytext21"/>
        <w:framePr w:w="9120" w:h="6720" w:hRule="exact" w:wrap="none" w:vAnchor="page" w:hAnchor="page" w:x="1324" w:y="6083"/>
        <w:numPr>
          <w:ilvl w:val="0"/>
          <w:numId w:val="1"/>
        </w:numPr>
        <w:shd w:val="clear" w:color="auto" w:fill="auto"/>
        <w:tabs>
          <w:tab w:val="left" w:pos="739"/>
        </w:tabs>
        <w:spacing w:after="120" w:line="244" w:lineRule="exact"/>
        <w:ind w:left="740"/>
        <w:jc w:val="both"/>
      </w:pPr>
      <w:r>
        <w:t>Ustanovení smlouvy nedotčená tímto dodatkem zůstávají nadále platná a účinná beze změny.</w:t>
      </w:r>
    </w:p>
    <w:p w:rsidR="00905322" w:rsidRDefault="002B0B20">
      <w:pPr>
        <w:pStyle w:val="Bodytext21"/>
        <w:framePr w:w="9120" w:h="6720" w:hRule="exact" w:wrap="none" w:vAnchor="page" w:hAnchor="page" w:x="1324" w:y="6083"/>
        <w:numPr>
          <w:ilvl w:val="0"/>
          <w:numId w:val="1"/>
        </w:numPr>
        <w:shd w:val="clear" w:color="auto" w:fill="auto"/>
        <w:tabs>
          <w:tab w:val="left" w:pos="739"/>
        </w:tabs>
        <w:spacing w:after="112" w:line="244" w:lineRule="exact"/>
        <w:ind w:left="740"/>
        <w:jc w:val="both"/>
      </w:pPr>
      <w:r>
        <w:t>Tento</w:t>
      </w:r>
      <w:r>
        <w:t xml:space="preserve"> dodatek nabývá platnosti a účinnosti dnem jeho podpisu.</w:t>
      </w:r>
    </w:p>
    <w:p w:rsidR="00905322" w:rsidRDefault="002B0B20">
      <w:pPr>
        <w:pStyle w:val="Bodytext21"/>
        <w:framePr w:w="9120" w:h="6720" w:hRule="exact" w:wrap="none" w:vAnchor="page" w:hAnchor="page" w:x="1324" w:y="6083"/>
        <w:numPr>
          <w:ilvl w:val="0"/>
          <w:numId w:val="2"/>
        </w:numPr>
        <w:shd w:val="clear" w:color="auto" w:fill="auto"/>
        <w:tabs>
          <w:tab w:val="left" w:pos="739"/>
        </w:tabs>
        <w:spacing w:after="124" w:line="254" w:lineRule="exact"/>
        <w:ind w:left="740"/>
        <w:jc w:val="both"/>
      </w:pPr>
      <w:r>
        <w:t>Tento dodatek je sepsán ve 3 vyhotoveních v platnosti originálu, z nichž nájemce obdrží 2 vyhotovení a podnájemce 1 vyhotovení.</w:t>
      </w:r>
    </w:p>
    <w:p w:rsidR="00905322" w:rsidRDefault="002B0B20">
      <w:pPr>
        <w:pStyle w:val="Bodytext21"/>
        <w:framePr w:w="9120" w:h="6720" w:hRule="exact" w:wrap="none" w:vAnchor="page" w:hAnchor="page" w:x="1324" w:y="6083"/>
        <w:numPr>
          <w:ilvl w:val="0"/>
          <w:numId w:val="2"/>
        </w:numPr>
        <w:shd w:val="clear" w:color="auto" w:fill="auto"/>
        <w:tabs>
          <w:tab w:val="left" w:pos="739"/>
        </w:tabs>
        <w:ind w:left="740"/>
        <w:jc w:val="both"/>
      </w:pPr>
      <w:r>
        <w:t>Smluvní strany shodně prohlašují, že si tento dodatek před jeho podpise</w:t>
      </w:r>
      <w:r>
        <w:t>m přečetly a že byl uzavřena po vzájemném projednání podle jejich pravé a svobodné vůle, určitě, vážně a srozumitelně, nikoliv v tísni za nápadně nevýhodných podmínek.</w:t>
      </w:r>
    </w:p>
    <w:p w:rsidR="00905322" w:rsidRDefault="002B0B20">
      <w:pPr>
        <w:pStyle w:val="Bodytext21"/>
        <w:framePr w:w="9120" w:h="301" w:hRule="exact" w:wrap="none" w:vAnchor="page" w:hAnchor="page" w:x="1324" w:y="13134"/>
        <w:shd w:val="clear" w:color="auto" w:fill="auto"/>
        <w:spacing w:line="244" w:lineRule="exact"/>
        <w:ind w:right="320" w:firstLine="0"/>
        <w:jc w:val="center"/>
      </w:pPr>
      <w:r>
        <w:t>V Ostravě dne 31. 8. 2017</w:t>
      </w:r>
    </w:p>
    <w:p w:rsidR="00905322" w:rsidRDefault="002B0B20" w:rsidP="002B0B20">
      <w:pPr>
        <w:pStyle w:val="Picturecaption20"/>
        <w:framePr w:w="3466" w:h="1951" w:hRule="exact" w:wrap="none" w:vAnchor="page" w:hAnchor="page" w:x="1655" w:y="13888"/>
        <w:shd w:val="clear" w:color="auto" w:fill="auto"/>
      </w:pPr>
      <w:r>
        <w:t>Za nájemce:</w:t>
      </w:r>
    </w:p>
    <w:p w:rsidR="002B0B20" w:rsidRDefault="002B0B20" w:rsidP="002B0B20">
      <w:pPr>
        <w:pStyle w:val="Picturecaption20"/>
        <w:framePr w:w="3466" w:h="1951" w:hRule="exact" w:wrap="none" w:vAnchor="page" w:hAnchor="page" w:x="1655" w:y="13888"/>
        <w:shd w:val="clear" w:color="auto" w:fill="auto"/>
      </w:pPr>
    </w:p>
    <w:p w:rsidR="002B0B20" w:rsidRDefault="002B0B20" w:rsidP="002B0B20">
      <w:pPr>
        <w:pStyle w:val="Picturecaption20"/>
        <w:framePr w:w="3466" w:h="1951" w:hRule="exact" w:wrap="none" w:vAnchor="page" w:hAnchor="page" w:x="1655" w:y="13888"/>
        <w:shd w:val="clear" w:color="auto" w:fill="auto"/>
      </w:pPr>
    </w:p>
    <w:p w:rsidR="002B0B20" w:rsidRDefault="002B0B20" w:rsidP="002B0B20">
      <w:pPr>
        <w:pStyle w:val="Picturecaption20"/>
        <w:framePr w:w="3466" w:h="1951" w:hRule="exact" w:wrap="none" w:vAnchor="page" w:hAnchor="page" w:x="1655" w:y="13888"/>
        <w:shd w:val="clear" w:color="auto" w:fill="auto"/>
      </w:pPr>
    </w:p>
    <w:p w:rsidR="002B0B20" w:rsidRDefault="002B0B20" w:rsidP="002B0B20">
      <w:pPr>
        <w:pStyle w:val="Picturecaption20"/>
        <w:framePr w:w="3466" w:h="1951" w:hRule="exact" w:wrap="none" w:vAnchor="page" w:hAnchor="page" w:x="1655" w:y="13888"/>
        <w:shd w:val="clear" w:color="auto" w:fill="auto"/>
      </w:pPr>
      <w:r>
        <w:t xml:space="preserve">Mgr. Pavel </w:t>
      </w:r>
      <w:proofErr w:type="spellStart"/>
      <w:r>
        <w:t>Csank</w:t>
      </w:r>
      <w:proofErr w:type="spellEnd"/>
    </w:p>
    <w:p w:rsidR="00905322" w:rsidRDefault="002B0B20" w:rsidP="002B0B20">
      <w:pPr>
        <w:pStyle w:val="Picturecaption20"/>
        <w:framePr w:w="3751" w:h="1381" w:hRule="exact" w:wrap="none" w:vAnchor="page" w:hAnchor="page" w:x="6949" w:y="13888"/>
        <w:shd w:val="clear" w:color="auto" w:fill="auto"/>
      </w:pPr>
      <w:r>
        <w:t>Za podnájemce:</w:t>
      </w:r>
    </w:p>
    <w:p w:rsidR="002B0B20" w:rsidRDefault="002B0B20" w:rsidP="002B0B20">
      <w:pPr>
        <w:pStyle w:val="Picturecaption20"/>
        <w:framePr w:w="3751" w:h="1381" w:hRule="exact" w:wrap="none" w:vAnchor="page" w:hAnchor="page" w:x="6949" w:y="13888"/>
        <w:shd w:val="clear" w:color="auto" w:fill="auto"/>
      </w:pPr>
    </w:p>
    <w:p w:rsidR="002B0B20" w:rsidRDefault="002B0B20" w:rsidP="002B0B20">
      <w:pPr>
        <w:pStyle w:val="Picturecaption20"/>
        <w:framePr w:w="3751" w:h="1381" w:hRule="exact" w:wrap="none" w:vAnchor="page" w:hAnchor="page" w:x="6949" w:y="13888"/>
        <w:shd w:val="clear" w:color="auto" w:fill="auto"/>
      </w:pPr>
    </w:p>
    <w:p w:rsidR="002B0B20" w:rsidRDefault="002B0B20" w:rsidP="002B0B20">
      <w:pPr>
        <w:pStyle w:val="Picturecaption20"/>
        <w:framePr w:w="3751" w:h="1381" w:hRule="exact" w:wrap="none" w:vAnchor="page" w:hAnchor="page" w:x="6949" w:y="13888"/>
        <w:shd w:val="clear" w:color="auto" w:fill="auto"/>
      </w:pPr>
      <w:r>
        <w:t>Lucie Cigánková</w:t>
      </w:r>
    </w:p>
    <w:p w:rsidR="00905322" w:rsidRDefault="00905322">
      <w:pPr>
        <w:rPr>
          <w:sz w:val="2"/>
          <w:szCs w:val="2"/>
        </w:rPr>
        <w:sectPr w:rsidR="009053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5322" w:rsidRDefault="002B0B20">
      <w:pPr>
        <w:rPr>
          <w:sz w:val="2"/>
          <w:szCs w:val="2"/>
        </w:rPr>
      </w:pPr>
      <w:r>
        <w:lastRenderedPageBreak/>
        <w:pict>
          <v:rect id="_x0000_s1035" style="position:absolute;margin-left:72.15pt;margin-top:87.8pt;width:279.1pt;height:13.7pt;z-index:-251658752;mso-position-horizontal-relative:page;mso-position-vertical-relative:page" fillcolor="#57b3cb" stroked="f">
            <w10:wrap anchorx="page" anchory="page"/>
          </v:rect>
        </w:pict>
      </w:r>
      <w:r>
        <w:pict>
          <v:rect id="_x0000_s1034" style="position:absolute;margin-left:68.8pt;margin-top:318.7pt;width:300.25pt;height:95.05pt;z-index:-251658751;mso-position-horizontal-relative:page;mso-position-vertical-relative:page" fillcolor="#38c29c" stroked="f">
            <w10:wrap anchorx="page" anchory="page"/>
          </v:rect>
        </w:pict>
      </w:r>
      <w:r>
        <w:pict>
          <v:rect id="_x0000_s1033" style="position:absolute;margin-left:69.3pt;margin-top:413.75pt;width:299.75pt;height:.25pt;z-index:-251658750;mso-position-horizontal-relative:page;mso-position-vertical-relative:page" fillcolor="#38c29c" stroked="f">
            <w10:wrap anchorx="page" anchory="page"/>
          </v:rect>
        </w:pict>
      </w:r>
      <w:r>
        <w:pict>
          <v:rect id="_x0000_s1032" style="position:absolute;margin-left:470.1pt;margin-top:57.8pt;width:303.6pt;height:98.15pt;z-index:-251658749;mso-position-horizontal-relative:page;mso-position-vertical-relative:page" fillcolor="#49c4b2" stroked="f">
            <w10:wrap anchorx="page" anchory="page"/>
          </v:rect>
        </w:pict>
      </w:r>
      <w:r>
        <w:pict>
          <v:rect id="_x0000_s1031" style="position:absolute;margin-left:470.55pt;margin-top:175.9pt;width:303.35pt;height:96.7pt;z-index:-251658748;mso-position-horizontal-relative:page;mso-position-vertical-relative:page" fillcolor="#49c6a8" stroked="f">
            <w10:wrap anchorx="page" anchory="page"/>
          </v:rect>
        </w:pict>
      </w:r>
      <w:r>
        <w:pict>
          <v:rect id="_x0000_s1030" style="position:absolute;margin-left:66.9pt;margin-top:204.2pt;width:304.1pt;height:92.9pt;z-index:-251658747;mso-position-horizontal-relative:page;mso-position-vertical-relative:page" fillcolor="#43c3b3" stroked="f">
            <w10:wrap anchorx="page" anchory="page"/>
          </v:rect>
        </w:pict>
      </w:r>
      <w:r>
        <w:pict>
          <v:rect id="_x0000_s1029" style="position:absolute;margin-left:470.8pt;margin-top:291.8pt;width:304.1pt;height:90.95pt;z-index:-251658746;mso-position-horizontal-relative:page;mso-position-vertical-relative:page" fillcolor="#4cc5b3" stroked="f">
            <w10:wrap anchorx="page" anchory="page"/>
          </v:rect>
        </w:pict>
      </w:r>
    </w:p>
    <w:p w:rsidR="00905322" w:rsidRDefault="002B0B20">
      <w:pPr>
        <w:pStyle w:val="Headerorfooter0"/>
        <w:framePr w:wrap="none" w:vAnchor="page" w:hAnchor="page" w:x="1392" w:y="1362"/>
        <w:shd w:val="clear" w:color="auto" w:fill="auto"/>
      </w:pPr>
      <w:r>
        <w:t>Aktivní registrovaní uživatelé v rezervačním systému</w:t>
      </w:r>
    </w:p>
    <w:p w:rsidR="00905322" w:rsidRDefault="002B0B20">
      <w:pPr>
        <w:framePr w:wrap="none" w:vAnchor="page" w:hAnchor="page" w:x="1425" w:y="173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</w:instrText>
      </w:r>
      <w:r>
        <w:instrText>CLUDEPICTURE  "C:\\Users\\Vladislava Blahutová\\AppData\\Local\\Microsoft\\Windows\\INetCache\\Content.Outlook\\C14TS41X\\media\\image2.jpeg"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2pt;height:60.75pt">
            <v:imagedata r:id="rId7" r:href="rId8"/>
          </v:shape>
        </w:pict>
      </w:r>
      <w:r>
        <w:fldChar w:fldCharType="end"/>
      </w:r>
    </w:p>
    <w:p w:rsidR="00905322" w:rsidRDefault="002B0B20">
      <w:pPr>
        <w:pStyle w:val="Bodytext60"/>
        <w:framePr w:w="6096" w:h="662" w:hRule="exact" w:wrap="none" w:vAnchor="page" w:hAnchor="page" w:x="1324" w:y="3364"/>
        <w:shd w:val="clear" w:color="auto" w:fill="auto"/>
        <w:ind w:right="1580"/>
      </w:pPr>
      <w:r>
        <w:t xml:space="preserve">Za měsíc je možno 824 možných rezervací kurtů po 30 minutách =412 hodin Kurty leden 104,5 </w:t>
      </w:r>
      <w:r>
        <w:t xml:space="preserve">h využito z cca </w:t>
      </w:r>
      <w:proofErr w:type="gramStart"/>
      <w:r>
        <w:t>412h</w:t>
      </w:r>
      <w:proofErr w:type="gramEnd"/>
    </w:p>
    <w:p w:rsidR="00905322" w:rsidRDefault="002B0B20">
      <w:pPr>
        <w:framePr w:wrap="none" w:vAnchor="page" w:hAnchor="page" w:x="1339" w:y="408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303.75pt;height:93pt">
            <v:imagedata r:id="rId9" r:href="rId10"/>
          </v:shape>
        </w:pict>
      </w:r>
      <w:r>
        <w:fldChar w:fldCharType="end"/>
      </w:r>
    </w:p>
    <w:p w:rsidR="00905322" w:rsidRDefault="002B0B20">
      <w:pPr>
        <w:pStyle w:val="Picturecaption0"/>
        <w:framePr w:wrap="none" w:vAnchor="page" w:hAnchor="page" w:x="1339" w:y="6041"/>
        <w:shd w:val="clear" w:color="auto" w:fill="auto"/>
      </w:pPr>
      <w:r>
        <w:t xml:space="preserve">Kurty únor 146 h využito </w:t>
      </w:r>
      <w:proofErr w:type="spellStart"/>
      <w:r>
        <w:t>využito</w:t>
      </w:r>
      <w:proofErr w:type="spellEnd"/>
      <w:r>
        <w:t xml:space="preserve"> z cca </w:t>
      </w:r>
      <w:proofErr w:type="gramStart"/>
      <w:r>
        <w:t>412h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2443"/>
      </w:tblGrid>
      <w:tr w:rsidR="0090532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66" w:type="dxa"/>
            <w:shd w:val="clear" w:color="auto" w:fill="39BCAA"/>
          </w:tcPr>
          <w:p w:rsidR="00905322" w:rsidRDefault="00905322">
            <w:pPr>
              <w:framePr w:w="6010" w:h="1910" w:wrap="none" w:vAnchor="page" w:hAnchor="page" w:x="1372" w:y="6370"/>
              <w:rPr>
                <w:sz w:val="10"/>
                <w:szCs w:val="10"/>
              </w:rPr>
            </w:pPr>
          </w:p>
        </w:tc>
        <w:tc>
          <w:tcPr>
            <w:tcW w:w="2443" w:type="dxa"/>
            <w:shd w:val="clear" w:color="auto" w:fill="39BCAA"/>
            <w:vAlign w:val="center"/>
          </w:tcPr>
          <w:p w:rsidR="00905322" w:rsidRDefault="002B0B20">
            <w:pPr>
              <w:pStyle w:val="Bodytext21"/>
              <w:framePr w:w="6010" w:h="1910" w:wrap="none" w:vAnchor="page" w:hAnchor="page" w:x="1372" w:y="6370"/>
              <w:shd w:val="clear" w:color="auto" w:fill="auto"/>
              <w:tabs>
                <w:tab w:val="left" w:leader="hyphen" w:pos="1061"/>
                <w:tab w:val="left" w:leader="hyphen" w:pos="1267"/>
                <w:tab w:val="left" w:leader="hyphen" w:pos="1714"/>
                <w:tab w:val="left" w:leader="hyphen" w:pos="1901"/>
              </w:tabs>
              <w:spacing w:line="222" w:lineRule="exact"/>
              <w:ind w:left="240" w:firstLine="0"/>
              <w:jc w:val="both"/>
            </w:pPr>
            <w:r>
              <w:rPr>
                <w:rStyle w:val="Bodytext210pt"/>
              </w:rPr>
              <w:tab/>
            </w:r>
            <w:r>
              <w:rPr>
                <w:rStyle w:val="Bodytext210pt"/>
              </w:rPr>
              <w:tab/>
            </w:r>
            <w:r>
              <w:rPr>
                <w:rStyle w:val="Bodytext210pt"/>
              </w:rPr>
              <w:tab/>
            </w:r>
            <w:r>
              <w:rPr>
                <w:rStyle w:val="Bodytext210pt"/>
              </w:rPr>
              <w:tab/>
            </w:r>
          </w:p>
        </w:tc>
      </w:tr>
      <w:tr w:rsidR="0090532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566" w:type="dxa"/>
            <w:shd w:val="clear" w:color="auto" w:fill="39BCAA"/>
          </w:tcPr>
          <w:p w:rsidR="00905322" w:rsidRDefault="00905322">
            <w:pPr>
              <w:framePr w:w="6010" w:h="1910" w:wrap="none" w:vAnchor="page" w:hAnchor="page" w:x="1372" w:y="6370"/>
              <w:rPr>
                <w:sz w:val="10"/>
                <w:szCs w:val="10"/>
              </w:rPr>
            </w:pPr>
          </w:p>
        </w:tc>
        <w:tc>
          <w:tcPr>
            <w:tcW w:w="2443" w:type="dxa"/>
            <w:shd w:val="clear" w:color="auto" w:fill="39BCAA"/>
          </w:tcPr>
          <w:p w:rsidR="00905322" w:rsidRDefault="00905322">
            <w:pPr>
              <w:framePr w:w="6010" w:h="1910" w:wrap="none" w:vAnchor="page" w:hAnchor="page" w:x="1372" w:y="6370"/>
              <w:rPr>
                <w:sz w:val="10"/>
                <w:szCs w:val="10"/>
              </w:rPr>
            </w:pPr>
          </w:p>
        </w:tc>
      </w:tr>
      <w:tr w:rsidR="0090532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566" w:type="dxa"/>
            <w:shd w:val="clear" w:color="auto" w:fill="39BCAA"/>
          </w:tcPr>
          <w:p w:rsidR="00905322" w:rsidRDefault="00905322">
            <w:pPr>
              <w:framePr w:w="6010" w:h="1910" w:wrap="none" w:vAnchor="page" w:hAnchor="page" w:x="1372" w:y="6370"/>
              <w:rPr>
                <w:sz w:val="10"/>
                <w:szCs w:val="10"/>
              </w:rPr>
            </w:pPr>
          </w:p>
        </w:tc>
        <w:tc>
          <w:tcPr>
            <w:tcW w:w="2443" w:type="dxa"/>
            <w:shd w:val="clear" w:color="auto" w:fill="39BCAA"/>
          </w:tcPr>
          <w:p w:rsidR="00905322" w:rsidRDefault="00905322">
            <w:pPr>
              <w:framePr w:w="6010" w:h="1910" w:wrap="none" w:vAnchor="page" w:hAnchor="page" w:x="1372" w:y="6370"/>
              <w:rPr>
                <w:sz w:val="10"/>
                <w:szCs w:val="10"/>
              </w:rPr>
            </w:pPr>
          </w:p>
        </w:tc>
      </w:tr>
      <w:tr w:rsidR="00905322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6009" w:type="dxa"/>
            <w:gridSpan w:val="2"/>
            <w:shd w:val="clear" w:color="auto" w:fill="39BCAA"/>
          </w:tcPr>
          <w:p w:rsidR="00905322" w:rsidRDefault="00905322">
            <w:pPr>
              <w:framePr w:w="6010" w:h="1910" w:wrap="none" w:vAnchor="page" w:hAnchor="page" w:x="1372" w:y="6370"/>
              <w:rPr>
                <w:sz w:val="10"/>
                <w:szCs w:val="10"/>
              </w:rPr>
            </w:pPr>
          </w:p>
        </w:tc>
      </w:tr>
    </w:tbl>
    <w:p w:rsidR="00905322" w:rsidRDefault="002B0B20">
      <w:pPr>
        <w:pStyle w:val="Tablecaption0"/>
        <w:framePr w:wrap="none" w:vAnchor="page" w:hAnchor="page" w:x="1348" w:y="8408"/>
        <w:shd w:val="clear" w:color="auto" w:fill="auto"/>
      </w:pPr>
      <w:r>
        <w:t xml:space="preserve">Kurty </w:t>
      </w:r>
      <w:r>
        <w:t xml:space="preserve">březen 152 h využito </w:t>
      </w:r>
      <w:proofErr w:type="spellStart"/>
      <w:r>
        <w:t>využito</w:t>
      </w:r>
      <w:proofErr w:type="spellEnd"/>
      <w:r>
        <w:t xml:space="preserve"> z cca </w:t>
      </w:r>
      <w:proofErr w:type="gramStart"/>
      <w:r>
        <w:t>412h</w:t>
      </w:r>
      <w:proofErr w:type="gramEnd"/>
    </w:p>
    <w:p w:rsidR="00905322" w:rsidRDefault="002B0B20">
      <w:pPr>
        <w:pStyle w:val="Picturecaption0"/>
        <w:framePr w:wrap="none" w:vAnchor="page" w:hAnchor="page" w:x="9398" w:y="3214"/>
        <w:shd w:val="clear" w:color="auto" w:fill="auto"/>
      </w:pPr>
      <w:r>
        <w:t xml:space="preserve">Kurty duben 165 h využito </w:t>
      </w:r>
      <w:proofErr w:type="spellStart"/>
      <w:r>
        <w:t>využito</w:t>
      </w:r>
      <w:proofErr w:type="spellEnd"/>
      <w:r>
        <w:t xml:space="preserve"> z cca </w:t>
      </w:r>
      <w:proofErr w:type="gramStart"/>
      <w:r>
        <w:t>412h</w:t>
      </w:r>
      <w:proofErr w:type="gramEnd"/>
    </w:p>
    <w:p w:rsidR="00905322" w:rsidRDefault="002B0B20">
      <w:pPr>
        <w:framePr w:wrap="none" w:vAnchor="page" w:hAnchor="page" w:x="9412" w:y="351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303.75pt;height:207pt">
            <v:imagedata r:id="rId11" r:href="rId12"/>
          </v:shape>
        </w:pict>
      </w:r>
      <w:r>
        <w:fldChar w:fldCharType="end"/>
      </w:r>
    </w:p>
    <w:p w:rsidR="00905322" w:rsidRDefault="002B0B20">
      <w:pPr>
        <w:pStyle w:val="Bodytext60"/>
        <w:framePr w:w="6086" w:h="2342" w:hRule="exact" w:wrap="none" w:vAnchor="page" w:hAnchor="page" w:x="9412" w:y="8048"/>
        <w:shd w:val="clear" w:color="auto" w:fill="auto"/>
        <w:spacing w:after="25" w:line="154" w:lineRule="exact"/>
      </w:pPr>
      <w:r>
        <w:t xml:space="preserve">I </w:t>
      </w:r>
      <w:r>
        <w:t>když máme perfektní cenu kurtu jen velmi malé procento platí v hotovosti.</w:t>
      </w:r>
    </w:p>
    <w:p w:rsidR="00905322" w:rsidRDefault="002B0B20">
      <w:pPr>
        <w:pStyle w:val="Bodytext60"/>
        <w:framePr w:w="6086" w:h="2342" w:hRule="exact" w:wrap="none" w:vAnchor="page" w:hAnchor="page" w:x="9412" w:y="8048"/>
        <w:shd w:val="clear" w:color="auto" w:fill="auto"/>
        <w:spacing w:line="298" w:lineRule="exact"/>
      </w:pPr>
      <w:r>
        <w:t xml:space="preserve">Pravidelní zákazníci využívají měsíčních permanentek při čemž je cena cca </w:t>
      </w:r>
      <w:proofErr w:type="gramStart"/>
      <w:r>
        <w:t>70,.</w:t>
      </w:r>
      <w:proofErr w:type="gramEnd"/>
      <w:r>
        <w:t xml:space="preserve"> za hodinu</w:t>
      </w:r>
    </w:p>
    <w:p w:rsidR="00905322" w:rsidRDefault="002B0B20">
      <w:pPr>
        <w:pStyle w:val="Bodytext60"/>
        <w:framePr w:w="6086" w:h="2342" w:hRule="exact" w:wrap="none" w:vAnchor="page" w:hAnchor="page" w:x="9412" w:y="8048"/>
        <w:shd w:val="clear" w:color="auto" w:fill="auto"/>
        <w:spacing w:line="298" w:lineRule="exact"/>
      </w:pPr>
      <w:r>
        <w:t xml:space="preserve">Největší část obsazenosti kurtu tvoří </w:t>
      </w:r>
      <w:proofErr w:type="spellStart"/>
      <w:proofErr w:type="gramStart"/>
      <w:r>
        <w:t>slevomat</w:t>
      </w:r>
      <w:proofErr w:type="spellEnd"/>
      <w:proofErr w:type="gramEnd"/>
      <w:r>
        <w:t xml:space="preserve"> a to větší část s-badminton než </w:t>
      </w:r>
      <w:r>
        <w:rPr>
          <w:lang w:val="en-US" w:eastAsia="en-US" w:bidi="en-US"/>
        </w:rPr>
        <w:t xml:space="preserve">squash </w:t>
      </w:r>
      <w:r>
        <w:t xml:space="preserve">zde je </w:t>
      </w:r>
      <w:r>
        <w:t>cena 60,-</w:t>
      </w:r>
    </w:p>
    <w:p w:rsidR="00905322" w:rsidRDefault="002B0B20">
      <w:pPr>
        <w:pStyle w:val="Bodytext60"/>
        <w:framePr w:w="6086" w:h="2342" w:hRule="exact" w:wrap="none" w:vAnchor="page" w:hAnchor="page" w:x="9412" w:y="8048"/>
        <w:shd w:val="clear" w:color="auto" w:fill="auto"/>
        <w:spacing w:after="296" w:line="298" w:lineRule="exact"/>
      </w:pPr>
      <w:r>
        <w:t xml:space="preserve">Pokud </w:t>
      </w:r>
      <w:proofErr w:type="gramStart"/>
      <w:r>
        <w:t>by jsme</w:t>
      </w:r>
      <w:proofErr w:type="gramEnd"/>
      <w:r>
        <w:t xml:space="preserve"> zrušili </w:t>
      </w:r>
      <w:proofErr w:type="spellStart"/>
      <w:r>
        <w:t>Slevomat</w:t>
      </w:r>
      <w:proofErr w:type="spellEnd"/>
      <w:r>
        <w:t xml:space="preserve"> a měsíčníky obsazenost kurtů bude nulová.</w:t>
      </w:r>
    </w:p>
    <w:p w:rsidR="00905322" w:rsidRDefault="002B0B20">
      <w:pPr>
        <w:pStyle w:val="Bodytext60"/>
        <w:framePr w:w="6086" w:h="2342" w:hRule="exact" w:wrap="none" w:vAnchor="page" w:hAnchor="page" w:x="9412" w:y="8048"/>
        <w:shd w:val="clear" w:color="auto" w:fill="auto"/>
      </w:pPr>
      <w:r>
        <w:t>Lekce s lektory mají 3179 aktuálních rezervací od ledna v 508 slotech Takže měsíčně je to cca 84 lekcí a na každé je průměrně 6 lidí.</w:t>
      </w:r>
    </w:p>
    <w:p w:rsidR="00905322" w:rsidRDefault="002B0B20">
      <w:pPr>
        <w:pStyle w:val="Bodytext60"/>
        <w:framePr w:w="6086" w:h="2342" w:hRule="exact" w:wrap="none" w:vAnchor="page" w:hAnchor="page" w:x="9412" w:y="8048"/>
        <w:shd w:val="clear" w:color="auto" w:fill="auto"/>
      </w:pPr>
      <w:r>
        <w:t xml:space="preserve">Zde taktéž využíváme </w:t>
      </w:r>
      <w:proofErr w:type="spellStart"/>
      <w:r>
        <w:t>Slevomatu</w:t>
      </w:r>
      <w:proofErr w:type="spellEnd"/>
      <w:r>
        <w:t xml:space="preserve">, </w:t>
      </w:r>
      <w:proofErr w:type="spellStart"/>
      <w:r>
        <w:t>Multisp</w:t>
      </w:r>
      <w:r>
        <w:t>ortu</w:t>
      </w:r>
      <w:proofErr w:type="spellEnd"/>
      <w:r>
        <w:t>, a různých akcí k naplnění a získání nové klientely.</w:t>
      </w:r>
    </w:p>
    <w:p w:rsidR="00905322" w:rsidRDefault="00905322">
      <w:pPr>
        <w:rPr>
          <w:sz w:val="2"/>
          <w:szCs w:val="2"/>
        </w:rPr>
        <w:sectPr w:rsidR="0090532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5322" w:rsidRDefault="002B0B20">
      <w:pPr>
        <w:pStyle w:val="Heading10"/>
        <w:framePr w:w="9125" w:h="394" w:hRule="exact" w:wrap="none" w:vAnchor="page" w:hAnchor="page" w:x="1402" w:y="1557"/>
        <w:shd w:val="clear" w:color="auto" w:fill="auto"/>
        <w:spacing w:after="0"/>
        <w:ind w:right="180"/>
      </w:pPr>
      <w:bookmarkStart w:id="0" w:name="bookmark0"/>
      <w:r>
        <w:lastRenderedPageBreak/>
        <w:t xml:space="preserve">Navrhované změny provozu Zdravého </w:t>
      </w:r>
      <w:proofErr w:type="spellStart"/>
      <w:r>
        <w:t>Relaxu</w:t>
      </w:r>
      <w:bookmarkEnd w:id="0"/>
      <w:proofErr w:type="spellEnd"/>
    </w:p>
    <w:p w:rsidR="00905322" w:rsidRDefault="002B0B20" w:rsidP="002B0B20">
      <w:pPr>
        <w:pStyle w:val="Heading10"/>
        <w:framePr w:w="9125" w:h="6271" w:hRule="exact" w:wrap="none" w:vAnchor="page" w:hAnchor="page" w:x="1402" w:y="3030"/>
        <w:numPr>
          <w:ilvl w:val="0"/>
          <w:numId w:val="3"/>
        </w:numPr>
        <w:shd w:val="clear" w:color="auto" w:fill="auto"/>
        <w:tabs>
          <w:tab w:val="left" w:pos="714"/>
        </w:tabs>
        <w:spacing w:after="0"/>
        <w:ind w:left="180"/>
        <w:jc w:val="left"/>
      </w:pPr>
      <w:bookmarkStart w:id="1" w:name="bookmark1"/>
      <w:bookmarkStart w:id="2" w:name="_GoBack"/>
      <w:r>
        <w:t>Squashová liga</w:t>
      </w:r>
      <w:bookmarkEnd w:id="1"/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numPr>
          <w:ilvl w:val="0"/>
          <w:numId w:val="4"/>
        </w:numPr>
        <w:shd w:val="clear" w:color="auto" w:fill="auto"/>
        <w:tabs>
          <w:tab w:val="left" w:pos="714"/>
        </w:tabs>
        <w:ind w:left="780"/>
      </w:pPr>
      <w:r>
        <w:t>Podle zkušeností 3 skupiny (pokročilí, středně, začátečníci)</w:t>
      </w:r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numPr>
          <w:ilvl w:val="0"/>
          <w:numId w:val="4"/>
        </w:numPr>
        <w:shd w:val="clear" w:color="auto" w:fill="auto"/>
        <w:tabs>
          <w:tab w:val="left" w:pos="714"/>
        </w:tabs>
        <w:ind w:left="780"/>
      </w:pPr>
      <w:r>
        <w:t>Ideální 3 skupiny po 4 lidech (dle, zájmu)</w:t>
      </w:r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numPr>
          <w:ilvl w:val="0"/>
          <w:numId w:val="4"/>
        </w:numPr>
        <w:shd w:val="clear" w:color="auto" w:fill="auto"/>
        <w:tabs>
          <w:tab w:val="left" w:pos="714"/>
        </w:tabs>
        <w:ind w:left="780"/>
      </w:pPr>
      <w:r>
        <w:t xml:space="preserve">Podle </w:t>
      </w:r>
      <w:r>
        <w:t xml:space="preserve">rozlosování do skupin, účastníci na sebe dostanou kontakty (tel., email) a mají 30 dnů na </w:t>
      </w:r>
      <w:proofErr w:type="gramStart"/>
      <w:r>
        <w:t>odehrání ,</w:t>
      </w:r>
      <w:proofErr w:type="gramEnd"/>
      <w:r>
        <w:t>(3 zápasů ve skupině), kdo se nemluví a neodehraje má SKREČ (prohra 0:3)</w:t>
      </w:r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numPr>
          <w:ilvl w:val="0"/>
          <w:numId w:val="4"/>
        </w:numPr>
        <w:shd w:val="clear" w:color="auto" w:fill="auto"/>
        <w:tabs>
          <w:tab w:val="left" w:pos="714"/>
        </w:tabs>
        <w:ind w:left="780"/>
      </w:pPr>
      <w:r>
        <w:t>Na konci měsíce 1 hráč jde nahoru, 2 a 3 zůstává, 4 padá dolů.</w:t>
      </w:r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numPr>
          <w:ilvl w:val="0"/>
          <w:numId w:val="4"/>
        </w:numPr>
        <w:shd w:val="clear" w:color="auto" w:fill="auto"/>
        <w:tabs>
          <w:tab w:val="left" w:pos="714"/>
        </w:tabs>
        <w:ind w:left="780"/>
      </w:pPr>
      <w:r>
        <w:t xml:space="preserve">Veškeré </w:t>
      </w:r>
      <w:r>
        <w:rPr>
          <w:lang w:val="en-US" w:eastAsia="en-US" w:bidi="en-US"/>
        </w:rPr>
        <w:t xml:space="preserve">info </w:t>
      </w:r>
      <w:r>
        <w:t>+ tabul</w:t>
      </w:r>
      <w:r>
        <w:t xml:space="preserve">ky budou umístěny jak před Zdravým </w:t>
      </w:r>
      <w:proofErr w:type="spellStart"/>
      <w:proofErr w:type="gramStart"/>
      <w:r>
        <w:t>Relaxem</w:t>
      </w:r>
      <w:proofErr w:type="spellEnd"/>
      <w:proofErr w:type="gramEnd"/>
      <w:r>
        <w:t xml:space="preserve"> tak na internetu, dostupné pro všechny.</w:t>
      </w:r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numPr>
          <w:ilvl w:val="0"/>
          <w:numId w:val="4"/>
        </w:numPr>
        <w:shd w:val="clear" w:color="auto" w:fill="auto"/>
        <w:tabs>
          <w:tab w:val="left" w:pos="714"/>
        </w:tabs>
        <w:ind w:left="780"/>
      </w:pPr>
      <w:r>
        <w:t>V nejvyšší skupině se počítají celková vítězství, v případě rovnosti počet setů, v případě rovnosti setů, počet uhraných bodů.</w:t>
      </w:r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numPr>
          <w:ilvl w:val="0"/>
          <w:numId w:val="4"/>
        </w:numPr>
        <w:shd w:val="clear" w:color="auto" w:fill="auto"/>
        <w:tabs>
          <w:tab w:val="left" w:pos="714"/>
        </w:tabs>
        <w:ind w:left="780"/>
      </w:pPr>
      <w:r>
        <w:t>Vítěz od nás obdrží 1. Putovní pohár s jeho jm</w:t>
      </w:r>
      <w:r>
        <w:t>énem</w:t>
      </w:r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numPr>
          <w:ilvl w:val="0"/>
          <w:numId w:val="4"/>
        </w:numPr>
        <w:shd w:val="clear" w:color="auto" w:fill="auto"/>
        <w:tabs>
          <w:tab w:val="left" w:pos="2914"/>
        </w:tabs>
        <w:ind w:left="2560" w:firstLine="0"/>
      </w:pPr>
      <w:r>
        <w:t xml:space="preserve">2. Měsíční permanentku na </w:t>
      </w:r>
      <w:r>
        <w:rPr>
          <w:lang w:val="en-US" w:eastAsia="en-US" w:bidi="en-US"/>
        </w:rPr>
        <w:t xml:space="preserve">squash </w:t>
      </w:r>
      <w:r>
        <w:t>nebo S-badminton.</w:t>
      </w:r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numPr>
          <w:ilvl w:val="0"/>
          <w:numId w:val="4"/>
        </w:numPr>
        <w:shd w:val="clear" w:color="auto" w:fill="auto"/>
        <w:tabs>
          <w:tab w:val="left" w:pos="2914"/>
        </w:tabs>
        <w:ind w:left="2560" w:firstLine="0"/>
      </w:pPr>
      <w:r>
        <w:t>3. Medaili</w:t>
      </w:r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numPr>
          <w:ilvl w:val="0"/>
          <w:numId w:val="4"/>
        </w:numPr>
        <w:shd w:val="clear" w:color="auto" w:fill="auto"/>
        <w:tabs>
          <w:tab w:val="left" w:pos="2914"/>
        </w:tabs>
        <w:spacing w:after="365"/>
        <w:ind w:left="2560" w:firstLine="0"/>
      </w:pPr>
      <w:r>
        <w:t>4. 5 lekcí s trenérem pro zlepšení jeho dovedností</w:t>
      </w:r>
    </w:p>
    <w:p w:rsidR="00905322" w:rsidRDefault="002B0B20" w:rsidP="002B0B20">
      <w:pPr>
        <w:pStyle w:val="Heading10"/>
        <w:framePr w:w="9125" w:h="6271" w:hRule="exact" w:wrap="none" w:vAnchor="page" w:hAnchor="page" w:x="1402" w:y="3030"/>
        <w:numPr>
          <w:ilvl w:val="0"/>
          <w:numId w:val="3"/>
        </w:numPr>
        <w:shd w:val="clear" w:color="auto" w:fill="auto"/>
        <w:tabs>
          <w:tab w:val="left" w:pos="714"/>
        </w:tabs>
        <w:spacing w:after="250"/>
        <w:ind w:left="180"/>
        <w:jc w:val="left"/>
      </w:pPr>
      <w:bookmarkStart w:id="3" w:name="bookmark2"/>
      <w:proofErr w:type="gramStart"/>
      <w:r>
        <w:t>S- badmintonová</w:t>
      </w:r>
      <w:proofErr w:type="gramEnd"/>
      <w:r>
        <w:t xml:space="preserve"> liga </w:t>
      </w:r>
      <w:r>
        <w:rPr>
          <w:rStyle w:val="Heading1Arial14ptNotBold"/>
        </w:rPr>
        <w:t>viz squashová liga.</w:t>
      </w:r>
      <w:bookmarkEnd w:id="3"/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shd w:val="clear" w:color="auto" w:fill="auto"/>
        <w:spacing w:after="180" w:line="244" w:lineRule="exact"/>
        <w:ind w:firstLine="0"/>
      </w:pPr>
      <w:r>
        <w:t>Veškeré zapůjčení raket a míčků k dispozici zdarma.</w:t>
      </w:r>
    </w:p>
    <w:p w:rsidR="00905322" w:rsidRDefault="002B0B20" w:rsidP="002B0B20">
      <w:pPr>
        <w:pStyle w:val="Bodytext70"/>
        <w:framePr w:w="9125" w:h="6271" w:hRule="exact" w:wrap="none" w:vAnchor="page" w:hAnchor="page" w:x="1402" w:y="3030"/>
        <w:shd w:val="clear" w:color="auto" w:fill="auto"/>
        <w:spacing w:line="244" w:lineRule="exact"/>
        <w:ind w:firstLine="0"/>
      </w:pPr>
      <w:r>
        <w:t xml:space="preserve">Pro úplné začátečníky první zápas s </w:t>
      </w:r>
      <w:r>
        <w:t>vysvětlením pravidel.</w:t>
      </w:r>
    </w:p>
    <w:p w:rsidR="00905322" w:rsidRDefault="002B0B20">
      <w:pPr>
        <w:pStyle w:val="Heading10"/>
        <w:framePr w:w="9125" w:h="1697" w:hRule="exact" w:wrap="none" w:vAnchor="page" w:hAnchor="page" w:x="1402" w:y="9558"/>
        <w:numPr>
          <w:ilvl w:val="0"/>
          <w:numId w:val="3"/>
        </w:numPr>
        <w:shd w:val="clear" w:color="auto" w:fill="auto"/>
        <w:tabs>
          <w:tab w:val="left" w:pos="714"/>
        </w:tabs>
        <w:spacing w:after="0"/>
        <w:ind w:left="180"/>
        <w:jc w:val="left"/>
      </w:pPr>
      <w:bookmarkStart w:id="4" w:name="bookmark3"/>
      <w:bookmarkEnd w:id="2"/>
      <w:r>
        <w:rPr>
          <w:rStyle w:val="Heading1Arial14ptNotBold"/>
        </w:rPr>
        <w:t xml:space="preserve">Uvažujeme o koupi </w:t>
      </w:r>
      <w:r>
        <w:t xml:space="preserve">masážního lehátka </w:t>
      </w:r>
      <w:proofErr w:type="spellStart"/>
      <w:r>
        <w:t>Ceragem</w:t>
      </w:r>
      <w:bookmarkEnd w:id="4"/>
      <w:proofErr w:type="spellEnd"/>
    </w:p>
    <w:p w:rsidR="00905322" w:rsidRDefault="002B0B20">
      <w:pPr>
        <w:pStyle w:val="Bodytext70"/>
        <w:framePr w:w="9125" w:h="1697" w:hRule="exact" w:wrap="none" w:vAnchor="page" w:hAnchor="page" w:x="1402" w:y="9558"/>
        <w:shd w:val="clear" w:color="auto" w:fill="auto"/>
        <w:spacing w:after="330" w:line="244" w:lineRule="exact"/>
        <w:ind w:left="780" w:firstLine="0"/>
      </w:pPr>
      <w:r>
        <w:t xml:space="preserve">pořizovací cena je cca 85 </w:t>
      </w:r>
      <w:proofErr w:type="gramStart"/>
      <w:r>
        <w:t>000,.</w:t>
      </w:r>
      <w:proofErr w:type="gramEnd"/>
      <w:r>
        <w:t xml:space="preserve"> </w:t>
      </w:r>
      <w:hyperlink r:id="rId13" w:history="1">
        <w:r>
          <w:rPr>
            <w:rStyle w:val="Bodytext71"/>
          </w:rPr>
          <w:t>https://www.youtube.com/watch?v=qtgVbPXCr5Q</w:t>
        </w:r>
      </w:hyperlink>
    </w:p>
    <w:p w:rsidR="00905322" w:rsidRDefault="002B0B20">
      <w:pPr>
        <w:pStyle w:val="Bodytext80"/>
        <w:framePr w:w="9125" w:h="1697" w:hRule="exact" w:wrap="none" w:vAnchor="page" w:hAnchor="page" w:x="1402" w:y="9558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left="180"/>
      </w:pPr>
      <w:r>
        <w:t xml:space="preserve">Každý pátek podvečer </w:t>
      </w:r>
      <w:r>
        <w:rPr>
          <w:rStyle w:val="Bodytext8TimesNewRoman15ptBold"/>
          <w:rFonts w:eastAsia="Arial"/>
        </w:rPr>
        <w:t>workshopy</w:t>
      </w:r>
    </w:p>
    <w:p w:rsidR="00905322" w:rsidRDefault="002B0B20">
      <w:pPr>
        <w:pStyle w:val="Bodytext70"/>
        <w:framePr w:w="9125" w:h="1697" w:hRule="exact" w:wrap="none" w:vAnchor="page" w:hAnchor="page" w:x="1402" w:y="9558"/>
        <w:shd w:val="clear" w:color="auto" w:fill="auto"/>
        <w:spacing w:line="244" w:lineRule="exact"/>
        <w:ind w:left="780" w:firstLine="0"/>
      </w:pPr>
      <w:proofErr w:type="gramStart"/>
      <w:r>
        <w:t>( cestovatelská</w:t>
      </w:r>
      <w:proofErr w:type="gramEnd"/>
      <w:r>
        <w:t xml:space="preserve"> </w:t>
      </w:r>
      <w:r>
        <w:t>promítání, relaxace, zvuková relaxace...)</w:t>
      </w:r>
    </w:p>
    <w:p w:rsidR="00905322" w:rsidRDefault="00905322">
      <w:pPr>
        <w:rPr>
          <w:sz w:val="2"/>
          <w:szCs w:val="2"/>
        </w:rPr>
      </w:pPr>
    </w:p>
    <w:sectPr w:rsidR="009053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B0B20">
      <w:r>
        <w:separator/>
      </w:r>
    </w:p>
  </w:endnote>
  <w:endnote w:type="continuationSeparator" w:id="0">
    <w:p w:rsidR="00000000" w:rsidRDefault="002B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22" w:rsidRDefault="00905322"/>
  </w:footnote>
  <w:footnote w:type="continuationSeparator" w:id="0">
    <w:p w:rsidR="00905322" w:rsidRDefault="009053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06989"/>
    <w:multiLevelType w:val="multilevel"/>
    <w:tmpl w:val="151E9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C01A8C"/>
    <w:multiLevelType w:val="multilevel"/>
    <w:tmpl w:val="28F46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A70E5"/>
    <w:multiLevelType w:val="multilevel"/>
    <w:tmpl w:val="9D52D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F81442"/>
    <w:multiLevelType w:val="multilevel"/>
    <w:tmpl w:val="9A148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322"/>
    <w:rsid w:val="002B0B20"/>
    <w:rsid w:val="0090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  <w14:docId w14:val="7A48454C"/>
  <w15:docId w15:val="{01A25F64-DD9A-4E36-960E-7C909EE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">
    <w:name w:val="Body text (2)"/>
    <w:basedOn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_"/>
    <w:basedOn w:val="Standardnpsmoodstavce"/>
    <w:link w:val="Bodytext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pt">
    <w:name w:val="Other + 11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0pt">
    <w:name w:val="Body text (2) + 10 pt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C5C6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Arial14ptNotBold">
    <w:name w:val="Heading #1 + Arial;14 pt;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TimesNewRoman15ptBold">
    <w:name w:val="Body text (8) + Times New Roman;15 pt;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760" w:line="346" w:lineRule="exact"/>
      <w:jc w:val="center"/>
    </w:pPr>
    <w:rPr>
      <w:b/>
      <w:bCs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760" w:line="250" w:lineRule="exact"/>
    </w:pPr>
    <w:rPr>
      <w:b/>
      <w:bCs/>
      <w:sz w:val="22"/>
      <w:szCs w:val="22"/>
    </w:rPr>
  </w:style>
  <w:style w:type="paragraph" w:customStyle="1" w:styleId="Bodytext21">
    <w:name w:val="Body text (2)"/>
    <w:basedOn w:val="Normln"/>
    <w:link w:val="Bodytext20"/>
    <w:pPr>
      <w:shd w:val="clear" w:color="auto" w:fill="FFFFFF"/>
      <w:spacing w:line="250" w:lineRule="exact"/>
      <w:ind w:hanging="380"/>
    </w:pPr>
    <w:rPr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44" w:lineRule="exact"/>
    </w:pPr>
    <w:rPr>
      <w:i/>
      <w:iCs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02" w:lineRule="exact"/>
    </w:pPr>
    <w:rPr>
      <w:sz w:val="14"/>
      <w:szCs w:val="1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54" w:lineRule="exact"/>
    </w:pPr>
    <w:rPr>
      <w:sz w:val="14"/>
      <w:szCs w:val="1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54" w:lineRule="exact"/>
    </w:pPr>
    <w:rPr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140" w:line="332" w:lineRule="exact"/>
      <w:jc w:val="center"/>
      <w:outlineLvl w:val="0"/>
    </w:pPr>
    <w:rPr>
      <w:b/>
      <w:bCs/>
      <w:sz w:val="30"/>
      <w:szCs w:val="3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88" w:lineRule="exact"/>
      <w:ind w:hanging="360"/>
    </w:pPr>
    <w:rPr>
      <w:spacing w:val="10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00" w:line="332" w:lineRule="exac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Vladislava%20Blahutov&#225;\AppData\Local\Microsoft\Windows\INetCache\Content.Outlook\C14TS41X\media\image2.jpeg" TargetMode="External"/><Relationship Id="rId13" Type="http://schemas.openxmlformats.org/officeDocument/2006/relationships/hyperlink" Target="https://www.youtube.com/watch?v=qtgVbPXCr5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Vladislava%20Blahutov&#225;\AppData\Local\Microsoft\Windows\INetCache\Content.Outlook\C14TS41X\media\image4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file:///C:\Users\Vladislava%20Blahutov&#225;\AppData\Local\Microsoft\Windows\INetCache\Content.Outlook\C14TS41X\media\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Blahutová</dc:creator>
  <cp:lastModifiedBy>Vladislava Blahutová</cp:lastModifiedBy>
  <cp:revision>2</cp:revision>
  <dcterms:created xsi:type="dcterms:W3CDTF">2018-10-12T04:44:00Z</dcterms:created>
  <dcterms:modified xsi:type="dcterms:W3CDTF">2018-10-12T04:44:00Z</dcterms:modified>
</cp:coreProperties>
</file>