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9550C5" w:rsidRDefault="00CC5FE0" w:rsidP="009550C5">
      <w:pPr>
        <w:pStyle w:val="ZkladntextIMP"/>
        <w:jc w:val="both"/>
        <w:rPr>
          <w:b/>
          <w:sz w:val="24"/>
        </w:rPr>
      </w:pPr>
      <w:r>
        <w:rPr>
          <w:sz w:val="24"/>
        </w:rPr>
        <w:t xml:space="preserve">zastoupený likvidátorem podniku </w:t>
      </w:r>
      <w:r w:rsidR="009550C5">
        <w:rPr>
          <w:b/>
          <w:sz w:val="24"/>
        </w:rPr>
        <w:t>Mgr. Rostislavem Pecháčkem</w:t>
      </w:r>
    </w:p>
    <w:p w:rsidR="00F73393" w:rsidRDefault="00F73393" w:rsidP="009550C5">
      <w:pPr>
        <w:pStyle w:val="Zkladntext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824BD0" w:rsidRDefault="00824BD0" w:rsidP="00824BD0">
      <w:pPr>
        <w:pStyle w:val="ZkladntextIM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Bezdružice</w:t>
      </w:r>
    </w:p>
    <w:p w:rsidR="00824BD0" w:rsidRDefault="00824BD0" w:rsidP="00824BD0">
      <w:pPr>
        <w:pStyle w:val="ZkladntextIMP"/>
        <w:rPr>
          <w:bCs/>
          <w:sz w:val="24"/>
          <w:szCs w:val="24"/>
        </w:rPr>
      </w:pPr>
      <w:r>
        <w:rPr>
          <w:bCs/>
          <w:sz w:val="28"/>
          <w:szCs w:val="28"/>
        </w:rPr>
        <w:t>S</w:t>
      </w:r>
      <w:r>
        <w:rPr>
          <w:bCs/>
          <w:sz w:val="24"/>
          <w:szCs w:val="24"/>
        </w:rPr>
        <w:t>e sídlem: ČSA 196, 349 53 Bezdružice</w:t>
      </w:r>
    </w:p>
    <w:p w:rsidR="00824BD0" w:rsidRDefault="00824BD0" w:rsidP="00824BD0">
      <w:pPr>
        <w:pStyle w:val="ZkladntextIMP"/>
        <w:rPr>
          <w:rStyle w:val="Siln"/>
          <w:b w:val="0"/>
          <w:sz w:val="24"/>
          <w:szCs w:val="24"/>
        </w:rPr>
      </w:pPr>
      <w:r w:rsidRPr="00BC48E1">
        <w:rPr>
          <w:rStyle w:val="Siln"/>
          <w:b w:val="0"/>
          <w:sz w:val="24"/>
          <w:szCs w:val="24"/>
        </w:rPr>
        <w:t>IČ: 00</w:t>
      </w:r>
      <w:r>
        <w:rPr>
          <w:rStyle w:val="Siln"/>
          <w:b w:val="0"/>
          <w:sz w:val="24"/>
          <w:szCs w:val="24"/>
        </w:rPr>
        <w:t>259705</w:t>
      </w:r>
    </w:p>
    <w:p w:rsidR="00824BD0" w:rsidRDefault="00824BD0" w:rsidP="00824BD0">
      <w:pPr>
        <w:pStyle w:val="ZkladntextIMP"/>
        <w:rPr>
          <w:b/>
          <w:sz w:val="24"/>
        </w:rPr>
      </w:pPr>
      <w:r>
        <w:rPr>
          <w:rStyle w:val="Siln"/>
          <w:b w:val="0"/>
          <w:sz w:val="24"/>
          <w:szCs w:val="24"/>
        </w:rPr>
        <w:t>z</w:t>
      </w:r>
      <w:r>
        <w:rPr>
          <w:sz w:val="24"/>
        </w:rPr>
        <w:t xml:space="preserve">astoupena starostou </w:t>
      </w:r>
      <w:r>
        <w:rPr>
          <w:b/>
          <w:sz w:val="24"/>
        </w:rPr>
        <w:t xml:space="preserve">Mgr. Janem </w:t>
      </w:r>
      <w:proofErr w:type="spellStart"/>
      <w:r>
        <w:rPr>
          <w:b/>
          <w:sz w:val="24"/>
        </w:rPr>
        <w:t>Soulkem</w:t>
      </w:r>
      <w:proofErr w:type="spellEnd"/>
    </w:p>
    <w:p w:rsidR="00273BF2" w:rsidRDefault="00273BF2" w:rsidP="00824BD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</w:t>
      </w:r>
      <w:proofErr w:type="gramEnd"/>
      <w:r>
        <w:rPr>
          <w:color w:val="000000"/>
          <w:sz w:val="24"/>
          <w:szCs w:val="24"/>
        </w:rPr>
        <w:t>n a b y v a t e l")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824BD0">
        <w:t>10</w:t>
      </w:r>
      <w:r w:rsidR="00195757">
        <w:t>/9</w:t>
      </w:r>
      <w:r w:rsidR="00C26BA9">
        <w:t>1</w:t>
      </w:r>
      <w:r w:rsidR="00195757">
        <w:t>0/1</w:t>
      </w:r>
      <w:r w:rsidR="0040302C">
        <w:t>8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proofErr w:type="gramStart"/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</w:t>
      </w:r>
      <w:proofErr w:type="gramEnd"/>
      <w:r w:rsidR="00195757">
        <w:rPr>
          <w:sz w:val="24"/>
          <w:szCs w:val="24"/>
        </w:rPr>
        <w:t xml:space="preserve">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2D1260" w:rsidRDefault="002D1260" w:rsidP="002D1260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824BD0">
        <w:rPr>
          <w:sz w:val="24"/>
        </w:rPr>
        <w:t>359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proofErr w:type="gramStart"/>
      <w:r w:rsidR="00CB2069">
        <w:rPr>
          <w:sz w:val="24"/>
        </w:rPr>
        <w:t>1</w:t>
      </w:r>
      <w:r w:rsidR="00824BD0">
        <w:rPr>
          <w:sz w:val="24"/>
        </w:rPr>
        <w:t>695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proofErr w:type="gramEnd"/>
      <w:r w:rsidR="00053BE4">
        <w:rPr>
          <w:sz w:val="24"/>
          <w:vertAlign w:val="superscript"/>
        </w:rPr>
        <w:tab/>
      </w:r>
      <w:r w:rsidR="00B53C09">
        <w:rPr>
          <w:sz w:val="24"/>
        </w:rPr>
        <w:t>druh</w:t>
      </w:r>
      <w:r>
        <w:rPr>
          <w:sz w:val="24"/>
        </w:rPr>
        <w:t xml:space="preserve"> pozemku: ostatní plocha</w:t>
      </w:r>
    </w:p>
    <w:p w:rsidR="002D1260" w:rsidRDefault="002D1260" w:rsidP="002D126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87526B">
        <w:rPr>
          <w:sz w:val="24"/>
        </w:rPr>
        <w:t>ostatní komunikace</w:t>
      </w:r>
    </w:p>
    <w:p w:rsidR="00053BE4" w:rsidRDefault="00053BE4" w:rsidP="00CC5FE0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r w:rsidR="00CB2069">
        <w:rPr>
          <w:sz w:val="24"/>
        </w:rPr>
        <w:t>Ko</w:t>
      </w:r>
      <w:r w:rsidR="00824BD0">
        <w:rPr>
          <w:sz w:val="24"/>
        </w:rPr>
        <w:t xml:space="preserve">houtov u </w:t>
      </w:r>
      <w:proofErr w:type="gramStart"/>
      <w:r w:rsidR="00824BD0">
        <w:rPr>
          <w:sz w:val="24"/>
        </w:rPr>
        <w:t xml:space="preserve">Bezdružic </w:t>
      </w:r>
      <w:r w:rsidR="00CB2069">
        <w:rPr>
          <w:sz w:val="24"/>
        </w:rPr>
        <w:t xml:space="preserve"> a</w:t>
      </w:r>
      <w:proofErr w:type="gramEnd"/>
      <w:r w:rsidR="00CB2069">
        <w:rPr>
          <w:sz w:val="24"/>
        </w:rPr>
        <w:t xml:space="preserve"> obec </w:t>
      </w:r>
      <w:r w:rsidR="00824BD0">
        <w:rPr>
          <w:sz w:val="24"/>
        </w:rPr>
        <w:t>Bezdružice</w:t>
      </w:r>
      <w:r>
        <w:rPr>
          <w:sz w:val="24"/>
        </w:rPr>
        <w:t xml:space="preserve"> na LV </w:t>
      </w:r>
      <w:r w:rsidR="00824BD0">
        <w:rPr>
          <w:sz w:val="24"/>
        </w:rPr>
        <w:t>369</w:t>
      </w:r>
    </w:p>
    <w:p w:rsidR="00824BD0" w:rsidRDefault="00824BD0" w:rsidP="00CC5FE0">
      <w:pPr>
        <w:jc w:val="both"/>
        <w:rPr>
          <w:sz w:val="24"/>
        </w:rPr>
      </w:pPr>
    </w:p>
    <w:p w:rsidR="00CB2069" w:rsidRDefault="00CB2069" w:rsidP="00CC5FE0">
      <w:pPr>
        <w:jc w:val="both"/>
        <w:rPr>
          <w:sz w:val="24"/>
        </w:rPr>
      </w:pPr>
      <w:r>
        <w:rPr>
          <w:sz w:val="24"/>
        </w:rPr>
        <w:t>a</w:t>
      </w:r>
    </w:p>
    <w:p w:rsidR="00CB2069" w:rsidRDefault="00CB2069" w:rsidP="00CB2069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824BD0">
        <w:rPr>
          <w:sz w:val="24"/>
        </w:rPr>
        <w:t>902/3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824BD0">
        <w:rPr>
          <w:sz w:val="24"/>
        </w:rPr>
        <w:t>285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>
        <w:rPr>
          <w:sz w:val="24"/>
        </w:rPr>
        <w:tab/>
        <w:t>druh pozemku: ostatní plocha</w:t>
      </w:r>
    </w:p>
    <w:p w:rsidR="00CB2069" w:rsidRDefault="00CB2069" w:rsidP="00CB206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CB2069" w:rsidRDefault="00CB2069" w:rsidP="00CB2069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r w:rsidR="00824BD0">
        <w:rPr>
          <w:sz w:val="24"/>
        </w:rPr>
        <w:t>Křivce</w:t>
      </w:r>
      <w:r>
        <w:rPr>
          <w:sz w:val="24"/>
        </w:rPr>
        <w:t xml:space="preserve"> a obec </w:t>
      </w:r>
      <w:r w:rsidR="00824BD0">
        <w:rPr>
          <w:sz w:val="24"/>
        </w:rPr>
        <w:t>Bezdružice</w:t>
      </w:r>
      <w:r>
        <w:rPr>
          <w:sz w:val="24"/>
        </w:rPr>
        <w:t xml:space="preserve"> na LV </w:t>
      </w:r>
      <w:r w:rsidR="00824BD0">
        <w:rPr>
          <w:sz w:val="24"/>
        </w:rPr>
        <w:t>470</w:t>
      </w:r>
    </w:p>
    <w:p w:rsidR="00CB2069" w:rsidRDefault="00CB2069" w:rsidP="00CC5FE0">
      <w:pPr>
        <w:jc w:val="both"/>
        <w:rPr>
          <w:sz w:val="24"/>
        </w:rPr>
      </w:pPr>
    </w:p>
    <w:p w:rsidR="00CC5FE0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FE5497">
        <w:rPr>
          <w:sz w:val="24"/>
        </w:rPr>
        <w:t>é</w:t>
      </w:r>
      <w:r>
        <w:rPr>
          <w:sz w:val="24"/>
        </w:rPr>
        <w:t xml:space="preserve"> věc</w:t>
      </w:r>
      <w:r w:rsidR="00FE5497">
        <w:rPr>
          <w:sz w:val="24"/>
        </w:rPr>
        <w:t>i</w:t>
      </w:r>
      <w:r>
        <w:rPr>
          <w:sz w:val="24"/>
        </w:rPr>
        <w:t xml:space="preserve"> j</w:t>
      </w:r>
      <w:r w:rsidR="00FE5497">
        <w:rPr>
          <w:sz w:val="24"/>
        </w:rPr>
        <w:t>sou</w:t>
      </w:r>
      <w:r>
        <w:rPr>
          <w:sz w:val="24"/>
        </w:rPr>
        <w:t xml:space="preserve"> takto zapsán</w:t>
      </w:r>
      <w:r w:rsidR="00FE5497">
        <w:rPr>
          <w:sz w:val="24"/>
        </w:rPr>
        <w:t>y</w:t>
      </w:r>
      <w:r>
        <w:rPr>
          <w:sz w:val="24"/>
        </w:rPr>
        <w:t xml:space="preserve"> v katastru nemovitostí u Katastrálního úřadu </w:t>
      </w:r>
      <w:proofErr w:type="gramStart"/>
      <w:r w:rsidR="00CB2069">
        <w:rPr>
          <w:sz w:val="24"/>
        </w:rPr>
        <w:t xml:space="preserve">Plzeňský </w:t>
      </w:r>
      <w:r w:rsidR="00053BE4">
        <w:rPr>
          <w:sz w:val="24"/>
        </w:rPr>
        <w:t xml:space="preserve"> kraj</w:t>
      </w:r>
      <w:proofErr w:type="gramEnd"/>
      <w:r>
        <w:rPr>
          <w:sz w:val="24"/>
        </w:rPr>
        <w:t xml:space="preserve">, Katastrální pracoviště </w:t>
      </w:r>
      <w:r w:rsidR="00CB2069">
        <w:rPr>
          <w:sz w:val="24"/>
        </w:rPr>
        <w:t>Tachov</w:t>
      </w:r>
      <w:r w:rsidR="006D5FEB">
        <w:rPr>
          <w:sz w:val="24"/>
        </w:rPr>
        <w:t>.</w:t>
      </w: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FE5497">
        <w:rPr>
          <w:sz w:val="24"/>
          <w:szCs w:val="24"/>
        </w:rPr>
        <w:t>é</w:t>
      </w:r>
      <w:r w:rsidR="00CC5FE0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i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</w:t>
      </w:r>
      <w:proofErr w:type="gramStart"/>
      <w:r w:rsidR="009609E0">
        <w:t>v</w:t>
      </w:r>
      <w:r w:rsidR="00810CDD">
        <w:t>e</w:t>
      </w:r>
      <w:r w:rsidR="009609E0">
        <w:t>  znění</w:t>
      </w:r>
      <w:proofErr w:type="gramEnd"/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F428FB">
        <w:t>ých</w:t>
      </w:r>
      <w:r>
        <w:t xml:space="preserve"> věc</w:t>
      </w:r>
      <w:r w:rsidR="00F428FB">
        <w:t>í</w:t>
      </w:r>
      <w:r>
        <w:t xml:space="preserve"> je ve veřejném zájmu, neboť</w:t>
      </w:r>
      <w:r w:rsidR="0090092A">
        <w:t xml:space="preserve"> se na n</w:t>
      </w:r>
      <w:r w:rsidR="009B2281">
        <w:t>i</w:t>
      </w:r>
      <w:r w:rsidR="00F428FB">
        <w:t>ch</w:t>
      </w:r>
      <w:r w:rsidR="0090092A">
        <w:t xml:space="preserve"> nachází </w:t>
      </w:r>
      <w:r w:rsidR="006D5FEB" w:rsidRPr="009D2794">
        <w:t>místní komunikace</w:t>
      </w:r>
      <w:r w:rsidR="0040302C">
        <w:t xml:space="preserve"> </w:t>
      </w:r>
      <w:r w:rsidR="006D5FEB" w:rsidRPr="009D2794">
        <w:t xml:space="preserve">ve vlastnictví </w:t>
      </w:r>
      <w:r w:rsidR="00824BD0">
        <w:t>města Bezdružice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lastRenderedPageBreak/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FE5497">
        <w:t>é</w:t>
      </w:r>
      <w:r>
        <w:t xml:space="preserve"> věc</w:t>
      </w:r>
      <w:r w:rsidR="00FE5497">
        <w:t>i</w:t>
      </w:r>
      <w:r w:rsidR="00273BF2">
        <w:t xml:space="preserve"> specifikovan</w:t>
      </w:r>
      <w:r w:rsidR="00FE5497">
        <w:t>é</w:t>
      </w:r>
      <w:r w:rsidR="00273BF2">
        <w:t xml:space="preserve"> v čl. I. této smlouvy a ten j</w:t>
      </w:r>
      <w:r w:rsidR="00FE5497">
        <w:t>e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FE5497">
        <w:t>ým</w:t>
      </w:r>
      <w:r>
        <w:t xml:space="preserve"> věc</w:t>
      </w:r>
      <w:r w:rsidR="00FE5497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nemovité věci</w:t>
      </w:r>
      <w:r w:rsidRPr="00062320">
        <w:t xml:space="preserve"> uveden</w:t>
      </w:r>
      <w:r>
        <w:t xml:space="preserve">é </w:t>
      </w:r>
      <w:r w:rsidRPr="00062320">
        <w:t xml:space="preserve">v čl. I. této smlouvy </w:t>
      </w:r>
      <w:r>
        <w:t xml:space="preserve">na nabyvatele bezúplatně a nabyvatel nemovité věci do svého vlastnictví přijímá, ve </w:t>
      </w:r>
      <w:proofErr w:type="gramStart"/>
      <w:r>
        <w:t>stavu</w:t>
      </w:r>
      <w:proofErr w:type="gramEnd"/>
      <w:r>
        <w:t xml:space="preserve"> v jakém se k dnešnímu dni nachází a jak jsou popsány ve znaleckém posudku č.</w:t>
      </w:r>
      <w:r w:rsidR="00824BD0">
        <w:t>4183/18</w:t>
      </w:r>
      <w:r w:rsidR="00DC707B">
        <w:t xml:space="preserve"> </w:t>
      </w:r>
      <w:r>
        <w:t xml:space="preserve">ze dne </w:t>
      </w:r>
      <w:r w:rsidR="00824BD0">
        <w:t>3.5.</w:t>
      </w:r>
      <w:r w:rsidR="0040302C">
        <w:t>2018</w:t>
      </w:r>
      <w:r>
        <w:t>, který vypracoval</w:t>
      </w:r>
      <w:r w:rsidR="00CB2069">
        <w:t xml:space="preserve"> </w:t>
      </w:r>
      <w:r w:rsidR="00824BD0">
        <w:t>Jan Fiala, Bezejmenná 559, 348 15 Planá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nemovitých věcí stanovené znaleckým posudkem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vystavením daňového dokladu (fakturou).</w:t>
      </w: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správní poplatek na povolení vkladu do katastru nemovitostí.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CB2069">
        <w:rPr>
          <w:bCs/>
          <w:szCs w:val="24"/>
        </w:rPr>
        <w:t>ů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6E4B7B" w:rsidRDefault="00A00149" w:rsidP="00832A8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6E4B7B"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="006E4B7B" w:rsidRPr="00A31C3B">
        <w:rPr>
          <w:sz w:val="24"/>
          <w:szCs w:val="24"/>
        </w:rPr>
        <w:t>uveřejnění za podmínek stanovených zákonem č. 340/2015 Sb.,</w:t>
      </w:r>
      <w:r w:rsidR="006E4B7B"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="006E4B7B" w:rsidRPr="00A31C3B">
        <w:rPr>
          <w:sz w:val="24"/>
          <w:szCs w:val="24"/>
        </w:rPr>
        <w:t xml:space="preserve"> zajistí její uveřejnění </w:t>
      </w:r>
      <w:r w:rsidR="00DF7F54">
        <w:rPr>
          <w:sz w:val="24"/>
          <w:szCs w:val="24"/>
        </w:rPr>
        <w:t>v Registru</w:t>
      </w:r>
      <w:r w:rsidR="006E4B7B" w:rsidRPr="00A31C3B">
        <w:rPr>
          <w:sz w:val="24"/>
          <w:szCs w:val="24"/>
        </w:rPr>
        <w:t xml:space="preserve"> smluv v souladu s tímto právním předpisem.</w:t>
      </w: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FE5497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zastupitelstvo </w:t>
      </w:r>
      <w:r w:rsidR="00824BD0">
        <w:rPr>
          <w:sz w:val="24"/>
          <w:szCs w:val="24"/>
        </w:rPr>
        <w:t>města Bezdružice</w:t>
      </w:r>
      <w:r w:rsidR="00497FC8">
        <w:rPr>
          <w:sz w:val="24"/>
          <w:szCs w:val="24"/>
        </w:rPr>
        <w:t xml:space="preserve"> </w:t>
      </w:r>
      <w:r w:rsidR="00B53C09">
        <w:rPr>
          <w:sz w:val="24"/>
          <w:szCs w:val="24"/>
        </w:rPr>
        <w:t>č.</w:t>
      </w:r>
      <w:r w:rsidR="002F4A7F">
        <w:rPr>
          <w:sz w:val="24"/>
          <w:szCs w:val="24"/>
        </w:rPr>
        <w:t xml:space="preserve"> 47/C5/</w:t>
      </w:r>
      <w:proofErr w:type="gramStart"/>
      <w:r w:rsidR="002F4A7F">
        <w:rPr>
          <w:sz w:val="24"/>
          <w:szCs w:val="24"/>
        </w:rPr>
        <w:t xml:space="preserve">2018 </w:t>
      </w:r>
      <w:r w:rsidR="007B3D14">
        <w:rPr>
          <w:sz w:val="24"/>
          <w:szCs w:val="24"/>
        </w:rPr>
        <w:t xml:space="preserve"> ze</w:t>
      </w:r>
      <w:proofErr w:type="gramEnd"/>
      <w:r w:rsidR="007B3D14">
        <w:rPr>
          <w:sz w:val="24"/>
          <w:szCs w:val="24"/>
        </w:rPr>
        <w:t xml:space="preserve"> </w:t>
      </w:r>
      <w:r w:rsidR="00F23BB6" w:rsidRPr="00A709A7">
        <w:rPr>
          <w:sz w:val="24"/>
          <w:szCs w:val="24"/>
        </w:rPr>
        <w:t>dne</w:t>
      </w:r>
      <w:r w:rsidR="002F4A7F">
        <w:rPr>
          <w:sz w:val="24"/>
          <w:szCs w:val="24"/>
        </w:rPr>
        <w:t xml:space="preserve"> 19.9.2018.</w:t>
      </w:r>
      <w:r w:rsidR="0056128F">
        <w:rPr>
          <w:sz w:val="24"/>
          <w:szCs w:val="24"/>
        </w:rPr>
        <w:t xml:space="preserve"> </w:t>
      </w:r>
      <w:r w:rsidR="00FD5753">
        <w:rPr>
          <w:sz w:val="24"/>
          <w:szCs w:val="24"/>
        </w:rPr>
        <w:t xml:space="preserve"> </w:t>
      </w:r>
      <w:r w:rsidR="00824BD0">
        <w:rPr>
          <w:sz w:val="24"/>
          <w:szCs w:val="24"/>
        </w:rPr>
        <w:t xml:space="preserve">      </w:t>
      </w:r>
      <w:r w:rsidR="007B3D14">
        <w:rPr>
          <w:sz w:val="24"/>
          <w:szCs w:val="24"/>
        </w:rPr>
        <w:t>.</w:t>
      </w:r>
      <w:r w:rsidR="00824BD0">
        <w:rPr>
          <w:sz w:val="24"/>
          <w:szCs w:val="24"/>
        </w:rPr>
        <w:t xml:space="preserve">  </w:t>
      </w:r>
      <w:r w:rsidR="002065C4">
        <w:rPr>
          <w:sz w:val="24"/>
          <w:szCs w:val="24"/>
        </w:rPr>
        <w:t xml:space="preserve"> </w:t>
      </w:r>
      <w:r w:rsidR="00595F6C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dán </w:t>
      </w:r>
      <w:r w:rsidR="00B74DCF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 xml:space="preserve">Stanoviskem Ministerstva zemědělství s bezúplatným převodem ze dne </w:t>
      </w:r>
      <w:r w:rsidR="002A49F7">
        <w:rPr>
          <w:sz w:val="24"/>
          <w:szCs w:val="24"/>
        </w:rPr>
        <w:t>3.9.2018,</w:t>
      </w:r>
      <w:r w:rsidR="007B3D14">
        <w:rPr>
          <w:sz w:val="24"/>
          <w:szCs w:val="24"/>
        </w:rPr>
        <w:t xml:space="preserve"> </w:t>
      </w:r>
      <w:proofErr w:type="spellStart"/>
      <w:r w:rsidR="002065C4">
        <w:rPr>
          <w:sz w:val="24"/>
          <w:szCs w:val="24"/>
        </w:rPr>
        <w:t>č.j</w:t>
      </w:r>
      <w:proofErr w:type="spellEnd"/>
      <w:r w:rsidR="007B3D14">
        <w:rPr>
          <w:sz w:val="24"/>
          <w:szCs w:val="24"/>
        </w:rPr>
        <w:t xml:space="preserve">: </w:t>
      </w:r>
      <w:r w:rsidR="002A49F7">
        <w:rPr>
          <w:sz w:val="24"/>
          <w:szCs w:val="24"/>
        </w:rPr>
        <w:t>49272/2018-MZE-12144.</w:t>
      </w:r>
      <w:r w:rsidR="002065C4">
        <w:rPr>
          <w:sz w:val="24"/>
          <w:szCs w:val="24"/>
        </w:rPr>
        <w:t xml:space="preserve"> </w:t>
      </w:r>
    </w:p>
    <w:p w:rsidR="00832A84" w:rsidRDefault="00A00149" w:rsidP="00BB2558">
      <w:pPr>
        <w:pStyle w:val="para"/>
        <w:widowControl/>
      </w:pPr>
      <w:r>
        <w:lastRenderedPageBreak/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2F4A7F">
        <w:rPr>
          <w:sz w:val="24"/>
          <w:szCs w:val="24"/>
        </w:rPr>
        <w:t xml:space="preserve"> 26.9.2018</w:t>
      </w:r>
      <w:r w:rsidR="008C193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</w:t>
      </w:r>
      <w:r w:rsidR="002065C4">
        <w:rPr>
          <w:sz w:val="24"/>
          <w:szCs w:val="24"/>
        </w:rPr>
        <w:t> </w:t>
      </w:r>
      <w:r w:rsidR="00CB2069">
        <w:rPr>
          <w:sz w:val="24"/>
          <w:szCs w:val="24"/>
        </w:rPr>
        <w:t xml:space="preserve"> </w:t>
      </w:r>
      <w:r w:rsidR="007B3D14">
        <w:rPr>
          <w:sz w:val="24"/>
          <w:szCs w:val="24"/>
        </w:rPr>
        <w:t>Bezdružicích</w:t>
      </w:r>
      <w:r w:rsidR="00380861">
        <w:rPr>
          <w:sz w:val="24"/>
          <w:szCs w:val="24"/>
        </w:rPr>
        <w:t xml:space="preserve"> </w:t>
      </w:r>
      <w:r w:rsidR="00F23BB6">
        <w:rPr>
          <w:sz w:val="24"/>
          <w:szCs w:val="24"/>
        </w:rPr>
        <w:t xml:space="preserve"> </w:t>
      </w:r>
      <w:r w:rsidR="001349FE">
        <w:rPr>
          <w:sz w:val="24"/>
          <w:szCs w:val="24"/>
        </w:rPr>
        <w:t>dne</w:t>
      </w:r>
      <w:r w:rsidR="00733178">
        <w:rPr>
          <w:sz w:val="24"/>
          <w:szCs w:val="24"/>
        </w:rPr>
        <w:t xml:space="preserve"> 5.10.2018</w:t>
      </w:r>
      <w:bookmarkStart w:id="0" w:name="_GoBack"/>
      <w:bookmarkEnd w:id="0"/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7B3D14">
        <w:rPr>
          <w:sz w:val="24"/>
          <w:szCs w:val="24"/>
        </w:rPr>
        <w:t>Město Bezdružice</w:t>
      </w:r>
    </w:p>
    <w:p w:rsidR="00273BF2" w:rsidRDefault="009550C5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7B3D14">
        <w:rPr>
          <w:sz w:val="24"/>
          <w:szCs w:val="24"/>
        </w:rPr>
        <w:t xml:space="preserve">    Jan </w:t>
      </w:r>
      <w:proofErr w:type="spellStart"/>
      <w:r w:rsidR="007B3D14">
        <w:rPr>
          <w:sz w:val="24"/>
          <w:szCs w:val="24"/>
        </w:rPr>
        <w:t>Soulek</w:t>
      </w:r>
      <w:proofErr w:type="spellEnd"/>
    </w:p>
    <w:p w:rsidR="006E4B7B" w:rsidRPr="00A709A7" w:rsidRDefault="00575C2C" w:rsidP="0038086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7B3D14">
        <w:rPr>
          <w:sz w:val="24"/>
          <w:szCs w:val="24"/>
        </w:rPr>
        <w:t xml:space="preserve">       </w:t>
      </w:r>
      <w:r w:rsidR="00595F6C">
        <w:rPr>
          <w:sz w:val="24"/>
          <w:szCs w:val="24"/>
        </w:rPr>
        <w:t>starosta</w:t>
      </w: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28F" w:rsidRDefault="0063128F">
      <w:r>
        <w:separator/>
      </w:r>
    </w:p>
  </w:endnote>
  <w:endnote w:type="continuationSeparator" w:id="0">
    <w:p w:rsidR="0063128F" w:rsidRDefault="0063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09">
          <w:rPr>
            <w:noProof/>
          </w:rPr>
          <w:t>3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28F" w:rsidRDefault="0063128F">
      <w:r>
        <w:separator/>
      </w:r>
    </w:p>
  </w:footnote>
  <w:footnote w:type="continuationSeparator" w:id="0">
    <w:p w:rsidR="0063128F" w:rsidRDefault="0063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A1F"/>
    <w:rsid w:val="000259E4"/>
    <w:rsid w:val="000504B4"/>
    <w:rsid w:val="00053BE4"/>
    <w:rsid w:val="00054BE9"/>
    <w:rsid w:val="00062320"/>
    <w:rsid w:val="000663EA"/>
    <w:rsid w:val="00083F28"/>
    <w:rsid w:val="001310D8"/>
    <w:rsid w:val="001349FE"/>
    <w:rsid w:val="00137B29"/>
    <w:rsid w:val="00153962"/>
    <w:rsid w:val="001615C4"/>
    <w:rsid w:val="00176135"/>
    <w:rsid w:val="001772D1"/>
    <w:rsid w:val="0018468B"/>
    <w:rsid w:val="00195757"/>
    <w:rsid w:val="001B3B31"/>
    <w:rsid w:val="001B5CC3"/>
    <w:rsid w:val="001B636C"/>
    <w:rsid w:val="001C12E3"/>
    <w:rsid w:val="001C6FC9"/>
    <w:rsid w:val="002065C4"/>
    <w:rsid w:val="002348E8"/>
    <w:rsid w:val="002454C6"/>
    <w:rsid w:val="00261220"/>
    <w:rsid w:val="00273BF2"/>
    <w:rsid w:val="002A419A"/>
    <w:rsid w:val="002A49F7"/>
    <w:rsid w:val="002A6B0C"/>
    <w:rsid w:val="002B1FFD"/>
    <w:rsid w:val="002B5890"/>
    <w:rsid w:val="002D1260"/>
    <w:rsid w:val="002E185C"/>
    <w:rsid w:val="002E69F5"/>
    <w:rsid w:val="002F4A7F"/>
    <w:rsid w:val="00315EFB"/>
    <w:rsid w:val="00323767"/>
    <w:rsid w:val="003606C7"/>
    <w:rsid w:val="00365707"/>
    <w:rsid w:val="00380861"/>
    <w:rsid w:val="0039372D"/>
    <w:rsid w:val="003A43DB"/>
    <w:rsid w:val="003E3B20"/>
    <w:rsid w:val="003F2EF9"/>
    <w:rsid w:val="003F64D6"/>
    <w:rsid w:val="0040302C"/>
    <w:rsid w:val="00405CA6"/>
    <w:rsid w:val="00414DBE"/>
    <w:rsid w:val="004262EC"/>
    <w:rsid w:val="0042656B"/>
    <w:rsid w:val="00442B84"/>
    <w:rsid w:val="0044569F"/>
    <w:rsid w:val="00454608"/>
    <w:rsid w:val="00491367"/>
    <w:rsid w:val="00497FC8"/>
    <w:rsid w:val="004A6EA9"/>
    <w:rsid w:val="004A72F2"/>
    <w:rsid w:val="004B2D00"/>
    <w:rsid w:val="004B6821"/>
    <w:rsid w:val="004C3207"/>
    <w:rsid w:val="004C6917"/>
    <w:rsid w:val="004F0012"/>
    <w:rsid w:val="004F0698"/>
    <w:rsid w:val="0050166F"/>
    <w:rsid w:val="0050563B"/>
    <w:rsid w:val="00511BBC"/>
    <w:rsid w:val="0051571B"/>
    <w:rsid w:val="00533D85"/>
    <w:rsid w:val="0055660D"/>
    <w:rsid w:val="0056128F"/>
    <w:rsid w:val="00565A7F"/>
    <w:rsid w:val="00566D06"/>
    <w:rsid w:val="00575C2C"/>
    <w:rsid w:val="00586E3E"/>
    <w:rsid w:val="005904C5"/>
    <w:rsid w:val="00592828"/>
    <w:rsid w:val="00595CC3"/>
    <w:rsid w:val="00595F6C"/>
    <w:rsid w:val="005C0D9C"/>
    <w:rsid w:val="005C4E5E"/>
    <w:rsid w:val="0060254C"/>
    <w:rsid w:val="00605EDE"/>
    <w:rsid w:val="00606E9D"/>
    <w:rsid w:val="006128B5"/>
    <w:rsid w:val="0063128F"/>
    <w:rsid w:val="00637A1D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702ECC"/>
    <w:rsid w:val="00704443"/>
    <w:rsid w:val="00706B44"/>
    <w:rsid w:val="00715EA0"/>
    <w:rsid w:val="00733178"/>
    <w:rsid w:val="007914F3"/>
    <w:rsid w:val="00792AF7"/>
    <w:rsid w:val="00795053"/>
    <w:rsid w:val="007B3D14"/>
    <w:rsid w:val="007B46C8"/>
    <w:rsid w:val="007C4BBA"/>
    <w:rsid w:val="007E2B3B"/>
    <w:rsid w:val="007E5BC7"/>
    <w:rsid w:val="007E6F92"/>
    <w:rsid w:val="00810CDD"/>
    <w:rsid w:val="00824BD0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5EB2"/>
    <w:rsid w:val="0090092A"/>
    <w:rsid w:val="00924161"/>
    <w:rsid w:val="009247B2"/>
    <w:rsid w:val="009550C5"/>
    <w:rsid w:val="009609E0"/>
    <w:rsid w:val="009611DA"/>
    <w:rsid w:val="00961C13"/>
    <w:rsid w:val="009A41E7"/>
    <w:rsid w:val="009B2281"/>
    <w:rsid w:val="009B3F8B"/>
    <w:rsid w:val="009C1A88"/>
    <w:rsid w:val="009E3EEC"/>
    <w:rsid w:val="009F7AAA"/>
    <w:rsid w:val="00A00149"/>
    <w:rsid w:val="00A31A8A"/>
    <w:rsid w:val="00A31C3B"/>
    <w:rsid w:val="00A41F32"/>
    <w:rsid w:val="00A43557"/>
    <w:rsid w:val="00A54854"/>
    <w:rsid w:val="00A709A7"/>
    <w:rsid w:val="00A85120"/>
    <w:rsid w:val="00A853A7"/>
    <w:rsid w:val="00A974BE"/>
    <w:rsid w:val="00AA3732"/>
    <w:rsid w:val="00AC6C51"/>
    <w:rsid w:val="00AC7D5D"/>
    <w:rsid w:val="00AD73A5"/>
    <w:rsid w:val="00AE37F5"/>
    <w:rsid w:val="00AE5523"/>
    <w:rsid w:val="00AE72EB"/>
    <w:rsid w:val="00B21E2C"/>
    <w:rsid w:val="00B221DF"/>
    <w:rsid w:val="00B53C09"/>
    <w:rsid w:val="00B65C3E"/>
    <w:rsid w:val="00B74DCF"/>
    <w:rsid w:val="00B77A46"/>
    <w:rsid w:val="00B81270"/>
    <w:rsid w:val="00BB2558"/>
    <w:rsid w:val="00BD3482"/>
    <w:rsid w:val="00C01211"/>
    <w:rsid w:val="00C05428"/>
    <w:rsid w:val="00C14020"/>
    <w:rsid w:val="00C17024"/>
    <w:rsid w:val="00C1786F"/>
    <w:rsid w:val="00C26BA9"/>
    <w:rsid w:val="00C51253"/>
    <w:rsid w:val="00C816B8"/>
    <w:rsid w:val="00C91BC1"/>
    <w:rsid w:val="00C9419D"/>
    <w:rsid w:val="00CB2069"/>
    <w:rsid w:val="00CC0910"/>
    <w:rsid w:val="00CC2306"/>
    <w:rsid w:val="00CC5FE0"/>
    <w:rsid w:val="00CF251C"/>
    <w:rsid w:val="00CF7042"/>
    <w:rsid w:val="00D13BEC"/>
    <w:rsid w:val="00D229EC"/>
    <w:rsid w:val="00D255BF"/>
    <w:rsid w:val="00D45881"/>
    <w:rsid w:val="00D63EC6"/>
    <w:rsid w:val="00D81F88"/>
    <w:rsid w:val="00D96A6D"/>
    <w:rsid w:val="00DA06D6"/>
    <w:rsid w:val="00DA16F8"/>
    <w:rsid w:val="00DB22D9"/>
    <w:rsid w:val="00DB466F"/>
    <w:rsid w:val="00DB6BCC"/>
    <w:rsid w:val="00DB7A22"/>
    <w:rsid w:val="00DC36B3"/>
    <w:rsid w:val="00DC707B"/>
    <w:rsid w:val="00DD3E94"/>
    <w:rsid w:val="00DD7FA4"/>
    <w:rsid w:val="00DE6F0F"/>
    <w:rsid w:val="00DF2489"/>
    <w:rsid w:val="00DF7F54"/>
    <w:rsid w:val="00E3375B"/>
    <w:rsid w:val="00E6043E"/>
    <w:rsid w:val="00E63224"/>
    <w:rsid w:val="00E81822"/>
    <w:rsid w:val="00E95285"/>
    <w:rsid w:val="00ED4886"/>
    <w:rsid w:val="00EF1141"/>
    <w:rsid w:val="00F16BF1"/>
    <w:rsid w:val="00F23BB6"/>
    <w:rsid w:val="00F428FB"/>
    <w:rsid w:val="00F43C7F"/>
    <w:rsid w:val="00F66075"/>
    <w:rsid w:val="00F73393"/>
    <w:rsid w:val="00F81A68"/>
    <w:rsid w:val="00F82BAF"/>
    <w:rsid w:val="00F92B0F"/>
    <w:rsid w:val="00FA342D"/>
    <w:rsid w:val="00FB7D85"/>
    <w:rsid w:val="00FC0B79"/>
    <w:rsid w:val="00FD575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A9D5F"/>
  <w15:docId w15:val="{C0D05F9D-91E7-4ADE-B99F-CDE20AD5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  <w:style w:type="character" w:styleId="Siln">
    <w:name w:val="Strong"/>
    <w:uiPriority w:val="22"/>
    <w:qFormat/>
    <w:rsid w:val="0082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8C15-F964-4FB8-BAEA-D52EAE82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14</TotalTime>
  <Pages>1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10</cp:revision>
  <cp:lastPrinted>2018-09-24T11:20:00Z</cp:lastPrinted>
  <dcterms:created xsi:type="dcterms:W3CDTF">2018-08-24T06:39:00Z</dcterms:created>
  <dcterms:modified xsi:type="dcterms:W3CDTF">2018-10-12T07:34:00Z</dcterms:modified>
</cp:coreProperties>
</file>