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A298F" w14:textId="77777777" w:rsidR="0053491E" w:rsidRDefault="0053491E" w:rsidP="0053491E">
      <w:pPr>
        <w:spacing w:before="360" w:after="120"/>
        <w:rPr>
          <w:rFonts w:cs="Arial"/>
          <w:b/>
          <w:bCs/>
          <w:sz w:val="28"/>
          <w:szCs w:val="28"/>
        </w:rPr>
      </w:pPr>
      <w:bookmarkStart w:id="0" w:name="_Toc329168948"/>
      <w:bookmarkStart w:id="1" w:name="_Toc330294654"/>
    </w:p>
    <w:p w14:paraId="07CA2990" w14:textId="31F1C067" w:rsidR="005C696E" w:rsidRDefault="002509B4" w:rsidP="0053491E">
      <w:pPr>
        <w:spacing w:before="360" w:after="120"/>
        <w:jc w:val="center"/>
        <w:rPr>
          <w:rFonts w:cs="Arial"/>
          <w:b/>
          <w:bCs/>
          <w:sz w:val="22"/>
          <w:szCs w:val="22"/>
        </w:rPr>
      </w:pPr>
      <w:r w:rsidRPr="00552EA2">
        <w:rPr>
          <w:rFonts w:cs="Arial"/>
          <w:b/>
          <w:color w:val="000000"/>
          <w:kern w:val="1"/>
        </w:rPr>
        <w:t xml:space="preserve">Smlouva </w:t>
      </w:r>
      <w:r>
        <w:rPr>
          <w:rFonts w:cs="Arial"/>
          <w:b/>
          <w:color w:val="000000"/>
          <w:kern w:val="1"/>
        </w:rPr>
        <w:t xml:space="preserve">na prodloužení maintenance pro SW </w:t>
      </w:r>
      <w:r w:rsidRPr="00494C2A">
        <w:rPr>
          <w:rFonts w:cs="Arial"/>
          <w:b/>
          <w:color w:val="000000"/>
          <w:kern w:val="1"/>
        </w:rPr>
        <w:t>MobilChange</w:t>
      </w:r>
      <w:r w:rsidRPr="00494C2A">
        <w:rPr>
          <w:rFonts w:cs="Arial"/>
          <w:b/>
          <w:bCs/>
        </w:rPr>
        <w:t xml:space="preserve"> č.</w:t>
      </w:r>
      <w:r w:rsidRPr="00494C2A">
        <w:rPr>
          <w:rFonts w:cs="Arial"/>
          <w:b/>
          <w:i/>
        </w:rPr>
        <w:t xml:space="preserve"> </w:t>
      </w:r>
      <w:r w:rsidR="00D46C56" w:rsidRPr="00494C2A">
        <w:rPr>
          <w:rFonts w:cs="Arial"/>
          <w:b/>
        </w:rPr>
        <w:t>4100051711</w:t>
      </w:r>
    </w:p>
    <w:p w14:paraId="07CA2991" w14:textId="77777777" w:rsidR="005C696E" w:rsidRDefault="005C696E" w:rsidP="005C696E">
      <w:pPr>
        <w:spacing w:after="120" w:line="276" w:lineRule="auto"/>
        <w:jc w:val="center"/>
        <w:rPr>
          <w:rFonts w:cs="Arial"/>
          <w:szCs w:val="20"/>
        </w:rPr>
      </w:pPr>
      <w:r w:rsidRPr="00370A39">
        <w:rPr>
          <w:rFonts w:cs="Arial"/>
          <w:szCs w:val="20"/>
        </w:rPr>
        <w:t>uzavřená podle § 1746 odst. 2 a § 2358 a násl. zákona č. 89/2012</w:t>
      </w:r>
      <w:r>
        <w:rPr>
          <w:rFonts w:cs="Arial"/>
          <w:szCs w:val="20"/>
        </w:rPr>
        <w:t xml:space="preserve"> Sb.,</w:t>
      </w:r>
      <w:r w:rsidR="00BA74EB">
        <w:rPr>
          <w:rFonts w:cs="Arial"/>
          <w:szCs w:val="20"/>
        </w:rPr>
        <w:t xml:space="preserve"> občansk</w:t>
      </w:r>
      <w:bookmarkStart w:id="2" w:name="_GoBack"/>
      <w:bookmarkEnd w:id="2"/>
      <w:r w:rsidR="00BA74EB">
        <w:rPr>
          <w:rFonts w:cs="Arial"/>
          <w:szCs w:val="20"/>
        </w:rPr>
        <w:t>ý</w:t>
      </w:r>
      <w:r w:rsidRPr="00370A39">
        <w:rPr>
          <w:rFonts w:cs="Arial"/>
          <w:szCs w:val="20"/>
        </w:rPr>
        <w:t xml:space="preserve"> zá</w:t>
      </w:r>
      <w:r w:rsidR="00BA74EB">
        <w:rPr>
          <w:rFonts w:cs="Arial"/>
          <w:szCs w:val="20"/>
        </w:rPr>
        <w:t>koník</w:t>
      </w:r>
      <w:r w:rsidR="002D33C3">
        <w:rPr>
          <w:rFonts w:cs="Arial"/>
          <w:szCs w:val="20"/>
        </w:rPr>
        <w:t>,</w:t>
      </w:r>
      <w:r w:rsidR="00BA74EB">
        <w:rPr>
          <w:rFonts w:cs="Arial"/>
          <w:szCs w:val="20"/>
        </w:rPr>
        <w:t xml:space="preserve"> ve znění pozdějších předpisů</w:t>
      </w:r>
      <w:r>
        <w:rPr>
          <w:rFonts w:cs="Arial"/>
          <w:szCs w:val="20"/>
        </w:rPr>
        <w:br/>
      </w:r>
    </w:p>
    <w:p w14:paraId="07CA2992" w14:textId="77777777" w:rsidR="005C696E" w:rsidRPr="00E9431A" w:rsidRDefault="0053491E" w:rsidP="00E9431A">
      <w:pPr>
        <w:spacing w:after="120" w:line="276" w:lineRule="auto"/>
        <w:jc w:val="center"/>
        <w:rPr>
          <w:rFonts w:cs="Arial"/>
          <w:b/>
          <w:szCs w:val="20"/>
        </w:rPr>
      </w:pPr>
      <w:r w:rsidRPr="0053491E">
        <w:rPr>
          <w:rFonts w:cs="Arial"/>
          <w:b/>
          <w:szCs w:val="20"/>
        </w:rPr>
        <w:t>(dále jen „Smlouva“)</w:t>
      </w:r>
    </w:p>
    <w:p w14:paraId="07CA2993" w14:textId="77777777" w:rsidR="00E9431A" w:rsidRPr="0053491E" w:rsidRDefault="00E9431A" w:rsidP="00E9431A">
      <w:pPr>
        <w:spacing w:before="360" w:after="12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ID VZ: </w:t>
      </w:r>
      <w:r w:rsidR="002509B4" w:rsidRPr="002509B4">
        <w:rPr>
          <w:rFonts w:cs="Arial"/>
          <w:b/>
          <w:bCs/>
          <w:sz w:val="22"/>
          <w:szCs w:val="22"/>
        </w:rPr>
        <w:t>1800536</w:t>
      </w:r>
    </w:p>
    <w:p w14:paraId="07CA2994" w14:textId="77777777" w:rsidR="0053491E" w:rsidRDefault="0053491E" w:rsidP="005C696E">
      <w:pPr>
        <w:pStyle w:val="Stylpravidel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14:paraId="07CA2995" w14:textId="77777777" w:rsidR="0053491E" w:rsidRPr="00370A39" w:rsidRDefault="0053491E" w:rsidP="005C696E">
      <w:pPr>
        <w:pStyle w:val="Stylpravidel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14:paraId="07CA2996" w14:textId="77777777" w:rsidR="005C696E" w:rsidRPr="00370A39" w:rsidRDefault="005C696E" w:rsidP="0053491E">
      <w:pPr>
        <w:keepNext/>
        <w:spacing w:line="276" w:lineRule="auto"/>
        <w:jc w:val="center"/>
        <w:rPr>
          <w:rFonts w:cs="Arial"/>
          <w:b/>
          <w:szCs w:val="20"/>
        </w:rPr>
      </w:pPr>
      <w:r w:rsidRPr="00370A39">
        <w:rPr>
          <w:rFonts w:cs="Arial"/>
          <w:b/>
          <w:szCs w:val="20"/>
        </w:rPr>
        <w:t>Smluvní strany:</w:t>
      </w:r>
    </w:p>
    <w:p w14:paraId="07CA2997" w14:textId="77777777" w:rsidR="005C696E" w:rsidRPr="00370A39" w:rsidRDefault="005C696E" w:rsidP="005C696E">
      <w:pPr>
        <w:spacing w:line="276" w:lineRule="auto"/>
        <w:ind w:left="426"/>
        <w:rPr>
          <w:rFonts w:cs="Arial"/>
          <w:szCs w:val="20"/>
        </w:rPr>
      </w:pPr>
    </w:p>
    <w:p w14:paraId="07CA2998" w14:textId="77777777" w:rsidR="0053491E" w:rsidRPr="0060486C" w:rsidRDefault="0053491E" w:rsidP="009B5F69">
      <w:pPr>
        <w:widowControl w:val="0"/>
        <w:numPr>
          <w:ilvl w:val="0"/>
          <w:numId w:val="10"/>
        </w:numPr>
        <w:autoSpaceDN/>
        <w:spacing w:after="120" w:line="276" w:lineRule="auto"/>
        <w:ind w:left="425" w:hanging="425"/>
        <w:contextualSpacing/>
        <w:jc w:val="left"/>
        <w:textAlignment w:val="auto"/>
        <w:outlineLvl w:val="1"/>
        <w:rPr>
          <w:rFonts w:cs="Arial"/>
          <w:szCs w:val="20"/>
        </w:rPr>
      </w:pPr>
      <w:r w:rsidRPr="0060486C">
        <w:rPr>
          <w:rFonts w:cs="Arial"/>
          <w:b/>
          <w:bCs/>
          <w:szCs w:val="20"/>
        </w:rPr>
        <w:t>Všeobecná zdravotní pojišťovna České republiky</w:t>
      </w:r>
    </w:p>
    <w:p w14:paraId="07CA2999" w14:textId="77777777" w:rsidR="0053491E" w:rsidRPr="0060486C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>se sídlem:</w:t>
      </w:r>
      <w:r w:rsidRPr="0060486C">
        <w:rPr>
          <w:rFonts w:cs="Arial"/>
          <w:szCs w:val="22"/>
        </w:rPr>
        <w:tab/>
        <w:t xml:space="preserve"> </w:t>
      </w:r>
      <w:r w:rsidRPr="0060486C">
        <w:rPr>
          <w:rFonts w:cs="Arial"/>
          <w:szCs w:val="22"/>
        </w:rPr>
        <w:tab/>
        <w:t>Orlická 2020</w:t>
      </w:r>
      <w:r>
        <w:rPr>
          <w:rFonts w:cs="Arial"/>
          <w:szCs w:val="22"/>
        </w:rPr>
        <w:t>/4</w:t>
      </w:r>
      <w:r w:rsidRPr="0060486C">
        <w:rPr>
          <w:rFonts w:cs="Arial"/>
          <w:szCs w:val="22"/>
        </w:rPr>
        <w:t>, 130 000 Praha 3</w:t>
      </w:r>
    </w:p>
    <w:p w14:paraId="07CA299A" w14:textId="77777777" w:rsidR="0053491E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 xml:space="preserve">kterou zastupuje: </w:t>
      </w:r>
      <w:r w:rsidRPr="0060486C">
        <w:rPr>
          <w:rFonts w:cs="Arial"/>
          <w:szCs w:val="22"/>
        </w:rPr>
        <w:tab/>
      </w:r>
      <w:r w:rsidRPr="0060486C">
        <w:rPr>
          <w:rFonts w:cs="Arial"/>
          <w:szCs w:val="22"/>
        </w:rPr>
        <w:tab/>
        <w:t>Ing. Zdeněk Kabátek, ředitel VZP ČR</w:t>
      </w:r>
    </w:p>
    <w:p w14:paraId="69239986" w14:textId="466F7C9C" w:rsidR="00CB7851" w:rsidRPr="00CB7851" w:rsidRDefault="00CB7851" w:rsidP="00CB7851">
      <w:pPr>
        <w:tabs>
          <w:tab w:val="left" w:pos="1701"/>
        </w:tabs>
        <w:spacing w:line="276" w:lineRule="auto"/>
        <w:rPr>
          <w:rFonts w:cs="Arial"/>
          <w:color w:val="00000A"/>
          <w:szCs w:val="20"/>
        </w:rPr>
      </w:pPr>
      <w:r>
        <w:rPr>
          <w:rFonts w:cs="Arial"/>
          <w:color w:val="00000A"/>
          <w:szCs w:val="20"/>
        </w:rPr>
        <w:t>K podpisu Smlouvy je pověřena: Mgr. Petra Rafajová, náměstkyně ředitele VZP ČR pro informatiku</w:t>
      </w:r>
    </w:p>
    <w:p w14:paraId="07CA299B" w14:textId="77777777" w:rsidR="0053491E" w:rsidRPr="0060486C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 xml:space="preserve">IČO: </w:t>
      </w:r>
      <w:r w:rsidRPr="0060486C">
        <w:rPr>
          <w:rFonts w:cs="Arial"/>
          <w:szCs w:val="22"/>
        </w:rPr>
        <w:tab/>
      </w:r>
      <w:r w:rsidRPr="0060486C">
        <w:rPr>
          <w:rFonts w:cs="Arial"/>
          <w:szCs w:val="22"/>
        </w:rPr>
        <w:tab/>
        <w:t>411 97 518</w:t>
      </w:r>
    </w:p>
    <w:p w14:paraId="07CA299C" w14:textId="77777777" w:rsidR="0053491E" w:rsidRPr="0060486C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>DIČ:</w:t>
      </w:r>
      <w:r w:rsidRPr="0060486C">
        <w:rPr>
          <w:rFonts w:cs="Arial"/>
          <w:szCs w:val="22"/>
        </w:rPr>
        <w:tab/>
      </w:r>
      <w:r w:rsidRPr="0060486C">
        <w:rPr>
          <w:rFonts w:cs="Arial"/>
          <w:szCs w:val="22"/>
        </w:rPr>
        <w:tab/>
      </w:r>
      <w:r w:rsidRPr="0060486C">
        <w:rPr>
          <w:rFonts w:cs="Arial"/>
          <w:color w:val="000000"/>
          <w:szCs w:val="22"/>
        </w:rPr>
        <w:t>CZ</w:t>
      </w:r>
      <w:r w:rsidRPr="0060486C">
        <w:rPr>
          <w:rFonts w:cs="Arial"/>
          <w:szCs w:val="22"/>
        </w:rPr>
        <w:t>41197518</w:t>
      </w:r>
    </w:p>
    <w:p w14:paraId="07CA299D" w14:textId="30528B8F" w:rsidR="0053491E" w:rsidRPr="0060486C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 xml:space="preserve">Bankovní spojení: </w:t>
      </w:r>
      <w:r w:rsidRPr="0060486C">
        <w:rPr>
          <w:rFonts w:cs="Arial"/>
          <w:szCs w:val="22"/>
        </w:rPr>
        <w:tab/>
      </w:r>
      <w:r w:rsidRPr="0060486C">
        <w:rPr>
          <w:rFonts w:cs="Arial"/>
          <w:szCs w:val="22"/>
        </w:rPr>
        <w:tab/>
      </w:r>
      <w:r w:rsidR="009972F6">
        <w:rPr>
          <w:rFonts w:cs="Arial"/>
          <w:szCs w:val="22"/>
        </w:rPr>
        <w:t>xxxxxx</w:t>
      </w:r>
    </w:p>
    <w:p w14:paraId="07CA299E" w14:textId="242F5E34" w:rsidR="0053491E" w:rsidRPr="0060486C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>Čísla účtů:</w:t>
      </w:r>
      <w:r w:rsidRPr="0060486C">
        <w:rPr>
          <w:rFonts w:cs="Arial"/>
          <w:szCs w:val="22"/>
        </w:rPr>
        <w:tab/>
      </w:r>
      <w:r w:rsidRPr="0060486C">
        <w:rPr>
          <w:rFonts w:cs="Arial"/>
          <w:szCs w:val="22"/>
        </w:rPr>
        <w:tab/>
      </w:r>
      <w:r w:rsidR="009972F6">
        <w:rPr>
          <w:rFonts w:cs="Arial"/>
          <w:szCs w:val="22"/>
        </w:rPr>
        <w:t>xxxxxx</w:t>
      </w:r>
    </w:p>
    <w:p w14:paraId="07CA299F" w14:textId="77777777" w:rsidR="0053491E" w:rsidRPr="0060486C" w:rsidRDefault="0053491E" w:rsidP="0053491E">
      <w:pPr>
        <w:tabs>
          <w:tab w:val="left" w:pos="1701"/>
        </w:tabs>
        <w:spacing w:line="276" w:lineRule="auto"/>
        <w:rPr>
          <w:rFonts w:cs="Arial"/>
          <w:szCs w:val="22"/>
        </w:rPr>
      </w:pPr>
      <w:r w:rsidRPr="0060486C">
        <w:rPr>
          <w:rFonts w:cs="Arial"/>
          <w:szCs w:val="22"/>
        </w:rPr>
        <w:t>Zřízena zákonem č. 551/1991 Sb., o Všeobecné zdravotní pojišťovně České republiky,</w:t>
      </w:r>
    </w:p>
    <w:p w14:paraId="07CA29A0" w14:textId="77777777" w:rsidR="0053491E" w:rsidRPr="0060486C" w:rsidRDefault="0053491E" w:rsidP="0053491E">
      <w:pPr>
        <w:tabs>
          <w:tab w:val="left" w:pos="1701"/>
        </w:tabs>
        <w:spacing w:after="120" w:line="276" w:lineRule="auto"/>
        <w:rPr>
          <w:rFonts w:cs="Arial"/>
          <w:szCs w:val="22"/>
        </w:rPr>
      </w:pPr>
      <w:r w:rsidRPr="0060486C">
        <w:rPr>
          <w:rFonts w:cs="Arial"/>
          <w:szCs w:val="22"/>
        </w:rPr>
        <w:t>ve znění pozdějších předpisů</w:t>
      </w:r>
    </w:p>
    <w:p w14:paraId="07CA29A1" w14:textId="77777777" w:rsidR="0053491E" w:rsidRPr="0060486C" w:rsidRDefault="0053491E" w:rsidP="0053491E">
      <w:pPr>
        <w:tabs>
          <w:tab w:val="left" w:pos="1701"/>
        </w:tabs>
        <w:spacing w:after="120" w:line="276" w:lineRule="auto"/>
        <w:rPr>
          <w:rFonts w:cs="Arial"/>
          <w:szCs w:val="22"/>
        </w:rPr>
      </w:pPr>
      <w:r w:rsidRPr="0060486C">
        <w:rPr>
          <w:rFonts w:cs="Arial"/>
          <w:szCs w:val="22"/>
        </w:rPr>
        <w:t>(dále jen „Objednatel“ nebo též „VZP ČR“)</w:t>
      </w:r>
    </w:p>
    <w:p w14:paraId="07CA29A2" w14:textId="77777777" w:rsidR="005C696E" w:rsidRPr="00370A39" w:rsidRDefault="005C696E" w:rsidP="005C696E">
      <w:pPr>
        <w:spacing w:line="276" w:lineRule="auto"/>
        <w:jc w:val="center"/>
        <w:rPr>
          <w:rFonts w:cs="Arial"/>
          <w:szCs w:val="20"/>
        </w:rPr>
      </w:pPr>
      <w:r w:rsidRPr="00370A39">
        <w:rPr>
          <w:rFonts w:cs="Arial"/>
          <w:szCs w:val="20"/>
        </w:rPr>
        <w:t xml:space="preserve">a </w:t>
      </w:r>
    </w:p>
    <w:p w14:paraId="07CA29A3" w14:textId="77777777" w:rsidR="005C696E" w:rsidRPr="00370A39" w:rsidRDefault="005C696E" w:rsidP="005C696E">
      <w:pPr>
        <w:spacing w:line="276" w:lineRule="auto"/>
        <w:ind w:left="1416" w:hanging="1132"/>
        <w:rPr>
          <w:rFonts w:cs="Arial"/>
          <w:sz w:val="22"/>
          <w:szCs w:val="22"/>
        </w:rPr>
      </w:pPr>
    </w:p>
    <w:p w14:paraId="07CA29A4" w14:textId="5D905F99" w:rsidR="0053491E" w:rsidRPr="00673714" w:rsidRDefault="00673714" w:rsidP="009B5F69">
      <w:pPr>
        <w:widowControl w:val="0"/>
        <w:numPr>
          <w:ilvl w:val="0"/>
          <w:numId w:val="10"/>
        </w:numPr>
        <w:autoSpaceDN/>
        <w:spacing w:after="120" w:line="276" w:lineRule="auto"/>
        <w:ind w:left="425" w:hanging="425"/>
        <w:contextualSpacing/>
        <w:jc w:val="left"/>
        <w:textAlignment w:val="auto"/>
        <w:outlineLvl w:val="1"/>
        <w:rPr>
          <w:rFonts w:cs="Arial"/>
          <w:b/>
          <w:bCs/>
          <w:szCs w:val="20"/>
        </w:rPr>
      </w:pPr>
      <w:r w:rsidRPr="00673714">
        <w:rPr>
          <w:rFonts w:cs="Arial"/>
          <w:b/>
          <w:bCs/>
          <w:szCs w:val="20"/>
        </w:rPr>
        <w:t>DATASYS s.r.o.</w:t>
      </w:r>
    </w:p>
    <w:p w14:paraId="07CA29A5" w14:textId="1D539ABE" w:rsidR="0053491E" w:rsidRPr="00652143" w:rsidRDefault="0053491E" w:rsidP="00652143">
      <w:pPr>
        <w:keepNext/>
        <w:rPr>
          <w:rFonts w:ascii="Times New Roman" w:hAnsi="Times New Roman"/>
          <w:sz w:val="24"/>
        </w:rPr>
      </w:pPr>
      <w:r w:rsidRPr="00673714">
        <w:rPr>
          <w:rFonts w:cs="Arial"/>
          <w:szCs w:val="22"/>
        </w:rPr>
        <w:t>se sídlem:</w:t>
      </w:r>
      <w:r w:rsidRPr="00673714">
        <w:rPr>
          <w:rFonts w:cs="Arial"/>
          <w:szCs w:val="22"/>
        </w:rPr>
        <w:tab/>
      </w:r>
      <w:r w:rsidRPr="00673714">
        <w:rPr>
          <w:rFonts w:cs="Arial"/>
          <w:szCs w:val="22"/>
        </w:rPr>
        <w:tab/>
      </w:r>
      <w:r w:rsidR="00652143" w:rsidRPr="00652143">
        <w:rPr>
          <w:rFonts w:cs="Arial"/>
          <w:szCs w:val="22"/>
        </w:rPr>
        <w:t>Praha 3, Jeseniova 2829/20, PSČ 13000</w:t>
      </w:r>
      <w:r w:rsidR="00652143" w:rsidRPr="00652143">
        <w:rPr>
          <w:rFonts w:ascii="Times New Roman" w:hAnsi="Times New Roman"/>
          <w:sz w:val="24"/>
        </w:rPr>
        <w:t xml:space="preserve"> </w:t>
      </w:r>
    </w:p>
    <w:p w14:paraId="07CA29A6" w14:textId="0ECCD92E" w:rsidR="0053491E" w:rsidRPr="00673714" w:rsidRDefault="0058198B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>kterou zastupuje</w:t>
      </w:r>
      <w:r w:rsidR="0053491E" w:rsidRPr="00673714">
        <w:rPr>
          <w:rFonts w:cs="Arial"/>
          <w:szCs w:val="22"/>
        </w:rPr>
        <w:t>:</w:t>
      </w:r>
      <w:r w:rsidR="0053491E" w:rsidRPr="00673714">
        <w:rPr>
          <w:rFonts w:cs="Arial"/>
          <w:szCs w:val="22"/>
        </w:rPr>
        <w:tab/>
      </w:r>
      <w:r w:rsidR="0053491E" w:rsidRPr="00673714">
        <w:rPr>
          <w:rFonts w:cs="Arial"/>
          <w:szCs w:val="22"/>
        </w:rPr>
        <w:tab/>
      </w:r>
      <w:r w:rsidR="00673714">
        <w:rPr>
          <w:rFonts w:cs="Arial"/>
          <w:szCs w:val="22"/>
        </w:rPr>
        <w:t>Ing. Marek Růžička, Ph.D., prokurista</w:t>
      </w:r>
    </w:p>
    <w:p w14:paraId="07CA29A7" w14:textId="7CE75649" w:rsidR="0053491E" w:rsidRPr="00673714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73714">
        <w:rPr>
          <w:rFonts w:cs="Arial"/>
          <w:szCs w:val="22"/>
        </w:rPr>
        <w:t>IČO:</w:t>
      </w:r>
      <w:r w:rsidRPr="00673714">
        <w:rPr>
          <w:rFonts w:cs="Arial"/>
          <w:szCs w:val="22"/>
        </w:rPr>
        <w:tab/>
      </w:r>
      <w:r w:rsidRPr="00673714">
        <w:rPr>
          <w:rFonts w:cs="Arial"/>
          <w:szCs w:val="22"/>
        </w:rPr>
        <w:tab/>
      </w:r>
      <w:r w:rsidR="00673714">
        <w:rPr>
          <w:rFonts w:cs="Arial"/>
          <w:szCs w:val="22"/>
        </w:rPr>
        <w:t>61249157</w:t>
      </w:r>
    </w:p>
    <w:p w14:paraId="07CA29A8" w14:textId="690DA3B1" w:rsidR="0053491E" w:rsidRPr="00673714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73714">
        <w:rPr>
          <w:rFonts w:cs="Arial"/>
          <w:szCs w:val="22"/>
        </w:rPr>
        <w:t>DIČ:</w:t>
      </w:r>
      <w:r w:rsidRPr="00673714">
        <w:rPr>
          <w:rFonts w:cs="Arial"/>
          <w:szCs w:val="22"/>
        </w:rPr>
        <w:tab/>
      </w:r>
      <w:r w:rsidRPr="00673714">
        <w:rPr>
          <w:rFonts w:cs="Arial"/>
          <w:szCs w:val="22"/>
        </w:rPr>
        <w:tab/>
      </w:r>
      <w:r w:rsidR="00673714">
        <w:rPr>
          <w:rFonts w:cs="Arial"/>
          <w:szCs w:val="22"/>
        </w:rPr>
        <w:t>CZ61249157</w:t>
      </w:r>
    </w:p>
    <w:p w14:paraId="07CA29A9" w14:textId="3B48300E" w:rsidR="0053491E" w:rsidRPr="00673714" w:rsidRDefault="0053491E" w:rsidP="0053491E">
      <w:pPr>
        <w:tabs>
          <w:tab w:val="left" w:pos="1701"/>
        </w:tabs>
        <w:spacing w:after="120" w:line="276" w:lineRule="auto"/>
        <w:contextualSpacing/>
        <w:rPr>
          <w:rFonts w:cs="Arial"/>
          <w:szCs w:val="22"/>
        </w:rPr>
      </w:pPr>
      <w:r w:rsidRPr="00673714">
        <w:rPr>
          <w:rFonts w:cs="Arial"/>
          <w:szCs w:val="22"/>
        </w:rPr>
        <w:t>Bankovní spojení:</w:t>
      </w:r>
      <w:r w:rsidRPr="00673714">
        <w:rPr>
          <w:rFonts w:cs="Arial"/>
          <w:szCs w:val="22"/>
        </w:rPr>
        <w:tab/>
      </w:r>
      <w:r w:rsidRPr="00673714">
        <w:rPr>
          <w:rFonts w:cs="Arial"/>
          <w:szCs w:val="22"/>
        </w:rPr>
        <w:tab/>
      </w:r>
      <w:r w:rsidR="009972F6">
        <w:rPr>
          <w:rFonts w:cs="Arial"/>
          <w:szCs w:val="22"/>
        </w:rPr>
        <w:t>xxxxxx</w:t>
      </w:r>
    </w:p>
    <w:p w14:paraId="07CA29AA" w14:textId="4F10DB16" w:rsidR="0053491E" w:rsidRPr="0060486C" w:rsidRDefault="0053491E" w:rsidP="00E9431A">
      <w:pPr>
        <w:tabs>
          <w:tab w:val="left" w:pos="1701"/>
        </w:tabs>
        <w:spacing w:after="120" w:line="276" w:lineRule="auto"/>
        <w:jc w:val="left"/>
        <w:rPr>
          <w:rFonts w:cs="Arial"/>
          <w:szCs w:val="22"/>
        </w:rPr>
      </w:pPr>
      <w:r w:rsidRPr="00673714">
        <w:rPr>
          <w:rFonts w:cs="Arial"/>
          <w:szCs w:val="22"/>
        </w:rPr>
        <w:t>Číslo účtu:</w:t>
      </w:r>
      <w:r w:rsidRPr="00673714">
        <w:rPr>
          <w:rFonts w:cs="Arial"/>
          <w:szCs w:val="22"/>
        </w:rPr>
        <w:tab/>
      </w:r>
      <w:r w:rsidRPr="00673714">
        <w:rPr>
          <w:rFonts w:cs="Arial"/>
          <w:szCs w:val="22"/>
        </w:rPr>
        <w:tab/>
      </w:r>
      <w:r w:rsidR="009972F6">
        <w:rPr>
          <w:rFonts w:cs="Arial"/>
          <w:szCs w:val="22"/>
        </w:rPr>
        <w:t>xxxxxx</w:t>
      </w:r>
      <w:r w:rsidRPr="0060486C">
        <w:rPr>
          <w:rFonts w:cs="Arial"/>
          <w:szCs w:val="22"/>
        </w:rPr>
        <w:br/>
      </w:r>
      <w:r w:rsidRPr="00673714">
        <w:rPr>
          <w:rFonts w:cs="Arial"/>
          <w:szCs w:val="22"/>
        </w:rPr>
        <w:t xml:space="preserve">Zapsaná v </w:t>
      </w:r>
      <w:r w:rsidR="00673714" w:rsidRPr="00673714">
        <w:rPr>
          <w:rFonts w:cs="Arial"/>
          <w:szCs w:val="22"/>
        </w:rPr>
        <w:t>obchodním</w:t>
      </w:r>
      <w:r w:rsidR="00A55ED8" w:rsidRPr="00673714">
        <w:rPr>
          <w:rFonts w:cs="Arial"/>
          <w:szCs w:val="22"/>
        </w:rPr>
        <w:t xml:space="preserve"> rejstříku </w:t>
      </w:r>
      <w:r w:rsidRPr="00673714">
        <w:rPr>
          <w:rFonts w:cs="Arial"/>
          <w:szCs w:val="22"/>
        </w:rPr>
        <w:t xml:space="preserve">vedeném </w:t>
      </w:r>
      <w:r w:rsidR="00673714" w:rsidRPr="00673714">
        <w:rPr>
          <w:rFonts w:cs="Arial"/>
          <w:szCs w:val="22"/>
        </w:rPr>
        <w:t>Městským</w:t>
      </w:r>
      <w:r w:rsidRPr="00673714">
        <w:rPr>
          <w:rFonts w:cs="Arial"/>
          <w:szCs w:val="22"/>
        </w:rPr>
        <w:t xml:space="preserve"> soudem </w:t>
      </w:r>
      <w:r w:rsidR="00673714" w:rsidRPr="00673714">
        <w:rPr>
          <w:rFonts w:cs="Arial"/>
          <w:szCs w:val="22"/>
        </w:rPr>
        <w:t>v Praze</w:t>
      </w:r>
      <w:r w:rsidRPr="00673714">
        <w:rPr>
          <w:rFonts w:cs="Arial"/>
          <w:szCs w:val="22"/>
        </w:rPr>
        <w:t xml:space="preserve">, oddíl </w:t>
      </w:r>
      <w:r w:rsidR="00673714" w:rsidRPr="00673714">
        <w:rPr>
          <w:rFonts w:cs="Arial"/>
          <w:szCs w:val="22"/>
        </w:rPr>
        <w:t>C</w:t>
      </w:r>
      <w:r w:rsidRPr="00673714">
        <w:rPr>
          <w:rFonts w:cs="Arial"/>
          <w:szCs w:val="22"/>
        </w:rPr>
        <w:t xml:space="preserve">, vložka </w:t>
      </w:r>
      <w:r w:rsidR="00673714" w:rsidRPr="00673714">
        <w:rPr>
          <w:rFonts w:cs="Arial"/>
          <w:szCs w:val="22"/>
        </w:rPr>
        <w:t>28862</w:t>
      </w:r>
    </w:p>
    <w:p w14:paraId="07CA29AB" w14:textId="77777777" w:rsidR="0053491E" w:rsidRDefault="0053491E" w:rsidP="0053491E">
      <w:pPr>
        <w:tabs>
          <w:tab w:val="left" w:pos="1701"/>
        </w:tabs>
        <w:spacing w:line="276" w:lineRule="auto"/>
        <w:contextualSpacing/>
        <w:rPr>
          <w:rFonts w:cs="Arial"/>
          <w:szCs w:val="22"/>
        </w:rPr>
      </w:pPr>
      <w:r w:rsidRPr="0060486C">
        <w:rPr>
          <w:rFonts w:cs="Arial"/>
          <w:szCs w:val="22"/>
        </w:rPr>
        <w:t>(dále jen „</w:t>
      </w:r>
      <w:r>
        <w:rPr>
          <w:rFonts w:cs="Arial"/>
          <w:szCs w:val="22"/>
        </w:rPr>
        <w:t>Poskytovatel</w:t>
      </w:r>
      <w:r w:rsidRPr="0060486C">
        <w:rPr>
          <w:rFonts w:cs="Arial"/>
          <w:szCs w:val="22"/>
        </w:rPr>
        <w:t>“)</w:t>
      </w:r>
    </w:p>
    <w:p w14:paraId="07CA29AC" w14:textId="77777777" w:rsidR="0053491E" w:rsidRPr="0060486C" w:rsidRDefault="0053491E" w:rsidP="0053491E">
      <w:pPr>
        <w:tabs>
          <w:tab w:val="left" w:pos="1701"/>
        </w:tabs>
        <w:spacing w:line="276" w:lineRule="auto"/>
        <w:contextualSpacing/>
        <w:rPr>
          <w:rFonts w:cs="Arial"/>
          <w:szCs w:val="22"/>
        </w:rPr>
      </w:pPr>
    </w:p>
    <w:p w14:paraId="07CA29AD" w14:textId="77777777" w:rsidR="0053491E" w:rsidRPr="0060486C" w:rsidRDefault="007B3812" w:rsidP="0053491E">
      <w:pPr>
        <w:autoSpaceDE w:val="0"/>
        <w:adjustRightInd w:val="0"/>
        <w:spacing w:line="276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>(jednotlivě</w:t>
      </w:r>
      <w:r w:rsidR="0053491E" w:rsidRPr="0060486C">
        <w:rPr>
          <w:rFonts w:cs="Arial"/>
          <w:szCs w:val="22"/>
        </w:rPr>
        <w:t xml:space="preserve"> též </w:t>
      </w:r>
      <w:r w:rsidR="00EA68AB">
        <w:rPr>
          <w:rFonts w:cs="Arial"/>
          <w:szCs w:val="22"/>
        </w:rPr>
        <w:t>„</w:t>
      </w:r>
      <w:r w:rsidR="008A2C11">
        <w:rPr>
          <w:rFonts w:cs="Arial"/>
          <w:szCs w:val="22"/>
        </w:rPr>
        <w:t xml:space="preserve">Smluvní strana“, společně též </w:t>
      </w:r>
      <w:r w:rsidR="0053491E" w:rsidRPr="0060486C">
        <w:rPr>
          <w:rFonts w:cs="Arial"/>
          <w:i/>
          <w:szCs w:val="22"/>
        </w:rPr>
        <w:t>„</w:t>
      </w:r>
      <w:r w:rsidR="006A4EA2">
        <w:rPr>
          <w:rFonts w:cs="Arial"/>
          <w:szCs w:val="22"/>
        </w:rPr>
        <w:t>S</w:t>
      </w:r>
      <w:r w:rsidR="0053491E" w:rsidRPr="0060486C">
        <w:rPr>
          <w:rFonts w:cs="Arial"/>
          <w:szCs w:val="22"/>
        </w:rPr>
        <w:t>mluvní strany“)</w:t>
      </w:r>
    </w:p>
    <w:p w14:paraId="07CA29AE" w14:textId="77777777" w:rsidR="0053491E" w:rsidRDefault="0053491E" w:rsidP="005C696E">
      <w:pPr>
        <w:tabs>
          <w:tab w:val="left" w:pos="1701"/>
        </w:tabs>
        <w:ind w:left="426"/>
        <w:rPr>
          <w:rFonts w:cs="Arial"/>
          <w:szCs w:val="20"/>
        </w:rPr>
      </w:pPr>
    </w:p>
    <w:p w14:paraId="07CA29AF" w14:textId="77777777" w:rsidR="0053491E" w:rsidRDefault="0053491E" w:rsidP="005C696E">
      <w:pPr>
        <w:tabs>
          <w:tab w:val="left" w:pos="1701"/>
        </w:tabs>
        <w:ind w:left="426"/>
        <w:rPr>
          <w:rFonts w:cs="Arial"/>
          <w:szCs w:val="20"/>
        </w:rPr>
      </w:pPr>
    </w:p>
    <w:p w14:paraId="07CA29C2" w14:textId="77777777" w:rsidR="00E41E50" w:rsidRPr="00CF3A62" w:rsidRDefault="00E41E50" w:rsidP="003547FF">
      <w:pPr>
        <w:pageBreakBefore/>
        <w:spacing w:after="120"/>
        <w:jc w:val="center"/>
        <w:rPr>
          <w:rFonts w:cs="Arial"/>
          <w:b/>
          <w:szCs w:val="20"/>
        </w:rPr>
      </w:pPr>
      <w:r w:rsidRPr="00CF3A62">
        <w:rPr>
          <w:rFonts w:cs="Arial"/>
          <w:b/>
          <w:bCs/>
          <w:szCs w:val="20"/>
        </w:rPr>
        <w:lastRenderedPageBreak/>
        <w:t>Preambule</w:t>
      </w:r>
    </w:p>
    <w:p w14:paraId="07CA29C3" w14:textId="77777777" w:rsidR="00E41E50" w:rsidRPr="00C31F76" w:rsidRDefault="00E41E50" w:rsidP="00F054CC">
      <w:pPr>
        <w:numPr>
          <w:ilvl w:val="0"/>
          <w:numId w:val="8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  <w:szCs w:val="20"/>
        </w:rPr>
      </w:pPr>
      <w:r w:rsidRPr="00C31F76">
        <w:rPr>
          <w:rFonts w:cs="Arial"/>
          <w:szCs w:val="20"/>
        </w:rPr>
        <w:t xml:space="preserve">Tato </w:t>
      </w:r>
      <w:r w:rsidR="004A52D8" w:rsidRPr="00C31F76">
        <w:rPr>
          <w:rFonts w:cs="Arial"/>
          <w:szCs w:val="20"/>
        </w:rPr>
        <w:t>S</w:t>
      </w:r>
      <w:r w:rsidRPr="00C31F76">
        <w:rPr>
          <w:rFonts w:cs="Arial"/>
          <w:szCs w:val="20"/>
        </w:rPr>
        <w:t>mlouva upravuje vztah mezi VZP ČR a Poskytovatelem, který vzešel z</w:t>
      </w:r>
      <w:r w:rsidR="00E93A57" w:rsidRPr="00C31F76">
        <w:rPr>
          <w:rFonts w:cs="Arial"/>
          <w:szCs w:val="20"/>
        </w:rPr>
        <w:t> </w:t>
      </w:r>
      <w:r w:rsidRPr="00C31F76">
        <w:rPr>
          <w:rFonts w:cs="Arial"/>
          <w:szCs w:val="20"/>
        </w:rPr>
        <w:t>výsledku</w:t>
      </w:r>
      <w:r w:rsidR="002E3EC7" w:rsidRPr="00C31F76">
        <w:rPr>
          <w:rFonts w:cs="Arial"/>
          <w:szCs w:val="20"/>
        </w:rPr>
        <w:t xml:space="preserve"> výběrové</w:t>
      </w:r>
      <w:r w:rsidR="00E93A57" w:rsidRPr="00C31F76">
        <w:rPr>
          <w:rFonts w:cs="Arial"/>
          <w:szCs w:val="20"/>
        </w:rPr>
        <w:t>ho řízení na veřejnou</w:t>
      </w:r>
      <w:r w:rsidR="00FA2AA6" w:rsidRPr="00C31F76">
        <w:rPr>
          <w:rFonts w:cs="Arial"/>
          <w:szCs w:val="20"/>
        </w:rPr>
        <w:t xml:space="preserve"> zakázku</w:t>
      </w:r>
      <w:r w:rsidRPr="00C31F76">
        <w:rPr>
          <w:rFonts w:cs="Arial"/>
          <w:szCs w:val="20"/>
        </w:rPr>
        <w:t xml:space="preserve"> malého rozsahu</w:t>
      </w:r>
      <w:r w:rsidR="00FA2AA6" w:rsidRPr="00C31F76">
        <w:rPr>
          <w:rFonts w:cs="Arial"/>
          <w:szCs w:val="20"/>
        </w:rPr>
        <w:t xml:space="preserve"> evidovanou VZP ČR pod číslem </w:t>
      </w:r>
      <w:r w:rsidR="002509B4" w:rsidRPr="00C31F76">
        <w:rPr>
          <w:rFonts w:cs="Arial"/>
          <w:b/>
          <w:color w:val="000000"/>
          <w:kern w:val="1"/>
        </w:rPr>
        <w:t>1800536</w:t>
      </w:r>
      <w:r w:rsidR="00FA2AA6" w:rsidRPr="00C31F76">
        <w:rPr>
          <w:rFonts w:cs="Arial"/>
          <w:szCs w:val="20"/>
        </w:rPr>
        <w:t xml:space="preserve"> (dále jen „veřejná zakázka“) s názvem</w:t>
      </w:r>
      <w:r w:rsidRPr="00C31F76">
        <w:rPr>
          <w:rFonts w:cs="Arial"/>
          <w:szCs w:val="20"/>
        </w:rPr>
        <w:t xml:space="preserve"> </w:t>
      </w:r>
      <w:r w:rsidRPr="00C31F76">
        <w:rPr>
          <w:rFonts w:cs="Arial"/>
          <w:b/>
          <w:szCs w:val="20"/>
        </w:rPr>
        <w:t>„</w:t>
      </w:r>
      <w:r w:rsidR="002509B4" w:rsidRPr="00C31F76">
        <w:rPr>
          <w:rFonts w:cs="Arial"/>
          <w:b/>
          <w:bCs/>
        </w:rPr>
        <w:t>Maintenance pro aplikaci MobilChange</w:t>
      </w:r>
      <w:r w:rsidR="009D13AD" w:rsidRPr="00C31F76">
        <w:rPr>
          <w:rFonts w:cs="Arial"/>
          <w:b/>
          <w:szCs w:val="20"/>
        </w:rPr>
        <w:t>“</w:t>
      </w:r>
      <w:r w:rsidR="00FA2AA6" w:rsidRPr="00C31F76">
        <w:rPr>
          <w:rFonts w:cs="Arial"/>
          <w:szCs w:val="20"/>
        </w:rPr>
        <w:t>.</w:t>
      </w:r>
    </w:p>
    <w:p w14:paraId="07CA29C4" w14:textId="77777777" w:rsidR="00E41E50" w:rsidRPr="00C31F76" w:rsidRDefault="00E41E50" w:rsidP="00E41E50">
      <w:pPr>
        <w:spacing w:after="120"/>
        <w:ind w:left="284" w:hanging="284"/>
        <w:contextualSpacing/>
        <w:rPr>
          <w:rFonts w:cs="Arial"/>
          <w:szCs w:val="20"/>
        </w:rPr>
      </w:pPr>
    </w:p>
    <w:p w14:paraId="07CA29C5" w14:textId="77777777" w:rsidR="00F467CE" w:rsidRPr="00C31F76" w:rsidRDefault="00E41E50" w:rsidP="00F054CC">
      <w:pPr>
        <w:numPr>
          <w:ilvl w:val="0"/>
          <w:numId w:val="8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  <w:szCs w:val="20"/>
        </w:rPr>
      </w:pPr>
      <w:r w:rsidRPr="00C31F76">
        <w:rPr>
          <w:rFonts w:cs="Arial"/>
          <w:szCs w:val="20"/>
        </w:rPr>
        <w:t xml:space="preserve">Tato </w:t>
      </w:r>
      <w:r w:rsidR="004A52D8" w:rsidRPr="00C31F76">
        <w:rPr>
          <w:rFonts w:cs="Arial"/>
          <w:szCs w:val="20"/>
        </w:rPr>
        <w:t>S</w:t>
      </w:r>
      <w:r w:rsidRPr="00C31F76">
        <w:rPr>
          <w:rFonts w:cs="Arial"/>
          <w:szCs w:val="20"/>
        </w:rPr>
        <w:t xml:space="preserve">mlouva </w:t>
      </w:r>
      <w:r w:rsidRPr="00C31F76">
        <w:rPr>
          <w:rFonts w:cs="Arial"/>
          <w:color w:val="000000"/>
        </w:rPr>
        <w:t>stanovuje</w:t>
      </w:r>
      <w:r w:rsidRPr="00C31F76">
        <w:rPr>
          <w:rFonts w:cs="Arial"/>
          <w:szCs w:val="20"/>
        </w:rPr>
        <w:t xml:space="preserve"> základní obsah právního vztahu na poskytování požadovaného předmětu plnění mezi </w:t>
      </w:r>
      <w:r w:rsidR="00B37A61">
        <w:rPr>
          <w:rFonts w:cs="Arial"/>
          <w:szCs w:val="20"/>
        </w:rPr>
        <w:t>S</w:t>
      </w:r>
      <w:r w:rsidRPr="00C31F76">
        <w:rPr>
          <w:rFonts w:cs="Arial"/>
          <w:szCs w:val="20"/>
        </w:rPr>
        <w:t xml:space="preserve">mluvními stranami. Ustanovení této </w:t>
      </w:r>
      <w:r w:rsidR="009D13AD" w:rsidRPr="00C31F76">
        <w:rPr>
          <w:rFonts w:cs="Arial"/>
          <w:szCs w:val="20"/>
        </w:rPr>
        <w:t>S</w:t>
      </w:r>
      <w:r w:rsidRPr="00C31F76">
        <w:rPr>
          <w:rFonts w:cs="Arial"/>
          <w:szCs w:val="20"/>
        </w:rPr>
        <w:t>mlouvy je třeba vykládat v souladu se zadávacími podmínkami výše uvedené veřejné zakázky</w:t>
      </w:r>
      <w:r w:rsidR="009D13AD" w:rsidRPr="00C31F76">
        <w:rPr>
          <w:rFonts w:cs="Arial"/>
          <w:szCs w:val="20"/>
        </w:rPr>
        <w:t xml:space="preserve">. </w:t>
      </w:r>
    </w:p>
    <w:p w14:paraId="07CA29C6" w14:textId="77777777" w:rsidR="00F467CE" w:rsidRPr="00C31F76" w:rsidRDefault="00F467CE" w:rsidP="00104D02">
      <w:pPr>
        <w:spacing w:after="120"/>
        <w:jc w:val="center"/>
        <w:rPr>
          <w:b/>
        </w:rPr>
      </w:pPr>
    </w:p>
    <w:p w14:paraId="07CA29C7" w14:textId="77777777" w:rsidR="00EA692B" w:rsidRPr="00C31F76" w:rsidRDefault="00F467CE" w:rsidP="00104D02">
      <w:pPr>
        <w:spacing w:after="120"/>
        <w:jc w:val="center"/>
        <w:rPr>
          <w:b/>
        </w:rPr>
      </w:pPr>
      <w:r w:rsidRPr="00C31F76">
        <w:rPr>
          <w:b/>
        </w:rPr>
        <w:t>Článek I.</w:t>
      </w:r>
      <w:r w:rsidR="007C4B55" w:rsidRPr="00C31F76">
        <w:rPr>
          <w:b/>
        </w:rPr>
        <w:t xml:space="preserve"> Úvodní ustanovení</w:t>
      </w:r>
    </w:p>
    <w:p w14:paraId="07CA29C8" w14:textId="77777777" w:rsidR="00EA692B" w:rsidRPr="00C31F76" w:rsidRDefault="00EA692B" w:rsidP="00EA692B">
      <w:pPr>
        <w:autoSpaceDN/>
        <w:spacing w:after="120"/>
        <w:ind w:left="284"/>
        <w:contextualSpacing/>
        <w:textAlignment w:val="auto"/>
        <w:rPr>
          <w:rFonts w:cs="Arial"/>
          <w:color w:val="000000"/>
        </w:rPr>
      </w:pPr>
    </w:p>
    <w:p w14:paraId="07CA29C9" w14:textId="77777777" w:rsidR="009A5C43" w:rsidRPr="00C31F76" w:rsidRDefault="00EF19B6" w:rsidP="00F054CC">
      <w:pPr>
        <w:numPr>
          <w:ilvl w:val="0"/>
          <w:numId w:val="34"/>
        </w:numPr>
        <w:autoSpaceDN/>
        <w:spacing w:line="280" w:lineRule="atLeast"/>
        <w:contextualSpacing/>
        <w:textAlignment w:val="auto"/>
        <w:rPr>
          <w:rFonts w:cs="Arial"/>
          <w:szCs w:val="20"/>
        </w:rPr>
      </w:pPr>
      <w:r w:rsidRPr="00C31F76">
        <w:rPr>
          <w:rFonts w:cs="Arial"/>
          <w:szCs w:val="20"/>
        </w:rPr>
        <w:t xml:space="preserve">Tato </w:t>
      </w:r>
      <w:r w:rsidR="00F467CE" w:rsidRPr="00C31F76">
        <w:rPr>
          <w:rFonts w:cs="Arial"/>
          <w:szCs w:val="20"/>
        </w:rPr>
        <w:t>S</w:t>
      </w:r>
      <w:r w:rsidRPr="00C31F76">
        <w:rPr>
          <w:rFonts w:cs="Arial"/>
          <w:szCs w:val="20"/>
        </w:rPr>
        <w:t>mlouva je uzavírána</w:t>
      </w:r>
      <w:r w:rsidR="00BA74EB" w:rsidRPr="00C31F76">
        <w:rPr>
          <w:rFonts w:cs="Arial"/>
          <w:szCs w:val="20"/>
        </w:rPr>
        <w:t xml:space="preserve"> za účelem</w:t>
      </w:r>
      <w:r w:rsidR="006666BB" w:rsidRPr="00C31F76">
        <w:rPr>
          <w:rFonts w:cs="Arial"/>
          <w:szCs w:val="20"/>
        </w:rPr>
        <w:t xml:space="preserve"> </w:t>
      </w:r>
      <w:r w:rsidR="00805FD7" w:rsidRPr="00C31F76">
        <w:rPr>
          <w:rFonts w:cs="Arial"/>
          <w:szCs w:val="20"/>
        </w:rPr>
        <w:t xml:space="preserve">poskytování </w:t>
      </w:r>
      <w:r w:rsidR="00425A4C">
        <w:rPr>
          <w:rFonts w:cs="Arial"/>
          <w:szCs w:val="20"/>
        </w:rPr>
        <w:t xml:space="preserve">následné </w:t>
      </w:r>
      <w:r w:rsidR="006666BB" w:rsidRPr="00C31F76">
        <w:rPr>
          <w:rFonts w:cs="Arial"/>
          <w:szCs w:val="20"/>
        </w:rPr>
        <w:t xml:space="preserve">podpory </w:t>
      </w:r>
      <w:r w:rsidR="00896802" w:rsidRPr="00C31F76">
        <w:rPr>
          <w:rFonts w:cs="Arial"/>
          <w:szCs w:val="20"/>
        </w:rPr>
        <w:t xml:space="preserve">softwarového nástroje </w:t>
      </w:r>
      <w:r w:rsidR="006D6F6B" w:rsidRPr="00C31F76">
        <w:rPr>
          <w:rFonts w:cs="Arial"/>
          <w:szCs w:val="20"/>
        </w:rPr>
        <w:t>MobilChange</w:t>
      </w:r>
      <w:r w:rsidR="009E5249" w:rsidRPr="00C31F76">
        <w:rPr>
          <w:rFonts w:cs="Arial"/>
          <w:szCs w:val="20"/>
        </w:rPr>
        <w:t xml:space="preserve">, </w:t>
      </w:r>
      <w:r w:rsidR="00425A4C">
        <w:rPr>
          <w:rFonts w:cs="Arial"/>
          <w:szCs w:val="20"/>
        </w:rPr>
        <w:t xml:space="preserve">který Objednatel právem užívá a </w:t>
      </w:r>
      <w:r w:rsidR="009A5C43" w:rsidRPr="00C31F76">
        <w:rPr>
          <w:rFonts w:cs="Arial"/>
          <w:szCs w:val="20"/>
        </w:rPr>
        <w:t>jemuž je</w:t>
      </w:r>
      <w:r w:rsidR="00425A4C">
        <w:rPr>
          <w:rFonts w:cs="Arial"/>
          <w:szCs w:val="20"/>
        </w:rPr>
        <w:t xml:space="preserve"> stávající podpora poskytována</w:t>
      </w:r>
      <w:r w:rsidR="009A5C43" w:rsidRPr="00C31F76">
        <w:rPr>
          <w:rFonts w:cs="Arial"/>
          <w:szCs w:val="20"/>
        </w:rPr>
        <w:t xml:space="preserve"> do 31. 10. 2018</w:t>
      </w:r>
      <w:r w:rsidR="00425A4C">
        <w:rPr>
          <w:rFonts w:cs="Arial"/>
          <w:szCs w:val="20"/>
        </w:rPr>
        <w:t>.</w:t>
      </w:r>
    </w:p>
    <w:p w14:paraId="07CA29CA" w14:textId="77777777" w:rsidR="009A5C43" w:rsidRPr="00C31F76" w:rsidRDefault="009A5C43" w:rsidP="009A5C43">
      <w:pPr>
        <w:autoSpaceDN/>
        <w:spacing w:line="280" w:lineRule="atLeast"/>
        <w:ind w:left="360"/>
        <w:contextualSpacing/>
        <w:textAlignment w:val="auto"/>
        <w:rPr>
          <w:rFonts w:cs="Arial"/>
          <w:szCs w:val="20"/>
        </w:rPr>
      </w:pPr>
    </w:p>
    <w:p w14:paraId="07CA29CB" w14:textId="77777777" w:rsidR="00EF19B6" w:rsidRPr="00C31F76" w:rsidRDefault="009A5C43" w:rsidP="009A5C43">
      <w:pPr>
        <w:numPr>
          <w:ilvl w:val="0"/>
          <w:numId w:val="34"/>
        </w:numPr>
        <w:autoSpaceDN/>
        <w:spacing w:line="280" w:lineRule="atLeast"/>
        <w:contextualSpacing/>
        <w:textAlignment w:val="auto"/>
        <w:rPr>
          <w:rFonts w:cs="Arial"/>
          <w:szCs w:val="20"/>
        </w:rPr>
      </w:pPr>
      <w:r w:rsidRPr="00C31F76">
        <w:rPr>
          <w:rFonts w:cs="Arial"/>
          <w:szCs w:val="20"/>
        </w:rPr>
        <w:t xml:space="preserve">Tato Smlouva je uzavírána za účelem prodloužení poskytování podpory softwarového nástroje </w:t>
      </w:r>
      <w:r w:rsidR="00ED474F">
        <w:rPr>
          <w:rFonts w:cs="Arial"/>
          <w:szCs w:val="20"/>
        </w:rPr>
        <w:t>MobilChange</w:t>
      </w:r>
      <w:r w:rsidRPr="00C31F76">
        <w:rPr>
          <w:rFonts w:cs="Arial"/>
          <w:szCs w:val="20"/>
        </w:rPr>
        <w:t>, a to tak, jak je dále v této Smlouvě uvedeno a Poskytovatel výslovně prohlašuje, že je tuto Smlouvu takto oprávněn uzavřít.</w:t>
      </w:r>
      <w:r w:rsidR="00EA68AB">
        <w:rPr>
          <w:rFonts w:cs="Arial"/>
          <w:szCs w:val="20"/>
        </w:rPr>
        <w:t xml:space="preserve"> </w:t>
      </w:r>
    </w:p>
    <w:p w14:paraId="07CA29CC" w14:textId="77777777" w:rsidR="00E9431A" w:rsidRPr="00C31F76" w:rsidRDefault="00E9431A" w:rsidP="00F054CC">
      <w:pPr>
        <w:autoSpaceDN/>
        <w:spacing w:after="120" w:line="280" w:lineRule="atLeast"/>
        <w:ind w:left="284"/>
        <w:contextualSpacing/>
        <w:textAlignment w:val="auto"/>
        <w:rPr>
          <w:rFonts w:cs="Arial"/>
        </w:rPr>
      </w:pPr>
    </w:p>
    <w:p w14:paraId="07CA29CD" w14:textId="77777777" w:rsidR="00313666" w:rsidRPr="00C31F76" w:rsidRDefault="00313666" w:rsidP="00F054CC">
      <w:pPr>
        <w:numPr>
          <w:ilvl w:val="0"/>
          <w:numId w:val="34"/>
        </w:numPr>
        <w:autoSpaceDN/>
        <w:spacing w:line="280" w:lineRule="atLeast"/>
        <w:contextualSpacing/>
        <w:textAlignment w:val="auto"/>
        <w:rPr>
          <w:rFonts w:cs="Arial"/>
          <w:szCs w:val="20"/>
        </w:rPr>
      </w:pPr>
      <w:r w:rsidRPr="00C31F76">
        <w:rPr>
          <w:rFonts w:cs="Arial"/>
          <w:szCs w:val="20"/>
        </w:rPr>
        <w:t xml:space="preserve">Poskytovatel </w:t>
      </w:r>
      <w:r w:rsidR="006E37CE" w:rsidRPr="00C31F76">
        <w:rPr>
          <w:rFonts w:cs="Arial"/>
          <w:szCs w:val="20"/>
        </w:rPr>
        <w:t xml:space="preserve">prohlašuje, že jím </w:t>
      </w:r>
      <w:r w:rsidR="00F467CE" w:rsidRPr="00C31F76">
        <w:rPr>
          <w:rFonts w:cs="Arial"/>
          <w:szCs w:val="20"/>
        </w:rPr>
        <w:t xml:space="preserve">podle této Smlouvy </w:t>
      </w:r>
      <w:r w:rsidR="006E37CE" w:rsidRPr="00C31F76">
        <w:rPr>
          <w:rFonts w:cs="Arial"/>
          <w:szCs w:val="20"/>
        </w:rPr>
        <w:t xml:space="preserve">poskytované plnění </w:t>
      </w:r>
      <w:r w:rsidR="00F467CE" w:rsidRPr="00C31F76">
        <w:rPr>
          <w:rFonts w:cs="Arial"/>
          <w:szCs w:val="20"/>
        </w:rPr>
        <w:t xml:space="preserve">bude </w:t>
      </w:r>
      <w:r w:rsidR="006E37CE" w:rsidRPr="00C31F76">
        <w:rPr>
          <w:rFonts w:cs="Arial"/>
          <w:szCs w:val="20"/>
        </w:rPr>
        <w:t>odpovíd</w:t>
      </w:r>
      <w:r w:rsidR="00F467CE" w:rsidRPr="00C31F76">
        <w:rPr>
          <w:rFonts w:cs="Arial"/>
          <w:szCs w:val="20"/>
        </w:rPr>
        <w:t>at</w:t>
      </w:r>
      <w:r w:rsidR="006E37CE" w:rsidRPr="00C31F76">
        <w:rPr>
          <w:rFonts w:cs="Arial"/>
          <w:szCs w:val="20"/>
        </w:rPr>
        <w:t xml:space="preserve"> všem požadavkům vyplývajícím z platných právních předpisů, které se na </w:t>
      </w:r>
      <w:r w:rsidR="00F467CE" w:rsidRPr="00C31F76">
        <w:rPr>
          <w:rFonts w:cs="Arial"/>
          <w:szCs w:val="20"/>
        </w:rPr>
        <w:t xml:space="preserve">předmětné </w:t>
      </w:r>
      <w:r w:rsidR="006E37CE" w:rsidRPr="00C31F76">
        <w:rPr>
          <w:rFonts w:cs="Arial"/>
          <w:szCs w:val="20"/>
        </w:rPr>
        <w:t xml:space="preserve">plnění vztahují, a že </w:t>
      </w:r>
      <w:r w:rsidR="00777D34" w:rsidRPr="00C31F76">
        <w:rPr>
          <w:rFonts w:cs="Arial"/>
          <w:szCs w:val="20"/>
        </w:rPr>
        <w:t>je oprávněn a schopen</w:t>
      </w:r>
      <w:r w:rsidR="006E37CE" w:rsidRPr="00C31F76">
        <w:rPr>
          <w:rFonts w:cs="Arial"/>
          <w:szCs w:val="20"/>
        </w:rPr>
        <w:t xml:space="preserve"> všechna plnění </w:t>
      </w:r>
      <w:r w:rsidR="00F467CE" w:rsidRPr="00C31F76">
        <w:rPr>
          <w:rFonts w:cs="Arial"/>
          <w:szCs w:val="20"/>
        </w:rPr>
        <w:t xml:space="preserve">podle této Smlouvy </w:t>
      </w:r>
      <w:r w:rsidR="006E37CE" w:rsidRPr="00C31F76">
        <w:rPr>
          <w:rFonts w:cs="Arial"/>
          <w:szCs w:val="20"/>
        </w:rPr>
        <w:t xml:space="preserve">poskytovat. </w:t>
      </w:r>
    </w:p>
    <w:p w14:paraId="07CA29CE" w14:textId="77777777" w:rsidR="00313666" w:rsidRPr="00C31F76" w:rsidRDefault="00313666" w:rsidP="00313666">
      <w:pPr>
        <w:autoSpaceDN/>
        <w:spacing w:after="120"/>
        <w:ind w:left="284"/>
        <w:contextualSpacing/>
        <w:textAlignment w:val="auto"/>
        <w:rPr>
          <w:rFonts w:cs="Arial"/>
          <w:color w:val="000000"/>
        </w:rPr>
      </w:pPr>
    </w:p>
    <w:p w14:paraId="07CA29CF" w14:textId="77777777" w:rsidR="003A7CC9" w:rsidRPr="00C31F76" w:rsidRDefault="003A7CC9" w:rsidP="003A7CC9">
      <w:pPr>
        <w:spacing w:before="360" w:after="120"/>
        <w:jc w:val="center"/>
        <w:rPr>
          <w:rFonts w:cs="Arial"/>
          <w:b/>
          <w:bCs/>
          <w:szCs w:val="20"/>
        </w:rPr>
      </w:pPr>
      <w:r w:rsidRPr="00C31F76">
        <w:rPr>
          <w:rFonts w:cs="Arial"/>
          <w:b/>
          <w:bCs/>
          <w:szCs w:val="20"/>
        </w:rPr>
        <w:t xml:space="preserve">Článek </w:t>
      </w:r>
      <w:r w:rsidR="007868D4" w:rsidRPr="00C31F76">
        <w:rPr>
          <w:rFonts w:cs="Arial"/>
          <w:b/>
          <w:bCs/>
          <w:szCs w:val="20"/>
        </w:rPr>
        <w:t>I</w:t>
      </w:r>
      <w:r w:rsidR="00A55ED8" w:rsidRPr="00C31F76">
        <w:rPr>
          <w:rFonts w:cs="Arial"/>
          <w:b/>
          <w:bCs/>
          <w:szCs w:val="20"/>
        </w:rPr>
        <w:t>I. Předmět S</w:t>
      </w:r>
      <w:r w:rsidRPr="00C31F76">
        <w:rPr>
          <w:rFonts w:cs="Arial"/>
          <w:b/>
          <w:bCs/>
          <w:szCs w:val="20"/>
        </w:rPr>
        <w:t>mlouvy</w:t>
      </w:r>
      <w:bookmarkEnd w:id="0"/>
      <w:bookmarkEnd w:id="1"/>
    </w:p>
    <w:p w14:paraId="07CA29D0" w14:textId="77777777" w:rsidR="002509B4" w:rsidRPr="00C31F76" w:rsidRDefault="002509B4" w:rsidP="002509B4">
      <w:pPr>
        <w:numPr>
          <w:ilvl w:val="0"/>
          <w:numId w:val="24"/>
        </w:numPr>
        <w:tabs>
          <w:tab w:val="clear" w:pos="1267"/>
        </w:tabs>
        <w:autoSpaceDN/>
        <w:spacing w:before="120" w:line="276" w:lineRule="auto"/>
        <w:ind w:left="357" w:hanging="357"/>
        <w:textAlignment w:val="auto"/>
        <w:rPr>
          <w:rFonts w:cs="Arial"/>
          <w:lang w:eastAsia="en-US"/>
        </w:rPr>
      </w:pPr>
      <w:bookmarkStart w:id="3" w:name="_Toc329168949"/>
      <w:bookmarkStart w:id="4" w:name="_Toc330294655"/>
      <w:r w:rsidRPr="00C31F76">
        <w:rPr>
          <w:rFonts w:cs="Arial"/>
          <w:lang w:eastAsia="en-US"/>
        </w:rPr>
        <w:t>Předmětem této Smlouvy je závazek Poskytovatele poskyt</w:t>
      </w:r>
      <w:r w:rsidR="00F95018">
        <w:rPr>
          <w:rFonts w:cs="Arial"/>
          <w:lang w:eastAsia="en-US"/>
        </w:rPr>
        <w:t>ovat</w:t>
      </w:r>
      <w:r w:rsidRPr="00C31F76">
        <w:rPr>
          <w:rFonts w:cs="Arial"/>
          <w:lang w:eastAsia="en-US"/>
        </w:rPr>
        <w:t>/zajistit poskytování (dále jen „poskytovat“) podpor</w:t>
      </w:r>
      <w:r w:rsidR="00F95018">
        <w:rPr>
          <w:rFonts w:cs="Arial"/>
          <w:lang w:eastAsia="en-US"/>
        </w:rPr>
        <w:t>u</w:t>
      </w:r>
      <w:r w:rsidRPr="00C31F76">
        <w:rPr>
          <w:rFonts w:cs="Arial"/>
          <w:lang w:eastAsia="en-US"/>
        </w:rPr>
        <w:t xml:space="preserve"> softwarového nástroje MobilChange pro VZP ČR, v rozsahu a za podmínek stanovených touto Smlouvou. Bližší specifikace předmětu plnění Poskytovatele je uvedena v čl. III. této Smlouvy. </w:t>
      </w:r>
    </w:p>
    <w:p w14:paraId="07CA29D1" w14:textId="77777777" w:rsidR="002509B4" w:rsidRPr="00C31F76" w:rsidRDefault="002509B4" w:rsidP="002509B4">
      <w:pPr>
        <w:numPr>
          <w:ilvl w:val="0"/>
          <w:numId w:val="24"/>
        </w:numPr>
        <w:tabs>
          <w:tab w:val="clear" w:pos="1267"/>
        </w:tabs>
        <w:autoSpaceDN/>
        <w:spacing w:before="120" w:line="276" w:lineRule="auto"/>
        <w:ind w:left="357" w:hanging="357"/>
        <w:textAlignment w:val="auto"/>
        <w:rPr>
          <w:rFonts w:cs="Arial"/>
          <w:lang w:eastAsia="en-US"/>
        </w:rPr>
      </w:pPr>
      <w:r w:rsidRPr="00C31F76">
        <w:rPr>
          <w:rFonts w:cs="Arial"/>
          <w:lang w:eastAsia="en-US"/>
        </w:rPr>
        <w:t>Předmětem této Smlouvy je dále závazek VZP ČR zaplatit Poskytovateli za řádné splnění jeho závazků vyplývajících z této Smlouvy cenu ve výši a za podmínek stanovených touto Smlouvou.</w:t>
      </w:r>
    </w:p>
    <w:p w14:paraId="07CA29D2" w14:textId="77777777" w:rsidR="007D70EB" w:rsidRPr="00FB2813" w:rsidRDefault="007D70EB" w:rsidP="007344B9">
      <w:pPr>
        <w:rPr>
          <w:rFonts w:cs="Arial"/>
          <w:color w:val="000000"/>
        </w:rPr>
      </w:pPr>
    </w:p>
    <w:p w14:paraId="07CA29D3" w14:textId="77777777" w:rsidR="003A7CC9" w:rsidRPr="00FB2813" w:rsidRDefault="003A7CC9" w:rsidP="003A7CC9">
      <w:pPr>
        <w:spacing w:before="360" w:after="120"/>
        <w:jc w:val="center"/>
        <w:rPr>
          <w:rFonts w:cs="Arial"/>
          <w:b/>
          <w:bCs/>
          <w:szCs w:val="20"/>
        </w:rPr>
      </w:pPr>
      <w:r w:rsidRPr="00FB2813">
        <w:rPr>
          <w:rFonts w:cs="Arial"/>
          <w:b/>
          <w:bCs/>
          <w:szCs w:val="20"/>
        </w:rPr>
        <w:t xml:space="preserve">Článek </w:t>
      </w:r>
      <w:r w:rsidR="007868D4" w:rsidRPr="00FB2813">
        <w:rPr>
          <w:rFonts w:cs="Arial"/>
          <w:b/>
          <w:bCs/>
          <w:szCs w:val="20"/>
        </w:rPr>
        <w:t>I</w:t>
      </w:r>
      <w:r w:rsidRPr="00FB2813">
        <w:rPr>
          <w:rFonts w:cs="Arial"/>
          <w:b/>
          <w:bCs/>
          <w:szCs w:val="20"/>
        </w:rPr>
        <w:t xml:space="preserve">II. </w:t>
      </w:r>
      <w:r w:rsidR="00370539">
        <w:rPr>
          <w:rFonts w:cs="Arial"/>
          <w:b/>
          <w:bCs/>
          <w:szCs w:val="20"/>
        </w:rPr>
        <w:t>P</w:t>
      </w:r>
      <w:r w:rsidR="00AE16D7">
        <w:rPr>
          <w:rFonts w:cs="Arial"/>
          <w:b/>
          <w:bCs/>
          <w:szCs w:val="20"/>
        </w:rPr>
        <w:t>ředmět</w:t>
      </w:r>
      <w:r w:rsidRPr="00FB2813">
        <w:rPr>
          <w:rFonts w:cs="Arial"/>
          <w:b/>
          <w:bCs/>
          <w:szCs w:val="20"/>
        </w:rPr>
        <w:t xml:space="preserve"> plnění</w:t>
      </w:r>
      <w:r w:rsidR="00F95018">
        <w:rPr>
          <w:rFonts w:cs="Arial"/>
          <w:b/>
          <w:bCs/>
          <w:szCs w:val="20"/>
        </w:rPr>
        <w:t>, způsob plnění</w:t>
      </w:r>
    </w:p>
    <w:p w14:paraId="07CA29D4" w14:textId="77777777" w:rsidR="00DC73A3" w:rsidRPr="00C31F76" w:rsidRDefault="00E4671A" w:rsidP="00896787">
      <w:pPr>
        <w:ind w:left="360" w:hanging="360"/>
        <w:rPr>
          <w:rFonts w:cs="Arial"/>
          <w:color w:val="000000"/>
        </w:rPr>
      </w:pPr>
      <w:r w:rsidRPr="00C31F76">
        <w:rPr>
          <w:rFonts w:cs="Arial"/>
          <w:color w:val="000000"/>
        </w:rPr>
        <w:t>1.</w:t>
      </w:r>
      <w:r w:rsidRPr="00C31F76">
        <w:rPr>
          <w:rFonts w:cs="Arial"/>
          <w:color w:val="000000"/>
        </w:rPr>
        <w:tab/>
      </w:r>
      <w:r w:rsidR="003A7CC9" w:rsidRPr="00C31F76">
        <w:rPr>
          <w:rFonts w:cs="Arial"/>
          <w:color w:val="000000"/>
        </w:rPr>
        <w:t xml:space="preserve">Plnění </w:t>
      </w:r>
      <w:r w:rsidR="0041381F" w:rsidRPr="00C31F76">
        <w:rPr>
          <w:rFonts w:cs="Arial"/>
          <w:color w:val="000000"/>
        </w:rPr>
        <w:t>Poskytovatel</w:t>
      </w:r>
      <w:r w:rsidR="003A7CC9" w:rsidRPr="00C31F76">
        <w:rPr>
          <w:rFonts w:cs="Arial"/>
          <w:color w:val="000000"/>
        </w:rPr>
        <w:t>e zahrnuje</w:t>
      </w:r>
      <w:r w:rsidR="00EE692B" w:rsidRPr="00C31F76">
        <w:rPr>
          <w:rFonts w:cs="Arial"/>
          <w:color w:val="000000"/>
        </w:rPr>
        <w:t xml:space="preserve"> </w:t>
      </w:r>
      <w:r w:rsidR="00B43EA5" w:rsidRPr="00C31F76">
        <w:rPr>
          <w:rFonts w:cs="Arial"/>
          <w:color w:val="000000"/>
        </w:rPr>
        <w:t>poskytování</w:t>
      </w:r>
      <w:r w:rsidR="003A7CC9" w:rsidRPr="00C31F76">
        <w:rPr>
          <w:rFonts w:cs="Arial"/>
          <w:color w:val="000000"/>
        </w:rPr>
        <w:t xml:space="preserve"> </w:t>
      </w:r>
      <w:r w:rsidR="00344DD2" w:rsidRPr="00C31F76">
        <w:rPr>
          <w:rFonts w:cs="Arial"/>
          <w:color w:val="000000"/>
        </w:rPr>
        <w:t xml:space="preserve">podpory </w:t>
      </w:r>
      <w:r w:rsidR="007D70EB" w:rsidRPr="00C31F76">
        <w:rPr>
          <w:rFonts w:cs="Arial"/>
          <w:bCs/>
        </w:rPr>
        <w:t xml:space="preserve">softwarového nástroje </w:t>
      </w:r>
      <w:r w:rsidR="002509B4" w:rsidRPr="00C31F76">
        <w:rPr>
          <w:rFonts w:cs="Arial"/>
          <w:lang w:eastAsia="en-US"/>
        </w:rPr>
        <w:t>MobilChange</w:t>
      </w:r>
      <w:r w:rsidR="00EE692B" w:rsidRPr="00C31F76">
        <w:rPr>
          <w:rFonts w:cs="Arial"/>
          <w:bCs/>
        </w:rPr>
        <w:t xml:space="preserve">, </w:t>
      </w:r>
      <w:r w:rsidR="00F73FAF" w:rsidRPr="00C31F76">
        <w:rPr>
          <w:rFonts w:cs="Arial"/>
          <w:color w:val="000000"/>
        </w:rPr>
        <w:t>a to</w:t>
      </w:r>
      <w:r w:rsidR="00F95018">
        <w:rPr>
          <w:rFonts w:cs="Arial"/>
          <w:color w:val="000000"/>
        </w:rPr>
        <w:t xml:space="preserve"> poskytování</w:t>
      </w:r>
      <w:r w:rsidR="00213FD0" w:rsidRPr="00C31F76">
        <w:rPr>
          <w:rFonts w:cs="Arial"/>
          <w:color w:val="000000"/>
        </w:rPr>
        <w:t>:</w:t>
      </w:r>
      <w:r w:rsidR="00DC73A3" w:rsidRPr="00C31F76">
        <w:rPr>
          <w:rFonts w:cs="Arial"/>
          <w:color w:val="000000"/>
        </w:rPr>
        <w:t xml:space="preserve"> </w:t>
      </w:r>
    </w:p>
    <w:p w14:paraId="07CA29D5" w14:textId="77777777" w:rsidR="00BA1784" w:rsidRPr="00C31F76" w:rsidRDefault="00BA1784" w:rsidP="00896787">
      <w:pPr>
        <w:ind w:left="360" w:hanging="360"/>
        <w:rPr>
          <w:rFonts w:cs="Arial"/>
          <w:color w:val="000000"/>
        </w:rPr>
      </w:pPr>
    </w:p>
    <w:p w14:paraId="07CA29D6" w14:textId="77777777" w:rsidR="00EB2337" w:rsidRPr="00C31F76" w:rsidRDefault="00914515" w:rsidP="00EB2337">
      <w:pPr>
        <w:pStyle w:val="Odstavecseseznamem"/>
        <w:numPr>
          <w:ilvl w:val="1"/>
          <w:numId w:val="13"/>
        </w:numPr>
        <w:autoSpaceDN/>
        <w:spacing w:after="120" w:line="280" w:lineRule="atLeast"/>
        <w:contextualSpacing/>
        <w:textAlignment w:val="auto"/>
        <w:outlineLvl w:val="1"/>
        <w:rPr>
          <w:rFonts w:cs="Arial"/>
          <w:szCs w:val="20"/>
        </w:rPr>
      </w:pPr>
      <w:r w:rsidRPr="00C31F76">
        <w:rPr>
          <w:rFonts w:cs="Arial"/>
          <w:b/>
          <w:szCs w:val="20"/>
        </w:rPr>
        <w:t>M</w:t>
      </w:r>
      <w:r w:rsidR="007E724B" w:rsidRPr="00C31F76">
        <w:rPr>
          <w:rFonts w:cs="Arial"/>
          <w:b/>
          <w:szCs w:val="20"/>
        </w:rPr>
        <w:t>aintenance</w:t>
      </w:r>
      <w:r w:rsidR="007E724B" w:rsidRPr="00C31F76">
        <w:rPr>
          <w:rFonts w:cs="Arial"/>
          <w:szCs w:val="20"/>
        </w:rPr>
        <w:t>, tj. p</w:t>
      </w:r>
      <w:r w:rsidR="00B43EA5" w:rsidRPr="00C31F76">
        <w:rPr>
          <w:rFonts w:cs="Arial"/>
          <w:szCs w:val="20"/>
        </w:rPr>
        <w:t>oskytování podpory</w:t>
      </w:r>
      <w:r w:rsidR="00A30637" w:rsidRPr="00C31F76">
        <w:rPr>
          <w:rFonts w:cs="Arial"/>
          <w:szCs w:val="20"/>
        </w:rPr>
        <w:t xml:space="preserve"> </w:t>
      </w:r>
      <w:r w:rsidR="002509B4" w:rsidRPr="00C31F76">
        <w:rPr>
          <w:rFonts w:cs="Arial"/>
          <w:szCs w:val="20"/>
        </w:rPr>
        <w:t xml:space="preserve">výrobce </w:t>
      </w:r>
      <w:r w:rsidR="002509B4" w:rsidRPr="00C31F76">
        <w:rPr>
          <w:rFonts w:cs="Arial"/>
          <w:bCs/>
        </w:rPr>
        <w:t xml:space="preserve">softwarového nástroje </w:t>
      </w:r>
      <w:r w:rsidR="002509B4" w:rsidRPr="00C31F76">
        <w:rPr>
          <w:rFonts w:cs="Arial"/>
          <w:lang w:eastAsia="en-US"/>
        </w:rPr>
        <w:t>MobilChange</w:t>
      </w:r>
      <w:r w:rsidR="007E724B" w:rsidRPr="00C31F76">
        <w:rPr>
          <w:rFonts w:cs="Arial"/>
          <w:lang w:eastAsia="en-US"/>
        </w:rPr>
        <w:t xml:space="preserve">, která </w:t>
      </w:r>
      <w:r w:rsidR="00EB2337" w:rsidRPr="00C31F76">
        <w:rPr>
          <w:rFonts w:cs="Arial"/>
          <w:lang w:eastAsia="en-US"/>
        </w:rPr>
        <w:t xml:space="preserve">pro Objednatele </w:t>
      </w:r>
      <w:r w:rsidR="007E724B" w:rsidRPr="00C31F76">
        <w:rPr>
          <w:rFonts w:cs="Arial"/>
          <w:lang w:eastAsia="en-US"/>
        </w:rPr>
        <w:t>zahrnuje poskytnutí přístupu k</w:t>
      </w:r>
      <w:r w:rsidR="00EB2337" w:rsidRPr="00C31F76">
        <w:rPr>
          <w:rFonts w:cs="Arial"/>
          <w:lang w:eastAsia="en-US"/>
        </w:rPr>
        <w:t> nejnovější</w:t>
      </w:r>
      <w:r w:rsidR="00F95018">
        <w:rPr>
          <w:rFonts w:cs="Arial"/>
          <w:lang w:eastAsia="en-US"/>
        </w:rPr>
        <w:t>m</w:t>
      </w:r>
      <w:r w:rsidR="00EB2337" w:rsidRPr="00C31F76">
        <w:rPr>
          <w:rFonts w:cs="Arial"/>
          <w:lang w:eastAsia="en-US"/>
        </w:rPr>
        <w:t xml:space="preserve"> verz</w:t>
      </w:r>
      <w:r w:rsidR="00F95018">
        <w:rPr>
          <w:rFonts w:cs="Arial"/>
          <w:lang w:eastAsia="en-US"/>
        </w:rPr>
        <w:t>ím</w:t>
      </w:r>
      <w:r w:rsidR="00EB2337" w:rsidRPr="00C31F76">
        <w:rPr>
          <w:rFonts w:cs="Arial"/>
          <w:lang w:eastAsia="en-US"/>
        </w:rPr>
        <w:t xml:space="preserve"> </w:t>
      </w:r>
      <w:r w:rsidR="00EB2337" w:rsidRPr="00C31F76">
        <w:rPr>
          <w:rFonts w:cs="Arial"/>
          <w:bCs/>
        </w:rPr>
        <w:t xml:space="preserve">softwarového nástroje </w:t>
      </w:r>
      <w:r w:rsidR="00EB2337" w:rsidRPr="00C31F76">
        <w:rPr>
          <w:rFonts w:cs="Arial"/>
          <w:lang w:eastAsia="en-US"/>
        </w:rPr>
        <w:t>MobilChange</w:t>
      </w:r>
      <w:r w:rsidR="00F95018">
        <w:rPr>
          <w:rFonts w:cs="Arial"/>
          <w:lang w:eastAsia="en-US"/>
        </w:rPr>
        <w:t xml:space="preserve"> a </w:t>
      </w:r>
      <w:r w:rsidR="00A4739F">
        <w:rPr>
          <w:rFonts w:cs="Arial"/>
          <w:lang w:eastAsia="en-US"/>
        </w:rPr>
        <w:t xml:space="preserve">právo </w:t>
      </w:r>
      <w:r w:rsidR="00F95018">
        <w:rPr>
          <w:rFonts w:cs="Arial"/>
          <w:lang w:eastAsia="en-US"/>
        </w:rPr>
        <w:t xml:space="preserve">užití těchto verzí </w:t>
      </w:r>
      <w:r w:rsidR="00EA68AB">
        <w:rPr>
          <w:rFonts w:cs="Arial"/>
          <w:lang w:eastAsia="en-US"/>
        </w:rPr>
        <w:t>(</w:t>
      </w:r>
      <w:r w:rsidR="00F95018">
        <w:rPr>
          <w:rFonts w:cs="Arial"/>
          <w:lang w:eastAsia="en-US"/>
        </w:rPr>
        <w:t>dále jen „</w:t>
      </w:r>
      <w:r w:rsidR="0091310D">
        <w:rPr>
          <w:rFonts w:cs="Arial"/>
          <w:lang w:eastAsia="en-US"/>
        </w:rPr>
        <w:t>M</w:t>
      </w:r>
      <w:r w:rsidR="00F95018">
        <w:rPr>
          <w:rFonts w:cs="Arial"/>
          <w:lang w:eastAsia="en-US"/>
        </w:rPr>
        <w:t>aintenance“)</w:t>
      </w:r>
      <w:r w:rsidR="00EB2337" w:rsidRPr="00C31F76">
        <w:rPr>
          <w:rFonts w:cs="Arial"/>
          <w:lang w:eastAsia="en-US"/>
        </w:rPr>
        <w:t xml:space="preserve">. </w:t>
      </w:r>
    </w:p>
    <w:p w14:paraId="07CA29D7" w14:textId="77777777" w:rsidR="00184283" w:rsidRDefault="00F95018" w:rsidP="00184283">
      <w:pPr>
        <w:pStyle w:val="Odstavecseseznamem"/>
        <w:autoSpaceDN/>
        <w:spacing w:after="120" w:line="280" w:lineRule="atLeast"/>
        <w:contextualSpacing/>
        <w:textAlignment w:val="auto"/>
        <w:outlineLvl w:val="1"/>
        <w:rPr>
          <w:rFonts w:cs="Arial"/>
          <w:lang w:eastAsia="en-US"/>
        </w:rPr>
      </w:pPr>
      <w:r>
        <w:rPr>
          <w:rFonts w:cs="Arial"/>
          <w:szCs w:val="20"/>
        </w:rPr>
        <w:t xml:space="preserve">V té souvislosti bude </w:t>
      </w:r>
      <w:r w:rsidR="00EB2337" w:rsidRPr="00C31F76">
        <w:rPr>
          <w:rFonts w:cs="Arial"/>
          <w:szCs w:val="20"/>
        </w:rPr>
        <w:t>Poskytovatel o nových verzích</w:t>
      </w:r>
      <w:r w:rsidR="00EB2337" w:rsidRPr="00C31F76">
        <w:rPr>
          <w:rFonts w:cs="Arial"/>
          <w:b/>
          <w:szCs w:val="20"/>
        </w:rPr>
        <w:t xml:space="preserve"> </w:t>
      </w:r>
      <w:r w:rsidR="00EB2337" w:rsidRPr="00C31F76">
        <w:rPr>
          <w:rFonts w:cs="Arial"/>
          <w:bCs/>
        </w:rPr>
        <w:t xml:space="preserve">softwarového nástroje </w:t>
      </w:r>
      <w:r w:rsidR="00EB2337" w:rsidRPr="00C31F76">
        <w:rPr>
          <w:rFonts w:cs="Arial"/>
          <w:lang w:eastAsia="en-US"/>
        </w:rPr>
        <w:t xml:space="preserve">MobilChange informovat Objednatele na e-mail oprávněného zástupce Objednatele </w:t>
      </w:r>
      <w:r w:rsidR="00EA68AB">
        <w:rPr>
          <w:rFonts w:cs="Arial"/>
          <w:lang w:eastAsia="en-US"/>
        </w:rPr>
        <w:t>(</w:t>
      </w:r>
      <w:r w:rsidR="008939CE">
        <w:rPr>
          <w:rFonts w:cs="Arial"/>
          <w:lang w:eastAsia="en-US"/>
        </w:rPr>
        <w:t xml:space="preserve">viz čl. XI. odst. 5. Smlouvy) </w:t>
      </w:r>
      <w:r>
        <w:rPr>
          <w:rFonts w:cs="Arial"/>
          <w:lang w:eastAsia="en-US"/>
        </w:rPr>
        <w:t xml:space="preserve">vždy </w:t>
      </w:r>
      <w:r w:rsidR="00EB2337" w:rsidRPr="00C31F76">
        <w:rPr>
          <w:rFonts w:cs="Arial"/>
          <w:lang w:eastAsia="en-US"/>
        </w:rPr>
        <w:t>do 10ti kalendářních dnů od jejich uvolnění.</w:t>
      </w:r>
    </w:p>
    <w:p w14:paraId="07CA29D8" w14:textId="77777777" w:rsidR="00EB2337" w:rsidRPr="00C31F76" w:rsidRDefault="00EB2337" w:rsidP="00EB2337">
      <w:pPr>
        <w:pStyle w:val="Odstavecseseznamem"/>
        <w:autoSpaceDN/>
        <w:spacing w:after="120" w:line="280" w:lineRule="atLeast"/>
        <w:contextualSpacing/>
        <w:textAlignment w:val="auto"/>
        <w:outlineLvl w:val="1"/>
        <w:rPr>
          <w:rFonts w:cs="Arial"/>
          <w:szCs w:val="20"/>
        </w:rPr>
      </w:pPr>
    </w:p>
    <w:p w14:paraId="07CA29D9" w14:textId="77777777" w:rsidR="002242F6" w:rsidRPr="00C31F76" w:rsidRDefault="00BA1784" w:rsidP="009A5C43">
      <w:pPr>
        <w:spacing w:after="120" w:line="280" w:lineRule="atLeast"/>
        <w:ind w:left="709" w:hanging="349"/>
        <w:outlineLvl w:val="1"/>
        <w:rPr>
          <w:rFonts w:cs="Arial"/>
          <w:szCs w:val="20"/>
        </w:rPr>
      </w:pPr>
      <w:r w:rsidRPr="00C31F76">
        <w:rPr>
          <w:rFonts w:cs="Arial"/>
          <w:szCs w:val="20"/>
        </w:rPr>
        <w:t xml:space="preserve">1.2 </w:t>
      </w:r>
      <w:r w:rsidR="00914515" w:rsidRPr="00C31F76">
        <w:rPr>
          <w:rFonts w:cs="Arial"/>
          <w:b/>
          <w:szCs w:val="20"/>
        </w:rPr>
        <w:t>A</w:t>
      </w:r>
      <w:r w:rsidR="007E724B" w:rsidRPr="00C31F76">
        <w:rPr>
          <w:rFonts w:cs="Arial"/>
          <w:b/>
          <w:szCs w:val="20"/>
        </w:rPr>
        <w:t xml:space="preserve">d </w:t>
      </w:r>
      <w:r w:rsidR="00F95018">
        <w:rPr>
          <w:rFonts w:cs="Arial"/>
          <w:b/>
          <w:szCs w:val="20"/>
        </w:rPr>
        <w:t>h</w:t>
      </w:r>
      <w:r w:rsidR="007E724B" w:rsidRPr="00C31F76">
        <w:rPr>
          <w:rFonts w:cs="Arial"/>
          <w:b/>
          <w:szCs w:val="20"/>
        </w:rPr>
        <w:t xml:space="preserve">oc </w:t>
      </w:r>
      <w:r w:rsidR="00F95018">
        <w:rPr>
          <w:rFonts w:cs="Arial"/>
          <w:b/>
          <w:szCs w:val="20"/>
        </w:rPr>
        <w:t>S</w:t>
      </w:r>
      <w:r w:rsidR="007E724B" w:rsidRPr="00C31F76">
        <w:rPr>
          <w:rFonts w:cs="Arial"/>
          <w:b/>
          <w:szCs w:val="20"/>
        </w:rPr>
        <w:t>yst</w:t>
      </w:r>
      <w:r w:rsidR="00EB2337" w:rsidRPr="00C31F76">
        <w:rPr>
          <w:rFonts w:cs="Arial"/>
          <w:b/>
          <w:szCs w:val="20"/>
        </w:rPr>
        <w:t>é</w:t>
      </w:r>
      <w:r w:rsidR="007E724B" w:rsidRPr="00C31F76">
        <w:rPr>
          <w:rFonts w:cs="Arial"/>
          <w:b/>
          <w:szCs w:val="20"/>
        </w:rPr>
        <w:t>mov</w:t>
      </w:r>
      <w:r w:rsidR="00F95018">
        <w:rPr>
          <w:rFonts w:cs="Arial"/>
          <w:b/>
          <w:szCs w:val="20"/>
        </w:rPr>
        <w:t>é</w:t>
      </w:r>
      <w:r w:rsidR="007E724B" w:rsidRPr="00C31F76">
        <w:rPr>
          <w:rFonts w:cs="Arial"/>
          <w:b/>
          <w:szCs w:val="20"/>
        </w:rPr>
        <w:t xml:space="preserve"> podpor</w:t>
      </w:r>
      <w:r w:rsidR="00F95018">
        <w:rPr>
          <w:rFonts w:cs="Arial"/>
          <w:b/>
          <w:szCs w:val="20"/>
        </w:rPr>
        <w:t>y</w:t>
      </w:r>
      <w:r w:rsidR="007E724B" w:rsidRPr="00C31F76">
        <w:rPr>
          <w:rFonts w:cs="Arial"/>
          <w:szCs w:val="20"/>
        </w:rPr>
        <w:t>, tj</w:t>
      </w:r>
      <w:r w:rsidR="006D1B54">
        <w:rPr>
          <w:rFonts w:cs="Arial"/>
          <w:szCs w:val="20"/>
        </w:rPr>
        <w:t>.</w:t>
      </w:r>
      <w:r w:rsidR="007E724B" w:rsidRPr="00C31F76">
        <w:rPr>
          <w:rFonts w:cs="Arial"/>
          <w:szCs w:val="20"/>
        </w:rPr>
        <w:t xml:space="preserve"> </w:t>
      </w:r>
      <w:r w:rsidR="00EB2337" w:rsidRPr="00C31F76">
        <w:rPr>
          <w:rFonts w:cs="Arial"/>
          <w:szCs w:val="20"/>
        </w:rPr>
        <w:t>jednorázov</w:t>
      </w:r>
      <w:r w:rsidR="00F95018">
        <w:rPr>
          <w:rFonts w:cs="Arial"/>
          <w:szCs w:val="20"/>
        </w:rPr>
        <w:t>é</w:t>
      </w:r>
      <w:r w:rsidR="00EB2337" w:rsidRPr="00C31F76">
        <w:rPr>
          <w:rFonts w:cs="Arial"/>
          <w:szCs w:val="20"/>
        </w:rPr>
        <w:t xml:space="preserve"> on-site s</w:t>
      </w:r>
      <w:r w:rsidR="000E77FC" w:rsidRPr="00C31F76">
        <w:rPr>
          <w:rFonts w:cs="Arial"/>
          <w:szCs w:val="20"/>
        </w:rPr>
        <w:t>ystémov</w:t>
      </w:r>
      <w:r w:rsidR="00F95018">
        <w:rPr>
          <w:rFonts w:cs="Arial"/>
          <w:szCs w:val="20"/>
        </w:rPr>
        <w:t>é</w:t>
      </w:r>
      <w:r w:rsidR="000E77FC" w:rsidRPr="00C31F76">
        <w:rPr>
          <w:rFonts w:cs="Arial"/>
          <w:szCs w:val="20"/>
        </w:rPr>
        <w:t xml:space="preserve"> podpor</w:t>
      </w:r>
      <w:r w:rsidR="00F95018">
        <w:rPr>
          <w:rFonts w:cs="Arial"/>
          <w:szCs w:val="20"/>
        </w:rPr>
        <w:t>y</w:t>
      </w:r>
      <w:r w:rsidR="000E77FC" w:rsidRPr="00C31F76">
        <w:rPr>
          <w:rFonts w:cs="Arial"/>
          <w:szCs w:val="20"/>
        </w:rPr>
        <w:t>,</w:t>
      </w:r>
      <w:r w:rsidR="00F95018">
        <w:rPr>
          <w:rFonts w:cs="Arial"/>
          <w:szCs w:val="20"/>
        </w:rPr>
        <w:t xml:space="preserve"> </w:t>
      </w:r>
      <w:r w:rsidR="00A4739F">
        <w:rPr>
          <w:rFonts w:cs="Arial"/>
          <w:szCs w:val="20"/>
        </w:rPr>
        <w:t xml:space="preserve">vyžádané </w:t>
      </w:r>
      <w:r w:rsidR="00F95018">
        <w:rPr>
          <w:rFonts w:cs="Arial"/>
          <w:szCs w:val="20"/>
        </w:rPr>
        <w:t>ad hoc podle potřeb Objednatele a</w:t>
      </w:r>
      <w:r w:rsidR="000E77FC" w:rsidRPr="00C31F76">
        <w:rPr>
          <w:rFonts w:cs="Arial"/>
          <w:szCs w:val="20"/>
        </w:rPr>
        <w:t xml:space="preserve"> realizovan</w:t>
      </w:r>
      <w:r w:rsidR="00F95018">
        <w:rPr>
          <w:rFonts w:cs="Arial"/>
          <w:szCs w:val="20"/>
        </w:rPr>
        <w:t>é</w:t>
      </w:r>
      <w:r w:rsidR="000E77FC" w:rsidRPr="00C31F76">
        <w:rPr>
          <w:rFonts w:cs="Arial"/>
          <w:szCs w:val="20"/>
        </w:rPr>
        <w:t xml:space="preserve"> v pracovní době (8:30 – 17:00) </w:t>
      </w:r>
      <w:r w:rsidR="002242F6" w:rsidRPr="00C31F76">
        <w:rPr>
          <w:rFonts w:cs="Arial"/>
          <w:szCs w:val="20"/>
        </w:rPr>
        <w:t xml:space="preserve">při </w:t>
      </w:r>
      <w:r w:rsidR="00B00DB3">
        <w:rPr>
          <w:rFonts w:cs="Arial"/>
          <w:szCs w:val="20"/>
        </w:rPr>
        <w:t xml:space="preserve">implementaci </w:t>
      </w:r>
      <w:r w:rsidR="000553D4">
        <w:rPr>
          <w:rFonts w:cs="Arial"/>
          <w:szCs w:val="20"/>
        </w:rPr>
        <w:t>u</w:t>
      </w:r>
      <w:r w:rsidR="002242F6" w:rsidRPr="00C31F76">
        <w:rPr>
          <w:rFonts w:cs="Arial"/>
          <w:szCs w:val="20"/>
        </w:rPr>
        <w:t xml:space="preserve">pgrade </w:t>
      </w:r>
      <w:r w:rsidR="0043049C" w:rsidRPr="00C31F76">
        <w:rPr>
          <w:rFonts w:cs="Arial"/>
          <w:szCs w:val="20"/>
        </w:rPr>
        <w:t>softwarového nástroje</w:t>
      </w:r>
      <w:r w:rsidR="002242F6" w:rsidRPr="00C31F76">
        <w:rPr>
          <w:rFonts w:cs="Arial"/>
          <w:szCs w:val="20"/>
        </w:rPr>
        <w:t xml:space="preserve"> MobilChange</w:t>
      </w:r>
      <w:r w:rsidR="00F95018">
        <w:rPr>
          <w:rFonts w:cs="Arial"/>
          <w:szCs w:val="20"/>
        </w:rPr>
        <w:t xml:space="preserve"> v místě plnění</w:t>
      </w:r>
      <w:r w:rsidR="002242F6" w:rsidRPr="00C31F76">
        <w:rPr>
          <w:rFonts w:cs="Arial"/>
          <w:szCs w:val="20"/>
        </w:rPr>
        <w:t xml:space="preserve">, která bude zahrnovat tyto činnosti: </w:t>
      </w:r>
    </w:p>
    <w:p w14:paraId="07CA29DA" w14:textId="77777777" w:rsidR="00166856" w:rsidRPr="00C31F76" w:rsidRDefault="00166856" w:rsidP="002242F6">
      <w:pPr>
        <w:pStyle w:val="Odstavecseseznamem"/>
        <w:numPr>
          <w:ilvl w:val="0"/>
          <w:numId w:val="43"/>
        </w:numPr>
        <w:tabs>
          <w:tab w:val="left" w:pos="709"/>
        </w:tabs>
        <w:autoSpaceDN/>
        <w:spacing w:line="276" w:lineRule="auto"/>
        <w:ind w:left="1276" w:hanging="567"/>
        <w:contextualSpacing/>
        <w:textAlignment w:val="auto"/>
        <w:rPr>
          <w:rFonts w:cs="Arial"/>
          <w:sz w:val="21"/>
          <w:szCs w:val="21"/>
        </w:rPr>
      </w:pPr>
      <w:r w:rsidRPr="00C31F76">
        <w:rPr>
          <w:rFonts w:cs="Arial"/>
        </w:rPr>
        <w:t>Přípravu serverů</w:t>
      </w:r>
    </w:p>
    <w:p w14:paraId="07CA29DB" w14:textId="77777777" w:rsidR="00166856" w:rsidRPr="00C31F76" w:rsidRDefault="00166856" w:rsidP="00C81EF6">
      <w:pPr>
        <w:pStyle w:val="Odstavecseseznamem"/>
        <w:numPr>
          <w:ilvl w:val="0"/>
          <w:numId w:val="43"/>
        </w:numPr>
        <w:tabs>
          <w:tab w:val="left" w:pos="709"/>
        </w:tabs>
        <w:autoSpaceDN/>
        <w:spacing w:line="276" w:lineRule="auto"/>
        <w:ind w:left="1276" w:hanging="567"/>
        <w:contextualSpacing/>
        <w:textAlignment w:val="auto"/>
        <w:rPr>
          <w:rFonts w:cs="Arial"/>
          <w:sz w:val="21"/>
          <w:szCs w:val="21"/>
        </w:rPr>
      </w:pPr>
      <w:r w:rsidRPr="00C31F76">
        <w:rPr>
          <w:rFonts w:cs="Arial"/>
        </w:rPr>
        <w:t xml:space="preserve">Instalaci nové verze </w:t>
      </w:r>
      <w:r w:rsidR="0043049C" w:rsidRPr="00C31F76">
        <w:rPr>
          <w:rFonts w:cs="Arial"/>
        </w:rPr>
        <w:t>softwarového nástroje</w:t>
      </w:r>
      <w:r w:rsidRPr="00C31F76">
        <w:rPr>
          <w:rFonts w:cs="Arial"/>
        </w:rPr>
        <w:t xml:space="preserve"> MobilChange</w:t>
      </w:r>
    </w:p>
    <w:p w14:paraId="07CA29DC" w14:textId="77777777" w:rsidR="00166856" w:rsidRPr="00C31F76" w:rsidRDefault="00166856" w:rsidP="00C81EF6">
      <w:pPr>
        <w:pStyle w:val="Odstavecseseznamem"/>
        <w:numPr>
          <w:ilvl w:val="0"/>
          <w:numId w:val="43"/>
        </w:numPr>
        <w:tabs>
          <w:tab w:val="left" w:pos="709"/>
        </w:tabs>
        <w:autoSpaceDN/>
        <w:spacing w:line="276" w:lineRule="auto"/>
        <w:ind w:left="1276" w:hanging="567"/>
        <w:contextualSpacing/>
        <w:textAlignment w:val="auto"/>
        <w:rPr>
          <w:rFonts w:cs="Arial"/>
          <w:sz w:val="21"/>
          <w:szCs w:val="21"/>
        </w:rPr>
      </w:pPr>
      <w:r w:rsidRPr="00C31F76">
        <w:rPr>
          <w:rFonts w:cs="Arial"/>
        </w:rPr>
        <w:t>Konfiguraci MobilChange</w:t>
      </w:r>
    </w:p>
    <w:p w14:paraId="07CA29DD" w14:textId="77777777" w:rsidR="00166856" w:rsidRPr="00C31F76" w:rsidRDefault="00166856" w:rsidP="00C81EF6">
      <w:pPr>
        <w:pStyle w:val="Odstavecseseznamem"/>
        <w:numPr>
          <w:ilvl w:val="0"/>
          <w:numId w:val="43"/>
        </w:numPr>
        <w:tabs>
          <w:tab w:val="left" w:pos="709"/>
        </w:tabs>
        <w:autoSpaceDN/>
        <w:spacing w:line="276" w:lineRule="auto"/>
        <w:ind w:left="1276" w:hanging="567"/>
        <w:contextualSpacing/>
        <w:textAlignment w:val="auto"/>
        <w:rPr>
          <w:rFonts w:cs="Arial"/>
          <w:sz w:val="21"/>
          <w:szCs w:val="21"/>
        </w:rPr>
      </w:pPr>
      <w:r w:rsidRPr="00C31F76">
        <w:rPr>
          <w:rFonts w:cs="Arial"/>
        </w:rPr>
        <w:lastRenderedPageBreak/>
        <w:t>Základní testy a napojení</w:t>
      </w:r>
    </w:p>
    <w:p w14:paraId="07CA29DE" w14:textId="77777777" w:rsidR="00166856" w:rsidRPr="00C31F76" w:rsidRDefault="00166856" w:rsidP="00C81EF6">
      <w:pPr>
        <w:pStyle w:val="Odstavecseseznamem"/>
        <w:numPr>
          <w:ilvl w:val="0"/>
          <w:numId w:val="43"/>
        </w:numPr>
        <w:tabs>
          <w:tab w:val="left" w:pos="709"/>
        </w:tabs>
        <w:autoSpaceDN/>
        <w:spacing w:line="276" w:lineRule="auto"/>
        <w:ind w:left="1276" w:hanging="567"/>
        <w:contextualSpacing/>
        <w:textAlignment w:val="auto"/>
        <w:rPr>
          <w:rFonts w:cs="Arial"/>
          <w:sz w:val="21"/>
          <w:szCs w:val="21"/>
        </w:rPr>
      </w:pPr>
      <w:r w:rsidRPr="00C31F76">
        <w:rPr>
          <w:rFonts w:cs="Arial"/>
        </w:rPr>
        <w:t xml:space="preserve">Odstávku (Přejmenování starého serveru; Přejmenování nového serveru; Spuštění provozu </w:t>
      </w:r>
      <w:r w:rsidR="009C71DE" w:rsidRPr="00C31F76">
        <w:rPr>
          <w:rFonts w:cs="Arial"/>
        </w:rPr>
        <w:t xml:space="preserve">na novém </w:t>
      </w:r>
      <w:r w:rsidRPr="00C31F76">
        <w:rPr>
          <w:rFonts w:cs="Arial"/>
        </w:rPr>
        <w:t>serveru; Testy</w:t>
      </w:r>
    </w:p>
    <w:p w14:paraId="07CA29DF" w14:textId="77777777" w:rsidR="00166856" w:rsidRPr="00C31F76" w:rsidRDefault="00166856" w:rsidP="00C81EF6">
      <w:pPr>
        <w:pStyle w:val="Odstavecseseznamem"/>
        <w:numPr>
          <w:ilvl w:val="0"/>
          <w:numId w:val="43"/>
        </w:numPr>
        <w:tabs>
          <w:tab w:val="left" w:pos="709"/>
        </w:tabs>
        <w:autoSpaceDN/>
        <w:spacing w:line="276" w:lineRule="auto"/>
        <w:ind w:left="1276" w:hanging="567"/>
        <w:contextualSpacing/>
        <w:textAlignment w:val="auto"/>
        <w:rPr>
          <w:rFonts w:cs="Arial"/>
          <w:sz w:val="21"/>
          <w:szCs w:val="21"/>
        </w:rPr>
      </w:pPr>
      <w:r w:rsidRPr="00C31F76">
        <w:rPr>
          <w:rFonts w:cs="Arial"/>
        </w:rPr>
        <w:t>RollBack (Přejmenování nového serveru a vrácení starého serveru)</w:t>
      </w:r>
    </w:p>
    <w:p w14:paraId="07CA29E0" w14:textId="77777777" w:rsidR="00166856" w:rsidRPr="00C31F76" w:rsidRDefault="00166856" w:rsidP="00C81EF6">
      <w:pPr>
        <w:pStyle w:val="Odstavecseseznamem"/>
        <w:numPr>
          <w:ilvl w:val="0"/>
          <w:numId w:val="43"/>
        </w:numPr>
        <w:tabs>
          <w:tab w:val="left" w:pos="709"/>
        </w:tabs>
        <w:autoSpaceDN/>
        <w:spacing w:line="276" w:lineRule="auto"/>
        <w:ind w:left="1276" w:hanging="567"/>
        <w:contextualSpacing/>
        <w:textAlignment w:val="auto"/>
        <w:rPr>
          <w:rFonts w:cs="Arial"/>
          <w:sz w:val="21"/>
          <w:szCs w:val="21"/>
        </w:rPr>
      </w:pPr>
      <w:r w:rsidRPr="00C31F76">
        <w:rPr>
          <w:rFonts w:cs="Arial"/>
        </w:rPr>
        <w:t>Konec odstávky</w:t>
      </w:r>
    </w:p>
    <w:p w14:paraId="07CA29E1" w14:textId="77777777" w:rsidR="00166856" w:rsidRPr="00C31F76" w:rsidRDefault="00166856" w:rsidP="00C81EF6">
      <w:pPr>
        <w:pStyle w:val="Odstavecseseznamem"/>
        <w:numPr>
          <w:ilvl w:val="0"/>
          <w:numId w:val="43"/>
        </w:numPr>
        <w:tabs>
          <w:tab w:val="left" w:pos="709"/>
        </w:tabs>
        <w:autoSpaceDN/>
        <w:spacing w:line="276" w:lineRule="auto"/>
        <w:ind w:left="1276" w:hanging="567"/>
        <w:contextualSpacing/>
        <w:textAlignment w:val="auto"/>
        <w:rPr>
          <w:rFonts w:cs="Arial"/>
          <w:sz w:val="21"/>
          <w:szCs w:val="21"/>
        </w:rPr>
      </w:pPr>
      <w:r w:rsidRPr="00C31F76">
        <w:rPr>
          <w:rFonts w:cs="Arial"/>
        </w:rPr>
        <w:t>Detailní testy a kontrola všech nastavení</w:t>
      </w:r>
    </w:p>
    <w:p w14:paraId="07CA29E2" w14:textId="77777777" w:rsidR="00166856" w:rsidRPr="006D5AAD" w:rsidRDefault="00166856" w:rsidP="00C81EF6">
      <w:pPr>
        <w:pStyle w:val="Odstavecseseznamem"/>
        <w:numPr>
          <w:ilvl w:val="0"/>
          <w:numId w:val="43"/>
        </w:numPr>
        <w:tabs>
          <w:tab w:val="left" w:pos="709"/>
        </w:tabs>
        <w:autoSpaceDN/>
        <w:spacing w:line="276" w:lineRule="auto"/>
        <w:ind w:left="1276" w:hanging="567"/>
        <w:contextualSpacing/>
        <w:textAlignment w:val="auto"/>
        <w:rPr>
          <w:rFonts w:cs="Arial"/>
          <w:sz w:val="21"/>
          <w:szCs w:val="21"/>
        </w:rPr>
      </w:pPr>
      <w:r w:rsidRPr="00C31F76">
        <w:rPr>
          <w:rFonts w:cs="Arial"/>
        </w:rPr>
        <w:t>Vyhodnocení a změny v</w:t>
      </w:r>
      <w:r w:rsidR="009C71DE" w:rsidRPr="00C31F76">
        <w:rPr>
          <w:rFonts w:cs="Arial"/>
        </w:rPr>
        <w:t> </w:t>
      </w:r>
      <w:r w:rsidRPr="00C31F76">
        <w:rPr>
          <w:rFonts w:cs="Arial"/>
        </w:rPr>
        <w:t>dokumentaci</w:t>
      </w:r>
    </w:p>
    <w:p w14:paraId="07CA29E3" w14:textId="77777777" w:rsidR="008A2C11" w:rsidRDefault="008A2C11" w:rsidP="006D5AAD">
      <w:pPr>
        <w:tabs>
          <w:tab w:val="left" w:pos="709"/>
        </w:tabs>
        <w:autoSpaceDN/>
        <w:spacing w:line="276" w:lineRule="auto"/>
        <w:contextualSpacing/>
        <w:textAlignment w:val="auto"/>
        <w:rPr>
          <w:rFonts w:cs="Arial"/>
          <w:szCs w:val="20"/>
        </w:rPr>
      </w:pPr>
    </w:p>
    <w:p w14:paraId="07CA29E4" w14:textId="77777777" w:rsidR="006D5AAD" w:rsidRPr="006D5AAD" w:rsidRDefault="00676E65" w:rsidP="006D5AAD">
      <w:pPr>
        <w:tabs>
          <w:tab w:val="left" w:pos="709"/>
        </w:tabs>
        <w:autoSpaceDN/>
        <w:spacing w:line="276" w:lineRule="auto"/>
        <w:contextualSpacing/>
        <w:textAlignment w:val="auto"/>
        <w:rPr>
          <w:rFonts w:cs="Arial"/>
          <w:sz w:val="21"/>
          <w:szCs w:val="21"/>
        </w:rPr>
      </w:pPr>
      <w:r>
        <w:rPr>
          <w:rFonts w:cs="Arial"/>
          <w:szCs w:val="20"/>
        </w:rPr>
        <w:tab/>
      </w:r>
      <w:r w:rsidR="00EA68AB">
        <w:rPr>
          <w:rFonts w:cs="Arial"/>
          <w:szCs w:val="20"/>
        </w:rPr>
        <w:t>(</w:t>
      </w:r>
      <w:r w:rsidR="006D5AAD">
        <w:rPr>
          <w:rFonts w:cs="Arial"/>
          <w:szCs w:val="20"/>
        </w:rPr>
        <w:t>dále jen „Systémová podpora“)</w:t>
      </w:r>
    </w:p>
    <w:p w14:paraId="07CA29E5" w14:textId="77777777" w:rsidR="00676E65" w:rsidRDefault="00676E65" w:rsidP="006A4EA2">
      <w:pPr>
        <w:spacing w:line="280" w:lineRule="atLeast"/>
        <w:ind w:left="284"/>
        <w:rPr>
          <w:rFonts w:cs="Arial"/>
          <w:color w:val="000000"/>
        </w:rPr>
      </w:pPr>
    </w:p>
    <w:p w14:paraId="07CA29E6" w14:textId="77777777" w:rsidR="00F95018" w:rsidRDefault="0091310D" w:rsidP="006A4EA2">
      <w:pPr>
        <w:spacing w:line="280" w:lineRule="atLeast"/>
        <w:ind w:left="284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="00D01C9C">
        <w:rPr>
          <w:rFonts w:cs="Arial"/>
          <w:color w:val="000000"/>
        </w:rPr>
        <w:t xml:space="preserve">ystémová podpora </w:t>
      </w:r>
      <w:r w:rsidR="000C3296">
        <w:rPr>
          <w:rFonts w:cs="Arial"/>
          <w:color w:val="000000"/>
        </w:rPr>
        <w:t xml:space="preserve">musí být poskytnuta do 10 pracovních dnů </w:t>
      </w:r>
      <w:r w:rsidR="00396A0B">
        <w:rPr>
          <w:rFonts w:cs="Arial"/>
          <w:color w:val="000000"/>
        </w:rPr>
        <w:t xml:space="preserve">(nebo po dohodě </w:t>
      </w:r>
      <w:r w:rsidR="00ED474F">
        <w:rPr>
          <w:rFonts w:cs="Arial"/>
          <w:color w:val="000000"/>
        </w:rPr>
        <w:t>Smluvních</w:t>
      </w:r>
      <w:r w:rsidR="00396A0B">
        <w:rPr>
          <w:rFonts w:cs="Arial"/>
          <w:color w:val="000000"/>
        </w:rPr>
        <w:t xml:space="preserve"> stran i v</w:t>
      </w:r>
      <w:r w:rsidR="00F95018">
        <w:rPr>
          <w:rFonts w:cs="Arial"/>
          <w:color w:val="000000"/>
        </w:rPr>
        <w:t> </w:t>
      </w:r>
      <w:r w:rsidR="00396A0B">
        <w:rPr>
          <w:rFonts w:cs="Arial"/>
          <w:color w:val="000000"/>
        </w:rPr>
        <w:t>jiné</w:t>
      </w:r>
      <w:r w:rsidR="00F95018">
        <w:rPr>
          <w:rFonts w:cs="Arial"/>
          <w:color w:val="000000"/>
        </w:rPr>
        <w:t xml:space="preserve"> době plnění</w:t>
      </w:r>
      <w:r w:rsidR="00396A0B">
        <w:rPr>
          <w:rFonts w:cs="Arial"/>
          <w:color w:val="000000"/>
        </w:rPr>
        <w:t xml:space="preserve">) </w:t>
      </w:r>
      <w:r w:rsidR="000C3296">
        <w:rPr>
          <w:rFonts w:cs="Arial"/>
          <w:color w:val="000000"/>
        </w:rPr>
        <w:t xml:space="preserve">od jejího vyžádání </w:t>
      </w:r>
      <w:r w:rsidR="00F95018">
        <w:rPr>
          <w:rFonts w:cs="Arial"/>
          <w:color w:val="000000"/>
        </w:rPr>
        <w:t xml:space="preserve">servisním požadavkem </w:t>
      </w:r>
      <w:r w:rsidR="000C3296">
        <w:rPr>
          <w:rFonts w:cs="Arial"/>
          <w:color w:val="000000"/>
        </w:rPr>
        <w:t xml:space="preserve">dle VIII., odst. </w:t>
      </w:r>
      <w:r w:rsidR="008A2C11">
        <w:rPr>
          <w:rFonts w:cs="Arial"/>
          <w:color w:val="000000"/>
        </w:rPr>
        <w:t>6</w:t>
      </w:r>
      <w:r w:rsidR="00345D78">
        <w:rPr>
          <w:rFonts w:cs="Arial"/>
          <w:color w:val="000000"/>
        </w:rPr>
        <w:t>.2</w:t>
      </w:r>
      <w:r w:rsidR="00396A0B">
        <w:rPr>
          <w:rFonts w:cs="Arial"/>
          <w:color w:val="000000"/>
        </w:rPr>
        <w:t>.</w:t>
      </w:r>
      <w:r w:rsidR="00F95018">
        <w:rPr>
          <w:rFonts w:cs="Arial"/>
          <w:color w:val="000000"/>
        </w:rPr>
        <w:t xml:space="preserve"> této Smlouvy</w:t>
      </w:r>
      <w:r w:rsidR="00B37A61">
        <w:rPr>
          <w:rFonts w:cs="Arial"/>
          <w:color w:val="000000"/>
        </w:rPr>
        <w:t>.</w:t>
      </w:r>
      <w:r w:rsidR="00396A0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</w:t>
      </w:r>
      <w:r w:rsidR="00396A0B">
        <w:rPr>
          <w:rFonts w:cs="Arial"/>
          <w:color w:val="000000"/>
        </w:rPr>
        <w:t xml:space="preserve">ystémovou podporu </w:t>
      </w:r>
      <w:r w:rsidR="00D01C9C">
        <w:rPr>
          <w:rFonts w:cs="Arial"/>
          <w:color w:val="000000"/>
        </w:rPr>
        <w:t xml:space="preserve">je možné </w:t>
      </w:r>
      <w:r w:rsidR="00396A0B">
        <w:rPr>
          <w:rFonts w:cs="Arial"/>
          <w:color w:val="000000"/>
        </w:rPr>
        <w:t xml:space="preserve">na základě této Smlouvy </w:t>
      </w:r>
      <w:r w:rsidR="00D01C9C">
        <w:rPr>
          <w:rFonts w:cs="Arial"/>
          <w:color w:val="000000"/>
        </w:rPr>
        <w:t>čerpat nejvýše čtyřikrát</w:t>
      </w:r>
      <w:r w:rsidR="00396A0B">
        <w:rPr>
          <w:rFonts w:cs="Arial"/>
          <w:color w:val="000000"/>
        </w:rPr>
        <w:t>,</w:t>
      </w:r>
      <w:r w:rsidR="00F95018">
        <w:rPr>
          <w:rFonts w:cs="Arial"/>
          <w:color w:val="000000"/>
        </w:rPr>
        <w:t xml:space="preserve"> a to kdykoliv v době trvání této Smlouvy,</w:t>
      </w:r>
      <w:r w:rsidR="00396A0B">
        <w:rPr>
          <w:rFonts w:cs="Arial"/>
          <w:color w:val="000000"/>
        </w:rPr>
        <w:t xml:space="preserve"> přičemž doba plnění poslední</w:t>
      </w:r>
      <w:r w:rsidR="00F95018">
        <w:rPr>
          <w:rFonts w:cs="Arial"/>
          <w:color w:val="000000"/>
        </w:rPr>
        <w:t>ho plnění</w:t>
      </w:r>
      <w:r w:rsidR="00396A0B">
        <w:rPr>
          <w:rFonts w:cs="Arial"/>
          <w:color w:val="000000"/>
        </w:rPr>
        <w:t xml:space="preserve"> může (při zadání </w:t>
      </w:r>
      <w:r w:rsidR="00F95018">
        <w:rPr>
          <w:rFonts w:cs="Arial"/>
          <w:color w:val="000000"/>
        </w:rPr>
        <w:t xml:space="preserve">servisního </w:t>
      </w:r>
      <w:r w:rsidR="00396A0B">
        <w:rPr>
          <w:rFonts w:cs="Arial"/>
          <w:color w:val="000000"/>
        </w:rPr>
        <w:t xml:space="preserve">požadavku ze strany Objednatele před ukončením účinnosti této Smlouvy) přesáhnout dobu </w:t>
      </w:r>
      <w:r w:rsidR="00F95018">
        <w:rPr>
          <w:rFonts w:cs="Arial"/>
          <w:color w:val="000000"/>
        </w:rPr>
        <w:t>stanovenou v čl. XI. odst. 1. této</w:t>
      </w:r>
      <w:r w:rsidR="00396A0B">
        <w:rPr>
          <w:rFonts w:cs="Arial"/>
          <w:color w:val="000000"/>
        </w:rPr>
        <w:t xml:space="preserve"> Smlouvy.</w:t>
      </w:r>
      <w:r w:rsidR="00A5676D">
        <w:rPr>
          <w:rFonts w:cs="Arial"/>
          <w:color w:val="000000"/>
        </w:rPr>
        <w:t xml:space="preserve"> Tím není dotčeno ujednání záruce.</w:t>
      </w:r>
    </w:p>
    <w:p w14:paraId="07CA29E7" w14:textId="77777777" w:rsidR="00396A0B" w:rsidRDefault="00396A0B" w:rsidP="0043049C">
      <w:pPr>
        <w:spacing w:line="280" w:lineRule="atLeast"/>
        <w:ind w:left="284"/>
        <w:rPr>
          <w:rFonts w:cs="Arial"/>
          <w:color w:val="000000"/>
        </w:rPr>
      </w:pPr>
    </w:p>
    <w:p w14:paraId="07CA29E8" w14:textId="77777777" w:rsidR="00E4671A" w:rsidRPr="00C31F76" w:rsidRDefault="00EA68AB" w:rsidP="0043049C">
      <w:pPr>
        <w:spacing w:line="280" w:lineRule="atLeast"/>
        <w:ind w:left="284"/>
        <w:rPr>
          <w:rFonts w:cs="Arial"/>
          <w:color w:val="000000"/>
        </w:rPr>
      </w:pPr>
      <w:r>
        <w:rPr>
          <w:rFonts w:cs="Arial"/>
          <w:color w:val="000000"/>
        </w:rPr>
        <w:t>(</w:t>
      </w:r>
      <w:r w:rsidR="00F95018">
        <w:rPr>
          <w:rFonts w:cs="Arial"/>
          <w:color w:val="000000"/>
        </w:rPr>
        <w:t xml:space="preserve">dále </w:t>
      </w:r>
      <w:r w:rsidR="0029341F" w:rsidRPr="00C31F76">
        <w:rPr>
          <w:rFonts w:cs="Arial"/>
          <w:color w:val="000000"/>
        </w:rPr>
        <w:t>vše (dle odst.</w:t>
      </w:r>
      <w:r w:rsidR="00C52B72" w:rsidRPr="00C31F76">
        <w:rPr>
          <w:rFonts w:cs="Arial"/>
          <w:color w:val="000000"/>
        </w:rPr>
        <w:t xml:space="preserve"> </w:t>
      </w:r>
      <w:r w:rsidR="0029341F" w:rsidRPr="00C31F76">
        <w:rPr>
          <w:rFonts w:cs="Arial"/>
          <w:color w:val="000000"/>
        </w:rPr>
        <w:t>1</w:t>
      </w:r>
      <w:r w:rsidR="00864256" w:rsidRPr="00C31F76">
        <w:rPr>
          <w:rFonts w:cs="Arial"/>
          <w:color w:val="000000"/>
        </w:rPr>
        <w:t>.</w:t>
      </w:r>
      <w:r w:rsidR="0029341F" w:rsidRPr="00C31F76">
        <w:rPr>
          <w:rFonts w:cs="Arial"/>
          <w:color w:val="000000"/>
        </w:rPr>
        <w:t xml:space="preserve">) </w:t>
      </w:r>
      <w:r w:rsidR="00407F95" w:rsidRPr="00C31F76">
        <w:rPr>
          <w:rFonts w:cs="Arial"/>
          <w:color w:val="000000"/>
        </w:rPr>
        <w:t xml:space="preserve">v této Smlouvě </w:t>
      </w:r>
      <w:r w:rsidR="0029341F" w:rsidRPr="00C31F76">
        <w:rPr>
          <w:rFonts w:cs="Arial"/>
          <w:color w:val="000000"/>
        </w:rPr>
        <w:t>též jen „Podpora“</w:t>
      </w:r>
      <w:r w:rsidR="008A2C11">
        <w:rPr>
          <w:rFonts w:cs="Arial"/>
          <w:color w:val="000000"/>
        </w:rPr>
        <w:t xml:space="preserve"> nebo Podpora softwarového nástroje MobilChange“</w:t>
      </w:r>
      <w:r w:rsidR="0029341F" w:rsidRPr="00C31F76">
        <w:rPr>
          <w:rFonts w:cs="Arial"/>
          <w:color w:val="000000"/>
        </w:rPr>
        <w:t>)</w:t>
      </w:r>
    </w:p>
    <w:p w14:paraId="07CA29E9" w14:textId="77777777" w:rsidR="00E4671A" w:rsidRPr="00C31F76" w:rsidRDefault="00E4671A" w:rsidP="00061D36">
      <w:pPr>
        <w:spacing w:line="280" w:lineRule="atLeast"/>
        <w:ind w:left="284"/>
        <w:rPr>
          <w:rFonts w:cs="Arial"/>
          <w:color w:val="000000"/>
        </w:rPr>
      </w:pPr>
    </w:p>
    <w:p w14:paraId="07CA29EA" w14:textId="77777777" w:rsidR="00BA1784" w:rsidRPr="00C31F76" w:rsidRDefault="0029341F" w:rsidP="00061D36">
      <w:pPr>
        <w:spacing w:line="280" w:lineRule="atLeast"/>
        <w:ind w:left="284" w:hanging="284"/>
      </w:pPr>
      <w:r w:rsidRPr="00C31F76">
        <w:rPr>
          <w:rFonts w:cs="Arial"/>
          <w:color w:val="000000"/>
        </w:rPr>
        <w:t>3</w:t>
      </w:r>
      <w:r w:rsidR="00E4671A" w:rsidRPr="00C31F76">
        <w:rPr>
          <w:rFonts w:cs="Arial"/>
          <w:color w:val="000000"/>
        </w:rPr>
        <w:t xml:space="preserve">. Pokud za trvání této </w:t>
      </w:r>
      <w:r w:rsidRPr="00C31F76">
        <w:rPr>
          <w:rFonts w:cs="Arial"/>
          <w:color w:val="000000"/>
        </w:rPr>
        <w:t>S</w:t>
      </w:r>
      <w:r w:rsidR="00E4671A" w:rsidRPr="00C31F76">
        <w:rPr>
          <w:rFonts w:cs="Arial"/>
          <w:color w:val="000000"/>
        </w:rPr>
        <w:t xml:space="preserve">mlouvy </w:t>
      </w:r>
      <w:r w:rsidR="00765640" w:rsidRPr="00C31F76">
        <w:rPr>
          <w:rFonts w:cs="Arial"/>
          <w:color w:val="000000"/>
        </w:rPr>
        <w:t xml:space="preserve">Objednatel </w:t>
      </w:r>
      <w:r w:rsidR="00E4671A" w:rsidRPr="00C31F76">
        <w:rPr>
          <w:rFonts w:cs="Arial"/>
          <w:color w:val="000000"/>
        </w:rPr>
        <w:t xml:space="preserve">nevyžádá </w:t>
      </w:r>
      <w:r w:rsidR="00765640" w:rsidRPr="00C31F76">
        <w:rPr>
          <w:rFonts w:cs="Arial"/>
          <w:color w:val="000000"/>
        </w:rPr>
        <w:t xml:space="preserve">plnění </w:t>
      </w:r>
      <w:r w:rsidR="000527E3" w:rsidRPr="00C31F76">
        <w:rPr>
          <w:rFonts w:cs="Arial"/>
          <w:color w:val="000000"/>
        </w:rPr>
        <w:t xml:space="preserve">podle </w:t>
      </w:r>
      <w:r w:rsidR="009D3AB6" w:rsidRPr="00C31F76">
        <w:t xml:space="preserve">odst. </w:t>
      </w:r>
      <w:r w:rsidR="009B5F69" w:rsidRPr="00C31F76">
        <w:t xml:space="preserve">1.2 </w:t>
      </w:r>
      <w:r w:rsidR="000527E3" w:rsidRPr="00C31F76">
        <w:t xml:space="preserve">tohoto článku, nejde o porušení této </w:t>
      </w:r>
      <w:r w:rsidRPr="00C31F76">
        <w:t>S</w:t>
      </w:r>
      <w:r w:rsidR="000527E3" w:rsidRPr="00C31F76">
        <w:t>mlouvy.</w:t>
      </w:r>
    </w:p>
    <w:p w14:paraId="07CA29EB" w14:textId="77777777" w:rsidR="003A7CC9" w:rsidRPr="00C31F76" w:rsidRDefault="007868D4" w:rsidP="003A7CC9">
      <w:pPr>
        <w:spacing w:before="360" w:after="120"/>
        <w:ind w:left="3306" w:firstLine="294"/>
        <w:rPr>
          <w:rFonts w:cs="Arial"/>
          <w:b/>
          <w:bCs/>
          <w:szCs w:val="20"/>
        </w:rPr>
      </w:pPr>
      <w:r w:rsidRPr="00C31F76">
        <w:rPr>
          <w:rFonts w:cs="Arial"/>
          <w:b/>
          <w:bCs/>
          <w:szCs w:val="20"/>
        </w:rPr>
        <w:t>Článek IV</w:t>
      </w:r>
      <w:r w:rsidR="003A7CC9" w:rsidRPr="00C31F76">
        <w:rPr>
          <w:rFonts w:cs="Arial"/>
          <w:b/>
          <w:bCs/>
          <w:szCs w:val="20"/>
        </w:rPr>
        <w:t>. Cena plnění</w:t>
      </w:r>
      <w:bookmarkEnd w:id="3"/>
      <w:bookmarkEnd w:id="4"/>
    </w:p>
    <w:p w14:paraId="07CA29EC" w14:textId="77777777" w:rsidR="005212A9" w:rsidRPr="00C31F76" w:rsidRDefault="003A7CC9" w:rsidP="00061D36">
      <w:pPr>
        <w:numPr>
          <w:ilvl w:val="0"/>
          <w:numId w:val="2"/>
        </w:numPr>
        <w:spacing w:after="120" w:line="280" w:lineRule="atLeast"/>
        <w:ind w:left="284" w:hanging="284"/>
      </w:pPr>
      <w:bookmarkStart w:id="5" w:name="_Toc329168950"/>
      <w:bookmarkStart w:id="6" w:name="_Toc330294656"/>
      <w:r w:rsidRPr="00C31F76">
        <w:t xml:space="preserve">Celková cena plnění je stanovena </w:t>
      </w:r>
      <w:r w:rsidR="005212A9" w:rsidRPr="00C31F76">
        <w:rPr>
          <w:rFonts w:cs="Arial"/>
          <w:szCs w:val="20"/>
        </w:rPr>
        <w:t xml:space="preserve">v souladu se zákonem č. 526/1990 Sb., o cenách, ve znění pozdějších předpisů, a to na základě cenové nabídky Poskytovatele předložené v rámci předmětné veřejné zakázky. </w:t>
      </w:r>
    </w:p>
    <w:p w14:paraId="07CA29ED" w14:textId="77777777" w:rsidR="0073212A" w:rsidRPr="00C31F76" w:rsidRDefault="00C13C82" w:rsidP="00061D36">
      <w:pPr>
        <w:numPr>
          <w:ilvl w:val="0"/>
          <w:numId w:val="2"/>
        </w:numPr>
        <w:spacing w:after="120" w:line="280" w:lineRule="atLeast"/>
        <w:ind w:left="284" w:hanging="284"/>
      </w:pPr>
      <w:r w:rsidRPr="00C31F76">
        <w:t>Celková c</w:t>
      </w:r>
      <w:r w:rsidR="0073212A" w:rsidRPr="00C31F76">
        <w:t xml:space="preserve">ena plnění </w:t>
      </w:r>
      <w:r w:rsidR="00AA2BD3">
        <w:t xml:space="preserve">dle této Smlouvy </w:t>
      </w:r>
      <w:r w:rsidR="0073212A" w:rsidRPr="00C31F76">
        <w:t>zahrnuje</w:t>
      </w:r>
      <w:r w:rsidR="00AA2BD3">
        <w:t xml:space="preserve"> cenu za Maintenance za 4 dvanáctiměsíční období a cenu za Systémovou podporu dle počtu čerpání této podpory. Celková cena zahrnuje:</w:t>
      </w:r>
      <w:r w:rsidR="0073212A" w:rsidRPr="00C31F76">
        <w:t xml:space="preserve"> </w:t>
      </w:r>
    </w:p>
    <w:p w14:paraId="07CA29EE" w14:textId="3523E4CE" w:rsidR="0073212A" w:rsidRPr="00C31F76" w:rsidRDefault="0073212A" w:rsidP="00061D36">
      <w:pPr>
        <w:spacing w:after="120" w:line="280" w:lineRule="atLeast"/>
        <w:ind w:left="284"/>
      </w:pPr>
      <w:r w:rsidRPr="00C31F76">
        <w:t>a)</w:t>
      </w:r>
      <w:r w:rsidRPr="00C31F76">
        <w:rPr>
          <w:b/>
        </w:rPr>
        <w:t xml:space="preserve"> </w:t>
      </w:r>
      <w:r w:rsidR="00E2444B" w:rsidRPr="00C31F76">
        <w:rPr>
          <w:b/>
        </w:rPr>
        <w:t xml:space="preserve">cenu za </w:t>
      </w:r>
      <w:r w:rsidR="0091310D">
        <w:rPr>
          <w:b/>
        </w:rPr>
        <w:t>M</w:t>
      </w:r>
      <w:r w:rsidR="00E2444B" w:rsidRPr="00C31F76">
        <w:rPr>
          <w:b/>
        </w:rPr>
        <w:t>aintenance</w:t>
      </w:r>
      <w:r w:rsidR="00946020" w:rsidRPr="00C31F76">
        <w:t xml:space="preserve"> </w:t>
      </w:r>
      <w:r w:rsidR="007F2883" w:rsidRPr="00C31F76">
        <w:t>(</w:t>
      </w:r>
      <w:r w:rsidR="00DC1753" w:rsidRPr="00C31F76">
        <w:t>za plnění dle</w:t>
      </w:r>
      <w:r w:rsidR="007F2883" w:rsidRPr="00C31F76">
        <w:t xml:space="preserve"> čl. III., odst. 1</w:t>
      </w:r>
      <w:r w:rsidR="004953A0" w:rsidRPr="00C31F76">
        <w:t>.1</w:t>
      </w:r>
      <w:r w:rsidR="0029341F" w:rsidRPr="00C31F76">
        <w:t>.</w:t>
      </w:r>
      <w:r w:rsidR="004953A0" w:rsidRPr="00C31F76">
        <w:t>)</w:t>
      </w:r>
      <w:r w:rsidR="00114DDE" w:rsidRPr="00C31F76">
        <w:t xml:space="preserve"> </w:t>
      </w:r>
      <w:r w:rsidRPr="00C31F76">
        <w:t>ve výši</w:t>
      </w:r>
      <w:r w:rsidR="00147870" w:rsidRPr="00C31F76">
        <w:t xml:space="preserve"> </w:t>
      </w:r>
      <w:r w:rsidR="000139E3" w:rsidRPr="000139E3">
        <w:rPr>
          <w:rFonts w:cs="Arial"/>
        </w:rPr>
        <w:t>42</w:t>
      </w:r>
      <w:r w:rsidR="000139E3">
        <w:rPr>
          <w:rFonts w:cs="Arial"/>
        </w:rPr>
        <w:t>.</w:t>
      </w:r>
      <w:r w:rsidR="000139E3" w:rsidRPr="000139E3">
        <w:rPr>
          <w:rFonts w:cs="Arial"/>
        </w:rPr>
        <w:t>920</w:t>
      </w:r>
      <w:r w:rsidR="003A7CC9" w:rsidRPr="00C31F76">
        <w:t xml:space="preserve"> Kč bez DPH</w:t>
      </w:r>
      <w:r w:rsidR="008A2C11">
        <w:t xml:space="preserve"> za každé dvanáctiměsíční období </w:t>
      </w:r>
      <w:r w:rsidR="00EA68AB">
        <w:t>(</w:t>
      </w:r>
      <w:r w:rsidR="008A2C11">
        <w:t>k tomu viz čl. VI., odst. 2.)</w:t>
      </w:r>
      <w:r w:rsidR="00974853" w:rsidRPr="00C31F76">
        <w:t>;</w:t>
      </w:r>
    </w:p>
    <w:p w14:paraId="07CA29EF" w14:textId="1DB3707E" w:rsidR="00270C42" w:rsidRPr="00C31F76" w:rsidRDefault="0073212A" w:rsidP="006A4EA2">
      <w:pPr>
        <w:spacing w:after="120" w:line="280" w:lineRule="atLeast"/>
        <w:ind w:left="284"/>
      </w:pPr>
      <w:r w:rsidRPr="00C31F76">
        <w:t xml:space="preserve">b) </w:t>
      </w:r>
      <w:r w:rsidR="003A4176" w:rsidRPr="00C31F76">
        <w:rPr>
          <w:b/>
        </w:rPr>
        <w:t xml:space="preserve">cenu </w:t>
      </w:r>
      <w:r w:rsidR="00982BBC" w:rsidRPr="00C31F76">
        <w:rPr>
          <w:b/>
        </w:rPr>
        <w:t xml:space="preserve">za </w:t>
      </w:r>
      <w:r w:rsidR="0091310D">
        <w:rPr>
          <w:b/>
        </w:rPr>
        <w:t>S</w:t>
      </w:r>
      <w:r w:rsidR="00E2444B" w:rsidRPr="00C31F76">
        <w:rPr>
          <w:b/>
        </w:rPr>
        <w:t>ystémovou podporu</w:t>
      </w:r>
      <w:r w:rsidR="003B44AB" w:rsidRPr="00C31F76">
        <w:t xml:space="preserve"> </w:t>
      </w:r>
      <w:r w:rsidR="00982BBC" w:rsidRPr="00C31F76">
        <w:t>(</w:t>
      </w:r>
      <w:r w:rsidR="00202F1C" w:rsidRPr="00C31F76">
        <w:t xml:space="preserve">za </w:t>
      </w:r>
      <w:r w:rsidR="00101A0B" w:rsidRPr="00C31F76">
        <w:t xml:space="preserve">plnění dle </w:t>
      </w:r>
      <w:r w:rsidR="00982BBC" w:rsidRPr="00C31F76">
        <w:t>čl. III., odst. 1.</w:t>
      </w:r>
      <w:r w:rsidR="004953A0" w:rsidRPr="00C31F76">
        <w:t>2</w:t>
      </w:r>
      <w:r w:rsidR="00270C42" w:rsidRPr="00C31F76">
        <w:t>.</w:t>
      </w:r>
      <w:r w:rsidR="00982BBC" w:rsidRPr="00C31F76">
        <w:t>)</w:t>
      </w:r>
      <w:r w:rsidR="00270C42" w:rsidRPr="00C31F76">
        <w:t xml:space="preserve"> </w:t>
      </w:r>
      <w:r w:rsidR="00114DDE" w:rsidRPr="00C31F76">
        <w:t xml:space="preserve">ve výši </w:t>
      </w:r>
      <w:r w:rsidR="000139E3" w:rsidRPr="000139E3">
        <w:rPr>
          <w:rFonts w:cs="Arial"/>
        </w:rPr>
        <w:t>15</w:t>
      </w:r>
      <w:r w:rsidR="000139E3">
        <w:rPr>
          <w:rFonts w:cs="Arial"/>
        </w:rPr>
        <w:t>.</w:t>
      </w:r>
      <w:r w:rsidR="000139E3" w:rsidRPr="000139E3">
        <w:rPr>
          <w:rFonts w:cs="Arial"/>
        </w:rPr>
        <w:t>600</w:t>
      </w:r>
      <w:r w:rsidR="00563145">
        <w:rPr>
          <w:rFonts w:cs="Arial"/>
        </w:rPr>
        <w:t xml:space="preserve"> </w:t>
      </w:r>
      <w:r w:rsidR="00114DDE" w:rsidRPr="00C31F76">
        <w:t>Kč bez DPH</w:t>
      </w:r>
      <w:r w:rsidR="008A2C11">
        <w:t xml:space="preserve"> za každé jednorázové čerpání této podpory</w:t>
      </w:r>
      <w:r w:rsidR="00E0277D" w:rsidRPr="00C31F76">
        <w:t>.</w:t>
      </w:r>
    </w:p>
    <w:p w14:paraId="07CA29F0" w14:textId="77777777" w:rsidR="002D2267" w:rsidRPr="00C31F76" w:rsidRDefault="002D2267" w:rsidP="00061D36">
      <w:pPr>
        <w:autoSpaceDN/>
        <w:spacing w:after="120" w:line="280" w:lineRule="atLeast"/>
        <w:ind w:left="708"/>
        <w:contextualSpacing/>
        <w:textAlignment w:val="auto"/>
        <w:rPr>
          <w:rFonts w:cs="Arial"/>
          <w:szCs w:val="20"/>
        </w:rPr>
      </w:pPr>
    </w:p>
    <w:p w14:paraId="07CA29F1" w14:textId="77777777" w:rsidR="00114DDE" w:rsidRPr="00C31F76" w:rsidRDefault="002E3EC7" w:rsidP="00061D36">
      <w:pPr>
        <w:numPr>
          <w:ilvl w:val="0"/>
          <w:numId w:val="2"/>
        </w:numPr>
        <w:spacing w:after="120" w:line="280" w:lineRule="atLeast"/>
        <w:ind w:left="284" w:hanging="284"/>
      </w:pPr>
      <w:r w:rsidRPr="00C31F76">
        <w:t>Poskytovatel výslovně prohlašuje, že v</w:t>
      </w:r>
      <w:r w:rsidR="00D01C9C">
        <w:t xml:space="preserve"> ceně </w:t>
      </w:r>
      <w:r w:rsidR="00E16247">
        <w:t>plnění</w:t>
      </w:r>
      <w:r w:rsidR="00D01C9C" w:rsidRPr="00C31F76">
        <w:t xml:space="preserve"> </w:t>
      </w:r>
      <w:r w:rsidR="002A10CE" w:rsidRPr="00C31F76">
        <w:t>dle odst. 2 písm. a)</w:t>
      </w:r>
      <w:r w:rsidR="00E16247">
        <w:t xml:space="preserve"> a b)</w:t>
      </w:r>
      <w:r w:rsidR="002A10CE" w:rsidRPr="00C31F76">
        <w:t xml:space="preserve"> tohoto článku</w:t>
      </w:r>
      <w:r w:rsidRPr="00C31F76">
        <w:t xml:space="preserve"> </w:t>
      </w:r>
      <w:r w:rsidR="002A10CE" w:rsidRPr="00C31F76">
        <w:t xml:space="preserve">jsou zahrnuty veškeré </w:t>
      </w:r>
      <w:r w:rsidR="00114DDE" w:rsidRPr="00C31F76">
        <w:t>náklady, poplatky či jiné platb</w:t>
      </w:r>
      <w:r w:rsidR="002A10CE" w:rsidRPr="00C31F76">
        <w:t>y nezbytné k tomu, aby byla</w:t>
      </w:r>
      <w:r w:rsidR="004A5CBA">
        <w:t xml:space="preserve"> tato</w:t>
      </w:r>
      <w:r w:rsidR="00114DDE" w:rsidRPr="00C31F76">
        <w:t xml:space="preserve"> </w:t>
      </w:r>
      <w:r w:rsidR="008A2C11">
        <w:t>P</w:t>
      </w:r>
      <w:r w:rsidR="008F4D1F">
        <w:t xml:space="preserve">odpora </w:t>
      </w:r>
      <w:r w:rsidR="00114DDE" w:rsidRPr="00C31F76">
        <w:t xml:space="preserve">softwarového nástroje </w:t>
      </w:r>
      <w:r w:rsidR="005428EB" w:rsidRPr="00C31F76">
        <w:t xml:space="preserve">MobilChange </w:t>
      </w:r>
      <w:r w:rsidR="00114DDE" w:rsidRPr="00C31F76">
        <w:rPr>
          <w:rFonts w:cs="Arial"/>
          <w:szCs w:val="20"/>
        </w:rPr>
        <w:t>poskytována v souladu s touto Smlouvou a s licenčními podmínkami výrobce</w:t>
      </w:r>
      <w:r w:rsidR="002A10CE" w:rsidRPr="00C31F76">
        <w:rPr>
          <w:rFonts w:cs="Arial"/>
          <w:szCs w:val="20"/>
        </w:rPr>
        <w:t xml:space="preserve"> po celou dobu trvání této Smlouvy</w:t>
      </w:r>
      <w:r w:rsidR="00114DDE" w:rsidRPr="00C31F76">
        <w:rPr>
          <w:rFonts w:cs="Arial"/>
          <w:szCs w:val="20"/>
        </w:rPr>
        <w:t>.</w:t>
      </w:r>
      <w:r w:rsidR="002A10CE" w:rsidRPr="00C31F76">
        <w:rPr>
          <w:rFonts w:cs="Arial"/>
          <w:szCs w:val="20"/>
        </w:rPr>
        <w:t xml:space="preserve"> </w:t>
      </w:r>
      <w:r w:rsidR="005428EB" w:rsidRPr="00C31F76">
        <w:rPr>
          <w:rFonts w:cs="Arial"/>
          <w:szCs w:val="20"/>
        </w:rPr>
        <w:t xml:space="preserve">Cena za </w:t>
      </w:r>
      <w:r w:rsidR="0094654C">
        <w:rPr>
          <w:rFonts w:cs="Arial"/>
          <w:szCs w:val="20"/>
        </w:rPr>
        <w:t>M</w:t>
      </w:r>
      <w:r w:rsidR="005428EB" w:rsidRPr="00C31F76">
        <w:rPr>
          <w:rFonts w:cs="Arial"/>
          <w:szCs w:val="20"/>
        </w:rPr>
        <w:t>aintenance</w:t>
      </w:r>
      <w:r w:rsidR="002A10CE" w:rsidRPr="00C31F76">
        <w:rPr>
          <w:rFonts w:cs="Arial"/>
          <w:szCs w:val="20"/>
        </w:rPr>
        <w:t xml:space="preserve"> za </w:t>
      </w:r>
      <w:r w:rsidR="005428EB" w:rsidRPr="00C31F76">
        <w:rPr>
          <w:rFonts w:cs="Arial"/>
          <w:szCs w:val="20"/>
        </w:rPr>
        <w:t>dvanáct</w:t>
      </w:r>
      <w:r w:rsidR="00676E65">
        <w:rPr>
          <w:rFonts w:cs="Arial"/>
          <w:szCs w:val="20"/>
        </w:rPr>
        <w:t>iměsíční období</w:t>
      </w:r>
      <w:r w:rsidR="002A10CE" w:rsidRPr="00C31F76">
        <w:rPr>
          <w:rFonts w:cs="Arial"/>
          <w:szCs w:val="20"/>
        </w:rPr>
        <w:t xml:space="preserve"> je stanoven</w:t>
      </w:r>
      <w:r w:rsidR="005428EB" w:rsidRPr="00C31F76">
        <w:rPr>
          <w:rFonts w:cs="Arial"/>
          <w:szCs w:val="20"/>
        </w:rPr>
        <w:t>a jako konečná a nepřekročitelná</w:t>
      </w:r>
      <w:r w:rsidR="002A10CE" w:rsidRPr="00C31F76">
        <w:rPr>
          <w:rFonts w:cs="Arial"/>
          <w:szCs w:val="20"/>
        </w:rPr>
        <w:t>.</w:t>
      </w:r>
    </w:p>
    <w:p w14:paraId="07CA29F2" w14:textId="77777777" w:rsidR="00D21A17" w:rsidRPr="00C31F76" w:rsidRDefault="003A7CC9" w:rsidP="00061D36">
      <w:pPr>
        <w:numPr>
          <w:ilvl w:val="0"/>
          <w:numId w:val="2"/>
        </w:numPr>
        <w:spacing w:after="120" w:line="280" w:lineRule="atLeast"/>
        <w:ind w:left="284" w:hanging="284"/>
      </w:pPr>
      <w:r w:rsidRPr="00C31F76">
        <w:t xml:space="preserve">K ceně plnění uvedené v tomto článku bude </w:t>
      </w:r>
      <w:r w:rsidR="0041381F" w:rsidRPr="00C31F76">
        <w:t>Poskytovatel</w:t>
      </w:r>
      <w:r w:rsidRPr="00C31F76">
        <w:t>em účtována daň z přidané hodnoty ve výši stanovené příslušnými právními předpisy</w:t>
      </w:r>
      <w:r w:rsidR="00BA74EB" w:rsidRPr="00C31F76">
        <w:t xml:space="preserve"> účinnými v době uskutečnění </w:t>
      </w:r>
      <w:r w:rsidR="004A5CBA">
        <w:t xml:space="preserve">příslušného </w:t>
      </w:r>
      <w:r w:rsidR="00BA74EB" w:rsidRPr="00C31F76">
        <w:t>zdanitelného plnění</w:t>
      </w:r>
      <w:r w:rsidRPr="00C31F76">
        <w:t>.</w:t>
      </w:r>
      <w:r w:rsidR="00A64E71" w:rsidRPr="00C31F76">
        <w:t xml:space="preserve"> </w:t>
      </w:r>
      <w:r w:rsidR="00E224E9" w:rsidRPr="00C31F76">
        <w:t>Za stanovení</w:t>
      </w:r>
      <w:r w:rsidR="00A12778" w:rsidRPr="00C31F76">
        <w:t xml:space="preserve"> výše DPH odpovídá Poskytovatel.</w:t>
      </w:r>
    </w:p>
    <w:p w14:paraId="07CA29F3" w14:textId="77777777" w:rsidR="003A7CC9" w:rsidRPr="00C31F76" w:rsidRDefault="007868D4" w:rsidP="003A7CC9">
      <w:pPr>
        <w:spacing w:before="360" w:after="120"/>
        <w:jc w:val="center"/>
        <w:rPr>
          <w:rFonts w:cs="Arial"/>
          <w:b/>
          <w:bCs/>
          <w:szCs w:val="20"/>
        </w:rPr>
      </w:pPr>
      <w:r w:rsidRPr="00C31F76">
        <w:rPr>
          <w:rFonts w:cs="Arial"/>
          <w:b/>
          <w:bCs/>
          <w:szCs w:val="20"/>
        </w:rPr>
        <w:t xml:space="preserve">Článek </w:t>
      </w:r>
      <w:r w:rsidR="00150A42" w:rsidRPr="00C31F76">
        <w:rPr>
          <w:rFonts w:cs="Arial"/>
          <w:b/>
          <w:bCs/>
          <w:szCs w:val="20"/>
        </w:rPr>
        <w:t>V.</w:t>
      </w:r>
      <w:r w:rsidR="00344DD2" w:rsidRPr="00C31F76">
        <w:rPr>
          <w:rFonts w:cs="Arial"/>
          <w:b/>
          <w:bCs/>
          <w:szCs w:val="20"/>
        </w:rPr>
        <w:t xml:space="preserve"> Doba a m</w:t>
      </w:r>
      <w:r w:rsidR="003A7CC9" w:rsidRPr="00C31F76">
        <w:rPr>
          <w:rFonts w:cs="Arial"/>
          <w:b/>
          <w:bCs/>
          <w:szCs w:val="20"/>
        </w:rPr>
        <w:t>ísto plnění</w:t>
      </w:r>
      <w:bookmarkEnd w:id="5"/>
      <w:bookmarkEnd w:id="6"/>
    </w:p>
    <w:p w14:paraId="07CA29F4" w14:textId="77777777" w:rsidR="004A5CBA" w:rsidRDefault="002D6C1B" w:rsidP="004A5CBA">
      <w:pPr>
        <w:spacing w:after="120" w:line="280" w:lineRule="atLeast"/>
        <w:ind w:left="284" w:hanging="284"/>
        <w:rPr>
          <w:rFonts w:cs="Arial"/>
          <w:b/>
          <w:color w:val="000000"/>
          <w:szCs w:val="22"/>
        </w:rPr>
      </w:pPr>
      <w:r w:rsidRPr="00C31F76">
        <w:rPr>
          <w:rFonts w:cs="Arial"/>
          <w:color w:val="000000"/>
          <w:szCs w:val="22"/>
        </w:rPr>
        <w:t>1.</w:t>
      </w:r>
      <w:r w:rsidRPr="00C31F76">
        <w:rPr>
          <w:rFonts w:cs="Arial"/>
          <w:color w:val="000000"/>
        </w:rPr>
        <w:t xml:space="preserve"> Podpor</w:t>
      </w:r>
      <w:r w:rsidR="00946020" w:rsidRPr="00C31F76">
        <w:rPr>
          <w:rFonts w:cs="Arial"/>
          <w:color w:val="000000"/>
        </w:rPr>
        <w:t>a</w:t>
      </w:r>
      <w:r w:rsidRPr="00C31F76">
        <w:rPr>
          <w:rFonts w:cs="Arial"/>
          <w:color w:val="000000"/>
        </w:rPr>
        <w:t xml:space="preserve"> softwarového nástroje </w:t>
      </w:r>
      <w:r w:rsidR="009C71DE" w:rsidRPr="00C31F76">
        <w:rPr>
          <w:rFonts w:cs="Arial"/>
        </w:rPr>
        <w:t>MobilChange</w:t>
      </w:r>
      <w:r w:rsidRPr="00C31F76">
        <w:rPr>
          <w:rFonts w:cs="Arial"/>
          <w:color w:val="000000"/>
        </w:rPr>
        <w:t xml:space="preserve"> </w:t>
      </w:r>
      <w:r w:rsidR="001E5E2E" w:rsidRPr="00C31F76">
        <w:rPr>
          <w:rFonts w:cs="Arial"/>
          <w:color w:val="000000"/>
        </w:rPr>
        <w:t xml:space="preserve">bude </w:t>
      </w:r>
      <w:r w:rsidR="00D0391A" w:rsidRPr="00C31F76">
        <w:rPr>
          <w:rFonts w:cs="Arial"/>
          <w:color w:val="000000"/>
          <w:szCs w:val="22"/>
        </w:rPr>
        <w:t xml:space="preserve">podle </w:t>
      </w:r>
      <w:r w:rsidRPr="00C31F76">
        <w:rPr>
          <w:rFonts w:cs="Arial"/>
          <w:color w:val="000000"/>
          <w:szCs w:val="22"/>
        </w:rPr>
        <w:t xml:space="preserve">této </w:t>
      </w:r>
      <w:r w:rsidR="00270C42" w:rsidRPr="00C31F76">
        <w:rPr>
          <w:rFonts w:cs="Arial"/>
          <w:color w:val="000000"/>
          <w:szCs w:val="22"/>
        </w:rPr>
        <w:t>S</w:t>
      </w:r>
      <w:r w:rsidR="00D0391A" w:rsidRPr="00C31F76">
        <w:rPr>
          <w:rFonts w:cs="Arial"/>
          <w:color w:val="000000"/>
          <w:szCs w:val="22"/>
        </w:rPr>
        <w:t>mlouv</w:t>
      </w:r>
      <w:r w:rsidRPr="00C31F76">
        <w:rPr>
          <w:rFonts w:cs="Arial"/>
          <w:color w:val="000000"/>
          <w:szCs w:val="22"/>
        </w:rPr>
        <w:t>y</w:t>
      </w:r>
      <w:r w:rsidR="00D0391A" w:rsidRPr="00C31F76">
        <w:rPr>
          <w:rFonts w:cs="Arial"/>
          <w:color w:val="000000"/>
          <w:szCs w:val="22"/>
        </w:rPr>
        <w:t xml:space="preserve"> </w:t>
      </w:r>
      <w:r w:rsidR="00270C42" w:rsidRPr="00C31F76">
        <w:rPr>
          <w:rFonts w:cs="Arial"/>
          <w:color w:val="000000"/>
          <w:szCs w:val="22"/>
        </w:rPr>
        <w:t>poskytována</w:t>
      </w:r>
      <w:r w:rsidR="00D0391A" w:rsidRPr="00C31F76">
        <w:rPr>
          <w:rFonts w:cs="Arial"/>
          <w:color w:val="000000"/>
          <w:szCs w:val="22"/>
        </w:rPr>
        <w:t xml:space="preserve"> </w:t>
      </w:r>
      <w:r w:rsidR="00A64E71" w:rsidRPr="00C31F76">
        <w:rPr>
          <w:rFonts w:cs="Arial"/>
          <w:b/>
          <w:color w:val="000000"/>
          <w:szCs w:val="22"/>
        </w:rPr>
        <w:t>od 1.</w:t>
      </w:r>
      <w:r w:rsidR="002F1B4D" w:rsidRPr="00C31F76">
        <w:rPr>
          <w:rFonts w:cs="Arial"/>
          <w:b/>
          <w:color w:val="000000"/>
          <w:szCs w:val="22"/>
        </w:rPr>
        <w:t> </w:t>
      </w:r>
      <w:r w:rsidR="009C71DE" w:rsidRPr="00C31F76">
        <w:rPr>
          <w:rFonts w:cs="Arial"/>
          <w:b/>
          <w:color w:val="000000"/>
          <w:szCs w:val="22"/>
        </w:rPr>
        <w:t>11</w:t>
      </w:r>
      <w:r w:rsidR="00A64E71" w:rsidRPr="00C31F76">
        <w:rPr>
          <w:rFonts w:cs="Arial"/>
          <w:b/>
          <w:color w:val="000000"/>
          <w:szCs w:val="22"/>
        </w:rPr>
        <w:t>.</w:t>
      </w:r>
      <w:r w:rsidR="002F1B4D" w:rsidRPr="00C31F76">
        <w:rPr>
          <w:rFonts w:cs="Arial"/>
          <w:b/>
          <w:color w:val="000000"/>
          <w:szCs w:val="22"/>
        </w:rPr>
        <w:t> </w:t>
      </w:r>
      <w:r w:rsidR="008A6041" w:rsidRPr="00C31F76">
        <w:rPr>
          <w:rFonts w:cs="Arial"/>
          <w:b/>
          <w:color w:val="000000"/>
          <w:szCs w:val="22"/>
        </w:rPr>
        <w:t>2018</w:t>
      </w:r>
      <w:r w:rsidR="00A64E71" w:rsidRPr="00C31F76">
        <w:rPr>
          <w:rFonts w:cs="Arial"/>
          <w:b/>
          <w:color w:val="000000"/>
          <w:szCs w:val="22"/>
        </w:rPr>
        <w:t xml:space="preserve"> do </w:t>
      </w:r>
      <w:r w:rsidR="008A6041" w:rsidRPr="00C31F76">
        <w:rPr>
          <w:rFonts w:cs="Arial"/>
          <w:b/>
          <w:color w:val="000000"/>
          <w:szCs w:val="22"/>
        </w:rPr>
        <w:t>3</w:t>
      </w:r>
      <w:r w:rsidR="007666F9" w:rsidRPr="00C31F76">
        <w:rPr>
          <w:rFonts w:cs="Arial"/>
          <w:b/>
          <w:color w:val="000000"/>
          <w:szCs w:val="22"/>
        </w:rPr>
        <w:t>1</w:t>
      </w:r>
      <w:r w:rsidR="007D72AC" w:rsidRPr="00C31F76">
        <w:rPr>
          <w:rFonts w:cs="Arial"/>
          <w:b/>
          <w:color w:val="000000"/>
          <w:szCs w:val="22"/>
        </w:rPr>
        <w:t>.</w:t>
      </w:r>
      <w:r w:rsidR="002F1B4D" w:rsidRPr="00C31F76">
        <w:rPr>
          <w:rFonts w:cs="Arial"/>
          <w:b/>
          <w:color w:val="000000"/>
          <w:szCs w:val="22"/>
        </w:rPr>
        <w:t> </w:t>
      </w:r>
      <w:r w:rsidR="009C71DE" w:rsidRPr="00C31F76">
        <w:rPr>
          <w:rFonts w:cs="Arial"/>
          <w:b/>
          <w:color w:val="000000"/>
          <w:szCs w:val="22"/>
        </w:rPr>
        <w:t>10</w:t>
      </w:r>
      <w:r w:rsidR="00A64E71" w:rsidRPr="00C31F76">
        <w:rPr>
          <w:rFonts w:cs="Arial"/>
          <w:b/>
          <w:color w:val="000000"/>
          <w:szCs w:val="22"/>
        </w:rPr>
        <w:t>.</w:t>
      </w:r>
      <w:r w:rsidR="002F1B4D" w:rsidRPr="00C31F76">
        <w:rPr>
          <w:rFonts w:cs="Arial"/>
          <w:b/>
          <w:color w:val="000000"/>
          <w:szCs w:val="22"/>
        </w:rPr>
        <w:t> </w:t>
      </w:r>
      <w:r w:rsidR="008A6041" w:rsidRPr="00C31F76">
        <w:rPr>
          <w:rFonts w:cs="Arial"/>
          <w:b/>
          <w:color w:val="000000"/>
          <w:szCs w:val="22"/>
        </w:rPr>
        <w:t>202</w:t>
      </w:r>
      <w:r w:rsidR="009C71DE" w:rsidRPr="00C31F76">
        <w:rPr>
          <w:rFonts w:cs="Arial"/>
          <w:b/>
          <w:color w:val="000000"/>
          <w:szCs w:val="22"/>
        </w:rPr>
        <w:t>2</w:t>
      </w:r>
      <w:r w:rsidR="00D0391A" w:rsidRPr="00C31F76">
        <w:rPr>
          <w:rFonts w:cs="Arial"/>
          <w:b/>
          <w:color w:val="000000"/>
          <w:szCs w:val="22"/>
        </w:rPr>
        <w:t>.</w:t>
      </w:r>
    </w:p>
    <w:p w14:paraId="07CA29F5" w14:textId="77777777" w:rsidR="00F96415" w:rsidRDefault="00793B91" w:rsidP="00061D36">
      <w:pPr>
        <w:spacing w:after="120" w:line="280" w:lineRule="atLeast"/>
        <w:ind w:left="284" w:hanging="284"/>
        <w:rPr>
          <w:rFonts w:cs="Arial"/>
        </w:rPr>
      </w:pPr>
      <w:bookmarkStart w:id="7" w:name="_Toc329168951"/>
      <w:bookmarkStart w:id="8" w:name="_Toc330294657"/>
      <w:r>
        <w:rPr>
          <w:rFonts w:cs="Arial"/>
          <w:color w:val="000000"/>
          <w:szCs w:val="22"/>
        </w:rPr>
        <w:t>2</w:t>
      </w:r>
      <w:r w:rsidR="00A53E92" w:rsidRPr="00C31F76">
        <w:rPr>
          <w:rFonts w:cs="Arial"/>
          <w:color w:val="000000"/>
          <w:szCs w:val="22"/>
        </w:rPr>
        <w:t xml:space="preserve">. </w:t>
      </w:r>
      <w:r w:rsidR="00F96415" w:rsidRPr="00C31F76">
        <w:rPr>
          <w:rFonts w:cs="Arial"/>
        </w:rPr>
        <w:t>Místem plnění je sídlo Objednatele, tj.</w:t>
      </w:r>
      <w:r w:rsidR="00F96415" w:rsidRPr="00C31F76">
        <w:t xml:space="preserve"> </w:t>
      </w:r>
      <w:r w:rsidR="00F96415" w:rsidRPr="00C31F76">
        <w:rPr>
          <w:rFonts w:cs="Arial"/>
        </w:rPr>
        <w:t xml:space="preserve">Všeobecná zdravotní pojišťovna České republiky, Orlická </w:t>
      </w:r>
      <w:r w:rsidR="00F96415" w:rsidRPr="00C31F76">
        <w:rPr>
          <w:rFonts w:cs="Arial"/>
          <w:color w:val="000000"/>
          <w:szCs w:val="22"/>
        </w:rPr>
        <w:t>2020</w:t>
      </w:r>
      <w:r w:rsidR="00F96415" w:rsidRPr="00C31F76">
        <w:rPr>
          <w:rFonts w:cs="Arial"/>
        </w:rPr>
        <w:t>/4, 130 00 Praha 3.</w:t>
      </w:r>
    </w:p>
    <w:p w14:paraId="07CA29F6" w14:textId="77777777" w:rsidR="00935C8B" w:rsidRPr="00F96415" w:rsidRDefault="00935C8B" w:rsidP="00676E65">
      <w:pPr>
        <w:spacing w:after="120" w:line="280" w:lineRule="atLeast"/>
        <w:rPr>
          <w:rFonts w:cs="Arial"/>
        </w:rPr>
      </w:pPr>
    </w:p>
    <w:p w14:paraId="07CA29F7" w14:textId="77777777" w:rsidR="003A7CC9" w:rsidRPr="00FB2813" w:rsidRDefault="003A7CC9" w:rsidP="003A7CC9">
      <w:pPr>
        <w:spacing w:before="360" w:after="120"/>
        <w:jc w:val="center"/>
        <w:rPr>
          <w:rFonts w:cs="Arial"/>
          <w:b/>
          <w:bCs/>
          <w:szCs w:val="20"/>
        </w:rPr>
      </w:pPr>
      <w:r w:rsidRPr="00FB2813">
        <w:rPr>
          <w:rFonts w:cs="Arial"/>
          <w:b/>
          <w:bCs/>
          <w:szCs w:val="20"/>
        </w:rPr>
        <w:lastRenderedPageBreak/>
        <w:t>Článek V</w:t>
      </w:r>
      <w:r w:rsidR="007868D4" w:rsidRPr="00FB2813">
        <w:rPr>
          <w:rFonts w:cs="Arial"/>
          <w:b/>
          <w:bCs/>
          <w:szCs w:val="20"/>
        </w:rPr>
        <w:t>I</w:t>
      </w:r>
      <w:r w:rsidRPr="00FB2813">
        <w:rPr>
          <w:rFonts w:cs="Arial"/>
          <w:b/>
          <w:bCs/>
          <w:szCs w:val="20"/>
        </w:rPr>
        <w:t>. Fakturační a platební podmínky</w:t>
      </w:r>
      <w:bookmarkEnd w:id="7"/>
      <w:bookmarkEnd w:id="8"/>
    </w:p>
    <w:p w14:paraId="07CA29F8" w14:textId="77777777" w:rsidR="003A7CC9" w:rsidRDefault="003A7CC9" w:rsidP="00061D36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  <w:ind w:left="284" w:hanging="284"/>
      </w:pPr>
      <w:bookmarkStart w:id="9" w:name="_Toc329168952"/>
      <w:bookmarkStart w:id="10" w:name="_Toc330294658"/>
      <w:r w:rsidRPr="00FB2813">
        <w:t>Smluvní strany se</w:t>
      </w:r>
      <w:r w:rsidR="009612A0" w:rsidRPr="00FB2813">
        <w:t xml:space="preserve"> dohodly, že úhrada ceny za </w:t>
      </w:r>
      <w:r w:rsidR="00273A84" w:rsidRPr="00FB2813">
        <w:t xml:space="preserve">plnění </w:t>
      </w:r>
      <w:r w:rsidR="009612A0" w:rsidRPr="00FB2813">
        <w:t>poskytov</w:t>
      </w:r>
      <w:r w:rsidR="003C4372">
        <w:t>ané podle této S</w:t>
      </w:r>
      <w:r w:rsidR="00273A84" w:rsidRPr="00FB2813">
        <w:t xml:space="preserve">mlouvy </w:t>
      </w:r>
      <w:r w:rsidRPr="00FB2813">
        <w:t>bude prov</w:t>
      </w:r>
      <w:r w:rsidR="00D871A0">
        <w:t>á</w:t>
      </w:r>
      <w:r w:rsidRPr="00FB2813">
        <w:t>d</w:t>
      </w:r>
      <w:r w:rsidR="00D871A0">
        <w:t>ě</w:t>
      </w:r>
      <w:r w:rsidRPr="00FB2813">
        <w:t xml:space="preserve">na </w:t>
      </w:r>
      <w:r w:rsidR="00F44B71">
        <w:rPr>
          <w:rFonts w:cs="Arial"/>
        </w:rPr>
        <w:t xml:space="preserve">bezhotovostním převodem na </w:t>
      </w:r>
      <w:r w:rsidR="00F44B71" w:rsidRPr="00B30DC9">
        <w:rPr>
          <w:rFonts w:cs="Arial"/>
        </w:rPr>
        <w:t xml:space="preserve">účet </w:t>
      </w:r>
      <w:r w:rsidR="00F44B71">
        <w:rPr>
          <w:rFonts w:cs="Arial"/>
        </w:rPr>
        <w:t>Poskytovatele</w:t>
      </w:r>
      <w:r w:rsidR="00F44B71" w:rsidRPr="00B30DC9">
        <w:rPr>
          <w:rFonts w:cs="Arial"/>
        </w:rPr>
        <w:t xml:space="preserve">, uvedený v záhlaví </w:t>
      </w:r>
      <w:r w:rsidR="00F44B71">
        <w:rPr>
          <w:rFonts w:cs="Arial"/>
        </w:rPr>
        <w:t xml:space="preserve">této Smlouvy, a to </w:t>
      </w:r>
      <w:r w:rsidR="00F44B71" w:rsidRPr="00E339E5">
        <w:rPr>
          <w:rFonts w:cs="Arial"/>
        </w:rPr>
        <w:t xml:space="preserve">na základě </w:t>
      </w:r>
      <w:r w:rsidR="00F44B71" w:rsidRPr="00B97A09">
        <w:rPr>
          <w:rFonts w:cs="Arial"/>
        </w:rPr>
        <w:t>daňov</w:t>
      </w:r>
      <w:r w:rsidR="00D871A0">
        <w:rPr>
          <w:rFonts w:cs="Arial"/>
        </w:rPr>
        <w:t>ých</w:t>
      </w:r>
      <w:r w:rsidR="00F44B71" w:rsidRPr="00B97A09">
        <w:rPr>
          <w:rFonts w:cs="Arial"/>
        </w:rPr>
        <w:t xml:space="preserve"> doklad</w:t>
      </w:r>
      <w:r w:rsidR="00D871A0">
        <w:rPr>
          <w:rFonts w:cs="Arial"/>
        </w:rPr>
        <w:t>ů</w:t>
      </w:r>
      <w:r w:rsidR="00F44B71" w:rsidRPr="00B97A09">
        <w:rPr>
          <w:rFonts w:cs="Arial"/>
        </w:rPr>
        <w:t xml:space="preserve"> – faktur (dále jen „faktura“) Poskytovatele.</w:t>
      </w:r>
    </w:p>
    <w:p w14:paraId="07CA29F9" w14:textId="77777777" w:rsidR="002A58F8" w:rsidRDefault="002A58F8" w:rsidP="002A58F8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</w:pPr>
      <w:r>
        <w:t xml:space="preserve">Smluvní strany se dohodly, že úhrada ceny plnění </w:t>
      </w:r>
      <w:r w:rsidR="004A5CBA">
        <w:t xml:space="preserve">stanovené </w:t>
      </w:r>
      <w:r>
        <w:t xml:space="preserve">dle čl. IV., odst. 2 písm. a) této Smlouvy (tj. cena za </w:t>
      </w:r>
      <w:r w:rsidR="0094654C">
        <w:t>M</w:t>
      </w:r>
      <w:r>
        <w:t>aintenance) bude prov</w:t>
      </w:r>
      <w:r w:rsidR="00B30FD9">
        <w:t>ádě</w:t>
      </w:r>
      <w:r>
        <w:t xml:space="preserve">na na základě faktur, vystavených vždy </w:t>
      </w:r>
      <w:r w:rsidR="00B37A61">
        <w:t xml:space="preserve">předem </w:t>
      </w:r>
      <w:r>
        <w:t xml:space="preserve">za příslušné dvanáctiměsíční období, s tím, že </w:t>
      </w:r>
    </w:p>
    <w:p w14:paraId="07CA29FA" w14:textId="77777777" w:rsidR="002A58F8" w:rsidRDefault="002A58F8" w:rsidP="002A58F8">
      <w:pPr>
        <w:pStyle w:val="Odstavecseseznamem"/>
        <w:numPr>
          <w:ilvl w:val="0"/>
          <w:numId w:val="44"/>
        </w:numPr>
        <w:tabs>
          <w:tab w:val="left" w:pos="0"/>
        </w:tabs>
        <w:spacing w:before="120" w:line="280" w:lineRule="atLeast"/>
        <w:ind w:left="709" w:hanging="425"/>
      </w:pPr>
      <w:r>
        <w:t xml:space="preserve">dvanáctiměsíčním obdobím se rozumí období dvanácti kalendářních měsíců po sobě jdoucích. Počátkem prvního dvanáctiměsíčního období je první den poskytování </w:t>
      </w:r>
      <w:r w:rsidR="00E95A2B">
        <w:t>P</w:t>
      </w:r>
      <w:r>
        <w:t xml:space="preserve">odpory dle této Smlouvy (srov. čl. V. odst. </w:t>
      </w:r>
      <w:r w:rsidR="00D871A0">
        <w:t>1</w:t>
      </w:r>
      <w:r>
        <w:t>.) a posledním dnem tohoto období je poslední den dvanáctého kalendářního měsíce; následující dvanáctiměsíční období navazuje vždy na období předešlé a jeho běh je obdobný,</w:t>
      </w:r>
    </w:p>
    <w:p w14:paraId="07CA29FB" w14:textId="77777777" w:rsidR="002A58F8" w:rsidRDefault="002A58F8" w:rsidP="002A58F8">
      <w:pPr>
        <w:pStyle w:val="Odstavecseseznamem"/>
        <w:numPr>
          <w:ilvl w:val="0"/>
          <w:numId w:val="44"/>
        </w:numPr>
        <w:tabs>
          <w:tab w:val="left" w:pos="0"/>
        </w:tabs>
        <w:spacing w:before="120" w:line="280" w:lineRule="atLeast"/>
        <w:ind w:left="709" w:hanging="425"/>
      </w:pPr>
      <w:r>
        <w:t xml:space="preserve">dnem uskutečnění předmětného zdanitelného plnění je vždy první den příslušného dvanáctiměsíčního období, </w:t>
      </w:r>
    </w:p>
    <w:p w14:paraId="07CA29FC" w14:textId="02D802BD" w:rsidR="002A58F8" w:rsidRDefault="002A58F8" w:rsidP="009907EA">
      <w:pPr>
        <w:pStyle w:val="Odstavecseseznamem"/>
        <w:numPr>
          <w:ilvl w:val="0"/>
          <w:numId w:val="44"/>
        </w:numPr>
        <w:tabs>
          <w:tab w:val="left" w:pos="0"/>
        </w:tabs>
        <w:spacing w:before="120" w:line="280" w:lineRule="atLeast"/>
        <w:ind w:left="709" w:hanging="425"/>
      </w:pPr>
      <w:r>
        <w:t xml:space="preserve">jednotlivé faktury budou vystaveny na cenu ve výši </w:t>
      </w:r>
      <w:r w:rsidR="000139E3" w:rsidRPr="000139E3">
        <w:t>42</w:t>
      </w:r>
      <w:r w:rsidR="000139E3">
        <w:t>.</w:t>
      </w:r>
      <w:r w:rsidR="000139E3" w:rsidRPr="000139E3">
        <w:t>920</w:t>
      </w:r>
      <w:r w:rsidR="000139E3">
        <w:t xml:space="preserve"> Kč</w:t>
      </w:r>
      <w:r>
        <w:t xml:space="preserve"> za každé dvanáctiměsíční období poskytování </w:t>
      </w:r>
      <w:r w:rsidR="0094654C">
        <w:t>Maintenance</w:t>
      </w:r>
      <w:r>
        <w:t>;</w:t>
      </w:r>
    </w:p>
    <w:p w14:paraId="07CA29FD" w14:textId="77777777" w:rsidR="00F93770" w:rsidRPr="007D41A0" w:rsidRDefault="003B44AB" w:rsidP="00061D36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  <w:ind w:left="284" w:hanging="284"/>
      </w:pPr>
      <w:r w:rsidRPr="007D41A0">
        <w:rPr>
          <w:szCs w:val="22"/>
        </w:rPr>
        <w:t>Faktura</w:t>
      </w:r>
      <w:r w:rsidR="000E7C94" w:rsidRPr="007D41A0">
        <w:rPr>
          <w:szCs w:val="22"/>
        </w:rPr>
        <w:t>ce</w:t>
      </w:r>
      <w:r w:rsidRPr="007D41A0">
        <w:rPr>
          <w:szCs w:val="22"/>
        </w:rPr>
        <w:t xml:space="preserve"> </w:t>
      </w:r>
      <w:r w:rsidR="0034149E" w:rsidRPr="007D41A0">
        <w:rPr>
          <w:szCs w:val="22"/>
        </w:rPr>
        <w:t>ceny</w:t>
      </w:r>
      <w:r w:rsidRPr="007D41A0">
        <w:rPr>
          <w:szCs w:val="22"/>
        </w:rPr>
        <w:t xml:space="preserve"> za </w:t>
      </w:r>
      <w:r w:rsidR="0091310D">
        <w:rPr>
          <w:szCs w:val="22"/>
        </w:rPr>
        <w:t>S</w:t>
      </w:r>
      <w:r w:rsidR="00D01C9C">
        <w:rPr>
          <w:szCs w:val="22"/>
        </w:rPr>
        <w:t xml:space="preserve">ystémovou </w:t>
      </w:r>
      <w:r w:rsidR="00F35647" w:rsidRPr="007D41A0">
        <w:rPr>
          <w:szCs w:val="22"/>
        </w:rPr>
        <w:t xml:space="preserve">podporu </w:t>
      </w:r>
      <w:r w:rsidRPr="007D41A0">
        <w:rPr>
          <w:szCs w:val="22"/>
        </w:rPr>
        <w:t>(dle čl. IV., odst. 2</w:t>
      </w:r>
      <w:r w:rsidR="00896787" w:rsidRPr="007D41A0">
        <w:rPr>
          <w:szCs w:val="22"/>
        </w:rPr>
        <w:t>.</w:t>
      </w:r>
      <w:r w:rsidRPr="007D41A0">
        <w:rPr>
          <w:szCs w:val="22"/>
        </w:rPr>
        <w:t xml:space="preserve"> </w:t>
      </w:r>
      <w:r w:rsidR="0019589C">
        <w:rPr>
          <w:szCs w:val="22"/>
        </w:rPr>
        <w:t>písm.</w:t>
      </w:r>
      <w:r w:rsidR="004D488C">
        <w:rPr>
          <w:szCs w:val="22"/>
        </w:rPr>
        <w:t xml:space="preserve"> </w:t>
      </w:r>
      <w:r w:rsidRPr="007D41A0">
        <w:rPr>
          <w:szCs w:val="22"/>
        </w:rPr>
        <w:t>b</w:t>
      </w:r>
      <w:r w:rsidR="00ED31A0" w:rsidRPr="007D41A0">
        <w:rPr>
          <w:szCs w:val="22"/>
        </w:rPr>
        <w:t>)</w:t>
      </w:r>
      <w:r w:rsidRPr="007D41A0">
        <w:rPr>
          <w:szCs w:val="22"/>
        </w:rPr>
        <w:t xml:space="preserve">) </w:t>
      </w:r>
      <w:r w:rsidR="00066BCB">
        <w:t>proběhne</w:t>
      </w:r>
      <w:r w:rsidR="000A3B13" w:rsidRPr="007D41A0">
        <w:t xml:space="preserve"> </w:t>
      </w:r>
      <w:r w:rsidR="008A2C11">
        <w:t xml:space="preserve">vždy </w:t>
      </w:r>
      <w:r w:rsidR="00B30FD9">
        <w:t>po poskytnutí předmětné</w:t>
      </w:r>
      <w:r w:rsidR="00944FA4">
        <w:t xml:space="preserve"> Systémové</w:t>
      </w:r>
      <w:r w:rsidR="00B30FD9">
        <w:t xml:space="preserve"> podpory</w:t>
      </w:r>
      <w:r w:rsidR="002E194E" w:rsidRPr="007D41A0">
        <w:t xml:space="preserve">. </w:t>
      </w:r>
      <w:r w:rsidR="00066BCB">
        <w:t>Dnem uskutečnění zdanitelného plnění je den</w:t>
      </w:r>
      <w:r w:rsidR="001F4D95">
        <w:t xml:space="preserve"> podpisu </w:t>
      </w:r>
      <w:r w:rsidR="004A5CBA">
        <w:t>příslušného A</w:t>
      </w:r>
      <w:r w:rsidR="00EA68AB">
        <w:t>kceptačního protoko</w:t>
      </w:r>
      <w:r w:rsidR="001F4D95">
        <w:t>lu oběm</w:t>
      </w:r>
      <w:r w:rsidR="00D871A0">
        <w:t>a</w:t>
      </w:r>
      <w:r w:rsidR="001F4D95">
        <w:t xml:space="preserve"> </w:t>
      </w:r>
      <w:r w:rsidR="00CC0268">
        <w:t>S</w:t>
      </w:r>
      <w:r w:rsidR="001F4D95">
        <w:t>mluvními stranami</w:t>
      </w:r>
      <w:r w:rsidR="00066BCB">
        <w:t>.</w:t>
      </w:r>
    </w:p>
    <w:p w14:paraId="07CA29FE" w14:textId="77777777" w:rsidR="008D27C5" w:rsidRPr="00935C8B" w:rsidRDefault="000C3296" w:rsidP="00935C8B">
      <w:pPr>
        <w:pStyle w:val="Odstavecseseznamem"/>
        <w:tabs>
          <w:tab w:val="left" w:pos="0"/>
        </w:tabs>
        <w:spacing w:before="120" w:line="280" w:lineRule="atLeast"/>
        <w:ind w:left="284"/>
        <w:rPr>
          <w:szCs w:val="22"/>
        </w:rPr>
      </w:pPr>
      <w:r>
        <w:rPr>
          <w:szCs w:val="22"/>
        </w:rPr>
        <w:t>P</w:t>
      </w:r>
      <w:r w:rsidR="003B44AB" w:rsidRPr="007D41A0">
        <w:rPr>
          <w:szCs w:val="22"/>
        </w:rPr>
        <w:t xml:space="preserve">řílohou </w:t>
      </w:r>
      <w:r>
        <w:rPr>
          <w:szCs w:val="22"/>
        </w:rPr>
        <w:t xml:space="preserve">faktury </w:t>
      </w:r>
      <w:r w:rsidR="003B44AB" w:rsidRPr="007D41A0">
        <w:rPr>
          <w:szCs w:val="22"/>
        </w:rPr>
        <w:t xml:space="preserve">bude </w:t>
      </w:r>
      <w:r w:rsidR="00EA68AB">
        <w:rPr>
          <w:szCs w:val="22"/>
        </w:rPr>
        <w:t>vždy</w:t>
      </w:r>
      <w:r w:rsidR="00B87091" w:rsidRPr="007D41A0">
        <w:rPr>
          <w:szCs w:val="22"/>
        </w:rPr>
        <w:t xml:space="preserve"> </w:t>
      </w:r>
      <w:r w:rsidR="00E205D0">
        <w:rPr>
          <w:szCs w:val="22"/>
        </w:rPr>
        <w:t>A</w:t>
      </w:r>
      <w:r>
        <w:rPr>
          <w:szCs w:val="22"/>
        </w:rPr>
        <w:t>kceptační protokol</w:t>
      </w:r>
      <w:r w:rsidR="007D32DE">
        <w:rPr>
          <w:szCs w:val="22"/>
        </w:rPr>
        <w:t xml:space="preserve"> </w:t>
      </w:r>
      <w:r w:rsidR="00EA68AB">
        <w:rPr>
          <w:szCs w:val="22"/>
        </w:rPr>
        <w:t>podepsaný oprá</w:t>
      </w:r>
      <w:r w:rsidR="007D32DE">
        <w:rPr>
          <w:szCs w:val="22"/>
        </w:rPr>
        <w:t>vněnými zástupci obou Smluvních stran</w:t>
      </w:r>
      <w:r>
        <w:rPr>
          <w:szCs w:val="22"/>
        </w:rPr>
        <w:t xml:space="preserve">. </w:t>
      </w:r>
    </w:p>
    <w:p w14:paraId="07CA29FF" w14:textId="77777777" w:rsidR="00C249AC" w:rsidRPr="00C249AC" w:rsidRDefault="00C249AC" w:rsidP="00061D36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</w:pPr>
      <w:r w:rsidRPr="00C249AC">
        <w:t>Faktura musí obsahovat všechny náležitosti řádného účetního a daňového dokladu ve smyslu příslušných zákonných ustanovení, zejména zákona č. 235/2004 Sb., o dani z přidané hodnoty, ve znění pozdějších předpisů (dále též jen „zákon o DPH“), zákona č. 563/1991 Sb., o účetnictví, ve znění pozdějších předpisů</w:t>
      </w:r>
      <w:r w:rsidR="004D488C">
        <w:t>,</w:t>
      </w:r>
      <w:r w:rsidRPr="00C249AC">
        <w:t xml:space="preserve"> a § 435 občanského zákoníku. Faktura musí obsahovat číslo této Smlouvy. </w:t>
      </w:r>
    </w:p>
    <w:p w14:paraId="07CA2A00" w14:textId="77777777" w:rsidR="00C249AC" w:rsidRDefault="00C249AC" w:rsidP="00061D36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</w:pPr>
      <w:r w:rsidRPr="00C249AC">
        <w:t>Splatnost faktury v listinné podobě se sjednává 30 dnů ode dne jejich doručení do sídla VZP ČR, splatnost všech faktury v elektronické podobě se sjednává 30 dnů od jejich doručení do datové schránky VZP ČR.</w:t>
      </w:r>
    </w:p>
    <w:p w14:paraId="07CA2A01" w14:textId="77777777" w:rsidR="00C249AC" w:rsidRDefault="00C249AC" w:rsidP="00563145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</w:pPr>
      <w:r w:rsidRPr="00C249AC">
        <w:t>Dnem úhrady je den odepsání fakturované částky z účtu VZP ČR ve prospěch Poskytovatele.</w:t>
      </w:r>
    </w:p>
    <w:p w14:paraId="07CA2A02" w14:textId="77777777" w:rsidR="00563145" w:rsidRDefault="00563145" w:rsidP="00563145">
      <w:pPr>
        <w:pStyle w:val="Odstavecseseznamem"/>
        <w:tabs>
          <w:tab w:val="left" w:pos="0"/>
        </w:tabs>
        <w:spacing w:before="120" w:line="280" w:lineRule="atLeast"/>
        <w:ind w:left="283"/>
      </w:pPr>
    </w:p>
    <w:p w14:paraId="07CA2A03" w14:textId="77777777" w:rsidR="00BA06FE" w:rsidRDefault="00C249AC" w:rsidP="00BA06FE">
      <w:pPr>
        <w:pStyle w:val="Odstavecseseznamem"/>
        <w:numPr>
          <w:ilvl w:val="0"/>
          <w:numId w:val="3"/>
        </w:numPr>
        <w:tabs>
          <w:tab w:val="left" w:pos="0"/>
        </w:tabs>
        <w:spacing w:line="280" w:lineRule="atLeast"/>
      </w:pPr>
      <w:r w:rsidRPr="00C249AC">
        <w:t xml:space="preserve">V případě, že faktura nebude mít veškeré náležitosti podle výše uvedených právních předpisů </w:t>
      </w:r>
      <w:r w:rsidR="00A32397">
        <w:t xml:space="preserve">nebo </w:t>
      </w:r>
      <w:r w:rsidRPr="00C249AC">
        <w:t xml:space="preserve">podle této Smlouvy nebo v ní budou uvedeny nesprávné údaje tj. chybné formální náležitosti (identifikační údaje, zdaňovací období, odkaz na číslo Smlouvy apod.), je VZP ČR oprávněna před uplynutím </w:t>
      </w:r>
      <w:r w:rsidR="00777D34">
        <w:t>lhůty</w:t>
      </w:r>
      <w:r w:rsidRPr="00C249AC">
        <w:t xml:space="preserve"> splatnosti fakturu vrátit Poskytovateli. Ve vrácené faktuře musí uvést důvod vrácení. Poskytovatel je povinen podle povahy nesprávnosti fakturu opravit nebo nově vyhotovit. Oprávněným vrácením faktury přestává běžet původní </w:t>
      </w:r>
      <w:r w:rsidR="00777D34">
        <w:t>lhůta</w:t>
      </w:r>
      <w:r w:rsidRPr="00C249AC">
        <w:t xml:space="preserve"> splatnosti. Celá </w:t>
      </w:r>
      <w:r w:rsidR="00777D34">
        <w:t>lhůta</w:t>
      </w:r>
      <w:r w:rsidRPr="00C249AC">
        <w:t xml:space="preserve"> splatnosti (30 dní) počíná běžet znovu od opětovného doručení náležitě doplněné nebo opravené faktury do sídla VZP ČR. </w:t>
      </w:r>
    </w:p>
    <w:p w14:paraId="07CA2A04" w14:textId="77777777" w:rsidR="00BA06FE" w:rsidRDefault="00BA06FE" w:rsidP="00BA06FE">
      <w:pPr>
        <w:pStyle w:val="Odstavecseseznamem"/>
        <w:tabs>
          <w:tab w:val="left" w:pos="0"/>
        </w:tabs>
        <w:spacing w:line="280" w:lineRule="atLeast"/>
        <w:ind w:left="283"/>
      </w:pPr>
    </w:p>
    <w:p w14:paraId="07CA2A05" w14:textId="77777777" w:rsidR="00D52D1D" w:rsidRPr="00D52D1D" w:rsidRDefault="00D52D1D" w:rsidP="00BA06FE">
      <w:pPr>
        <w:widowControl w:val="0"/>
        <w:numPr>
          <w:ilvl w:val="0"/>
          <w:numId w:val="3"/>
        </w:numPr>
        <w:autoSpaceDN/>
        <w:spacing w:after="120" w:line="280" w:lineRule="atLeast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VZP ČR bude hradit </w:t>
      </w:r>
      <w:r w:rsidR="00A32397">
        <w:rPr>
          <w:rFonts w:eastAsia="Calibri" w:cs="Arial"/>
          <w:lang w:eastAsia="en-US"/>
        </w:rPr>
        <w:t xml:space="preserve">dohodnutou cenu plnění pouze </w:t>
      </w:r>
      <w:r w:rsidR="00643BED">
        <w:rPr>
          <w:rFonts w:eastAsia="Calibri" w:cs="Arial"/>
          <w:lang w:eastAsia="en-US"/>
        </w:rPr>
        <w:t xml:space="preserve">na základě </w:t>
      </w:r>
      <w:r>
        <w:rPr>
          <w:rFonts w:eastAsia="Calibri" w:cs="Arial"/>
          <w:lang w:eastAsia="en-US"/>
        </w:rPr>
        <w:t xml:space="preserve">řádně doručené faktury </w:t>
      </w:r>
      <w:r w:rsidR="00771F18">
        <w:rPr>
          <w:rFonts w:eastAsia="Calibri" w:cs="Arial"/>
          <w:lang w:eastAsia="en-US"/>
        </w:rPr>
        <w:t xml:space="preserve">a </w:t>
      </w:r>
      <w:r>
        <w:rPr>
          <w:rFonts w:eastAsia="Calibri" w:cs="Arial"/>
          <w:lang w:eastAsia="en-US"/>
        </w:rPr>
        <w:t>pouze na bankovní účet Poskytovatele uvedený v záhlaví této Smlouvy.</w:t>
      </w:r>
    </w:p>
    <w:p w14:paraId="07CA2A06" w14:textId="77777777" w:rsidR="00C249AC" w:rsidRPr="00C249AC" w:rsidRDefault="00C249AC" w:rsidP="00061D36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</w:pPr>
      <w:r w:rsidRPr="00C249AC">
        <w:t xml:space="preserve">Poskytovatel prohlašuje, že účet uvedený v záhlaví této Smlouvy je účtem zveřejněným správcem daně způsobem umožňujícím dálkový přístup ve smyslu § 96 odst. 2 zákona o DPH. V případě, že Poskytovatel nebude mít v době uskutečnění zdanitelného plnění bankovní účet uvedený v záhlaví této Smlouvy tímto způsobem zveřejněn, uhradí Objednatel Poskytovateli v dohodnutém termínu splatnosti příslušné faktury pouze částku představující dohodnutou cenu plnění bez DPH. Částku </w:t>
      </w:r>
      <w:r w:rsidRPr="00C249AC">
        <w:lastRenderedPageBreak/>
        <w:t>rovnající se výši DPH z Poskytovatelem fakturované ceny plnění uhradí Objednatel, v souladu s</w:t>
      </w:r>
      <w:r w:rsidR="00D871A0">
        <w:t> </w:t>
      </w:r>
      <w:r w:rsidRPr="00C249AC">
        <w:t>§</w:t>
      </w:r>
      <w:r w:rsidR="00D871A0">
        <w:t> </w:t>
      </w:r>
      <w:r w:rsidRPr="00C249AC">
        <w:t xml:space="preserve">109a zákona o DPH, finančnímu úřadu místně příslušnému Poskytovateli. Poskytovatel výslovně prohlašuje, že celkovou cenu plnění bude považovat tímto za zaplacenou. </w:t>
      </w:r>
    </w:p>
    <w:p w14:paraId="07CA2A07" w14:textId="77777777" w:rsidR="00C249AC" w:rsidRPr="00C249AC" w:rsidRDefault="00C249AC" w:rsidP="00061D36">
      <w:pPr>
        <w:pStyle w:val="Odstavecseseznamem"/>
        <w:numPr>
          <w:ilvl w:val="0"/>
          <w:numId w:val="3"/>
        </w:numPr>
        <w:tabs>
          <w:tab w:val="left" w:pos="0"/>
        </w:tabs>
        <w:spacing w:before="120" w:line="280" w:lineRule="atLeast"/>
      </w:pPr>
      <w:r w:rsidRPr="00C249AC">
        <w:t xml:space="preserve">Pokud v době uskutečnění zdanitelného plnění bude Poskytovatel </w:t>
      </w:r>
      <w:r w:rsidR="00D5327E">
        <w:rPr>
          <w:rFonts w:cs="Arial"/>
          <w:szCs w:val="20"/>
        </w:rPr>
        <w:t>uveden ve smyslu § 106a a § 106aa zákona o DPH v aplikaci „Registr plátců DPH“ jako Nespolehlivý plátce, dohodly se Smluvní strany, že při úhradě ceny plnění bude postupováno způsobem uvedeným v odst. 9. tohoto článku.</w:t>
      </w:r>
    </w:p>
    <w:p w14:paraId="07CA2A08" w14:textId="77777777" w:rsidR="003A7CC9" w:rsidRPr="009D3AB6" w:rsidRDefault="003A7CC9" w:rsidP="003A7CC9">
      <w:pPr>
        <w:spacing w:before="360" w:after="120"/>
        <w:jc w:val="center"/>
        <w:rPr>
          <w:rFonts w:cs="Arial"/>
          <w:b/>
          <w:bCs/>
          <w:szCs w:val="20"/>
        </w:rPr>
      </w:pPr>
      <w:r w:rsidRPr="009D3AB6">
        <w:rPr>
          <w:rFonts w:cs="Arial"/>
          <w:b/>
          <w:bCs/>
          <w:szCs w:val="20"/>
        </w:rPr>
        <w:t>Článek V</w:t>
      </w:r>
      <w:r w:rsidR="007868D4" w:rsidRPr="009D3AB6">
        <w:rPr>
          <w:rFonts w:cs="Arial"/>
          <w:b/>
          <w:bCs/>
          <w:szCs w:val="20"/>
        </w:rPr>
        <w:t>I</w:t>
      </w:r>
      <w:r w:rsidRPr="009D3AB6">
        <w:rPr>
          <w:rFonts w:cs="Arial"/>
          <w:b/>
          <w:bCs/>
          <w:szCs w:val="20"/>
        </w:rPr>
        <w:t>I. Sankční ujednání</w:t>
      </w:r>
      <w:bookmarkEnd w:id="9"/>
      <w:bookmarkEnd w:id="10"/>
    </w:p>
    <w:p w14:paraId="07CA2A09" w14:textId="77777777" w:rsidR="00C836DA" w:rsidRPr="007D41A0" w:rsidRDefault="00C836DA" w:rsidP="00C836DA">
      <w:pPr>
        <w:pStyle w:val="Zkladntext"/>
        <w:numPr>
          <w:ilvl w:val="0"/>
          <w:numId w:val="4"/>
        </w:numPr>
        <w:spacing w:after="0" w:line="280" w:lineRule="atLeast"/>
        <w:jc w:val="both"/>
      </w:pPr>
      <w:bookmarkStart w:id="11" w:name="_Toc329168953"/>
      <w:bookmarkStart w:id="12" w:name="_Toc330294659"/>
      <w:r w:rsidRPr="007D41A0">
        <w:rPr>
          <w:color w:val="000000"/>
        </w:rPr>
        <w:t>Při nedodržení termínů plnění stanovených touto S</w:t>
      </w:r>
      <w:r>
        <w:rPr>
          <w:color w:val="000000"/>
        </w:rPr>
        <w:t xml:space="preserve">mlouvou </w:t>
      </w:r>
      <w:r w:rsidRPr="007D41A0">
        <w:rPr>
          <w:color w:val="000000"/>
        </w:rPr>
        <w:t>je Objednatel oprávněn vyúčtovat Poskytovateli smluvní pokutu ve výši:</w:t>
      </w:r>
    </w:p>
    <w:p w14:paraId="07CA2A0A" w14:textId="77777777" w:rsidR="00C836DA" w:rsidRPr="007D41A0" w:rsidRDefault="00C836DA" w:rsidP="00C836DA">
      <w:pPr>
        <w:pStyle w:val="Zkladntext"/>
        <w:spacing w:after="0" w:line="280" w:lineRule="atLeast"/>
        <w:ind w:left="703" w:hanging="420"/>
        <w:jc w:val="both"/>
        <w:rPr>
          <w:color w:val="000000"/>
        </w:rPr>
      </w:pPr>
      <w:r w:rsidRPr="007D41A0">
        <w:rPr>
          <w:color w:val="000000"/>
        </w:rPr>
        <w:t>a)</w:t>
      </w:r>
      <w:r w:rsidRPr="007D41A0">
        <w:rPr>
          <w:color w:val="000000"/>
        </w:rPr>
        <w:tab/>
        <w:t xml:space="preserve">v případě plnění dle </w:t>
      </w:r>
      <w:r>
        <w:rPr>
          <w:color w:val="000000"/>
        </w:rPr>
        <w:t>čl. III</w:t>
      </w:r>
      <w:r w:rsidRPr="007D41A0">
        <w:rPr>
          <w:color w:val="000000"/>
        </w:rPr>
        <w:t>., odst. 1.1</w:t>
      </w:r>
      <w:r w:rsidR="00184283">
        <w:rPr>
          <w:color w:val="000000"/>
        </w:rPr>
        <w:t>.</w:t>
      </w:r>
      <w:r w:rsidRPr="007D41A0">
        <w:rPr>
          <w:color w:val="000000"/>
        </w:rPr>
        <w:t xml:space="preserve"> této Smlouvy za každý den nepřístupnosti k předmětné podpoře </w:t>
      </w:r>
      <w:r w:rsidR="000C3296">
        <w:rPr>
          <w:color w:val="000000"/>
        </w:rPr>
        <w:t>1</w:t>
      </w:r>
      <w:r w:rsidR="000C3296" w:rsidRPr="007D41A0">
        <w:rPr>
          <w:color w:val="000000"/>
        </w:rPr>
        <w:t>00</w:t>
      </w:r>
      <w:r w:rsidRPr="007D41A0">
        <w:rPr>
          <w:color w:val="000000"/>
        </w:rPr>
        <w:t xml:space="preserve">,- Kč (přístupnost se řídí podmínkami výrobce), </w:t>
      </w:r>
    </w:p>
    <w:p w14:paraId="07CA2A0B" w14:textId="77777777" w:rsidR="00A553A2" w:rsidRPr="00C836DA" w:rsidRDefault="00C836DA" w:rsidP="00C836DA">
      <w:pPr>
        <w:pStyle w:val="Zkladntext"/>
        <w:spacing w:after="0" w:line="280" w:lineRule="atLeast"/>
        <w:ind w:left="703" w:hanging="420"/>
        <w:jc w:val="both"/>
        <w:rPr>
          <w:color w:val="000000"/>
        </w:rPr>
      </w:pPr>
      <w:r w:rsidRPr="007D41A0">
        <w:rPr>
          <w:color w:val="000000"/>
        </w:rPr>
        <w:t>b)</w:t>
      </w:r>
      <w:r w:rsidRPr="007D41A0">
        <w:rPr>
          <w:color w:val="000000"/>
        </w:rPr>
        <w:tab/>
        <w:t xml:space="preserve">v případě </w:t>
      </w:r>
      <w:r w:rsidR="00E95A2B">
        <w:rPr>
          <w:color w:val="000000"/>
        </w:rPr>
        <w:t>nedodržení reakční doby</w:t>
      </w:r>
      <w:r w:rsidRPr="007D41A0">
        <w:rPr>
          <w:color w:val="000000"/>
        </w:rPr>
        <w:t xml:space="preserve"> dle čl. </w:t>
      </w:r>
      <w:r w:rsidR="008150C1">
        <w:rPr>
          <w:color w:val="000000"/>
        </w:rPr>
        <w:t xml:space="preserve">VIII., odst. </w:t>
      </w:r>
      <w:r w:rsidR="0091310D">
        <w:rPr>
          <w:color w:val="000000"/>
        </w:rPr>
        <w:t>6</w:t>
      </w:r>
      <w:r w:rsidRPr="007D41A0">
        <w:rPr>
          <w:color w:val="000000"/>
        </w:rPr>
        <w:t>.</w:t>
      </w:r>
      <w:r w:rsidR="0091310D">
        <w:rPr>
          <w:color w:val="000000"/>
        </w:rPr>
        <w:t>4</w:t>
      </w:r>
      <w:r w:rsidR="008150C1">
        <w:rPr>
          <w:color w:val="000000"/>
        </w:rPr>
        <w:t xml:space="preserve"> písm. b) této Smlouvy za každý den</w:t>
      </w:r>
      <w:r w:rsidRPr="007D41A0">
        <w:rPr>
          <w:color w:val="000000"/>
        </w:rPr>
        <w:t xml:space="preserve"> prodlení </w:t>
      </w:r>
      <w:r w:rsidR="008150C1">
        <w:rPr>
          <w:color w:val="000000"/>
        </w:rPr>
        <w:t>1</w:t>
      </w:r>
      <w:r w:rsidRPr="007D41A0">
        <w:rPr>
          <w:color w:val="000000"/>
        </w:rPr>
        <w:t>00,- Kč.</w:t>
      </w:r>
    </w:p>
    <w:p w14:paraId="07CA2A0C" w14:textId="77777777" w:rsidR="003A7CC9" w:rsidRDefault="0041381F" w:rsidP="00061D36">
      <w:pPr>
        <w:pStyle w:val="Zkladntext"/>
        <w:spacing w:after="0" w:line="280" w:lineRule="atLeast"/>
        <w:ind w:left="283"/>
        <w:jc w:val="both"/>
        <w:rPr>
          <w:color w:val="000000"/>
        </w:rPr>
      </w:pPr>
      <w:r w:rsidRPr="00C836DA">
        <w:rPr>
          <w:color w:val="000000"/>
        </w:rPr>
        <w:t>Poskytovatel</w:t>
      </w:r>
      <w:r w:rsidR="003A7CC9" w:rsidRPr="00C836DA">
        <w:rPr>
          <w:color w:val="000000"/>
        </w:rPr>
        <w:t xml:space="preserve"> je povinen </w:t>
      </w:r>
      <w:r w:rsidR="00A553A2" w:rsidRPr="00C836DA">
        <w:rPr>
          <w:color w:val="000000"/>
        </w:rPr>
        <w:t xml:space="preserve">vyúčtovanou smluvní pokutu </w:t>
      </w:r>
      <w:r w:rsidR="003A7CC9" w:rsidRPr="00C836DA">
        <w:rPr>
          <w:color w:val="000000"/>
        </w:rPr>
        <w:t>uhradit</w:t>
      </w:r>
      <w:r w:rsidR="00AB0927">
        <w:rPr>
          <w:color w:val="000000"/>
        </w:rPr>
        <w:t>.</w:t>
      </w:r>
    </w:p>
    <w:p w14:paraId="07CA2A0D" w14:textId="77777777" w:rsidR="001E1D96" w:rsidRPr="00FB2813" w:rsidRDefault="001E1D96" w:rsidP="00061D36">
      <w:pPr>
        <w:pStyle w:val="Zkladntext"/>
        <w:spacing w:after="0" w:line="280" w:lineRule="atLeast"/>
        <w:ind w:left="283"/>
        <w:jc w:val="both"/>
      </w:pPr>
    </w:p>
    <w:p w14:paraId="07CA2A0E" w14:textId="77777777" w:rsidR="003A7CC9" w:rsidRPr="00FB2813" w:rsidRDefault="003A7CC9" w:rsidP="00061D36">
      <w:pPr>
        <w:numPr>
          <w:ilvl w:val="0"/>
          <w:numId w:val="4"/>
        </w:numPr>
        <w:spacing w:after="120" w:line="280" w:lineRule="atLeast"/>
      </w:pPr>
      <w:r w:rsidRPr="00FB2813">
        <w:t xml:space="preserve">Ujednáním o smluvní pokutě ani zaplacením smluvní pokuty </w:t>
      </w:r>
      <w:r w:rsidR="0041381F">
        <w:t>Poskytovatel</w:t>
      </w:r>
      <w:r w:rsidRPr="00FB2813">
        <w:t xml:space="preserve">em není dotčeno právo VZP ČR na náhradu škody </w:t>
      </w:r>
      <w:r w:rsidR="00273A84" w:rsidRPr="00FB2813">
        <w:t xml:space="preserve">v celém rozsahu </w:t>
      </w:r>
      <w:r w:rsidRPr="00FB2813">
        <w:t>zaviněné porušením povinnosti zajištěné smluvní pokutou.</w:t>
      </w:r>
    </w:p>
    <w:p w14:paraId="07CA2A0F" w14:textId="77777777" w:rsidR="009478B1" w:rsidRPr="00EB39E0" w:rsidRDefault="003A7CC9" w:rsidP="00061D36">
      <w:pPr>
        <w:numPr>
          <w:ilvl w:val="0"/>
          <w:numId w:val="4"/>
        </w:numPr>
        <w:spacing w:after="120" w:line="280" w:lineRule="atLeast"/>
      </w:pPr>
      <w:r w:rsidRPr="00FB2813">
        <w:t xml:space="preserve">V případě prodlení VZP ČR se zaplacením faktury může </w:t>
      </w:r>
      <w:r w:rsidR="0041381F">
        <w:t>Poskytovatel</w:t>
      </w:r>
      <w:r w:rsidRPr="00FB2813">
        <w:t xml:space="preserve"> vyúčtovat VZP ČR úrok z prodlení ve výši 0,0</w:t>
      </w:r>
      <w:r w:rsidR="00273A84" w:rsidRPr="00FB2813">
        <w:t>2</w:t>
      </w:r>
      <w:r w:rsidRPr="00FB2813">
        <w:t xml:space="preserve"> % z nezaplacené částky předmětné faktury za každý den prodlení. </w:t>
      </w:r>
    </w:p>
    <w:p w14:paraId="07CA2A10" w14:textId="77777777" w:rsidR="003A7CC9" w:rsidRPr="00FB2813" w:rsidRDefault="003A7CC9" w:rsidP="003A7CC9">
      <w:pPr>
        <w:spacing w:before="360" w:after="120"/>
        <w:jc w:val="center"/>
        <w:rPr>
          <w:rFonts w:cs="Arial"/>
          <w:b/>
          <w:bCs/>
          <w:szCs w:val="20"/>
        </w:rPr>
      </w:pPr>
      <w:r w:rsidRPr="00FB2813">
        <w:rPr>
          <w:rFonts w:cs="Arial"/>
          <w:b/>
          <w:bCs/>
          <w:szCs w:val="20"/>
        </w:rPr>
        <w:t>Článek V</w:t>
      </w:r>
      <w:r w:rsidR="007868D4" w:rsidRPr="00FB2813">
        <w:rPr>
          <w:rFonts w:cs="Arial"/>
          <w:b/>
          <w:bCs/>
          <w:szCs w:val="20"/>
        </w:rPr>
        <w:t>I</w:t>
      </w:r>
      <w:r w:rsidRPr="00FB2813">
        <w:rPr>
          <w:rFonts w:cs="Arial"/>
          <w:b/>
          <w:bCs/>
          <w:szCs w:val="20"/>
        </w:rPr>
        <w:t xml:space="preserve">II. Odpovědnost za vady, </w:t>
      </w:r>
      <w:bookmarkEnd w:id="11"/>
      <w:bookmarkEnd w:id="12"/>
      <w:r w:rsidR="00C31F76">
        <w:rPr>
          <w:rFonts w:cs="Arial"/>
          <w:b/>
          <w:bCs/>
          <w:szCs w:val="20"/>
        </w:rPr>
        <w:t xml:space="preserve">odstranění vad, </w:t>
      </w:r>
      <w:r w:rsidR="004E6D76">
        <w:rPr>
          <w:rFonts w:cs="Arial"/>
          <w:b/>
          <w:bCs/>
          <w:szCs w:val="20"/>
        </w:rPr>
        <w:t>licenční ujednání</w:t>
      </w:r>
      <w:r w:rsidR="007D32DE">
        <w:rPr>
          <w:rFonts w:cs="Arial"/>
          <w:b/>
          <w:bCs/>
          <w:szCs w:val="20"/>
        </w:rPr>
        <w:t xml:space="preserve"> a </w:t>
      </w:r>
      <w:r w:rsidR="00C31F76">
        <w:rPr>
          <w:rFonts w:cs="Arial"/>
          <w:b/>
          <w:bCs/>
          <w:szCs w:val="20"/>
        </w:rPr>
        <w:t>komunikace</w:t>
      </w:r>
    </w:p>
    <w:p w14:paraId="07CA2A11" w14:textId="77777777" w:rsidR="003A7CC9" w:rsidRPr="00C31F76" w:rsidRDefault="0041381F" w:rsidP="00061D36">
      <w:pPr>
        <w:numPr>
          <w:ilvl w:val="0"/>
          <w:numId w:val="5"/>
        </w:numPr>
        <w:spacing w:before="120" w:after="120" w:line="280" w:lineRule="atLeast"/>
        <w:ind w:left="284" w:hanging="284"/>
      </w:pPr>
      <w:bookmarkStart w:id="13" w:name="_Toc329168959"/>
      <w:bookmarkStart w:id="14" w:name="_Toc330294664"/>
      <w:r w:rsidRPr="00C31F76">
        <w:t>Poskytovatel</w:t>
      </w:r>
      <w:r w:rsidR="003A7CC9" w:rsidRPr="00C31F76">
        <w:t xml:space="preserve"> se zavazuje realizovat předmět plnění této </w:t>
      </w:r>
      <w:r w:rsidR="00544967" w:rsidRPr="00C31F76">
        <w:t>S</w:t>
      </w:r>
      <w:r w:rsidR="003A7CC9" w:rsidRPr="00C31F76">
        <w:t>mlouvy v souladu s příslušnými právními předpisy a s maximální péčí a v kvalitě odpovídající jeho odborným znalostem a zkušenostem, kterou lze od něj vzhledem k jeho profesnímu zaměření právem očekávat.</w:t>
      </w:r>
    </w:p>
    <w:p w14:paraId="07CA2A12" w14:textId="77777777" w:rsidR="002A6C4C" w:rsidRDefault="002A6C4C" w:rsidP="00061D36">
      <w:pPr>
        <w:numPr>
          <w:ilvl w:val="0"/>
          <w:numId w:val="5"/>
        </w:numPr>
        <w:spacing w:before="120" w:after="120" w:line="280" w:lineRule="atLeast"/>
        <w:ind w:left="284" w:hanging="284"/>
      </w:pPr>
      <w:r>
        <w:t>Záruka:</w:t>
      </w:r>
    </w:p>
    <w:p w14:paraId="07CA2A13" w14:textId="77777777" w:rsidR="0091310D" w:rsidRDefault="0041381F" w:rsidP="00944FA4">
      <w:pPr>
        <w:pStyle w:val="Odstavecseseznamem"/>
        <w:numPr>
          <w:ilvl w:val="1"/>
          <w:numId w:val="48"/>
        </w:numPr>
        <w:spacing w:before="120" w:after="120" w:line="280" w:lineRule="atLeast"/>
      </w:pPr>
      <w:r w:rsidRPr="00C31F76">
        <w:t>Poskytovatel</w:t>
      </w:r>
      <w:r w:rsidR="003A7CC9" w:rsidRPr="00C31F76">
        <w:t xml:space="preserve"> přejímá závazek, že provedené a předané plnění bude způsobilé pro použití ke smluvenému, popřípadě obvyklému účelu.</w:t>
      </w:r>
    </w:p>
    <w:p w14:paraId="07CA2A14" w14:textId="77777777" w:rsidR="003A7CC9" w:rsidRDefault="0091310D" w:rsidP="00944FA4">
      <w:pPr>
        <w:pStyle w:val="Odstavecseseznamem"/>
        <w:numPr>
          <w:ilvl w:val="1"/>
          <w:numId w:val="48"/>
        </w:numPr>
        <w:spacing w:before="120" w:after="120" w:line="280" w:lineRule="atLeast"/>
      </w:pPr>
      <w:r>
        <w:t xml:space="preserve">Poskytovatel </w:t>
      </w:r>
      <w:r w:rsidRPr="007404BE">
        <w:t>poskytuje Objednateli záruku za jím provedené plnění</w:t>
      </w:r>
      <w:r w:rsidR="007404BE" w:rsidRPr="007404BE">
        <w:t xml:space="preserve"> dle čl III,</w:t>
      </w:r>
      <w:r w:rsidR="00944FA4">
        <w:t>,</w:t>
      </w:r>
      <w:r w:rsidR="007404BE" w:rsidRPr="007404BE">
        <w:t xml:space="preserve"> odst. 1.2 této Smlouvy</w:t>
      </w:r>
      <w:r w:rsidRPr="007404BE">
        <w:t xml:space="preserve"> v délce</w:t>
      </w:r>
      <w:r w:rsidR="0088590D">
        <w:t xml:space="preserve"> </w:t>
      </w:r>
      <w:r w:rsidR="006D5AAD">
        <w:t>3</w:t>
      </w:r>
      <w:r w:rsidRPr="007404BE">
        <w:t xml:space="preserve"> </w:t>
      </w:r>
      <w:r w:rsidR="007404BE" w:rsidRPr="007404BE">
        <w:t xml:space="preserve">měsíců od podpisu příslušného Akceptačního protokolu </w:t>
      </w:r>
      <w:r w:rsidR="00EA68AB">
        <w:t>(</w:t>
      </w:r>
      <w:r w:rsidR="007404BE" w:rsidRPr="007404BE">
        <w:t>viz čl. VIII. odst. 6.5</w:t>
      </w:r>
      <w:r w:rsidRPr="007404BE">
        <w:t>.</w:t>
      </w:r>
      <w:r w:rsidR="007404BE" w:rsidRPr="007404BE">
        <w:t>)</w:t>
      </w:r>
      <w:r w:rsidR="006D5AAD">
        <w:t xml:space="preserve"> </w:t>
      </w:r>
      <w:r w:rsidR="00EF51D5">
        <w:t xml:space="preserve">na </w:t>
      </w:r>
      <w:r w:rsidR="006D5AAD">
        <w:t xml:space="preserve">jakoukoliv </w:t>
      </w:r>
      <w:r w:rsidR="00514DEC">
        <w:t xml:space="preserve">vadu </w:t>
      </w:r>
      <w:r w:rsidR="006D5AAD">
        <w:t xml:space="preserve">zjištěnou </w:t>
      </w:r>
      <w:r w:rsidRPr="007404BE">
        <w:t>v </w:t>
      </w:r>
      <w:r w:rsidR="00EF51D5">
        <w:t>průběhu záruční doby.</w:t>
      </w:r>
      <w:r w:rsidR="007404BE" w:rsidRPr="007404BE">
        <w:t xml:space="preserve"> Poskytova</w:t>
      </w:r>
      <w:r w:rsidRPr="007404BE">
        <w:t xml:space="preserve">tel </w:t>
      </w:r>
      <w:r w:rsidR="00514DEC">
        <w:t xml:space="preserve">se </w:t>
      </w:r>
      <w:r w:rsidRPr="007404BE">
        <w:t xml:space="preserve">zavazuje takové vady odstranit do 5 </w:t>
      </w:r>
      <w:r w:rsidR="006D5AAD">
        <w:t xml:space="preserve">pracovních </w:t>
      </w:r>
      <w:r w:rsidRPr="007404BE">
        <w:t xml:space="preserve">dnů </w:t>
      </w:r>
      <w:r w:rsidR="007404BE" w:rsidRPr="007404BE">
        <w:t>od doručení písemného oznámení O</w:t>
      </w:r>
      <w:r w:rsidRPr="007404BE">
        <w:t>bjednatel</w:t>
      </w:r>
      <w:r w:rsidR="007404BE" w:rsidRPr="007404BE">
        <w:t>e o jím vytčených vadách Poskytova</w:t>
      </w:r>
      <w:r w:rsidRPr="007404BE">
        <w:t>teli.</w:t>
      </w:r>
      <w:r w:rsidR="003A7CC9" w:rsidRPr="00C31F76">
        <w:t xml:space="preserve"> </w:t>
      </w:r>
    </w:p>
    <w:p w14:paraId="07CA2A15" w14:textId="77777777" w:rsidR="00944FA4" w:rsidRPr="00C31F76" w:rsidRDefault="00944FA4" w:rsidP="00944FA4">
      <w:pPr>
        <w:pStyle w:val="Odstavecseseznamem"/>
        <w:numPr>
          <w:ilvl w:val="1"/>
          <w:numId w:val="48"/>
        </w:numPr>
        <w:spacing w:before="120" w:after="120" w:line="280" w:lineRule="atLeast"/>
      </w:pPr>
      <w:r>
        <w:t xml:space="preserve">Neodstraní-li Poskytovatel </w:t>
      </w:r>
      <w:r w:rsidRPr="00944FA4">
        <w:t>vytčené vady ve lhů</w:t>
      </w:r>
      <w:r>
        <w:t>tě uvedené v předchozím bodě tohoto odstavce</w:t>
      </w:r>
      <w:r w:rsidRPr="00944FA4">
        <w:t xml:space="preserve">, či v jiné </w:t>
      </w:r>
      <w:r>
        <w:t>písemně dohodnuté lhůtě, je O</w:t>
      </w:r>
      <w:r w:rsidRPr="00944FA4">
        <w:t>bjednatel oprávněn zadat odstranění vady třetí osobě. Veškeré</w:t>
      </w:r>
      <w:r>
        <w:t xml:space="preserve"> takto vzniklé náklady je Poskytovatel povinen na písemnou výzvu O</w:t>
      </w:r>
      <w:r w:rsidRPr="00944FA4">
        <w:t>bjednatele bez zbytečného odkladu uhradit</w:t>
      </w:r>
      <w:r w:rsidRPr="002D15B8">
        <w:rPr>
          <w:rFonts w:cs="Arial"/>
          <w:sz w:val="22"/>
          <w:szCs w:val="22"/>
        </w:rPr>
        <w:t>.</w:t>
      </w:r>
    </w:p>
    <w:p w14:paraId="07CA2A16" w14:textId="77777777" w:rsidR="002A6C4C" w:rsidRDefault="002A6C4C" w:rsidP="00061D36">
      <w:pPr>
        <w:numPr>
          <w:ilvl w:val="0"/>
          <w:numId w:val="5"/>
        </w:numPr>
        <w:spacing w:before="120" w:after="120" w:line="280" w:lineRule="atLeast"/>
        <w:ind w:left="284" w:hanging="284"/>
      </w:pPr>
      <w:r>
        <w:t>Licence:</w:t>
      </w:r>
    </w:p>
    <w:p w14:paraId="07CA2A17" w14:textId="77777777" w:rsidR="00273A84" w:rsidRDefault="0041381F" w:rsidP="002A6C4C">
      <w:pPr>
        <w:spacing w:before="120" w:after="120" w:line="280" w:lineRule="atLeast"/>
        <w:ind w:left="284"/>
      </w:pPr>
      <w:r>
        <w:t>Poskytovatel</w:t>
      </w:r>
      <w:r w:rsidR="008F7953" w:rsidRPr="00FB2813">
        <w:t xml:space="preserve"> poskytuje </w:t>
      </w:r>
      <w:r w:rsidR="008F7953" w:rsidRPr="007D41A0">
        <w:t xml:space="preserve">touto </w:t>
      </w:r>
      <w:r w:rsidR="007D5F3E">
        <w:t>S</w:t>
      </w:r>
      <w:r w:rsidR="008F7953" w:rsidRPr="007D41A0">
        <w:t xml:space="preserve">mlouvou </w:t>
      </w:r>
      <w:r w:rsidR="00E36DD4" w:rsidRPr="007D41A0">
        <w:t xml:space="preserve">Objednateli </w:t>
      </w:r>
      <w:r w:rsidR="008F7953" w:rsidRPr="007D41A0">
        <w:t>oprávnění k</w:t>
      </w:r>
      <w:r w:rsidR="00E36DD4" w:rsidRPr="007D41A0">
        <w:t xml:space="preserve"> výkonu práva užit </w:t>
      </w:r>
      <w:r w:rsidR="008F7953" w:rsidRPr="007D41A0">
        <w:t>upgrade/update</w:t>
      </w:r>
      <w:r w:rsidR="00E36DD4" w:rsidRPr="007D41A0">
        <w:t xml:space="preserve">, která </w:t>
      </w:r>
      <w:r w:rsidR="00FA44E9" w:rsidRPr="007D41A0">
        <w:t xml:space="preserve">Objednatel </w:t>
      </w:r>
      <w:r w:rsidR="00E36DD4" w:rsidRPr="007D41A0">
        <w:t>získá</w:t>
      </w:r>
      <w:r w:rsidR="00D37E87" w:rsidRPr="007D41A0">
        <w:t xml:space="preserve"> na základě poskytování P</w:t>
      </w:r>
      <w:r w:rsidR="00B10F31" w:rsidRPr="007D41A0">
        <w:t>odpory</w:t>
      </w:r>
      <w:r w:rsidR="00E36DD4" w:rsidRPr="007D41A0">
        <w:t xml:space="preserve"> </w:t>
      </w:r>
      <w:r w:rsidR="00B10F31" w:rsidRPr="007D41A0">
        <w:t xml:space="preserve">podle </w:t>
      </w:r>
      <w:r w:rsidR="00E36DD4" w:rsidRPr="007D41A0">
        <w:t xml:space="preserve">této </w:t>
      </w:r>
      <w:r w:rsidR="00807B50" w:rsidRPr="007D41A0">
        <w:t>S</w:t>
      </w:r>
      <w:r w:rsidR="00E36DD4" w:rsidRPr="007D41A0">
        <w:t>mlouvy (licence</w:t>
      </w:r>
      <w:r w:rsidR="00E36DD4" w:rsidRPr="00C836DA">
        <w:t>)</w:t>
      </w:r>
      <w:r w:rsidR="00A81D9A" w:rsidRPr="00C836DA">
        <w:t>. L</w:t>
      </w:r>
      <w:r w:rsidR="00E36DD4" w:rsidRPr="00C836DA">
        <w:t>icence</w:t>
      </w:r>
      <w:r w:rsidR="00A81D9A" w:rsidRPr="00C836DA">
        <w:t xml:space="preserve"> je poskytována jako nevýhradní</w:t>
      </w:r>
      <w:r w:rsidR="00E36DD4" w:rsidRPr="00C836DA">
        <w:t>,</w:t>
      </w:r>
      <w:r w:rsidR="00B10F31" w:rsidRPr="00C836DA">
        <w:t xml:space="preserve"> </w:t>
      </w:r>
      <w:r w:rsidR="00BA74EB" w:rsidRPr="00C836DA">
        <w:t>bez</w:t>
      </w:r>
      <w:r w:rsidR="00E36DD4" w:rsidRPr="00C836DA">
        <w:t xml:space="preserve"> územního omezen</w:t>
      </w:r>
      <w:r w:rsidR="00660989" w:rsidRPr="00C836DA">
        <w:t>í</w:t>
      </w:r>
      <w:r w:rsidR="00B10F31" w:rsidRPr="00C836DA">
        <w:t xml:space="preserve"> </w:t>
      </w:r>
      <w:r w:rsidR="00BA74EB" w:rsidRPr="00C836DA">
        <w:t>a</w:t>
      </w:r>
      <w:r w:rsidR="00C74385" w:rsidRPr="00C836DA">
        <w:t xml:space="preserve"> </w:t>
      </w:r>
      <w:r w:rsidR="00C56AF9" w:rsidRPr="00C836DA">
        <w:t>na dobu</w:t>
      </w:r>
      <w:r w:rsidR="00BA74EB" w:rsidRPr="00C836DA">
        <w:t xml:space="preserve"> trvání majetkových práv autora</w:t>
      </w:r>
      <w:r w:rsidR="008D27C5">
        <w:t>, v rozsahu užití podle stávající licence</w:t>
      </w:r>
      <w:r w:rsidR="00C74385" w:rsidRPr="00C836DA">
        <w:t xml:space="preserve"> a</w:t>
      </w:r>
      <w:r w:rsidR="00C74385" w:rsidRPr="007D41A0">
        <w:t xml:space="preserve"> potřeb Objednatele.</w:t>
      </w:r>
      <w:r w:rsidR="00970D82" w:rsidRPr="007D41A0">
        <w:t xml:space="preserve"> </w:t>
      </w:r>
      <w:r w:rsidRPr="007D41A0">
        <w:t>Poskytovatel</w:t>
      </w:r>
      <w:r w:rsidR="001E1D96" w:rsidRPr="007D41A0">
        <w:t xml:space="preserve"> prohlašuje</w:t>
      </w:r>
      <w:r w:rsidR="00355DB9" w:rsidRPr="007D41A0">
        <w:t>, že je takto k poskytnutí licence oprávněn</w:t>
      </w:r>
      <w:r w:rsidR="001E1D96" w:rsidRPr="007D41A0">
        <w:t>.</w:t>
      </w:r>
      <w:r w:rsidR="00E36DD4" w:rsidRPr="00FB2813">
        <w:t xml:space="preserve"> </w:t>
      </w:r>
    </w:p>
    <w:p w14:paraId="07CA2A18" w14:textId="77777777" w:rsidR="00637E5D" w:rsidRDefault="00970D82" w:rsidP="00061D36">
      <w:pPr>
        <w:numPr>
          <w:ilvl w:val="0"/>
          <w:numId w:val="5"/>
        </w:numPr>
        <w:spacing w:before="120" w:after="120" w:line="280" w:lineRule="atLeast"/>
        <w:ind w:left="284" w:hanging="284"/>
      </w:pPr>
      <w:r>
        <w:t>Smluvní strany se dohodly na tom, že</w:t>
      </w:r>
      <w:r w:rsidR="00637E5D">
        <w:t xml:space="preserve"> </w:t>
      </w:r>
      <w:r w:rsidR="00423F49">
        <w:t xml:space="preserve">nebude postupováno podle ustanovení </w:t>
      </w:r>
      <w:r w:rsidR="0003787E">
        <w:t xml:space="preserve">§ </w:t>
      </w:r>
      <w:r w:rsidR="00CC4BC6">
        <w:t>2370 obč</w:t>
      </w:r>
      <w:r w:rsidR="0003787E">
        <w:t xml:space="preserve">anského </w:t>
      </w:r>
      <w:r w:rsidR="00CC4BC6">
        <w:t>zák</w:t>
      </w:r>
      <w:r w:rsidR="0003787E">
        <w:t>oníku</w:t>
      </w:r>
      <w:r w:rsidR="00CC4BC6">
        <w:t>.</w:t>
      </w:r>
    </w:p>
    <w:p w14:paraId="07CA2A19" w14:textId="77777777" w:rsidR="00425A4C" w:rsidRDefault="00425A4C" w:rsidP="00061D36">
      <w:pPr>
        <w:numPr>
          <w:ilvl w:val="0"/>
          <w:numId w:val="5"/>
        </w:numPr>
        <w:spacing w:before="120" w:after="120" w:line="280" w:lineRule="atLeast"/>
        <w:ind w:left="284" w:hanging="284"/>
      </w:pPr>
      <w:r>
        <w:lastRenderedPageBreak/>
        <w:t xml:space="preserve">Komunikace Smluvních stran při poskytování </w:t>
      </w:r>
      <w:r w:rsidR="00514DEC">
        <w:t>M</w:t>
      </w:r>
      <w:r>
        <w:t>aintenance:</w:t>
      </w:r>
    </w:p>
    <w:p w14:paraId="07CA2A1A" w14:textId="77777777" w:rsidR="00425A4C" w:rsidRDefault="00425A4C" w:rsidP="00425A4C">
      <w:pPr>
        <w:spacing w:before="120" w:after="120" w:line="280" w:lineRule="atLeast"/>
        <w:ind w:left="284"/>
      </w:pPr>
      <w:r>
        <w:rPr>
          <w:rFonts w:cs="Arial"/>
          <w:szCs w:val="20"/>
        </w:rPr>
        <w:t>Komunikace mezi Poskytovatelem a VZP ČR bude probíhat formou e-mailu či telefonního kontaktu Oprávně</w:t>
      </w:r>
      <w:r w:rsidRPr="00D746CD">
        <w:rPr>
          <w:rFonts w:cs="Arial"/>
          <w:szCs w:val="20"/>
        </w:rPr>
        <w:t xml:space="preserve">ných </w:t>
      </w:r>
      <w:r w:rsidR="00514DEC">
        <w:rPr>
          <w:rFonts w:cs="Arial"/>
          <w:szCs w:val="20"/>
        </w:rPr>
        <w:t>zástupců</w:t>
      </w:r>
      <w:r w:rsidRPr="00D746C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</w:t>
      </w:r>
      <w:r w:rsidRPr="00D746CD">
        <w:rPr>
          <w:rFonts w:cs="Arial"/>
          <w:szCs w:val="20"/>
        </w:rPr>
        <w:t>mluvních stran (viz čl. X</w:t>
      </w:r>
      <w:r>
        <w:rPr>
          <w:rFonts w:cs="Arial"/>
          <w:szCs w:val="20"/>
        </w:rPr>
        <w:t>I. odst. 5. a odst. 6.</w:t>
      </w:r>
      <w:r w:rsidRPr="00D746CD">
        <w:rPr>
          <w:rFonts w:cs="Arial"/>
          <w:szCs w:val="20"/>
        </w:rPr>
        <w:t xml:space="preserve"> Smlouvy). Komunikace mezi</w:t>
      </w:r>
      <w:r w:rsidRPr="00B0221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Oprávněnými </w:t>
      </w:r>
      <w:r w:rsidR="00514DEC">
        <w:rPr>
          <w:rFonts w:cs="Arial"/>
          <w:szCs w:val="20"/>
        </w:rPr>
        <w:t>zástupci</w:t>
      </w:r>
      <w:r w:rsidRPr="00B0221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</w:t>
      </w:r>
      <w:r w:rsidRPr="00B02217">
        <w:rPr>
          <w:rFonts w:cs="Arial"/>
          <w:szCs w:val="20"/>
        </w:rPr>
        <w:t>mluvních stran bude probíhat v českém nebo slovenském jazyce</w:t>
      </w:r>
      <w:r w:rsidRPr="00D22F8D">
        <w:rPr>
          <w:rFonts w:cs="Arial"/>
        </w:rPr>
        <w:t>.</w:t>
      </w:r>
    </w:p>
    <w:p w14:paraId="07CA2A1B" w14:textId="77777777" w:rsidR="00A40F99" w:rsidRPr="00A40F99" w:rsidRDefault="00425A4C" w:rsidP="00C31F76">
      <w:pPr>
        <w:numPr>
          <w:ilvl w:val="0"/>
          <w:numId w:val="5"/>
        </w:numPr>
        <w:spacing w:before="120" w:after="120" w:line="280" w:lineRule="atLeast"/>
        <w:ind w:left="284" w:hanging="284"/>
        <w:rPr>
          <w:rFonts w:cs="Arial"/>
        </w:rPr>
      </w:pPr>
      <w:r>
        <w:t>Komunikace S</w:t>
      </w:r>
      <w:r w:rsidR="00A40F99">
        <w:t>mluvních stran při poskytování Systémové podpory:</w:t>
      </w:r>
    </w:p>
    <w:p w14:paraId="07CA2A1C" w14:textId="77777777" w:rsidR="00C31F76" w:rsidRPr="00A01161" w:rsidRDefault="00C31F76" w:rsidP="00A40F99">
      <w:pPr>
        <w:numPr>
          <w:ilvl w:val="1"/>
          <w:numId w:val="5"/>
        </w:numPr>
        <w:spacing w:before="120" w:after="120" w:line="280" w:lineRule="atLeast"/>
        <w:rPr>
          <w:rFonts w:cs="Arial"/>
        </w:rPr>
      </w:pPr>
      <w:r w:rsidRPr="00C31F76">
        <w:t>Komunikace</w:t>
      </w:r>
      <w:r w:rsidRPr="00A01161">
        <w:rPr>
          <w:rFonts w:cs="Arial"/>
        </w:rPr>
        <w:t xml:space="preserve"> </w:t>
      </w:r>
      <w:r>
        <w:rPr>
          <w:rFonts w:cs="Arial"/>
        </w:rPr>
        <w:t xml:space="preserve">mezi Poskytovatelem a VZP ČR </w:t>
      </w:r>
      <w:r w:rsidRPr="00A01161">
        <w:rPr>
          <w:rFonts w:cs="Arial"/>
        </w:rPr>
        <w:t xml:space="preserve">bude probíhat v českém </w:t>
      </w:r>
      <w:r w:rsidR="002E51B3">
        <w:rPr>
          <w:rFonts w:cs="Arial"/>
        </w:rPr>
        <w:t xml:space="preserve">nebo slovenském </w:t>
      </w:r>
      <w:r w:rsidRPr="00A01161">
        <w:rPr>
          <w:rFonts w:cs="Arial"/>
        </w:rPr>
        <w:t>jazyce takto:</w:t>
      </w:r>
    </w:p>
    <w:p w14:paraId="07CA2A1D" w14:textId="65A08C2F" w:rsidR="00C31F76" w:rsidRPr="00A01161" w:rsidRDefault="00C31F76" w:rsidP="00C31F76">
      <w:pPr>
        <w:numPr>
          <w:ilvl w:val="1"/>
          <w:numId w:val="5"/>
        </w:numPr>
        <w:spacing w:before="120" w:after="120" w:line="280" w:lineRule="atLeast"/>
        <w:rPr>
          <w:rFonts w:cs="Arial"/>
        </w:rPr>
      </w:pPr>
      <w:r w:rsidRPr="00A01161">
        <w:rPr>
          <w:rFonts w:cs="Arial"/>
        </w:rPr>
        <w:t xml:space="preserve">VZP ČR bude hlásit </w:t>
      </w:r>
      <w:r w:rsidR="00425A4C">
        <w:rPr>
          <w:rFonts w:cs="Arial"/>
        </w:rPr>
        <w:t xml:space="preserve">servisní </w:t>
      </w:r>
      <w:r w:rsidRPr="00A01161">
        <w:rPr>
          <w:rFonts w:cs="Arial"/>
        </w:rPr>
        <w:t>požadavek</w:t>
      </w:r>
      <w:r w:rsidR="00184283">
        <w:rPr>
          <w:rFonts w:cs="Arial"/>
        </w:rPr>
        <w:t xml:space="preserve"> na poskytnutí </w:t>
      </w:r>
      <w:r w:rsidR="0088590D">
        <w:rPr>
          <w:rFonts w:cs="Arial"/>
        </w:rPr>
        <w:t>S</w:t>
      </w:r>
      <w:r w:rsidR="00184283">
        <w:rPr>
          <w:rFonts w:cs="Arial"/>
        </w:rPr>
        <w:t xml:space="preserve">ystémové podpory </w:t>
      </w:r>
      <w:r w:rsidRPr="00A01161">
        <w:rPr>
          <w:rFonts w:cs="Arial"/>
        </w:rPr>
        <w:t>(dále též „SP“) při provozu prostřednictvím Service</w:t>
      </w:r>
      <w:r>
        <w:rPr>
          <w:rFonts w:cs="Arial"/>
        </w:rPr>
        <w:t xml:space="preserve"> </w:t>
      </w:r>
      <w:r w:rsidRPr="00A01161">
        <w:rPr>
          <w:rFonts w:cs="Arial"/>
        </w:rPr>
        <w:t xml:space="preserve">Manageru VZP ČR (telefon 952 220 000, e-mail: </w:t>
      </w:r>
      <w:hyperlink r:id="rId13" w:history="1">
        <w:r w:rsidRPr="00A01161">
          <w:rPr>
            <w:rStyle w:val="Hypertextovodkaz"/>
            <w:rFonts w:cs="Arial"/>
          </w:rPr>
          <w:t>servicedesk@vzp.cz</w:t>
        </w:r>
      </w:hyperlink>
      <w:r w:rsidRPr="00A01161">
        <w:rPr>
          <w:rFonts w:cs="Arial"/>
        </w:rPr>
        <w:t xml:space="preserve">) na Servisní dispečink </w:t>
      </w:r>
      <w:r w:rsidR="002A6C4C">
        <w:rPr>
          <w:rFonts w:cs="Arial"/>
        </w:rPr>
        <w:t>Poskytovatele</w:t>
      </w:r>
      <w:r w:rsidR="002A6C4C" w:rsidRPr="00A01161">
        <w:rPr>
          <w:rFonts w:cs="Arial"/>
        </w:rPr>
        <w:t xml:space="preserve"> </w:t>
      </w:r>
      <w:r w:rsidRPr="00A01161">
        <w:rPr>
          <w:rFonts w:cs="Arial"/>
        </w:rPr>
        <w:t xml:space="preserve">(telefon: </w:t>
      </w:r>
      <w:r w:rsidR="009972F6">
        <w:rPr>
          <w:rFonts w:cs="Arial"/>
          <w:szCs w:val="22"/>
        </w:rPr>
        <w:t>xxxxxx</w:t>
      </w:r>
      <w:r w:rsidRPr="00A01161">
        <w:rPr>
          <w:rFonts w:cs="Arial"/>
        </w:rPr>
        <w:t xml:space="preserve">, e-mail: </w:t>
      </w:r>
      <w:r w:rsidR="009972F6">
        <w:rPr>
          <w:rFonts w:cs="Arial"/>
          <w:szCs w:val="22"/>
        </w:rPr>
        <w:t>xxxxxx</w:t>
      </w:r>
      <w:r w:rsidRPr="00A01161">
        <w:rPr>
          <w:rFonts w:cs="Arial"/>
        </w:rPr>
        <w:t>).</w:t>
      </w:r>
    </w:p>
    <w:p w14:paraId="07CA2A1E" w14:textId="77777777" w:rsidR="00C31F76" w:rsidRPr="00C31F76" w:rsidRDefault="00C31F76" w:rsidP="00C31F76">
      <w:pPr>
        <w:numPr>
          <w:ilvl w:val="1"/>
          <w:numId w:val="5"/>
        </w:numPr>
        <w:spacing w:before="120" w:after="120" w:line="280" w:lineRule="atLeast"/>
        <w:rPr>
          <w:rFonts w:cs="Arial"/>
        </w:rPr>
      </w:pPr>
      <w:r w:rsidRPr="00A01161">
        <w:rPr>
          <w:rFonts w:cs="Arial"/>
        </w:rPr>
        <w:t xml:space="preserve">Komunikace </w:t>
      </w:r>
      <w:r w:rsidR="002A6C4C">
        <w:rPr>
          <w:rFonts w:cs="Arial"/>
        </w:rPr>
        <w:t>Poskytovatele</w:t>
      </w:r>
      <w:r w:rsidRPr="00A01161">
        <w:rPr>
          <w:rFonts w:cs="Arial"/>
        </w:rPr>
        <w:t xml:space="preserve"> se Service Managerem VZP ČR bude probíhat výhradně na bázi elektronické komunikace. Použití telefonní linky bude možné pouze v případě, kdy nebude možné využít e</w:t>
      </w:r>
      <w:r>
        <w:rPr>
          <w:rFonts w:cs="Arial"/>
        </w:rPr>
        <w:t>-</w:t>
      </w:r>
      <w:r w:rsidRPr="00A01161">
        <w:rPr>
          <w:rFonts w:cs="Arial"/>
        </w:rPr>
        <w:t xml:space="preserve">mailovou komunikaci. </w:t>
      </w:r>
    </w:p>
    <w:p w14:paraId="07CA2A1F" w14:textId="77777777" w:rsidR="00C31F76" w:rsidRPr="00A01161" w:rsidRDefault="00C31F76" w:rsidP="00C31F76">
      <w:pPr>
        <w:numPr>
          <w:ilvl w:val="1"/>
          <w:numId w:val="5"/>
        </w:numPr>
        <w:spacing w:before="120" w:after="120" w:line="280" w:lineRule="atLeast"/>
        <w:rPr>
          <w:rFonts w:cs="Arial"/>
        </w:rPr>
      </w:pPr>
      <w:r w:rsidRPr="00A01161">
        <w:rPr>
          <w:rFonts w:cs="Arial"/>
        </w:rPr>
        <w:t xml:space="preserve">Komunikace mezi VZP ČR a </w:t>
      </w:r>
      <w:r w:rsidR="002A6C4C">
        <w:rPr>
          <w:rFonts w:cs="Arial"/>
        </w:rPr>
        <w:t>Poskytovatelem</w:t>
      </w:r>
      <w:r w:rsidRPr="00A01161">
        <w:rPr>
          <w:rFonts w:cs="Arial"/>
        </w:rPr>
        <w:t xml:space="preserve"> bude obsahovat minimálně tyto kroky:</w:t>
      </w:r>
    </w:p>
    <w:p w14:paraId="07CA2A20" w14:textId="77777777" w:rsidR="00C31F76" w:rsidRPr="00A01161" w:rsidRDefault="00C31F76" w:rsidP="00C31F76">
      <w:pPr>
        <w:pStyle w:val="Pr1Level1"/>
        <w:numPr>
          <w:ilvl w:val="0"/>
          <w:numId w:val="47"/>
        </w:numPr>
        <w:tabs>
          <w:tab w:val="left" w:pos="708"/>
        </w:tabs>
        <w:spacing w:before="40" w:after="40"/>
        <w:ind w:left="709" w:firstLine="0"/>
        <w:jc w:val="both"/>
        <w:rPr>
          <w:rFonts w:ascii="Arial" w:hAnsi="Arial" w:cs="Arial"/>
          <w:b w:val="0"/>
        </w:rPr>
      </w:pPr>
      <w:r w:rsidRPr="00A01161">
        <w:rPr>
          <w:rFonts w:ascii="Arial" w:hAnsi="Arial" w:cs="Arial"/>
        </w:rPr>
        <w:t>Zadání SP, tj, popis SP ze strany VZP ČR</w:t>
      </w:r>
      <w:r w:rsidRPr="00A01161">
        <w:rPr>
          <w:rFonts w:ascii="Arial" w:hAnsi="Arial" w:cs="Arial"/>
          <w:b w:val="0"/>
        </w:rPr>
        <w:t xml:space="preserve"> (zaslání e-mailu </w:t>
      </w:r>
      <w:r w:rsidR="00E74A2C">
        <w:rPr>
          <w:rFonts w:ascii="Arial" w:hAnsi="Arial" w:cs="Arial"/>
          <w:b w:val="0"/>
          <w:lang w:val="cs-CZ"/>
        </w:rPr>
        <w:t>Poskytova</w:t>
      </w:r>
      <w:r>
        <w:rPr>
          <w:rFonts w:ascii="Arial" w:hAnsi="Arial" w:cs="Arial"/>
          <w:b w:val="0"/>
        </w:rPr>
        <w:t>teli</w:t>
      </w:r>
      <w:r w:rsidRPr="00A01161">
        <w:rPr>
          <w:rFonts w:ascii="Arial" w:hAnsi="Arial" w:cs="Arial"/>
          <w:b w:val="0"/>
        </w:rPr>
        <w:t>);</w:t>
      </w:r>
    </w:p>
    <w:p w14:paraId="07CA2A21" w14:textId="77777777" w:rsidR="00C31F76" w:rsidRPr="00A01161" w:rsidRDefault="00C31F76" w:rsidP="00C31F76">
      <w:pPr>
        <w:pStyle w:val="Pr1Level1"/>
        <w:numPr>
          <w:ilvl w:val="0"/>
          <w:numId w:val="47"/>
        </w:numPr>
        <w:tabs>
          <w:tab w:val="left" w:pos="1418"/>
        </w:tabs>
        <w:spacing w:before="40" w:after="40"/>
        <w:ind w:left="1418" w:hanging="709"/>
        <w:jc w:val="both"/>
        <w:rPr>
          <w:rFonts w:ascii="Arial" w:hAnsi="Arial" w:cs="Arial"/>
          <w:b w:val="0"/>
        </w:rPr>
      </w:pPr>
      <w:r w:rsidRPr="00A01161">
        <w:rPr>
          <w:rFonts w:ascii="Arial" w:hAnsi="Arial" w:cs="Arial"/>
        </w:rPr>
        <w:t xml:space="preserve">Potvrzení přijetí nového SP </w:t>
      </w:r>
      <w:r w:rsidR="00E74A2C">
        <w:rPr>
          <w:rFonts w:ascii="Arial" w:hAnsi="Arial" w:cs="Arial"/>
          <w:lang w:val="cs-CZ"/>
        </w:rPr>
        <w:t>Poskytovatelem</w:t>
      </w:r>
      <w:r w:rsidRPr="00A01161">
        <w:rPr>
          <w:rFonts w:ascii="Arial" w:hAnsi="Arial" w:cs="Arial"/>
          <w:b w:val="0"/>
        </w:rPr>
        <w:t xml:space="preserve"> (zaslání e-mailu do VZP ČR) včetně dohody o termínu vyřešení </w:t>
      </w:r>
      <w:r w:rsidR="00A40F99">
        <w:rPr>
          <w:rFonts w:ascii="Arial" w:hAnsi="Arial" w:cs="Arial"/>
          <w:b w:val="0"/>
          <w:lang w:val="cs-CZ"/>
        </w:rPr>
        <w:t xml:space="preserve">servisního </w:t>
      </w:r>
      <w:r w:rsidRPr="00A01161">
        <w:rPr>
          <w:rFonts w:ascii="Arial" w:hAnsi="Arial" w:cs="Arial"/>
          <w:b w:val="0"/>
        </w:rPr>
        <w:t>požadavku</w:t>
      </w:r>
      <w:r>
        <w:rPr>
          <w:rFonts w:ascii="Arial" w:hAnsi="Arial" w:cs="Arial"/>
          <w:b w:val="0"/>
        </w:rPr>
        <w:t xml:space="preserve"> do pěti (5) pracovních dnů od obdržení </w:t>
      </w:r>
      <w:r w:rsidR="00E74A2C">
        <w:rPr>
          <w:rFonts w:ascii="Arial" w:hAnsi="Arial" w:cs="Arial"/>
          <w:b w:val="0"/>
          <w:lang w:val="cs-CZ"/>
        </w:rPr>
        <w:t>SP</w:t>
      </w:r>
      <w:r w:rsidR="009571FD">
        <w:rPr>
          <w:rFonts w:ascii="Arial" w:hAnsi="Arial" w:cs="Arial"/>
          <w:b w:val="0"/>
          <w:lang w:val="cs-CZ"/>
        </w:rPr>
        <w:t xml:space="preserve"> </w:t>
      </w:r>
      <w:r w:rsidR="00EA68AB">
        <w:rPr>
          <w:rFonts w:ascii="Arial" w:hAnsi="Arial" w:cs="Arial"/>
          <w:b w:val="0"/>
          <w:lang w:val="cs-CZ"/>
        </w:rPr>
        <w:t>(</w:t>
      </w:r>
      <w:r w:rsidR="009571FD">
        <w:rPr>
          <w:rFonts w:ascii="Arial" w:hAnsi="Arial" w:cs="Arial"/>
          <w:b w:val="0"/>
          <w:lang w:val="cs-CZ"/>
        </w:rPr>
        <w:t>reakční doba)</w:t>
      </w:r>
      <w:r w:rsidRPr="00A01161">
        <w:rPr>
          <w:rFonts w:ascii="Arial" w:hAnsi="Arial" w:cs="Arial"/>
          <w:b w:val="0"/>
        </w:rPr>
        <w:t>;</w:t>
      </w:r>
    </w:p>
    <w:p w14:paraId="07CA2A22" w14:textId="77777777" w:rsidR="00C31F76" w:rsidRPr="00A01161" w:rsidRDefault="00C31F76" w:rsidP="00C31F76">
      <w:pPr>
        <w:pStyle w:val="Pr1Level1"/>
        <w:numPr>
          <w:ilvl w:val="0"/>
          <w:numId w:val="47"/>
        </w:numPr>
        <w:tabs>
          <w:tab w:val="left" w:pos="1418"/>
        </w:tabs>
        <w:spacing w:before="40" w:after="40"/>
        <w:ind w:left="1418" w:hanging="709"/>
        <w:jc w:val="both"/>
        <w:rPr>
          <w:rFonts w:ascii="Arial" w:hAnsi="Arial" w:cs="Arial"/>
          <w:b w:val="0"/>
        </w:rPr>
      </w:pPr>
      <w:r w:rsidRPr="00A01161">
        <w:rPr>
          <w:rFonts w:ascii="Arial" w:hAnsi="Arial" w:cs="Arial"/>
        </w:rPr>
        <w:t xml:space="preserve">V odůvodněných případech odmítnutí SP </w:t>
      </w:r>
      <w:r w:rsidR="00E74A2C">
        <w:rPr>
          <w:rFonts w:ascii="Arial" w:hAnsi="Arial" w:cs="Arial"/>
          <w:lang w:val="cs-CZ"/>
        </w:rPr>
        <w:t>Poskytovatelem</w:t>
      </w:r>
      <w:r w:rsidR="00E74A2C" w:rsidRPr="00A01161">
        <w:rPr>
          <w:rFonts w:ascii="Arial" w:hAnsi="Arial" w:cs="Arial"/>
        </w:rPr>
        <w:t xml:space="preserve"> </w:t>
      </w:r>
      <w:r w:rsidRPr="00A01161">
        <w:rPr>
          <w:rFonts w:ascii="Arial" w:hAnsi="Arial" w:cs="Arial"/>
          <w:b w:val="0"/>
        </w:rPr>
        <w:t>(e-mail do VZP ČR) obsahující konkrétní důvod odmítnutí;</w:t>
      </w:r>
    </w:p>
    <w:p w14:paraId="07CA2A23" w14:textId="77777777" w:rsidR="00C31F76" w:rsidRPr="00935C8B" w:rsidRDefault="009571FD" w:rsidP="00935C8B">
      <w:pPr>
        <w:pStyle w:val="Pr1Level1"/>
        <w:numPr>
          <w:ilvl w:val="0"/>
          <w:numId w:val="47"/>
        </w:numPr>
        <w:tabs>
          <w:tab w:val="left" w:pos="1418"/>
        </w:tabs>
        <w:spacing w:before="40" w:after="40"/>
        <w:ind w:left="1418" w:hanging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lang w:val="cs-CZ"/>
        </w:rPr>
        <w:t>Splnění</w:t>
      </w:r>
      <w:r w:rsidR="00C31F76" w:rsidRPr="00A01161">
        <w:rPr>
          <w:rFonts w:ascii="Arial" w:hAnsi="Arial" w:cs="Arial"/>
        </w:rPr>
        <w:t xml:space="preserve"> SP </w:t>
      </w:r>
      <w:r w:rsidR="00E74A2C">
        <w:rPr>
          <w:rFonts w:ascii="Arial" w:hAnsi="Arial" w:cs="Arial"/>
          <w:lang w:val="cs-CZ"/>
        </w:rPr>
        <w:t>Poskytovatelem</w:t>
      </w:r>
      <w:r>
        <w:rPr>
          <w:rFonts w:ascii="Arial" w:hAnsi="Arial" w:cs="Arial"/>
          <w:lang w:val="cs-CZ"/>
        </w:rPr>
        <w:t xml:space="preserve"> </w:t>
      </w:r>
      <w:r w:rsidR="00935C8B">
        <w:rPr>
          <w:rFonts w:ascii="Arial" w:hAnsi="Arial" w:cs="Arial"/>
          <w:b w:val="0"/>
          <w:lang w:val="cs-CZ"/>
        </w:rPr>
        <w:t>do 10 pracovních dnů (</w:t>
      </w:r>
      <w:r w:rsidRPr="009571FD">
        <w:rPr>
          <w:rFonts w:ascii="Arial" w:hAnsi="Arial" w:cs="Arial"/>
          <w:b w:val="0"/>
          <w:lang w:val="cs-CZ"/>
        </w:rPr>
        <w:t>nebo po dohodě obou</w:t>
      </w:r>
      <w:r w:rsidR="00EA68AB">
        <w:rPr>
          <w:rFonts w:ascii="Arial" w:hAnsi="Arial" w:cs="Arial"/>
          <w:b w:val="0"/>
          <w:lang w:val="cs-CZ"/>
        </w:rPr>
        <w:t xml:space="preserve"> </w:t>
      </w:r>
      <w:r w:rsidRPr="00935C8B">
        <w:rPr>
          <w:rFonts w:ascii="Arial" w:hAnsi="Arial" w:cs="Arial"/>
          <w:b w:val="0"/>
          <w:lang w:val="cs-CZ"/>
        </w:rPr>
        <w:t>Smluvních stran i v jiné době plnění ) od jeho zadání</w:t>
      </w:r>
      <w:r w:rsidR="00E74A2C" w:rsidRPr="00935C8B">
        <w:rPr>
          <w:rFonts w:ascii="Arial" w:hAnsi="Arial" w:cs="Arial"/>
          <w:b w:val="0"/>
        </w:rPr>
        <w:t xml:space="preserve"> </w:t>
      </w:r>
      <w:r w:rsidRPr="00935C8B">
        <w:rPr>
          <w:rFonts w:ascii="Arial" w:hAnsi="Arial" w:cs="Arial"/>
          <w:b w:val="0"/>
          <w:lang w:val="cs-CZ"/>
        </w:rPr>
        <w:t>viz písm. a)</w:t>
      </w:r>
      <w:r w:rsidR="00FA51C3" w:rsidRPr="00935C8B">
        <w:rPr>
          <w:rFonts w:ascii="Arial" w:hAnsi="Arial" w:cs="Arial"/>
          <w:b w:val="0"/>
          <w:lang w:val="cs-CZ"/>
        </w:rPr>
        <w:t xml:space="preserve"> tohoto od</w:t>
      </w:r>
      <w:r w:rsidR="007404BE" w:rsidRPr="00935C8B">
        <w:rPr>
          <w:rFonts w:ascii="Arial" w:hAnsi="Arial" w:cs="Arial"/>
          <w:b w:val="0"/>
          <w:lang w:val="cs-CZ"/>
        </w:rPr>
        <w:t>s</w:t>
      </w:r>
      <w:r w:rsidR="00FA51C3" w:rsidRPr="00935C8B">
        <w:rPr>
          <w:rFonts w:ascii="Arial" w:hAnsi="Arial" w:cs="Arial"/>
          <w:b w:val="0"/>
          <w:lang w:val="cs-CZ"/>
        </w:rPr>
        <w:t>tavce</w:t>
      </w:r>
      <w:r w:rsidR="00935C8B" w:rsidRPr="00935C8B">
        <w:rPr>
          <w:rFonts w:ascii="Arial" w:hAnsi="Arial" w:cs="Arial"/>
          <w:b w:val="0"/>
          <w:lang w:val="cs-CZ"/>
        </w:rPr>
        <w:t>.</w:t>
      </w:r>
    </w:p>
    <w:p w14:paraId="07CA2A24" w14:textId="77777777" w:rsidR="00C31F76" w:rsidRPr="00C31F76" w:rsidRDefault="00425A4C" w:rsidP="00C31F76">
      <w:pPr>
        <w:numPr>
          <w:ilvl w:val="1"/>
          <w:numId w:val="5"/>
        </w:numPr>
        <w:spacing w:before="120" w:after="120" w:line="280" w:lineRule="atLeast"/>
        <w:rPr>
          <w:rFonts w:cs="Arial"/>
        </w:rPr>
      </w:pPr>
      <w:r>
        <w:rPr>
          <w:rFonts w:cs="Arial"/>
        </w:rPr>
        <w:t>Servisní p</w:t>
      </w:r>
      <w:r w:rsidR="00C31F76" w:rsidRPr="00A01161">
        <w:rPr>
          <w:rFonts w:cs="Arial"/>
        </w:rPr>
        <w:t xml:space="preserve">ožadavek je považován za </w:t>
      </w:r>
      <w:r w:rsidR="00FA51C3">
        <w:rPr>
          <w:rFonts w:cs="Arial"/>
        </w:rPr>
        <w:t>splněný dnem</w:t>
      </w:r>
      <w:r w:rsidR="00EA68AB">
        <w:rPr>
          <w:rFonts w:cs="Arial"/>
        </w:rPr>
        <w:t xml:space="preserve"> </w:t>
      </w:r>
      <w:r w:rsidR="00A40F99">
        <w:rPr>
          <w:rFonts w:cs="Arial"/>
        </w:rPr>
        <w:t xml:space="preserve">podpisu příslušného Akceptačního protokolu. </w:t>
      </w:r>
    </w:p>
    <w:p w14:paraId="07CA2A25" w14:textId="77777777" w:rsidR="00C31F76" w:rsidRPr="00C31F76" w:rsidRDefault="00C31F76" w:rsidP="00C31F76">
      <w:pPr>
        <w:numPr>
          <w:ilvl w:val="1"/>
          <w:numId w:val="5"/>
        </w:numPr>
        <w:spacing w:before="120" w:after="120" w:line="280" w:lineRule="atLeast"/>
        <w:rPr>
          <w:rFonts w:cs="Arial"/>
        </w:rPr>
      </w:pPr>
      <w:r w:rsidRPr="00A01161">
        <w:rPr>
          <w:rFonts w:cs="Arial"/>
        </w:rPr>
        <w:t xml:space="preserve">VZP ČR si vyhrazuje možnost dotazu (e-mail) na stav nevyřešeného SP, na nějž </w:t>
      </w:r>
      <w:r w:rsidR="00E74A2C">
        <w:rPr>
          <w:rFonts w:cs="Arial"/>
        </w:rPr>
        <w:t xml:space="preserve">Poskytovatel </w:t>
      </w:r>
      <w:r w:rsidRPr="00A01161">
        <w:rPr>
          <w:rFonts w:cs="Arial"/>
        </w:rPr>
        <w:t>odpoví nestrukturovaným e-mailem.</w:t>
      </w:r>
    </w:p>
    <w:p w14:paraId="07CA2A26" w14:textId="77777777" w:rsidR="003A7CC9" w:rsidRPr="00FB2813" w:rsidRDefault="007868D4" w:rsidP="003A7CC9">
      <w:pPr>
        <w:spacing w:before="360" w:after="120"/>
        <w:ind w:left="284"/>
        <w:jc w:val="center"/>
        <w:rPr>
          <w:rFonts w:cs="Arial"/>
          <w:b/>
          <w:bCs/>
          <w:szCs w:val="20"/>
        </w:rPr>
      </w:pPr>
      <w:r w:rsidRPr="00FB2813">
        <w:rPr>
          <w:rFonts w:cs="Arial"/>
          <w:b/>
          <w:bCs/>
          <w:szCs w:val="20"/>
        </w:rPr>
        <w:t>Článek IX</w:t>
      </w:r>
      <w:r w:rsidR="003A7CC9" w:rsidRPr="00FB2813">
        <w:rPr>
          <w:rFonts w:cs="Arial"/>
          <w:b/>
          <w:bCs/>
          <w:szCs w:val="20"/>
        </w:rPr>
        <w:t>. Ochrana informací, údajů a dat</w:t>
      </w:r>
      <w:bookmarkEnd w:id="13"/>
      <w:bookmarkEnd w:id="14"/>
    </w:p>
    <w:p w14:paraId="07CA2A27" w14:textId="77777777" w:rsidR="000014D3" w:rsidRPr="00C31F76" w:rsidRDefault="000014D3" w:rsidP="00061D36">
      <w:pPr>
        <w:numPr>
          <w:ilvl w:val="0"/>
          <w:numId w:val="26"/>
        </w:numPr>
        <w:autoSpaceDN/>
        <w:spacing w:after="120" w:line="280" w:lineRule="atLeast"/>
        <w:textAlignment w:val="auto"/>
        <w:rPr>
          <w:rFonts w:cs="Arial"/>
        </w:rPr>
      </w:pPr>
      <w:bookmarkStart w:id="15" w:name="_Toc329168960"/>
      <w:bookmarkStart w:id="16" w:name="_Toc330294666"/>
      <w:r w:rsidRPr="00C31F76">
        <w:rPr>
          <w:rFonts w:cs="Arial"/>
        </w:rPr>
        <w:t>Smluvní strany se zavazují zachovávat mlčenlivost o všech informacích, které jsou důvěrnými informacemi ve smyslu § 1730 odst. 2 občanského zákoníku, a které se dozvěd</w:t>
      </w:r>
      <w:r w:rsidR="006A4EA2">
        <w:rPr>
          <w:rFonts w:cs="Arial"/>
        </w:rPr>
        <w:t>í o předmětu plnění nebo druhé S</w:t>
      </w:r>
      <w:r w:rsidRPr="00C31F76">
        <w:rPr>
          <w:rFonts w:cs="Arial"/>
        </w:rPr>
        <w:t>mluvní straně při plnění závazků z této Smlouvy</w:t>
      </w:r>
      <w:r w:rsidR="000E7C94" w:rsidRPr="00C31F76">
        <w:rPr>
          <w:rFonts w:cs="Arial"/>
        </w:rPr>
        <w:t xml:space="preserve"> nebo v souvislosti s jejím plněním.</w:t>
      </w:r>
    </w:p>
    <w:p w14:paraId="07CA2A28" w14:textId="77777777" w:rsidR="00A906AA" w:rsidRPr="00C31F76" w:rsidRDefault="00660989" w:rsidP="00821CCB">
      <w:pPr>
        <w:numPr>
          <w:ilvl w:val="0"/>
          <w:numId w:val="26"/>
        </w:numPr>
        <w:autoSpaceDN/>
        <w:spacing w:after="120" w:line="280" w:lineRule="atLeast"/>
        <w:textAlignment w:val="auto"/>
        <w:rPr>
          <w:rFonts w:cs="Arial"/>
        </w:rPr>
      </w:pPr>
      <w:r w:rsidRPr="00C31F76">
        <w:rPr>
          <w:rFonts w:cs="Arial"/>
        </w:rPr>
        <w:t xml:space="preserve">Smluvní strany se zavazují uchovat v tajnosti veškeré skutečnosti, informace a údaje týkající se druhé </w:t>
      </w:r>
      <w:r w:rsidR="006A4EA2">
        <w:rPr>
          <w:rFonts w:cs="Arial"/>
        </w:rPr>
        <w:t>S</w:t>
      </w:r>
      <w:r w:rsidRPr="00C31F76">
        <w:rPr>
          <w:rFonts w:cs="Arial"/>
        </w:rPr>
        <w:t xml:space="preserve">mluvní strany, předmětu plnění této </w:t>
      </w:r>
      <w:r w:rsidR="00527A6B" w:rsidRPr="00C31F76">
        <w:rPr>
          <w:rFonts w:cs="Arial"/>
        </w:rPr>
        <w:t>S</w:t>
      </w:r>
      <w:r w:rsidRPr="00C31F76">
        <w:rPr>
          <w:rFonts w:cs="Arial"/>
        </w:rPr>
        <w:t xml:space="preserve">mlouvy nebo s předmětem plnění související, které naplňují znaky </w:t>
      </w:r>
      <w:r w:rsidR="00527A6B" w:rsidRPr="00C31F76">
        <w:rPr>
          <w:rFonts w:cs="Arial"/>
        </w:rPr>
        <w:t xml:space="preserve">obchodního tajemství </w:t>
      </w:r>
      <w:r w:rsidRPr="00C31F76">
        <w:rPr>
          <w:rFonts w:cs="Arial"/>
        </w:rPr>
        <w:t xml:space="preserve">uvedené v § 504 občanského zákoníku a které </w:t>
      </w:r>
      <w:r w:rsidR="006A4EA2">
        <w:rPr>
          <w:rFonts w:cs="Arial"/>
        </w:rPr>
        <w:t>S</w:t>
      </w:r>
      <w:r w:rsidRPr="00C31F76">
        <w:rPr>
          <w:rFonts w:cs="Arial"/>
        </w:rPr>
        <w:t>mluvní strana</w:t>
      </w:r>
      <w:r w:rsidR="00527A6B" w:rsidRPr="00C31F76">
        <w:rPr>
          <w:rFonts w:cs="Arial"/>
        </w:rPr>
        <w:t xml:space="preserve"> je výslovně</w:t>
      </w:r>
      <w:r w:rsidRPr="00C31F76">
        <w:rPr>
          <w:rFonts w:cs="Arial"/>
        </w:rPr>
        <w:t xml:space="preserve"> označí jako „</w:t>
      </w:r>
      <w:r w:rsidR="00527A6B" w:rsidRPr="00C31F76">
        <w:rPr>
          <w:rFonts w:cs="Arial"/>
        </w:rPr>
        <w:t>obchodní tajemství</w:t>
      </w:r>
      <w:r w:rsidRPr="00C31F76">
        <w:rPr>
          <w:rFonts w:cs="Arial"/>
        </w:rPr>
        <w:t>“. Veškeré takové skutečnosti jsou pak ve smyslu cit. ustanovení považovány za zákonem chráněné obchodní tajemství.</w:t>
      </w:r>
    </w:p>
    <w:p w14:paraId="07CA2A29" w14:textId="77777777" w:rsidR="000014D3" w:rsidRPr="00C31F76" w:rsidRDefault="000014D3" w:rsidP="00061D36">
      <w:pPr>
        <w:numPr>
          <w:ilvl w:val="0"/>
          <w:numId w:val="26"/>
        </w:numPr>
        <w:autoSpaceDN/>
        <w:spacing w:after="120" w:line="280" w:lineRule="atLeast"/>
        <w:textAlignment w:val="auto"/>
        <w:rPr>
          <w:rFonts w:cs="Arial"/>
        </w:rPr>
      </w:pPr>
      <w:r w:rsidRPr="00C31F76">
        <w:rPr>
          <w:rFonts w:cs="Arial"/>
        </w:rPr>
        <w:t xml:space="preserve">Poskytnutí informací na základě povinností stanovených </w:t>
      </w:r>
      <w:r w:rsidR="00E74A2C">
        <w:rPr>
          <w:rFonts w:cs="Arial"/>
        </w:rPr>
        <w:t>S</w:t>
      </w:r>
      <w:r w:rsidRPr="00C31F76">
        <w:rPr>
          <w:rFonts w:cs="Arial"/>
        </w:rPr>
        <w:t>mluvním stranám obecně závaznými právními předpisy</w:t>
      </w:r>
      <w:r w:rsidR="00527A6B" w:rsidRPr="00C31F76">
        <w:rPr>
          <w:rFonts w:cs="Arial"/>
        </w:rPr>
        <w:t xml:space="preserve"> včetně předpisů EU</w:t>
      </w:r>
      <w:r w:rsidRPr="00C31F76">
        <w:rPr>
          <w:rFonts w:cs="Arial"/>
        </w:rPr>
        <w:t xml:space="preserve"> není považováno za porušení povinností </w:t>
      </w:r>
      <w:r w:rsidR="002E51B3">
        <w:rPr>
          <w:rFonts w:cs="Arial"/>
        </w:rPr>
        <w:t>S</w:t>
      </w:r>
      <w:r w:rsidRPr="00C31F76">
        <w:rPr>
          <w:rFonts w:cs="Arial"/>
        </w:rPr>
        <w:t xml:space="preserve">mluvních stran sjednaných v tomto článku. </w:t>
      </w:r>
    </w:p>
    <w:p w14:paraId="07CA2A2A" w14:textId="77777777" w:rsidR="000014D3" w:rsidRPr="00C31F76" w:rsidRDefault="000014D3" w:rsidP="00283B4E">
      <w:pPr>
        <w:numPr>
          <w:ilvl w:val="0"/>
          <w:numId w:val="26"/>
        </w:numPr>
        <w:autoSpaceDN/>
        <w:spacing w:after="120" w:line="280" w:lineRule="atLeast"/>
        <w:textAlignment w:val="auto"/>
        <w:rPr>
          <w:rFonts w:cs="Arial"/>
        </w:rPr>
      </w:pPr>
      <w:r w:rsidRPr="00C31F76">
        <w:rPr>
          <w:rFonts w:cs="Arial"/>
        </w:rPr>
        <w:t>S odkazem na § 24a zákona č. 551/1991 Sb., o Všeobecné zdravotní pojišťovně České republiky, ve znění pozdějších předpisů, zákon č. 101/2000 Sb., o ochraně osobních údajů, ve znění pozdějších předpisů a zákon č. 181/2014 Sb., o kybernetické bezpečnosti a o změně souvisejících zákonů (zákon o kybernetické bezpečnosti),</w:t>
      </w:r>
      <w:r w:rsidR="00283B4E" w:rsidRPr="00C31F76">
        <w:rPr>
          <w:rFonts w:cs="Arial"/>
        </w:rPr>
        <w:t xml:space="preserve"> a </w:t>
      </w:r>
      <w:r w:rsidR="008648A6" w:rsidRPr="00C31F76">
        <w:rPr>
          <w:rFonts w:cs="Arial"/>
        </w:rPr>
        <w:t xml:space="preserve">od 25. 5. 2018 </w:t>
      </w:r>
      <w:r w:rsidR="00283B4E" w:rsidRPr="00C31F76">
        <w:rPr>
          <w:rFonts w:cs="Arial"/>
        </w:rPr>
        <w:t xml:space="preserve">Nařízení Evropského parlamentu a Rady (EU) 2016/679 ze dne 27. dubna 2016 o ochraně fyzických osob v souvislosti se zpracováním osobních údajů a o volném pohybu těchto údajů a o zrušení směrnice 95/46/ES (obecné nařízení o ochraně osobních údajů), </w:t>
      </w:r>
      <w:r w:rsidRPr="00C31F76">
        <w:rPr>
          <w:rFonts w:cs="Arial"/>
        </w:rPr>
        <w:t xml:space="preserve">se </w:t>
      </w:r>
      <w:r w:rsidR="000D2D6B" w:rsidRPr="00C31F76">
        <w:rPr>
          <w:rFonts w:cs="Arial"/>
        </w:rPr>
        <w:t>Poskytovatel</w:t>
      </w:r>
      <w:r w:rsidRPr="00C31F76">
        <w:rPr>
          <w:rFonts w:cs="Arial"/>
        </w:rPr>
        <w:t xml:space="preserve"> dále zavazuje učinit taková </w:t>
      </w:r>
      <w:r w:rsidRPr="00C31F76">
        <w:rPr>
          <w:rFonts w:cs="Arial"/>
        </w:rPr>
        <w:lastRenderedPageBreak/>
        <w:t xml:space="preserve">opatření, aby osoby, které se podílejí na realizaci jeho závazků z této Smlouvy, zachovávaly mlčenlivost o veškerých skutečnostech, údajích a datech (osobních či jiných), o nichž se dozvěděly při výkonu své práce, včetně těch, které VZP ČR eviduje pomocí výpočetní techniky, či jinak. Za porušení tohoto závazku se považuje i využití těchto skutečností, údajů a dat, jakož i dalších vědomostí pro vlastní prospěch </w:t>
      </w:r>
      <w:r w:rsidR="000D2D6B" w:rsidRPr="00C31F76">
        <w:rPr>
          <w:rFonts w:cs="Arial"/>
        </w:rPr>
        <w:t>Poskytovatele</w:t>
      </w:r>
      <w:r w:rsidRPr="00C31F76">
        <w:rPr>
          <w:rFonts w:cs="Arial"/>
        </w:rPr>
        <w:t>, prospěch třetí osoby nebo pro jiné důvody. Toto ujednání platí i v případě nahrazení uvedených právních předpisů předpisy jinými.</w:t>
      </w:r>
    </w:p>
    <w:p w14:paraId="07CA2A2B" w14:textId="77777777" w:rsidR="000014D3" w:rsidRPr="00C31F76" w:rsidRDefault="000014D3" w:rsidP="00061D36">
      <w:pPr>
        <w:numPr>
          <w:ilvl w:val="0"/>
          <w:numId w:val="26"/>
        </w:numPr>
        <w:autoSpaceDN/>
        <w:spacing w:after="120" w:line="280" w:lineRule="atLeast"/>
        <w:textAlignment w:val="auto"/>
        <w:rPr>
          <w:rFonts w:cs="Arial"/>
        </w:rPr>
      </w:pPr>
      <w:r w:rsidRPr="00C31F76">
        <w:rPr>
          <w:rFonts w:cs="Arial"/>
        </w:rPr>
        <w:t xml:space="preserve">Závazky </w:t>
      </w:r>
      <w:r w:rsidR="00E95A2B">
        <w:rPr>
          <w:rFonts w:cs="Arial"/>
        </w:rPr>
        <w:t>S</w:t>
      </w:r>
      <w:r w:rsidRPr="00C31F76">
        <w:rPr>
          <w:rFonts w:cs="Arial"/>
        </w:rPr>
        <w:t>mluvních stran uvedené v tomto článku trvají i po skončení smluvního vztahu.</w:t>
      </w:r>
    </w:p>
    <w:p w14:paraId="07CA2A2C" w14:textId="77777777" w:rsidR="009478B1" w:rsidRPr="00C31F76" w:rsidRDefault="000014D3" w:rsidP="004C53CE">
      <w:pPr>
        <w:numPr>
          <w:ilvl w:val="0"/>
          <w:numId w:val="26"/>
        </w:numPr>
        <w:autoSpaceDN/>
        <w:spacing w:after="120" w:line="280" w:lineRule="atLeast"/>
        <w:textAlignment w:val="auto"/>
        <w:rPr>
          <w:rFonts w:cs="Arial"/>
        </w:rPr>
      </w:pPr>
      <w:r w:rsidRPr="00C31F76">
        <w:rPr>
          <w:rFonts w:cs="Arial"/>
        </w:rPr>
        <w:t>Za porušení závazku uvedeného v</w:t>
      </w:r>
      <w:r w:rsidR="00A908A9">
        <w:rPr>
          <w:rFonts w:cs="Arial"/>
        </w:rPr>
        <w:t> </w:t>
      </w:r>
      <w:r w:rsidRPr="00C31F76">
        <w:rPr>
          <w:rFonts w:cs="Arial"/>
        </w:rPr>
        <w:t>odst</w:t>
      </w:r>
      <w:r w:rsidR="00A908A9">
        <w:rPr>
          <w:rFonts w:cs="Arial"/>
        </w:rPr>
        <w:t>.</w:t>
      </w:r>
      <w:r w:rsidRPr="00C31F76">
        <w:rPr>
          <w:rFonts w:cs="Arial"/>
        </w:rPr>
        <w:t xml:space="preserve"> </w:t>
      </w:r>
      <w:r w:rsidR="009763E6" w:rsidRPr="00C31F76">
        <w:rPr>
          <w:rFonts w:cs="Arial"/>
        </w:rPr>
        <w:t>4</w:t>
      </w:r>
      <w:r w:rsidRPr="00C31F76">
        <w:rPr>
          <w:rFonts w:cs="Arial"/>
        </w:rPr>
        <w:t xml:space="preserve">. tohoto článku je </w:t>
      </w:r>
      <w:r w:rsidR="000D2D6B" w:rsidRPr="00C31F76">
        <w:rPr>
          <w:rFonts w:cs="Arial"/>
        </w:rPr>
        <w:t>Poskytovatel</w:t>
      </w:r>
      <w:r w:rsidRPr="00C31F76">
        <w:rPr>
          <w:rFonts w:cs="Arial"/>
        </w:rPr>
        <w:t xml:space="preserve"> povinen zaplatit VZP ČR v každém jednotlivém případě smluvní pokutu ve výši 1 000 000 Kč (slovy: jeden milion korun českých). Ujednáním o smluvní pokutě ani zaplacením smluvní pokuty není dotčeno právo VZP ČR na náhradu škody. </w:t>
      </w:r>
    </w:p>
    <w:p w14:paraId="07CA2A2D" w14:textId="77777777" w:rsidR="009478B1" w:rsidRDefault="009478B1" w:rsidP="00C249AC">
      <w:pPr>
        <w:spacing w:after="120" w:line="276" w:lineRule="auto"/>
        <w:ind w:left="284"/>
        <w:jc w:val="center"/>
        <w:outlineLvl w:val="0"/>
        <w:rPr>
          <w:rFonts w:cs="Arial"/>
          <w:b/>
        </w:rPr>
      </w:pPr>
    </w:p>
    <w:p w14:paraId="07CA2A2E" w14:textId="77777777" w:rsidR="00C249AC" w:rsidRPr="004A1A52" w:rsidRDefault="00C249AC" w:rsidP="00C249AC">
      <w:pPr>
        <w:spacing w:after="120" w:line="276" w:lineRule="auto"/>
        <w:ind w:left="284"/>
        <w:jc w:val="center"/>
        <w:outlineLvl w:val="0"/>
        <w:rPr>
          <w:rFonts w:cs="Arial"/>
          <w:b/>
        </w:rPr>
      </w:pPr>
      <w:r w:rsidRPr="004A1A52">
        <w:rPr>
          <w:rFonts w:cs="Arial"/>
          <w:b/>
        </w:rPr>
        <w:t xml:space="preserve">Článek X. </w:t>
      </w:r>
      <w:r w:rsidR="00CD75D5">
        <w:rPr>
          <w:rFonts w:cs="Arial"/>
          <w:b/>
        </w:rPr>
        <w:t>U</w:t>
      </w:r>
      <w:r>
        <w:rPr>
          <w:rFonts w:cs="Arial"/>
          <w:b/>
        </w:rPr>
        <w:t>ve</w:t>
      </w:r>
      <w:r w:rsidRPr="004A1A52">
        <w:rPr>
          <w:rFonts w:cs="Arial"/>
          <w:b/>
        </w:rPr>
        <w:t>řejnění smlouvy</w:t>
      </w:r>
    </w:p>
    <w:p w14:paraId="07CA2A2F" w14:textId="77777777" w:rsidR="00C249AC" w:rsidRPr="00C31F76" w:rsidRDefault="00C249AC" w:rsidP="00821CCB">
      <w:pPr>
        <w:pStyle w:val="Odstavecseseznamem"/>
        <w:numPr>
          <w:ilvl w:val="0"/>
          <w:numId w:val="30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</w:rPr>
      </w:pPr>
      <w:r w:rsidRPr="00C31F76">
        <w:rPr>
          <w:rFonts w:cs="Arial"/>
        </w:rPr>
        <w:t xml:space="preserve">Smluvní strany jsou si plně vědomy zákonné povinnosti </w:t>
      </w:r>
      <w:r w:rsidR="00E95A2B">
        <w:rPr>
          <w:rFonts w:cs="Arial"/>
        </w:rPr>
        <w:t>S</w:t>
      </w:r>
      <w:r w:rsidRPr="00C31F76">
        <w:rPr>
          <w:rFonts w:cs="Arial"/>
        </w:rPr>
        <w:t>mluvních stran uveřejnit dle zákona č. 340/2015 Sb., o zvláštních podmínkách účinnosti některých smluv, uveřejňování těchto smluv a o registru smluv (zákon o registru smluv) v</w:t>
      </w:r>
      <w:r w:rsidR="00CD75D5" w:rsidRPr="00C31F76">
        <w:rPr>
          <w:rFonts w:cs="Arial"/>
        </w:rPr>
        <w:t>e</w:t>
      </w:r>
      <w:r w:rsidR="00EA68AB">
        <w:rPr>
          <w:rFonts w:cs="Arial"/>
        </w:rPr>
        <w:t xml:space="preserve"> </w:t>
      </w:r>
      <w:r w:rsidRPr="00C31F76">
        <w:rPr>
          <w:rFonts w:cs="Arial"/>
        </w:rPr>
        <w:t>znění pozdějších předpisů, tuto Smlouvu, včetně všech případných dohod</w:t>
      </w:r>
      <w:r w:rsidR="00EE63EF" w:rsidRPr="00C31F76">
        <w:rPr>
          <w:rFonts w:cs="Arial"/>
        </w:rPr>
        <w:t xml:space="preserve"> či dodatků</w:t>
      </w:r>
      <w:r w:rsidRPr="00C31F76">
        <w:rPr>
          <w:rFonts w:cs="Arial"/>
        </w:rPr>
        <w:t>, kterými se tato Smlouva doplňuje, mění, nahrazuje nebo ruší, prostřednictvím registru smluv.</w:t>
      </w:r>
    </w:p>
    <w:p w14:paraId="07CA2A30" w14:textId="77777777" w:rsidR="00821CCB" w:rsidRPr="00C31F76" w:rsidRDefault="00821CCB" w:rsidP="00821CCB">
      <w:pPr>
        <w:pStyle w:val="Odstavecseseznamem"/>
        <w:autoSpaceDN/>
        <w:spacing w:after="120" w:line="280" w:lineRule="atLeast"/>
        <w:ind w:left="284"/>
        <w:contextualSpacing/>
        <w:textAlignment w:val="auto"/>
        <w:rPr>
          <w:rFonts w:cs="Arial"/>
        </w:rPr>
      </w:pPr>
    </w:p>
    <w:p w14:paraId="07CA2A31" w14:textId="77777777" w:rsidR="00C249AC" w:rsidRPr="00C31F76" w:rsidRDefault="00C249AC" w:rsidP="00821CCB">
      <w:pPr>
        <w:pStyle w:val="Odstavecseseznamem"/>
        <w:numPr>
          <w:ilvl w:val="0"/>
          <w:numId w:val="30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</w:rPr>
      </w:pPr>
      <w:r w:rsidRPr="00C31F76">
        <w:rPr>
          <w:rFonts w:cs="Arial"/>
        </w:rPr>
        <w:t>Uveřejněním Smlouvy dle odst. 1. tohoto článku se rozumí uveřejnění elektronického obrazu textového obsahu Smlouvy v otevřeném a strojově čitelném formátu a rovněž metadat, podle § 5 odst. 1 zákona o registru smluv, prostřednictvím registru smluv.</w:t>
      </w:r>
    </w:p>
    <w:p w14:paraId="07CA2A32" w14:textId="77777777" w:rsidR="00821CCB" w:rsidRPr="00C31F76" w:rsidRDefault="00821CCB" w:rsidP="00821CCB">
      <w:pPr>
        <w:pStyle w:val="Odstavecseseznamem"/>
        <w:autoSpaceDN/>
        <w:spacing w:after="120" w:line="280" w:lineRule="atLeast"/>
        <w:ind w:left="284"/>
        <w:contextualSpacing/>
        <w:textAlignment w:val="auto"/>
        <w:rPr>
          <w:rFonts w:cs="Arial"/>
        </w:rPr>
      </w:pPr>
    </w:p>
    <w:p w14:paraId="07CA2A33" w14:textId="77777777" w:rsidR="00C249AC" w:rsidRPr="00C31F76" w:rsidRDefault="00C249AC" w:rsidP="00061D36">
      <w:pPr>
        <w:pStyle w:val="Odstavecseseznamem"/>
        <w:numPr>
          <w:ilvl w:val="0"/>
          <w:numId w:val="30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</w:rPr>
      </w:pPr>
      <w:r w:rsidRPr="00C31F76">
        <w:rPr>
          <w:rFonts w:cs="Arial"/>
        </w:rPr>
        <w:t>Smluvní strany se dohodly, že tuto Smlouvu zašle správci registru smluv k uveřejnění prostřednictvím registru smluv Objednatel. Poskytovatel je povinen zkontrolovat, že Smlouva včetně všech příloh a metadat byla řádně prostřednictvím registru smluv uveřejněna. V případě, že Poskytovatel zjistí jakékoliv nepřesnosti či nedostatky, je povinen bez zbytečného odkladu o</w:t>
      </w:r>
      <w:r w:rsidR="006A4EA2">
        <w:rPr>
          <w:rFonts w:cs="Arial"/>
        </w:rPr>
        <w:t xml:space="preserve"> nich Objednatele informovat a S</w:t>
      </w:r>
      <w:r w:rsidRPr="00C31F76">
        <w:rPr>
          <w:rFonts w:cs="Arial"/>
        </w:rPr>
        <w:t>mluvní strany si poskytnou veškerou potřebnou součinnost k zajištění opravy nepřesností či nedostatků.</w:t>
      </w:r>
    </w:p>
    <w:p w14:paraId="07CA2A34" w14:textId="77777777" w:rsidR="00C249AC" w:rsidRPr="00C31F76" w:rsidRDefault="00C249AC" w:rsidP="00061D36">
      <w:pPr>
        <w:pStyle w:val="Odstavecseseznamem"/>
        <w:spacing w:after="120" w:line="280" w:lineRule="atLeast"/>
        <w:ind w:left="284"/>
        <w:rPr>
          <w:rFonts w:cs="Arial"/>
        </w:rPr>
      </w:pPr>
    </w:p>
    <w:p w14:paraId="07CA2A35" w14:textId="77777777" w:rsidR="00C249AC" w:rsidRPr="00C31F76" w:rsidRDefault="00C249AC" w:rsidP="00061D36">
      <w:pPr>
        <w:pStyle w:val="Odstavecseseznamem"/>
        <w:numPr>
          <w:ilvl w:val="0"/>
          <w:numId w:val="30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</w:rPr>
      </w:pPr>
      <w:r w:rsidRPr="00C31F76">
        <w:rPr>
          <w:rFonts w:cs="Arial"/>
        </w:rPr>
        <w:t>Postup uvedený v odst. 1.</w:t>
      </w:r>
      <w:r w:rsidR="00822DF6" w:rsidRPr="00C31F76">
        <w:rPr>
          <w:rFonts w:cs="Arial"/>
        </w:rPr>
        <w:t xml:space="preserve"> a 3.</w:t>
      </w:r>
      <w:r w:rsidRPr="00C31F76">
        <w:rPr>
          <w:rFonts w:cs="Arial"/>
        </w:rPr>
        <w:t xml:space="preserve"> tohoto článku se </w:t>
      </w:r>
      <w:r w:rsidR="006A4EA2">
        <w:rPr>
          <w:rFonts w:cs="Arial"/>
        </w:rPr>
        <w:t>S</w:t>
      </w:r>
      <w:r w:rsidRPr="00C31F76">
        <w:rPr>
          <w:rFonts w:cs="Arial"/>
        </w:rPr>
        <w:t>mluvní strany zavazují dodržovat i v případě uzavření dodatků k této Smlouvě, jakož i v případě jakýchkoli dalších dohod, kterými se tato Smlouva bude případně doplňovat, měnit, nahrazovat nebo rušit.</w:t>
      </w:r>
    </w:p>
    <w:p w14:paraId="07CA2A36" w14:textId="77777777" w:rsidR="00C249AC" w:rsidRPr="00C31F76" w:rsidRDefault="00C249AC" w:rsidP="00061D36">
      <w:pPr>
        <w:pStyle w:val="Odstavecseseznamem"/>
        <w:spacing w:after="120" w:line="280" w:lineRule="atLeast"/>
        <w:ind w:left="284"/>
        <w:rPr>
          <w:rFonts w:cs="Arial"/>
        </w:rPr>
      </w:pPr>
    </w:p>
    <w:p w14:paraId="07CA2A37" w14:textId="77777777" w:rsidR="00C249AC" w:rsidRPr="00C31F76" w:rsidRDefault="00C249AC" w:rsidP="0046653E">
      <w:pPr>
        <w:pStyle w:val="Odstavecseseznamem"/>
        <w:numPr>
          <w:ilvl w:val="0"/>
          <w:numId w:val="30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</w:rPr>
      </w:pPr>
      <w:r w:rsidRPr="00C31F76">
        <w:rPr>
          <w:rFonts w:cs="Arial"/>
        </w:rPr>
        <w:t>Poskytovatel bere na vědomí a souhlasí s tím, že Objednatel rovněž uveřejní tuto Smlouvu (tj. celé znění včetně všech příloh), včetně všech jejích případných dodatků, na svém profilu zadavatele; ustanovení odst. 6. a 7. tohoto článku se vztahuje i na tento postup.</w:t>
      </w:r>
    </w:p>
    <w:p w14:paraId="07CA2A38" w14:textId="77777777" w:rsidR="0046653E" w:rsidRPr="00C31F76" w:rsidRDefault="0046653E" w:rsidP="0046653E">
      <w:pPr>
        <w:pStyle w:val="Odstavecseseznamem"/>
        <w:autoSpaceDN/>
        <w:spacing w:after="120" w:line="280" w:lineRule="atLeast"/>
        <w:ind w:left="284"/>
        <w:contextualSpacing/>
        <w:textAlignment w:val="auto"/>
        <w:rPr>
          <w:rFonts w:cs="Arial"/>
        </w:rPr>
      </w:pPr>
    </w:p>
    <w:p w14:paraId="07CA2A39" w14:textId="77777777" w:rsidR="00C249AC" w:rsidRPr="00C31F76" w:rsidRDefault="00C249AC" w:rsidP="00061D36">
      <w:pPr>
        <w:pStyle w:val="Odstavecseseznamem"/>
        <w:numPr>
          <w:ilvl w:val="0"/>
          <w:numId w:val="30"/>
        </w:numPr>
        <w:autoSpaceDN/>
        <w:spacing w:after="120" w:line="280" w:lineRule="atLeast"/>
        <w:ind w:left="284" w:hanging="284"/>
        <w:contextualSpacing/>
        <w:textAlignment w:val="auto"/>
        <w:rPr>
          <w:rFonts w:cs="Arial"/>
        </w:rPr>
      </w:pPr>
      <w:r w:rsidRPr="00C31F76">
        <w:rPr>
          <w:rFonts w:cs="Arial"/>
        </w:rPr>
        <w:t>Poskytovatel výslovně souhlasí s tím, že s výjimkou ustanovení znečitelněných v souladu se zákonem o registru smluv bude uveřejněno úplné znění této Smlouvy</w:t>
      </w:r>
      <w:r w:rsidR="00EE63EF" w:rsidRPr="00C31F76">
        <w:rPr>
          <w:rFonts w:cs="Arial"/>
        </w:rPr>
        <w:t xml:space="preserve"> včetně příloh a dodatků</w:t>
      </w:r>
      <w:r w:rsidRPr="00C31F76">
        <w:rPr>
          <w:rFonts w:cs="Arial"/>
        </w:rPr>
        <w:t xml:space="preserve">. </w:t>
      </w:r>
    </w:p>
    <w:p w14:paraId="07CA2A3A" w14:textId="77777777" w:rsidR="00C249AC" w:rsidRPr="00C31F76" w:rsidRDefault="00C249AC" w:rsidP="00061D36">
      <w:pPr>
        <w:pStyle w:val="Odstavecseseznamem"/>
        <w:spacing w:after="120" w:line="280" w:lineRule="atLeast"/>
        <w:ind w:left="284"/>
        <w:rPr>
          <w:rFonts w:cs="Arial"/>
        </w:rPr>
      </w:pPr>
    </w:p>
    <w:p w14:paraId="07CA2A3B" w14:textId="77777777" w:rsidR="00C249AC" w:rsidRPr="00C31F76" w:rsidRDefault="00C249AC" w:rsidP="00061D36">
      <w:pPr>
        <w:pStyle w:val="Odstavecseseznamem"/>
        <w:numPr>
          <w:ilvl w:val="0"/>
          <w:numId w:val="30"/>
        </w:numPr>
        <w:autoSpaceDN/>
        <w:spacing w:after="120" w:line="280" w:lineRule="atLeast"/>
        <w:ind w:left="284" w:hanging="284"/>
        <w:textAlignment w:val="auto"/>
        <w:rPr>
          <w:rFonts w:cs="Arial"/>
        </w:rPr>
      </w:pPr>
      <w:r w:rsidRPr="00C31F76">
        <w:rPr>
          <w:rFonts w:cs="Arial"/>
        </w:rPr>
        <w:t xml:space="preserve">VZP ČR výslovně souhlasí s tím, že s výjimkou ustanovení znečitelněných v souladu se zákonem o registru smluv bude uveřejněno úplné znění této Smlouvy. </w:t>
      </w:r>
    </w:p>
    <w:p w14:paraId="07CA2A3D" w14:textId="77777777" w:rsidR="003A7CC9" w:rsidRPr="00FB2813" w:rsidRDefault="007868D4" w:rsidP="003A7CC9">
      <w:pPr>
        <w:spacing w:before="360" w:after="120"/>
        <w:ind w:left="284"/>
        <w:jc w:val="center"/>
        <w:rPr>
          <w:rFonts w:cs="Arial"/>
          <w:b/>
          <w:bCs/>
          <w:szCs w:val="20"/>
        </w:rPr>
      </w:pPr>
      <w:r w:rsidRPr="00FB2813">
        <w:rPr>
          <w:rFonts w:cs="Arial"/>
          <w:b/>
          <w:bCs/>
          <w:szCs w:val="20"/>
        </w:rPr>
        <w:t xml:space="preserve">Článek </w:t>
      </w:r>
      <w:r w:rsidR="003A7CC9" w:rsidRPr="00FB2813">
        <w:rPr>
          <w:rFonts w:cs="Arial"/>
          <w:b/>
          <w:bCs/>
          <w:szCs w:val="20"/>
        </w:rPr>
        <w:t>X</w:t>
      </w:r>
      <w:r w:rsidR="0066661E">
        <w:rPr>
          <w:rFonts w:cs="Arial"/>
          <w:b/>
          <w:bCs/>
          <w:szCs w:val="20"/>
        </w:rPr>
        <w:t>I</w:t>
      </w:r>
      <w:r w:rsidR="003A7CC9" w:rsidRPr="00FB2813">
        <w:rPr>
          <w:rFonts w:cs="Arial"/>
          <w:b/>
          <w:bCs/>
          <w:szCs w:val="20"/>
        </w:rPr>
        <w:t>. Závěrečná ustanovení</w:t>
      </w:r>
      <w:bookmarkEnd w:id="15"/>
      <w:bookmarkEnd w:id="16"/>
    </w:p>
    <w:p w14:paraId="07CA2A3E" w14:textId="77777777" w:rsidR="00C633B7" w:rsidRPr="00C31F76" w:rsidRDefault="00E447A2" w:rsidP="00BA06FE">
      <w:pPr>
        <w:numPr>
          <w:ilvl w:val="1"/>
          <w:numId w:val="6"/>
        </w:numPr>
        <w:spacing w:before="120" w:after="120" w:line="280" w:lineRule="atLeast"/>
      </w:pPr>
      <w:r w:rsidRPr="00C31F76">
        <w:t xml:space="preserve">Tato </w:t>
      </w:r>
      <w:r w:rsidR="00CD75D5" w:rsidRPr="00C31F76">
        <w:t>S</w:t>
      </w:r>
      <w:r w:rsidRPr="00C31F76">
        <w:t>mlouva nabývá platnosti dnem je</w:t>
      </w:r>
      <w:r w:rsidR="009D3AB6" w:rsidRPr="00C31F76">
        <w:t xml:space="preserve">jího podpisu </w:t>
      </w:r>
      <w:r w:rsidR="00431BE9" w:rsidRPr="00C31F76">
        <w:t xml:space="preserve">poslední </w:t>
      </w:r>
      <w:r w:rsidR="006A4EA2">
        <w:t>S</w:t>
      </w:r>
      <w:r w:rsidR="00431BE9" w:rsidRPr="00C31F76">
        <w:t>mluvní stranou</w:t>
      </w:r>
      <w:r w:rsidR="00255CAB" w:rsidRPr="00C31F76">
        <w:t xml:space="preserve"> a účinnosti </w:t>
      </w:r>
      <w:r w:rsidR="00CD75D5" w:rsidRPr="00C31F76">
        <w:t>dnem</w:t>
      </w:r>
      <w:r w:rsidR="00255CAB" w:rsidRPr="00C31F76">
        <w:t xml:space="preserve"> jejího </w:t>
      </w:r>
      <w:r w:rsidR="00CD75D5" w:rsidRPr="00C31F76">
        <w:t>u</w:t>
      </w:r>
      <w:r w:rsidR="00255CAB" w:rsidRPr="00C31F76">
        <w:t xml:space="preserve">veřejnění </w:t>
      </w:r>
      <w:r w:rsidR="00CD75D5" w:rsidRPr="00C31F76">
        <w:t xml:space="preserve">prostřednictvím </w:t>
      </w:r>
      <w:r w:rsidR="00255CAB" w:rsidRPr="00C31F76">
        <w:t xml:space="preserve">Registru smluv v souladu se zákonem o registru smluv. </w:t>
      </w:r>
      <w:r w:rsidR="00255CAB" w:rsidRPr="00C31F76">
        <w:lastRenderedPageBreak/>
        <w:t xml:space="preserve">Poskytování </w:t>
      </w:r>
      <w:r w:rsidR="00D37E87" w:rsidRPr="00C31F76">
        <w:rPr>
          <w:rFonts w:cs="Arial"/>
          <w:color w:val="000000"/>
        </w:rPr>
        <w:t>P</w:t>
      </w:r>
      <w:r w:rsidR="00255CAB" w:rsidRPr="00C31F76">
        <w:rPr>
          <w:rFonts w:cs="Arial"/>
          <w:color w:val="000000"/>
        </w:rPr>
        <w:t xml:space="preserve">odpory </w:t>
      </w:r>
      <w:r w:rsidR="00CD75D5" w:rsidRPr="00C31F76">
        <w:rPr>
          <w:rFonts w:cs="Arial"/>
          <w:szCs w:val="20"/>
        </w:rPr>
        <w:t>podle této Smlouvy</w:t>
      </w:r>
      <w:r w:rsidR="00255CAB" w:rsidRPr="00C31F76">
        <w:rPr>
          <w:rFonts w:cs="Arial"/>
          <w:szCs w:val="20"/>
        </w:rPr>
        <w:t xml:space="preserve"> bude zahájeno 1. </w:t>
      </w:r>
      <w:r w:rsidR="009C71DE" w:rsidRPr="00C31F76">
        <w:rPr>
          <w:rFonts w:cs="Arial"/>
          <w:szCs w:val="20"/>
        </w:rPr>
        <w:t>11</w:t>
      </w:r>
      <w:r w:rsidR="00255CAB" w:rsidRPr="00C31F76">
        <w:rPr>
          <w:rFonts w:cs="Arial"/>
          <w:szCs w:val="20"/>
        </w:rPr>
        <w:t>. 2018. Smlouva se uzavírá na dobu určitou, a to do 3</w:t>
      </w:r>
      <w:r w:rsidR="00600741" w:rsidRPr="00C31F76">
        <w:rPr>
          <w:rFonts w:cs="Arial"/>
          <w:szCs w:val="20"/>
        </w:rPr>
        <w:t>1</w:t>
      </w:r>
      <w:r w:rsidR="00255CAB" w:rsidRPr="00C31F76">
        <w:rPr>
          <w:rFonts w:cs="Arial"/>
          <w:szCs w:val="20"/>
        </w:rPr>
        <w:t xml:space="preserve">. </w:t>
      </w:r>
      <w:r w:rsidR="009C71DE" w:rsidRPr="00C31F76">
        <w:rPr>
          <w:rFonts w:cs="Arial"/>
          <w:szCs w:val="20"/>
        </w:rPr>
        <w:t>10</w:t>
      </w:r>
      <w:r w:rsidR="00255CAB" w:rsidRPr="00C31F76">
        <w:rPr>
          <w:rFonts w:cs="Arial"/>
          <w:szCs w:val="20"/>
        </w:rPr>
        <w:t>. 202</w:t>
      </w:r>
      <w:r w:rsidR="009C71DE" w:rsidRPr="00C31F76">
        <w:rPr>
          <w:rFonts w:cs="Arial"/>
          <w:szCs w:val="20"/>
        </w:rPr>
        <w:t>2</w:t>
      </w:r>
      <w:r w:rsidR="00255CAB" w:rsidRPr="00C31F76">
        <w:rPr>
          <w:rFonts w:cs="Arial"/>
          <w:szCs w:val="20"/>
        </w:rPr>
        <w:t>.</w:t>
      </w:r>
    </w:p>
    <w:p w14:paraId="07CA2A3F" w14:textId="77777777" w:rsidR="000014D3" w:rsidRPr="00C31F76" w:rsidRDefault="000014D3" w:rsidP="00061D36">
      <w:pPr>
        <w:pStyle w:val="Odstavecseseznamem"/>
        <w:numPr>
          <w:ilvl w:val="1"/>
          <w:numId w:val="6"/>
        </w:numPr>
        <w:spacing w:line="280" w:lineRule="atLeast"/>
      </w:pPr>
      <w:r w:rsidRPr="00C31F76">
        <w:t xml:space="preserve">Smluvní strany se dohodly, že případné spory vzniklé v průběhu plnění Smlouvy, nedojde-li k dohodě </w:t>
      </w:r>
      <w:r w:rsidR="006A4EA2">
        <w:t>S</w:t>
      </w:r>
      <w:r w:rsidRPr="00C31F76">
        <w:t xml:space="preserve">mluvních stran smírnou cestou, budou na návrh kterékoliv </w:t>
      </w:r>
      <w:r w:rsidR="006A4EA2">
        <w:t>S</w:t>
      </w:r>
      <w:r w:rsidRPr="00C31F76">
        <w:t>mluvní strany dány k rozhodnutí věcně a místně příslušnému soudu v České republice.</w:t>
      </w:r>
    </w:p>
    <w:p w14:paraId="07CA2A40" w14:textId="77777777" w:rsidR="000014D3" w:rsidRPr="00C31F76" w:rsidRDefault="000014D3" w:rsidP="00BA06FE">
      <w:pPr>
        <w:spacing w:line="280" w:lineRule="atLeast"/>
      </w:pPr>
    </w:p>
    <w:p w14:paraId="07CA2A41" w14:textId="77777777" w:rsidR="00C633B7" w:rsidRPr="00C31F76" w:rsidRDefault="00E2092A" w:rsidP="00BA06FE">
      <w:pPr>
        <w:pStyle w:val="Odstavecseseznamem"/>
        <w:numPr>
          <w:ilvl w:val="1"/>
          <w:numId w:val="6"/>
        </w:numPr>
        <w:spacing w:line="280" w:lineRule="atLeast"/>
      </w:pPr>
      <w:r w:rsidRPr="00C31F76">
        <w:t xml:space="preserve">Každá ze </w:t>
      </w:r>
      <w:r w:rsidR="006A4EA2">
        <w:t>S</w:t>
      </w:r>
      <w:r w:rsidRPr="00C31F76">
        <w:t xml:space="preserve">mluvních stran může od této Smlouvy odstoupit v případech stanovených touto Smlouvou nebo zákonem, zejména pak dle ust. § 1977 a násl. a ust. § 2001 a násl. občanského zákoníku. Účinky odstoupení od této Smlouvy nastávají dnem doručení oznámení o odstoupení od Smlouvy příslušné </w:t>
      </w:r>
      <w:r w:rsidR="006A4EA2">
        <w:t>S</w:t>
      </w:r>
      <w:r w:rsidRPr="00C31F76">
        <w:t>mluvní straně.</w:t>
      </w:r>
    </w:p>
    <w:p w14:paraId="07CA2A42" w14:textId="77777777" w:rsidR="0046653E" w:rsidRPr="00C31F76" w:rsidRDefault="0046653E" w:rsidP="0046653E">
      <w:pPr>
        <w:pStyle w:val="Odstavecseseznamem"/>
        <w:spacing w:line="280" w:lineRule="atLeast"/>
        <w:ind w:left="360"/>
      </w:pPr>
    </w:p>
    <w:p w14:paraId="07CA2A43" w14:textId="77777777" w:rsidR="00C633B7" w:rsidRPr="00C31F76" w:rsidRDefault="00E2092A" w:rsidP="00061D36">
      <w:pPr>
        <w:pStyle w:val="Odstavecseseznamem"/>
        <w:numPr>
          <w:ilvl w:val="1"/>
          <w:numId w:val="6"/>
        </w:numPr>
        <w:spacing w:line="280" w:lineRule="atLeast"/>
      </w:pPr>
      <w:r w:rsidRPr="00C31F76">
        <w:t xml:space="preserve">Ostatní práva a povinnosti </w:t>
      </w:r>
      <w:r w:rsidR="00874721">
        <w:t>S</w:t>
      </w:r>
      <w:r w:rsidRPr="00C31F76">
        <w:t>mluvních stran výslovně neupravené v</w:t>
      </w:r>
      <w:r w:rsidR="00316EFF" w:rsidRPr="00C31F76">
        <w:t xml:space="preserve"> této</w:t>
      </w:r>
      <w:r w:rsidRPr="00C31F76">
        <w:t xml:space="preserve"> Smlouvě, se řídí příslušnými ustanoveními občanského zákoníku a zákona č. 121/2000 Sb., o právu autorském, o právech souvisejících s právem autorským a o změně některých zákonů (autorský zákon), ve znění pozdějších předpisů.</w:t>
      </w:r>
    </w:p>
    <w:p w14:paraId="07CA2A44" w14:textId="77777777" w:rsidR="00C633B7" w:rsidRPr="00E2092A" w:rsidRDefault="00C633B7" w:rsidP="00061D36">
      <w:pPr>
        <w:pStyle w:val="Odstavecseseznamem"/>
        <w:spacing w:line="280" w:lineRule="atLeast"/>
        <w:ind w:left="360"/>
      </w:pPr>
    </w:p>
    <w:p w14:paraId="07CA2A45" w14:textId="77777777" w:rsidR="00C172FB" w:rsidRDefault="003A7CC9" w:rsidP="00821CCB">
      <w:pPr>
        <w:pStyle w:val="Odstavecseseznamem"/>
        <w:numPr>
          <w:ilvl w:val="1"/>
          <w:numId w:val="6"/>
        </w:numPr>
        <w:spacing w:line="280" w:lineRule="atLeast"/>
      </w:pPr>
      <w:r w:rsidRPr="00821CCB">
        <w:t xml:space="preserve">Za </w:t>
      </w:r>
      <w:r w:rsidR="00E2092A" w:rsidRPr="00821CCB">
        <w:t>VZP</w:t>
      </w:r>
      <w:r w:rsidR="00514DEC">
        <w:t xml:space="preserve"> ČR</w:t>
      </w:r>
      <w:r w:rsidR="00E2092A" w:rsidRPr="00821CCB">
        <w:t xml:space="preserve"> je oprávněn</w:t>
      </w:r>
      <w:r w:rsidRPr="00821CCB">
        <w:t xml:space="preserve"> k jednání ve věci plnění této </w:t>
      </w:r>
      <w:r w:rsidR="00E2092A" w:rsidRPr="00821CCB">
        <w:t>S</w:t>
      </w:r>
      <w:r w:rsidRPr="00821CCB">
        <w:t>mlouvy</w:t>
      </w:r>
      <w:r w:rsidR="0041381F" w:rsidRPr="00821CCB">
        <w:t xml:space="preserve"> (</w:t>
      </w:r>
      <w:r w:rsidR="00514DEC">
        <w:t>O</w:t>
      </w:r>
      <w:r w:rsidR="00896787" w:rsidRPr="00821CCB">
        <w:t>právněn</w:t>
      </w:r>
      <w:r w:rsidR="00E2092A" w:rsidRPr="00821CCB">
        <w:t xml:space="preserve">ý </w:t>
      </w:r>
      <w:r w:rsidR="00CB7491" w:rsidRPr="00821CCB">
        <w:t>zástupc</w:t>
      </w:r>
      <w:r w:rsidR="00E2092A" w:rsidRPr="00821CCB">
        <w:t>e</w:t>
      </w:r>
      <w:r w:rsidR="00896787" w:rsidRPr="00821CCB">
        <w:t>)</w:t>
      </w:r>
      <w:r w:rsidRPr="00821CCB">
        <w:t xml:space="preserve">: </w:t>
      </w:r>
    </w:p>
    <w:p w14:paraId="45383524" w14:textId="77777777" w:rsidR="00D501F9" w:rsidRPr="00FB2813" w:rsidRDefault="00D501F9" w:rsidP="00D501F9">
      <w:pPr>
        <w:pStyle w:val="Odstavecseseznamem"/>
        <w:spacing w:line="280" w:lineRule="atLeast"/>
        <w:ind w:left="360"/>
      </w:pPr>
    </w:p>
    <w:tbl>
      <w:tblPr>
        <w:tblW w:w="8861" w:type="dxa"/>
        <w:tblInd w:w="425" w:type="dxa"/>
        <w:tblLook w:val="04A0" w:firstRow="1" w:lastRow="0" w:firstColumn="1" w:lastColumn="0" w:noHBand="0" w:noVBand="1"/>
      </w:tblPr>
      <w:tblGrid>
        <w:gridCol w:w="2235"/>
        <w:gridCol w:w="6626"/>
      </w:tblGrid>
      <w:tr w:rsidR="00D501F9" w:rsidRPr="0060486C" w14:paraId="2B7F8715" w14:textId="77777777" w:rsidTr="00802EED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511411D0" w14:textId="77777777" w:rsidR="00D501F9" w:rsidRPr="00D501F9" w:rsidRDefault="00D501F9" w:rsidP="00D501F9">
            <w:pPr>
              <w:spacing w:after="120" w:line="280" w:lineRule="atLeast"/>
              <w:rPr>
                <w:rFonts w:cs="Arial"/>
              </w:rPr>
            </w:pPr>
            <w:r w:rsidRPr="00D501F9">
              <w:rPr>
                <w:rFonts w:cs="Arial"/>
              </w:rPr>
              <w:t>Jméno a příjmení:</w:t>
            </w:r>
          </w:p>
        </w:tc>
        <w:tc>
          <w:tcPr>
            <w:tcW w:w="6626" w:type="dxa"/>
          </w:tcPr>
          <w:p w14:paraId="09FC34BA" w14:textId="351F0CF5" w:rsidR="00D501F9" w:rsidRPr="00FA36AF" w:rsidRDefault="009972F6" w:rsidP="00802EED">
            <w:pPr>
              <w:spacing w:after="120" w:line="280" w:lineRule="atLeast"/>
              <w:rPr>
                <w:rFonts w:cs="Arial"/>
                <w:color w:val="00000A"/>
                <w:szCs w:val="20"/>
              </w:rPr>
            </w:pPr>
            <w:r>
              <w:rPr>
                <w:rFonts w:cs="Arial"/>
                <w:szCs w:val="22"/>
              </w:rPr>
              <w:t>xxxxxx</w:t>
            </w:r>
          </w:p>
        </w:tc>
      </w:tr>
      <w:tr w:rsidR="00D501F9" w:rsidRPr="0060486C" w14:paraId="355AFA3A" w14:textId="77777777" w:rsidTr="00802EED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566DFD5B" w14:textId="77777777" w:rsidR="00D501F9" w:rsidRPr="0060486C" w:rsidRDefault="00D501F9" w:rsidP="00802EED">
            <w:pPr>
              <w:spacing w:after="120" w:line="280" w:lineRule="atLeast"/>
              <w:rPr>
                <w:rFonts w:cs="Arial"/>
              </w:rPr>
            </w:pPr>
            <w:r w:rsidRPr="0060486C">
              <w:rPr>
                <w:rFonts w:cs="Arial"/>
              </w:rPr>
              <w:t>E-mail:</w:t>
            </w:r>
          </w:p>
        </w:tc>
        <w:tc>
          <w:tcPr>
            <w:tcW w:w="6626" w:type="dxa"/>
          </w:tcPr>
          <w:p w14:paraId="549D65E6" w14:textId="0D9680A1" w:rsidR="00D501F9" w:rsidRPr="00FA36AF" w:rsidRDefault="009972F6" w:rsidP="00802EED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</w:t>
            </w:r>
          </w:p>
        </w:tc>
      </w:tr>
      <w:tr w:rsidR="00D501F9" w:rsidRPr="0060486C" w14:paraId="48940979" w14:textId="77777777" w:rsidTr="00802EED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7E3E5C75" w14:textId="77777777" w:rsidR="00D501F9" w:rsidRPr="0060486C" w:rsidRDefault="00D501F9" w:rsidP="00802EED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60486C">
              <w:rPr>
                <w:rFonts w:cs="Arial"/>
              </w:rPr>
              <w:t>elefon:</w:t>
            </w:r>
          </w:p>
        </w:tc>
        <w:tc>
          <w:tcPr>
            <w:tcW w:w="6626" w:type="dxa"/>
          </w:tcPr>
          <w:p w14:paraId="396DE918" w14:textId="22FD93C2" w:rsidR="00D501F9" w:rsidRPr="00652143" w:rsidRDefault="009972F6" w:rsidP="00802EED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</w:t>
            </w:r>
          </w:p>
        </w:tc>
      </w:tr>
    </w:tbl>
    <w:p w14:paraId="07CA2A46" w14:textId="7D446DE0" w:rsidR="000B01D4" w:rsidRPr="00D501F9" w:rsidRDefault="00D501F9" w:rsidP="00D501F9">
      <w:pPr>
        <w:pStyle w:val="Odstavecseseznamem"/>
        <w:spacing w:after="120" w:line="280" w:lineRule="atLeast"/>
        <w:rPr>
          <w:rFonts w:cs="Arial"/>
        </w:rPr>
      </w:pPr>
      <w:r w:rsidRPr="000B01D4">
        <w:rPr>
          <w:rFonts w:cs="Arial"/>
        </w:rPr>
        <w:t>nebo</w:t>
      </w:r>
    </w:p>
    <w:tbl>
      <w:tblPr>
        <w:tblW w:w="8861" w:type="dxa"/>
        <w:tblInd w:w="425" w:type="dxa"/>
        <w:tblLook w:val="04A0" w:firstRow="1" w:lastRow="0" w:firstColumn="1" w:lastColumn="0" w:noHBand="0" w:noVBand="1"/>
      </w:tblPr>
      <w:tblGrid>
        <w:gridCol w:w="2235"/>
        <w:gridCol w:w="6626"/>
      </w:tblGrid>
      <w:tr w:rsidR="00673714" w:rsidRPr="0060486C" w14:paraId="07CA2A4A" w14:textId="77777777" w:rsidTr="00673714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7CA2A47" w14:textId="77777777" w:rsidR="00673714" w:rsidRPr="0060486C" w:rsidRDefault="00673714" w:rsidP="00061D36">
            <w:pPr>
              <w:spacing w:after="120" w:line="280" w:lineRule="atLeast"/>
              <w:rPr>
                <w:rFonts w:cs="Arial"/>
              </w:rPr>
            </w:pPr>
            <w:r w:rsidRPr="0060486C">
              <w:rPr>
                <w:rFonts w:cs="Arial"/>
              </w:rPr>
              <w:t>Jméno a příjmení:</w:t>
            </w:r>
          </w:p>
        </w:tc>
        <w:tc>
          <w:tcPr>
            <w:tcW w:w="6626" w:type="dxa"/>
          </w:tcPr>
          <w:p w14:paraId="07CA2A48" w14:textId="7730F74E" w:rsidR="00673714" w:rsidRPr="0060486C" w:rsidRDefault="009972F6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</w:t>
            </w:r>
          </w:p>
        </w:tc>
      </w:tr>
      <w:tr w:rsidR="00673714" w:rsidRPr="0060486C" w14:paraId="07CA2A4E" w14:textId="77777777" w:rsidTr="00673714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7CA2A4B" w14:textId="77777777" w:rsidR="00673714" w:rsidRPr="0060486C" w:rsidRDefault="00673714" w:rsidP="00061D36">
            <w:pPr>
              <w:spacing w:after="120" w:line="280" w:lineRule="atLeast"/>
              <w:rPr>
                <w:rFonts w:cs="Arial"/>
              </w:rPr>
            </w:pPr>
            <w:r w:rsidRPr="0060486C">
              <w:rPr>
                <w:rFonts w:cs="Arial"/>
              </w:rPr>
              <w:t>E-mail:</w:t>
            </w:r>
          </w:p>
        </w:tc>
        <w:tc>
          <w:tcPr>
            <w:tcW w:w="6626" w:type="dxa"/>
          </w:tcPr>
          <w:p w14:paraId="07CA2A4C" w14:textId="04CACEC7" w:rsidR="00673714" w:rsidRPr="0060486C" w:rsidRDefault="009972F6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</w:t>
            </w:r>
          </w:p>
        </w:tc>
      </w:tr>
      <w:tr w:rsidR="00673714" w:rsidRPr="0060486C" w14:paraId="07CA2A52" w14:textId="77777777" w:rsidTr="00673714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7CA2A4F" w14:textId="77777777" w:rsidR="00673714" w:rsidRPr="0060486C" w:rsidRDefault="00673714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60486C">
              <w:rPr>
                <w:rFonts w:cs="Arial"/>
              </w:rPr>
              <w:t>elefon:</w:t>
            </w:r>
          </w:p>
        </w:tc>
        <w:tc>
          <w:tcPr>
            <w:tcW w:w="6626" w:type="dxa"/>
          </w:tcPr>
          <w:p w14:paraId="07CA2A50" w14:textId="6372E355" w:rsidR="00673714" w:rsidRPr="0060486C" w:rsidRDefault="009972F6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</w:t>
            </w:r>
          </w:p>
        </w:tc>
      </w:tr>
    </w:tbl>
    <w:p w14:paraId="07CA2A53" w14:textId="77777777" w:rsidR="000B01D4" w:rsidRPr="000B01D4" w:rsidRDefault="000B01D4" w:rsidP="00061D36">
      <w:pPr>
        <w:pStyle w:val="Odstavecseseznamem"/>
        <w:spacing w:after="120" w:line="280" w:lineRule="atLeast"/>
        <w:rPr>
          <w:rFonts w:cs="Arial"/>
        </w:rPr>
      </w:pPr>
      <w:r w:rsidRPr="000B01D4">
        <w:rPr>
          <w:rFonts w:cs="Arial"/>
        </w:rPr>
        <w:t>nebo</w:t>
      </w:r>
    </w:p>
    <w:tbl>
      <w:tblPr>
        <w:tblW w:w="8861" w:type="dxa"/>
        <w:tblInd w:w="425" w:type="dxa"/>
        <w:tblLook w:val="04A0" w:firstRow="1" w:lastRow="0" w:firstColumn="1" w:lastColumn="0" w:noHBand="0" w:noVBand="1"/>
      </w:tblPr>
      <w:tblGrid>
        <w:gridCol w:w="2235"/>
        <w:gridCol w:w="6626"/>
      </w:tblGrid>
      <w:tr w:rsidR="00673714" w:rsidRPr="0060486C" w14:paraId="07CA2A57" w14:textId="77777777" w:rsidTr="00673714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7CA2A54" w14:textId="77777777" w:rsidR="00673714" w:rsidRPr="0060486C" w:rsidRDefault="00673714" w:rsidP="00061D36">
            <w:pPr>
              <w:spacing w:after="120" w:line="280" w:lineRule="atLeast"/>
              <w:rPr>
                <w:rFonts w:cs="Arial"/>
              </w:rPr>
            </w:pPr>
            <w:r w:rsidRPr="0060486C">
              <w:rPr>
                <w:rFonts w:cs="Arial"/>
              </w:rPr>
              <w:t>Jméno a příjmení:</w:t>
            </w:r>
          </w:p>
        </w:tc>
        <w:tc>
          <w:tcPr>
            <w:tcW w:w="6626" w:type="dxa"/>
          </w:tcPr>
          <w:p w14:paraId="07CA2A55" w14:textId="43085E8A" w:rsidR="00673714" w:rsidRPr="0032702F" w:rsidRDefault="009972F6" w:rsidP="00061D36">
            <w:pPr>
              <w:spacing w:after="120"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xxxxxx</w:t>
            </w:r>
          </w:p>
        </w:tc>
      </w:tr>
      <w:tr w:rsidR="00673714" w:rsidRPr="0060486C" w14:paraId="07CA2A5B" w14:textId="77777777" w:rsidTr="00673714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7CA2A58" w14:textId="77777777" w:rsidR="00673714" w:rsidRPr="0060486C" w:rsidRDefault="00673714" w:rsidP="00061D36">
            <w:pPr>
              <w:spacing w:after="120" w:line="280" w:lineRule="atLeast"/>
              <w:rPr>
                <w:rFonts w:cs="Arial"/>
              </w:rPr>
            </w:pPr>
            <w:r w:rsidRPr="0060486C">
              <w:rPr>
                <w:rFonts w:cs="Arial"/>
              </w:rPr>
              <w:t>E-mail:</w:t>
            </w:r>
          </w:p>
        </w:tc>
        <w:tc>
          <w:tcPr>
            <w:tcW w:w="6626" w:type="dxa"/>
          </w:tcPr>
          <w:p w14:paraId="07CA2A59" w14:textId="1FDF24EC" w:rsidR="00673714" w:rsidRPr="0032702F" w:rsidRDefault="009972F6" w:rsidP="00061D36">
            <w:pPr>
              <w:spacing w:after="120"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xxxxxx</w:t>
            </w:r>
          </w:p>
        </w:tc>
      </w:tr>
      <w:tr w:rsidR="00673714" w:rsidRPr="0060486C" w14:paraId="07CA2A62" w14:textId="77777777" w:rsidTr="00673714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7CA2A5C" w14:textId="77777777" w:rsidR="00673714" w:rsidRPr="0060486C" w:rsidRDefault="00673714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60486C">
              <w:rPr>
                <w:rFonts w:cs="Arial"/>
              </w:rPr>
              <w:t>elefon:</w:t>
            </w:r>
          </w:p>
        </w:tc>
        <w:tc>
          <w:tcPr>
            <w:tcW w:w="6626" w:type="dxa"/>
          </w:tcPr>
          <w:p w14:paraId="07CA2A5F" w14:textId="0939F32C" w:rsidR="00673714" w:rsidRPr="0032702F" w:rsidRDefault="009972F6" w:rsidP="00061D36">
            <w:pPr>
              <w:spacing w:after="120" w:line="280" w:lineRule="atLeast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2"/>
              </w:rPr>
              <w:t>xxxxxx</w:t>
            </w:r>
            <w:r w:rsidRPr="0032702F">
              <w:rPr>
                <w:rFonts w:cs="Arial"/>
                <w:i/>
                <w:szCs w:val="20"/>
              </w:rPr>
              <w:t xml:space="preserve"> </w:t>
            </w:r>
          </w:p>
          <w:p w14:paraId="07CA2A60" w14:textId="77777777" w:rsidR="00673714" w:rsidRPr="0032702F" w:rsidRDefault="00673714" w:rsidP="00061D36">
            <w:pPr>
              <w:spacing w:after="120" w:line="280" w:lineRule="atLeast"/>
              <w:rPr>
                <w:rFonts w:cs="Arial"/>
                <w:szCs w:val="20"/>
              </w:rPr>
            </w:pPr>
          </w:p>
        </w:tc>
      </w:tr>
    </w:tbl>
    <w:p w14:paraId="5B659A6E" w14:textId="77777777" w:rsidR="00673714" w:rsidRDefault="00673714" w:rsidP="00673714">
      <w:pPr>
        <w:pStyle w:val="Odstavecseseznamem"/>
        <w:spacing w:line="280" w:lineRule="atLeast"/>
        <w:ind w:left="360"/>
      </w:pPr>
    </w:p>
    <w:p w14:paraId="07CA2A63" w14:textId="77777777" w:rsidR="00431BE9" w:rsidRPr="00E2092A" w:rsidRDefault="003A7CC9" w:rsidP="00821CCB">
      <w:pPr>
        <w:pStyle w:val="Odstavecseseznamem"/>
        <w:numPr>
          <w:ilvl w:val="1"/>
          <w:numId w:val="6"/>
        </w:numPr>
        <w:spacing w:line="280" w:lineRule="atLeast"/>
      </w:pPr>
      <w:r w:rsidRPr="00821CCB">
        <w:t xml:space="preserve">Za </w:t>
      </w:r>
      <w:r w:rsidR="0041381F" w:rsidRPr="00821CCB">
        <w:t>Poskytovatel</w:t>
      </w:r>
      <w:r w:rsidRPr="00821CCB">
        <w:t xml:space="preserve">e je </w:t>
      </w:r>
      <w:r w:rsidR="00E2092A" w:rsidRPr="00821CCB">
        <w:t>oprávněn k jednání ve věci plnění této Smlouvy (</w:t>
      </w:r>
      <w:r w:rsidR="00514DEC">
        <w:t>O</w:t>
      </w:r>
      <w:r w:rsidR="00E2092A" w:rsidRPr="00821CCB">
        <w:t>právněný zástupce):</w:t>
      </w:r>
    </w:p>
    <w:p w14:paraId="07CA2A64" w14:textId="77777777" w:rsidR="00E2092A" w:rsidRPr="00E2092A" w:rsidRDefault="00E2092A" w:rsidP="00061D36">
      <w:pPr>
        <w:pStyle w:val="Zkladntext"/>
        <w:spacing w:before="120" w:after="0" w:line="280" w:lineRule="atLeast"/>
        <w:ind w:left="283"/>
        <w:jc w:val="both"/>
      </w:pP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235"/>
        <w:gridCol w:w="6626"/>
      </w:tblGrid>
      <w:tr w:rsidR="00E2092A" w:rsidRPr="0060486C" w14:paraId="07CA2A67" w14:textId="77777777" w:rsidTr="004953A0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7CA2A65" w14:textId="77777777" w:rsidR="00E2092A" w:rsidRPr="00E2092A" w:rsidRDefault="00E2092A" w:rsidP="00061D36">
            <w:pPr>
              <w:spacing w:after="120" w:line="280" w:lineRule="atLeast"/>
              <w:rPr>
                <w:rFonts w:cs="Arial"/>
              </w:rPr>
            </w:pPr>
            <w:r w:rsidRPr="00E2092A">
              <w:rPr>
                <w:rFonts w:cs="Arial"/>
              </w:rPr>
              <w:t>Jméno a příjmení:</w:t>
            </w:r>
          </w:p>
        </w:tc>
        <w:tc>
          <w:tcPr>
            <w:tcW w:w="6628" w:type="dxa"/>
            <w:shd w:val="clear" w:color="auto" w:fill="auto"/>
          </w:tcPr>
          <w:p w14:paraId="07CA2A66" w14:textId="2CCE0342" w:rsidR="00E2092A" w:rsidRPr="0060486C" w:rsidRDefault="009972F6" w:rsidP="00673714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</w:t>
            </w:r>
          </w:p>
        </w:tc>
      </w:tr>
      <w:tr w:rsidR="00E2092A" w:rsidRPr="0060486C" w14:paraId="07CA2A6A" w14:textId="77777777" w:rsidTr="004953A0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7CA2A68" w14:textId="77777777" w:rsidR="00E2092A" w:rsidRPr="0060486C" w:rsidRDefault="00E2092A" w:rsidP="00061D36">
            <w:pPr>
              <w:spacing w:after="120" w:line="280" w:lineRule="atLeast"/>
              <w:rPr>
                <w:rFonts w:cs="Arial"/>
              </w:rPr>
            </w:pPr>
            <w:r w:rsidRPr="0060486C">
              <w:rPr>
                <w:rFonts w:cs="Arial"/>
              </w:rPr>
              <w:t>Funkce:</w:t>
            </w:r>
          </w:p>
        </w:tc>
        <w:tc>
          <w:tcPr>
            <w:tcW w:w="6628" w:type="dxa"/>
            <w:shd w:val="clear" w:color="auto" w:fill="auto"/>
          </w:tcPr>
          <w:p w14:paraId="07CA2A69" w14:textId="50D6BCC0" w:rsidR="00E2092A" w:rsidRPr="0060486C" w:rsidRDefault="009972F6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</w:t>
            </w:r>
          </w:p>
        </w:tc>
      </w:tr>
      <w:tr w:rsidR="00E2092A" w:rsidRPr="0060486C" w14:paraId="07CA2A6D" w14:textId="77777777" w:rsidTr="004953A0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7CA2A6B" w14:textId="77777777" w:rsidR="00E2092A" w:rsidRPr="0060486C" w:rsidRDefault="00E2092A" w:rsidP="00061D36">
            <w:pPr>
              <w:spacing w:after="120" w:line="280" w:lineRule="atLeast"/>
              <w:rPr>
                <w:rFonts w:cs="Arial"/>
              </w:rPr>
            </w:pPr>
            <w:r w:rsidRPr="0060486C">
              <w:rPr>
                <w:rFonts w:cs="Arial"/>
              </w:rPr>
              <w:t>E-mail:</w:t>
            </w:r>
          </w:p>
        </w:tc>
        <w:tc>
          <w:tcPr>
            <w:tcW w:w="6628" w:type="dxa"/>
            <w:shd w:val="clear" w:color="auto" w:fill="auto"/>
          </w:tcPr>
          <w:p w14:paraId="07CA2A6C" w14:textId="6D10C837" w:rsidR="00E2092A" w:rsidRPr="0060486C" w:rsidRDefault="009972F6" w:rsidP="00673714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</w:t>
            </w:r>
          </w:p>
        </w:tc>
      </w:tr>
      <w:tr w:rsidR="00E2092A" w:rsidRPr="0060486C" w14:paraId="07CA2A70" w14:textId="77777777" w:rsidTr="004953A0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7CA2A6E" w14:textId="77777777" w:rsidR="00E2092A" w:rsidRPr="0060486C" w:rsidRDefault="00E2092A" w:rsidP="00061D36">
            <w:pPr>
              <w:spacing w:after="120" w:line="280" w:lineRule="atLeast"/>
              <w:rPr>
                <w:rFonts w:cs="Arial"/>
              </w:rPr>
            </w:pPr>
            <w:r w:rsidRPr="0060486C">
              <w:rPr>
                <w:rFonts w:cs="Arial"/>
              </w:rPr>
              <w:t>Mobilní telefon:</w:t>
            </w:r>
          </w:p>
        </w:tc>
        <w:tc>
          <w:tcPr>
            <w:tcW w:w="6628" w:type="dxa"/>
            <w:shd w:val="clear" w:color="auto" w:fill="auto"/>
          </w:tcPr>
          <w:p w14:paraId="07CA2A6F" w14:textId="4ACA69D1" w:rsidR="00E2092A" w:rsidRPr="0060486C" w:rsidRDefault="009972F6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</w:t>
            </w:r>
          </w:p>
        </w:tc>
      </w:tr>
    </w:tbl>
    <w:p w14:paraId="07CA2A71" w14:textId="77777777" w:rsidR="00E2092A" w:rsidRDefault="00E2092A" w:rsidP="00061D36">
      <w:pPr>
        <w:suppressAutoHyphens/>
        <w:spacing w:line="280" w:lineRule="atLeast"/>
        <w:ind w:left="644"/>
        <w:rPr>
          <w:rFonts w:cs="Arial"/>
          <w:lang w:eastAsia="zh-CN"/>
        </w:rPr>
      </w:pPr>
      <w:r>
        <w:rPr>
          <w:rFonts w:cs="Arial"/>
          <w:lang w:eastAsia="zh-CN"/>
        </w:rPr>
        <w:t>nebo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235"/>
        <w:gridCol w:w="6626"/>
      </w:tblGrid>
      <w:tr w:rsidR="00E2092A" w:rsidRPr="0060486C" w14:paraId="07CA2A74" w14:textId="77777777" w:rsidTr="004953A0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7CA2A72" w14:textId="77777777" w:rsidR="00E2092A" w:rsidRPr="0060486C" w:rsidRDefault="00E2092A" w:rsidP="00061D36">
            <w:pPr>
              <w:spacing w:after="120" w:line="280" w:lineRule="atLeast"/>
              <w:rPr>
                <w:rFonts w:cs="Arial"/>
              </w:rPr>
            </w:pPr>
            <w:r w:rsidRPr="0060486C">
              <w:rPr>
                <w:rFonts w:cs="Arial"/>
              </w:rPr>
              <w:t>Jméno a příjmení:</w:t>
            </w:r>
          </w:p>
        </w:tc>
        <w:tc>
          <w:tcPr>
            <w:tcW w:w="6628" w:type="dxa"/>
            <w:shd w:val="clear" w:color="auto" w:fill="auto"/>
          </w:tcPr>
          <w:p w14:paraId="07CA2A73" w14:textId="015D47CB" w:rsidR="00E2092A" w:rsidRPr="0060486C" w:rsidRDefault="009972F6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</w:t>
            </w:r>
          </w:p>
        </w:tc>
      </w:tr>
      <w:tr w:rsidR="00E2092A" w:rsidRPr="0060486C" w14:paraId="07CA2A77" w14:textId="77777777" w:rsidTr="004953A0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7CA2A75" w14:textId="77777777" w:rsidR="00E2092A" w:rsidRPr="0060486C" w:rsidRDefault="00E2092A" w:rsidP="00061D36">
            <w:pPr>
              <w:spacing w:after="120" w:line="280" w:lineRule="atLeast"/>
              <w:rPr>
                <w:rFonts w:cs="Arial"/>
              </w:rPr>
            </w:pPr>
            <w:r w:rsidRPr="0060486C">
              <w:rPr>
                <w:rFonts w:cs="Arial"/>
              </w:rPr>
              <w:t>Funkce:</w:t>
            </w:r>
          </w:p>
        </w:tc>
        <w:tc>
          <w:tcPr>
            <w:tcW w:w="6628" w:type="dxa"/>
            <w:shd w:val="clear" w:color="auto" w:fill="auto"/>
          </w:tcPr>
          <w:p w14:paraId="07CA2A76" w14:textId="6BCF939F" w:rsidR="00E2092A" w:rsidRPr="0060486C" w:rsidRDefault="009972F6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</w:t>
            </w:r>
          </w:p>
        </w:tc>
      </w:tr>
      <w:tr w:rsidR="00E2092A" w:rsidRPr="0060486C" w14:paraId="07CA2A7A" w14:textId="77777777" w:rsidTr="004953A0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7CA2A78" w14:textId="77777777" w:rsidR="00E2092A" w:rsidRPr="0060486C" w:rsidRDefault="00E2092A" w:rsidP="00061D36">
            <w:pPr>
              <w:spacing w:after="120" w:line="280" w:lineRule="atLeast"/>
              <w:rPr>
                <w:rFonts w:cs="Arial"/>
              </w:rPr>
            </w:pPr>
            <w:r w:rsidRPr="0060486C">
              <w:rPr>
                <w:rFonts w:cs="Arial"/>
              </w:rPr>
              <w:t>E-mail:</w:t>
            </w:r>
          </w:p>
        </w:tc>
        <w:tc>
          <w:tcPr>
            <w:tcW w:w="6628" w:type="dxa"/>
            <w:shd w:val="clear" w:color="auto" w:fill="auto"/>
          </w:tcPr>
          <w:p w14:paraId="07CA2A79" w14:textId="387B2EF4" w:rsidR="00E2092A" w:rsidRPr="0060486C" w:rsidRDefault="009972F6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</w:t>
            </w:r>
          </w:p>
        </w:tc>
      </w:tr>
      <w:tr w:rsidR="00E2092A" w:rsidRPr="0060486C" w14:paraId="07CA2A7D" w14:textId="77777777" w:rsidTr="004953A0">
        <w:trPr>
          <w:trHeight w:hRule="exact" w:val="284"/>
        </w:trPr>
        <w:tc>
          <w:tcPr>
            <w:tcW w:w="2235" w:type="dxa"/>
            <w:shd w:val="clear" w:color="auto" w:fill="auto"/>
          </w:tcPr>
          <w:p w14:paraId="07CA2A7B" w14:textId="77777777" w:rsidR="00E2092A" w:rsidRPr="0060486C" w:rsidRDefault="00E2092A" w:rsidP="00061D36">
            <w:pPr>
              <w:spacing w:after="120" w:line="280" w:lineRule="atLeast"/>
              <w:rPr>
                <w:rFonts w:cs="Arial"/>
              </w:rPr>
            </w:pPr>
            <w:r w:rsidRPr="0060486C">
              <w:rPr>
                <w:rFonts w:cs="Arial"/>
              </w:rPr>
              <w:t>Mobilní telefon:</w:t>
            </w:r>
          </w:p>
        </w:tc>
        <w:tc>
          <w:tcPr>
            <w:tcW w:w="6628" w:type="dxa"/>
            <w:shd w:val="clear" w:color="auto" w:fill="auto"/>
          </w:tcPr>
          <w:p w14:paraId="07CA2A7C" w14:textId="528A5C39" w:rsidR="00E2092A" w:rsidRPr="0060486C" w:rsidRDefault="009972F6" w:rsidP="00061D36">
            <w:pPr>
              <w:spacing w:after="120" w:line="280" w:lineRule="atLeast"/>
              <w:rPr>
                <w:rFonts w:cs="Arial"/>
              </w:rPr>
            </w:pPr>
            <w:r>
              <w:rPr>
                <w:rFonts w:cs="Arial"/>
                <w:szCs w:val="22"/>
              </w:rPr>
              <w:t>xxxxxx</w:t>
            </w:r>
          </w:p>
        </w:tc>
      </w:tr>
    </w:tbl>
    <w:p w14:paraId="07CA2A7E" w14:textId="77777777" w:rsidR="003A7CC9" w:rsidRPr="009D3AB6" w:rsidRDefault="003A7CC9" w:rsidP="00061D36">
      <w:pPr>
        <w:pStyle w:val="Zkladntext"/>
        <w:spacing w:before="120" w:after="0" w:line="280" w:lineRule="atLeast"/>
        <w:jc w:val="both"/>
      </w:pPr>
    </w:p>
    <w:p w14:paraId="07CA2A7F" w14:textId="77777777" w:rsidR="00C633B7" w:rsidRPr="00C31F76" w:rsidRDefault="00E2092A" w:rsidP="0046653E">
      <w:pPr>
        <w:pStyle w:val="Zkladntext"/>
        <w:numPr>
          <w:ilvl w:val="1"/>
          <w:numId w:val="6"/>
        </w:numPr>
        <w:spacing w:before="120" w:line="280" w:lineRule="atLeast"/>
        <w:ind w:left="283" w:hanging="283"/>
        <w:jc w:val="both"/>
        <w:rPr>
          <w:color w:val="000000"/>
        </w:rPr>
      </w:pPr>
      <w:r w:rsidRPr="00C31F76">
        <w:rPr>
          <w:color w:val="000000"/>
        </w:rPr>
        <w:t xml:space="preserve">Tuto Smlouvu je možné měnit pouze v souladu se ZZVZ, a to formou písemného smluvního dodatku. Výjimku tvoří změny údajů uvedených v odstavci </w:t>
      </w:r>
      <w:r w:rsidR="00677B9D">
        <w:rPr>
          <w:color w:val="000000"/>
        </w:rPr>
        <w:t>5</w:t>
      </w:r>
      <w:r w:rsidRPr="00C31F76">
        <w:rPr>
          <w:color w:val="000000"/>
        </w:rPr>
        <w:t xml:space="preserve">. a </w:t>
      </w:r>
      <w:r w:rsidR="00677B9D">
        <w:rPr>
          <w:color w:val="000000"/>
        </w:rPr>
        <w:t>6</w:t>
      </w:r>
      <w:r w:rsidRPr="00C31F76">
        <w:rPr>
          <w:color w:val="000000"/>
        </w:rPr>
        <w:t xml:space="preserve">. tohoto článku, kdy postačí </w:t>
      </w:r>
      <w:r w:rsidRPr="00C31F76">
        <w:t>prokazatelné</w:t>
      </w:r>
      <w:r w:rsidRPr="00C31F76">
        <w:rPr>
          <w:color w:val="000000"/>
        </w:rPr>
        <w:t xml:space="preserve"> písemné oznámení příslušné změny</w:t>
      </w:r>
      <w:r w:rsidR="00514DEC">
        <w:rPr>
          <w:color w:val="000000"/>
        </w:rPr>
        <w:t xml:space="preserve"> příslušnou Smluvní stranou</w:t>
      </w:r>
      <w:r w:rsidRPr="00C31F76">
        <w:rPr>
          <w:color w:val="000000"/>
        </w:rPr>
        <w:t xml:space="preserve"> druhé </w:t>
      </w:r>
      <w:r w:rsidR="006A4EA2">
        <w:rPr>
          <w:color w:val="000000"/>
        </w:rPr>
        <w:t>S</w:t>
      </w:r>
      <w:r w:rsidRPr="00C31F76">
        <w:rPr>
          <w:color w:val="000000"/>
        </w:rPr>
        <w:t>mluvní straně.</w:t>
      </w:r>
      <w:r w:rsidR="00436CDC" w:rsidRPr="00C31F76">
        <w:rPr>
          <w:color w:val="000000"/>
        </w:rPr>
        <w:t xml:space="preserve"> </w:t>
      </w:r>
      <w:r w:rsidRPr="00C31F76">
        <w:rPr>
          <w:color w:val="000000"/>
        </w:rPr>
        <w:t xml:space="preserve">Dodatky této Smlouvy se stávají její nedílnou součástí. </w:t>
      </w:r>
    </w:p>
    <w:p w14:paraId="07CA2A80" w14:textId="77777777" w:rsidR="008C6DF8" w:rsidRPr="00C31F76" w:rsidRDefault="008C6DF8" w:rsidP="00061D36">
      <w:pPr>
        <w:pStyle w:val="Zkladntext"/>
        <w:numPr>
          <w:ilvl w:val="1"/>
          <w:numId w:val="6"/>
        </w:numPr>
        <w:spacing w:before="120" w:line="280" w:lineRule="atLeast"/>
        <w:ind w:left="283" w:hanging="283"/>
        <w:jc w:val="both"/>
        <w:rPr>
          <w:color w:val="000000"/>
        </w:rPr>
      </w:pPr>
      <w:r w:rsidRPr="00C31F76">
        <w:rPr>
          <w:color w:val="000000"/>
        </w:rPr>
        <w:t xml:space="preserve">Změnu oprávněných zástupců nebo jejich kontaktních údajů je každá </w:t>
      </w:r>
      <w:r w:rsidR="006A4EA2">
        <w:rPr>
          <w:color w:val="000000"/>
        </w:rPr>
        <w:t>S</w:t>
      </w:r>
      <w:r w:rsidRPr="00C31F76">
        <w:rPr>
          <w:color w:val="000000"/>
        </w:rPr>
        <w:t xml:space="preserve">mluvní strana povinna bez zbytečného odkladu písemně oznámit druhé </w:t>
      </w:r>
      <w:r w:rsidR="006A4EA2">
        <w:rPr>
          <w:color w:val="000000"/>
        </w:rPr>
        <w:t>S</w:t>
      </w:r>
      <w:r w:rsidRPr="00C31F76">
        <w:rPr>
          <w:color w:val="000000"/>
        </w:rPr>
        <w:t>mluvní straně, a to:</w:t>
      </w:r>
    </w:p>
    <w:p w14:paraId="07CA2A81" w14:textId="77777777" w:rsidR="008C6DF8" w:rsidRPr="00C31F76" w:rsidRDefault="008C6DF8" w:rsidP="00061D36">
      <w:pPr>
        <w:pStyle w:val="Odstavecseseznamem"/>
        <w:numPr>
          <w:ilvl w:val="0"/>
          <w:numId w:val="38"/>
        </w:numPr>
        <w:autoSpaceDN/>
        <w:spacing w:after="120" w:line="280" w:lineRule="atLeast"/>
        <w:contextualSpacing/>
        <w:textAlignment w:val="auto"/>
        <w:rPr>
          <w:rFonts w:cs="Arial"/>
          <w:szCs w:val="20"/>
        </w:rPr>
      </w:pPr>
      <w:r w:rsidRPr="00C31F76">
        <w:rPr>
          <w:rFonts w:cs="Arial"/>
          <w:szCs w:val="20"/>
        </w:rPr>
        <w:lastRenderedPageBreak/>
        <w:t xml:space="preserve">e-mailem zaslaným oprávněným zástupcem jedné </w:t>
      </w:r>
      <w:r w:rsidR="006A4EA2">
        <w:rPr>
          <w:rFonts w:cs="Arial"/>
          <w:szCs w:val="20"/>
        </w:rPr>
        <w:t>S</w:t>
      </w:r>
      <w:r w:rsidRPr="00C31F76">
        <w:rPr>
          <w:rFonts w:cs="Arial"/>
          <w:szCs w:val="20"/>
        </w:rPr>
        <w:t xml:space="preserve">mluvní strany oprávněnému zástupci druhé </w:t>
      </w:r>
      <w:r w:rsidR="006A4EA2">
        <w:rPr>
          <w:rFonts w:cs="Arial"/>
          <w:szCs w:val="20"/>
        </w:rPr>
        <w:t>S</w:t>
      </w:r>
      <w:r w:rsidRPr="00C31F76">
        <w:rPr>
          <w:rFonts w:cs="Arial"/>
          <w:szCs w:val="20"/>
        </w:rPr>
        <w:t>mluvní strany, ve kterém bude změna oznámena;</w:t>
      </w:r>
    </w:p>
    <w:p w14:paraId="07CA2A82" w14:textId="77777777" w:rsidR="000D3C3C" w:rsidRPr="00C31F76" w:rsidRDefault="000D3C3C" w:rsidP="00061D36">
      <w:pPr>
        <w:autoSpaceDN/>
        <w:spacing w:after="120" w:line="280" w:lineRule="atLeast"/>
        <w:ind w:firstLine="1134"/>
        <w:contextualSpacing/>
        <w:textAlignment w:val="auto"/>
        <w:rPr>
          <w:rFonts w:cs="Arial"/>
          <w:szCs w:val="20"/>
        </w:rPr>
      </w:pPr>
      <w:r w:rsidRPr="00C31F76">
        <w:rPr>
          <w:rFonts w:cs="Arial"/>
          <w:szCs w:val="20"/>
        </w:rPr>
        <w:t>nebo</w:t>
      </w:r>
    </w:p>
    <w:p w14:paraId="07CA2A83" w14:textId="77777777" w:rsidR="008C6DF8" w:rsidRPr="00C31F76" w:rsidRDefault="008C6DF8" w:rsidP="00061D36">
      <w:pPr>
        <w:pStyle w:val="Odstavecseseznamem"/>
        <w:numPr>
          <w:ilvl w:val="0"/>
          <w:numId w:val="38"/>
        </w:numPr>
        <w:autoSpaceDN/>
        <w:spacing w:after="120" w:line="280" w:lineRule="atLeast"/>
        <w:contextualSpacing/>
        <w:textAlignment w:val="auto"/>
        <w:rPr>
          <w:rFonts w:cs="Arial"/>
          <w:szCs w:val="20"/>
        </w:rPr>
      </w:pPr>
      <w:r w:rsidRPr="00C31F76">
        <w:rPr>
          <w:rFonts w:cs="Arial"/>
          <w:szCs w:val="20"/>
        </w:rPr>
        <w:t xml:space="preserve">oznámením zaslaným druhé </w:t>
      </w:r>
      <w:r w:rsidR="006A4EA2">
        <w:rPr>
          <w:rFonts w:cs="Arial"/>
          <w:szCs w:val="20"/>
        </w:rPr>
        <w:t>S</w:t>
      </w:r>
      <w:r w:rsidRPr="00C31F76">
        <w:rPr>
          <w:rFonts w:cs="Arial"/>
          <w:szCs w:val="20"/>
        </w:rPr>
        <w:t xml:space="preserve">mluvní straně do její datové schránky. </w:t>
      </w:r>
    </w:p>
    <w:p w14:paraId="07CA2A84" w14:textId="77777777" w:rsidR="00C633B7" w:rsidRPr="00C31F76" w:rsidRDefault="003A7CC9" w:rsidP="00061D36">
      <w:pPr>
        <w:pStyle w:val="Zkladntext"/>
        <w:numPr>
          <w:ilvl w:val="1"/>
          <w:numId w:val="6"/>
        </w:numPr>
        <w:spacing w:before="120" w:after="0" w:line="280" w:lineRule="atLeast"/>
        <w:ind w:left="283" w:hanging="283"/>
        <w:jc w:val="both"/>
      </w:pPr>
      <w:r w:rsidRPr="00C31F76">
        <w:t xml:space="preserve">Tato </w:t>
      </w:r>
      <w:r w:rsidR="00EE63EF" w:rsidRPr="00C31F76">
        <w:t>S</w:t>
      </w:r>
      <w:r w:rsidRPr="00C31F76">
        <w:t>mlouva je vyhotovena ve čtyřech ste</w:t>
      </w:r>
      <w:r w:rsidR="00E2092A" w:rsidRPr="00C31F76">
        <w:t>jnopisech s platností originálu. K</w:t>
      </w:r>
      <w:r w:rsidRPr="00C31F76">
        <w:t xml:space="preserve">aždá ze </w:t>
      </w:r>
      <w:r w:rsidR="006A4EA2">
        <w:t>S</w:t>
      </w:r>
      <w:r w:rsidRPr="00C31F76">
        <w:t xml:space="preserve">mluvních stran </w:t>
      </w:r>
      <w:r w:rsidR="00E2092A" w:rsidRPr="00C31F76">
        <w:t>přísluší po dvou stejnopisech.</w:t>
      </w:r>
      <w:r w:rsidR="00EA68AB">
        <w:t xml:space="preserve"> </w:t>
      </w:r>
    </w:p>
    <w:p w14:paraId="07CA2A85" w14:textId="77777777" w:rsidR="003A7CC9" w:rsidRPr="00C31F76" w:rsidRDefault="003A7CC9" w:rsidP="00061D36">
      <w:pPr>
        <w:pStyle w:val="Zkladntext"/>
        <w:numPr>
          <w:ilvl w:val="1"/>
          <w:numId w:val="6"/>
        </w:numPr>
        <w:spacing w:before="120" w:after="0" w:line="280" w:lineRule="atLeast"/>
        <w:ind w:left="283" w:hanging="283"/>
        <w:jc w:val="both"/>
      </w:pPr>
      <w:r w:rsidRPr="00C31F76">
        <w:t xml:space="preserve">Nedílnou součástí </w:t>
      </w:r>
      <w:r w:rsidR="00EE63EF" w:rsidRPr="00C31F76">
        <w:t>této S</w:t>
      </w:r>
      <w:r w:rsidRPr="00C31F76">
        <w:t xml:space="preserve">mlouvy jsou její </w:t>
      </w:r>
      <w:r w:rsidR="000E252C" w:rsidRPr="00C31F76">
        <w:t>P</w:t>
      </w:r>
      <w:r w:rsidRPr="00C31F76">
        <w:t>řílohy:</w:t>
      </w:r>
    </w:p>
    <w:p w14:paraId="07CA2A86" w14:textId="77777777" w:rsidR="0072113B" w:rsidRDefault="00C633B7" w:rsidP="00061D36">
      <w:pPr>
        <w:pStyle w:val="Zkladntext"/>
        <w:spacing w:before="120" w:line="280" w:lineRule="atLeast"/>
        <w:ind w:left="283"/>
        <w:jc w:val="both"/>
        <w:rPr>
          <w:rFonts w:cs="Arial"/>
        </w:rPr>
      </w:pPr>
      <w:r w:rsidRPr="00C31F76">
        <w:t xml:space="preserve">Příloha č. </w:t>
      </w:r>
      <w:r w:rsidR="00A924C8" w:rsidRPr="00C31F76">
        <w:t>1</w:t>
      </w:r>
      <w:r w:rsidR="0072113B" w:rsidRPr="00C31F76">
        <w:t xml:space="preserve"> – </w:t>
      </w:r>
      <w:r w:rsidR="000E252C" w:rsidRPr="00C31F76">
        <w:t>„</w:t>
      </w:r>
      <w:r w:rsidR="00ED690E" w:rsidRPr="00C31F76">
        <w:t xml:space="preserve">Prohlášení </w:t>
      </w:r>
      <w:r w:rsidR="0072113B" w:rsidRPr="00C31F76">
        <w:t>výrobce</w:t>
      </w:r>
      <w:r w:rsidR="00ED690E" w:rsidRPr="00C31F76">
        <w:t xml:space="preserve"> nebo jeho obchodního zastoupení pro Českou republiku v českém jazyce </w:t>
      </w:r>
      <w:r w:rsidR="00822DF6" w:rsidRPr="00C31F76">
        <w:t xml:space="preserve">nebo </w:t>
      </w:r>
      <w:r w:rsidR="00ED690E" w:rsidRPr="00C31F76">
        <w:t xml:space="preserve">prostém překladu, že je </w:t>
      </w:r>
      <w:r w:rsidR="00B77E3C" w:rsidRPr="00C31F76">
        <w:t>Poskytovatel</w:t>
      </w:r>
      <w:r w:rsidR="00ED690E" w:rsidRPr="00C31F76">
        <w:t xml:space="preserve"> oprávněn poskytovat </w:t>
      </w:r>
      <w:r w:rsidR="00B77E3C" w:rsidRPr="00C31F76">
        <w:t>originální (</w:t>
      </w:r>
      <w:r w:rsidR="00822DF6" w:rsidRPr="00C31F76">
        <w:t>autorizovanou</w:t>
      </w:r>
      <w:r w:rsidR="00B77E3C" w:rsidRPr="00C31F76">
        <w:t>)</w:t>
      </w:r>
      <w:r w:rsidR="00822DF6" w:rsidRPr="00C31F76">
        <w:t xml:space="preserve"> </w:t>
      </w:r>
      <w:r w:rsidR="00ED690E" w:rsidRPr="00C31F76">
        <w:t>podporu</w:t>
      </w:r>
      <w:r w:rsidR="00C104BD" w:rsidRPr="00C31F76">
        <w:t xml:space="preserve"> výrobce“.</w:t>
      </w:r>
      <w:r w:rsidR="000E252C">
        <w:rPr>
          <w:rFonts w:cs="Arial"/>
          <w:szCs w:val="20"/>
        </w:rPr>
        <w:t xml:space="preserve"> </w:t>
      </w:r>
    </w:p>
    <w:p w14:paraId="07CA2A88" w14:textId="77777777" w:rsidR="003A7CC9" w:rsidRPr="00C31F76" w:rsidRDefault="003A7CC9" w:rsidP="00061D36">
      <w:pPr>
        <w:pStyle w:val="Zkladntext"/>
        <w:numPr>
          <w:ilvl w:val="1"/>
          <w:numId w:val="6"/>
        </w:numPr>
        <w:spacing w:before="120" w:after="0" w:line="280" w:lineRule="atLeast"/>
        <w:ind w:left="283" w:hanging="283"/>
        <w:jc w:val="both"/>
      </w:pPr>
      <w:r w:rsidRPr="00C31F76">
        <w:t>Smluvn</w:t>
      </w:r>
      <w:r w:rsidR="00A55ED8" w:rsidRPr="00C31F76">
        <w:t>í strany si před podpisem tuto S</w:t>
      </w:r>
      <w:r w:rsidRPr="00C31F76">
        <w:t xml:space="preserve">mlouvu řádně přečetly a svůj souhlas s obsahem </w:t>
      </w:r>
      <w:r w:rsidR="00E2092A" w:rsidRPr="00C31F76">
        <w:t>autentičností jednotlivých ustanovení této S</w:t>
      </w:r>
      <w:r w:rsidRPr="00C31F76">
        <w:t>ml</w:t>
      </w:r>
      <w:r w:rsidR="00E2092A" w:rsidRPr="00C31F76">
        <w:t xml:space="preserve">ouvy včetně jejích příloh stvrzují svým podpisem. </w:t>
      </w:r>
    </w:p>
    <w:p w14:paraId="07CA2A89" w14:textId="77777777" w:rsidR="00281F4F" w:rsidRPr="00FB2813" w:rsidRDefault="00281F4F" w:rsidP="003A7CC9">
      <w:pPr>
        <w:spacing w:line="276" w:lineRule="auto"/>
        <w:rPr>
          <w:rFonts w:cs="Arial"/>
          <w:szCs w:val="20"/>
        </w:rPr>
      </w:pPr>
    </w:p>
    <w:p w14:paraId="07CA2A8A" w14:textId="77777777" w:rsidR="00281F4F" w:rsidRPr="00FB2813" w:rsidRDefault="00281F4F" w:rsidP="003A7CC9">
      <w:pPr>
        <w:spacing w:line="276" w:lineRule="auto"/>
        <w:rPr>
          <w:rFonts w:cs="Arial"/>
          <w:szCs w:val="20"/>
        </w:rPr>
      </w:pPr>
    </w:p>
    <w:p w14:paraId="07CA2A8B" w14:textId="39E24FE5" w:rsidR="003A7CC9" w:rsidRPr="00FB2813" w:rsidRDefault="003A7CC9" w:rsidP="003A7CC9">
      <w:pPr>
        <w:rPr>
          <w:color w:val="000000"/>
        </w:rPr>
      </w:pPr>
      <w:r w:rsidRPr="00FB2813">
        <w:rPr>
          <w:color w:val="000000"/>
        </w:rPr>
        <w:t>V Praze dne</w:t>
      </w:r>
      <w:r w:rsidR="009972F6">
        <w:rPr>
          <w:color w:val="000000"/>
        </w:rPr>
        <w:t xml:space="preserve"> 12. 10. 2018</w:t>
      </w:r>
      <w:r w:rsidR="009972F6">
        <w:rPr>
          <w:color w:val="000000"/>
        </w:rPr>
        <w:tab/>
      </w:r>
      <w:r w:rsidR="009972F6">
        <w:rPr>
          <w:color w:val="000000"/>
        </w:rPr>
        <w:tab/>
      </w:r>
      <w:r w:rsidR="009972F6">
        <w:rPr>
          <w:color w:val="000000"/>
        </w:rPr>
        <w:tab/>
      </w:r>
      <w:r w:rsidR="009972F6">
        <w:rPr>
          <w:color w:val="000000"/>
        </w:rPr>
        <w:tab/>
      </w:r>
      <w:r w:rsidR="009972F6">
        <w:rPr>
          <w:color w:val="000000"/>
        </w:rPr>
        <w:tab/>
      </w:r>
      <w:r w:rsidRPr="00147870">
        <w:rPr>
          <w:color w:val="000000"/>
        </w:rPr>
        <w:t>V</w:t>
      </w:r>
      <w:r w:rsidR="003547FF">
        <w:rPr>
          <w:color w:val="000000"/>
        </w:rPr>
        <w:t xml:space="preserve"> Praze</w:t>
      </w:r>
      <w:r w:rsidR="00EA68AB">
        <w:rPr>
          <w:color w:val="000000"/>
        </w:rPr>
        <w:t xml:space="preserve"> </w:t>
      </w:r>
      <w:r w:rsidR="00147870" w:rsidRPr="00147870">
        <w:rPr>
          <w:color w:val="000000"/>
        </w:rPr>
        <w:t>dne</w:t>
      </w:r>
      <w:r w:rsidR="003547FF">
        <w:rPr>
          <w:color w:val="000000"/>
        </w:rPr>
        <w:t xml:space="preserve"> </w:t>
      </w:r>
      <w:r w:rsidR="009972F6">
        <w:rPr>
          <w:color w:val="000000"/>
        </w:rPr>
        <w:t>21. 9. 2018</w:t>
      </w:r>
    </w:p>
    <w:p w14:paraId="07CA2A8C" w14:textId="77777777" w:rsidR="003A7CC9" w:rsidRPr="00FB2813" w:rsidRDefault="003A7CC9" w:rsidP="003A7CC9">
      <w:pPr>
        <w:rPr>
          <w:color w:val="000000"/>
        </w:rPr>
      </w:pPr>
    </w:p>
    <w:p w14:paraId="07CA2A8D" w14:textId="77777777" w:rsidR="003A7CC9" w:rsidRPr="00FB2813" w:rsidRDefault="003A7CC9" w:rsidP="003A7CC9">
      <w:pPr>
        <w:rPr>
          <w:color w:val="000000"/>
        </w:rPr>
      </w:pPr>
    </w:p>
    <w:p w14:paraId="07CA2A8E" w14:textId="016D13AC" w:rsidR="003A7CC9" w:rsidRPr="00FB2813" w:rsidRDefault="003A7CC9" w:rsidP="003A7CC9">
      <w:pPr>
        <w:rPr>
          <w:color w:val="000000"/>
        </w:rPr>
      </w:pPr>
      <w:r w:rsidRPr="00FB2813">
        <w:rPr>
          <w:color w:val="000000"/>
        </w:rPr>
        <w:t>Všeobecná zdravotní pojišťovna</w:t>
      </w:r>
      <w:r w:rsidRPr="00FB2813">
        <w:rPr>
          <w:color w:val="000000"/>
        </w:rPr>
        <w:tab/>
      </w:r>
      <w:r w:rsidRPr="00FB2813">
        <w:rPr>
          <w:color w:val="000000"/>
        </w:rPr>
        <w:tab/>
      </w:r>
      <w:r w:rsidRPr="00FB2813">
        <w:rPr>
          <w:color w:val="000000"/>
        </w:rPr>
        <w:tab/>
      </w:r>
      <w:r w:rsidRPr="00FB2813">
        <w:rPr>
          <w:color w:val="000000"/>
        </w:rPr>
        <w:tab/>
      </w:r>
      <w:r w:rsidR="003547FF">
        <w:rPr>
          <w:color w:val="000000"/>
        </w:rPr>
        <w:t>DATASYS s.r.o.</w:t>
      </w:r>
    </w:p>
    <w:p w14:paraId="07CA2A8F" w14:textId="77777777" w:rsidR="003A7CC9" w:rsidRPr="00FB2813" w:rsidRDefault="003A7CC9" w:rsidP="003A7CC9">
      <w:pPr>
        <w:rPr>
          <w:color w:val="000000"/>
        </w:rPr>
      </w:pPr>
      <w:r w:rsidRPr="00FB2813">
        <w:rPr>
          <w:color w:val="000000"/>
        </w:rPr>
        <w:t>České republiky</w:t>
      </w:r>
    </w:p>
    <w:p w14:paraId="07CA2A90" w14:textId="77777777" w:rsidR="003A7CC9" w:rsidRPr="00FB2813" w:rsidRDefault="003A7CC9" w:rsidP="003A7CC9">
      <w:pPr>
        <w:rPr>
          <w:color w:val="000000"/>
        </w:rPr>
      </w:pPr>
    </w:p>
    <w:p w14:paraId="07CA2A91" w14:textId="77777777" w:rsidR="003A7CC9" w:rsidRPr="00FB2813" w:rsidRDefault="003A7CC9" w:rsidP="003A7CC9">
      <w:pPr>
        <w:rPr>
          <w:color w:val="000000"/>
        </w:rPr>
      </w:pPr>
    </w:p>
    <w:p w14:paraId="07CA2A92" w14:textId="77777777" w:rsidR="003A7CC9" w:rsidRPr="00FB2813" w:rsidRDefault="003A7CC9" w:rsidP="003A7CC9">
      <w:pPr>
        <w:rPr>
          <w:color w:val="000000"/>
        </w:rPr>
      </w:pPr>
    </w:p>
    <w:p w14:paraId="07CA2A93" w14:textId="77777777" w:rsidR="003A7CC9" w:rsidRPr="00FB2813" w:rsidRDefault="003A7CC9" w:rsidP="003A7CC9">
      <w:pPr>
        <w:rPr>
          <w:color w:val="000000"/>
        </w:rPr>
      </w:pPr>
    </w:p>
    <w:p w14:paraId="07CA2A94" w14:textId="77777777" w:rsidR="003A7CC9" w:rsidRPr="00FB2813" w:rsidRDefault="003A7CC9" w:rsidP="003A7CC9">
      <w:pPr>
        <w:rPr>
          <w:color w:val="000000"/>
        </w:rPr>
      </w:pPr>
      <w:r w:rsidRPr="00FB2813">
        <w:rPr>
          <w:color w:val="000000"/>
        </w:rPr>
        <w:t>……………………………..</w:t>
      </w:r>
      <w:r w:rsidRPr="00FB2813">
        <w:rPr>
          <w:color w:val="000000"/>
        </w:rPr>
        <w:tab/>
      </w:r>
      <w:r w:rsidRPr="00FB2813">
        <w:rPr>
          <w:color w:val="000000"/>
        </w:rPr>
        <w:tab/>
      </w:r>
      <w:r w:rsidRPr="00FB2813">
        <w:rPr>
          <w:color w:val="000000"/>
        </w:rPr>
        <w:tab/>
      </w:r>
      <w:r w:rsidRPr="00FB2813">
        <w:rPr>
          <w:color w:val="000000"/>
        </w:rPr>
        <w:tab/>
      </w:r>
      <w:r w:rsidRPr="00FB2813">
        <w:rPr>
          <w:color w:val="000000"/>
        </w:rPr>
        <w:tab/>
        <w:t>………..……………………</w:t>
      </w:r>
    </w:p>
    <w:p w14:paraId="1BB19547" w14:textId="4A68BF02" w:rsidR="003547FF" w:rsidRPr="00FB2813" w:rsidRDefault="00CB7851" w:rsidP="003A7CC9">
      <w:pPr>
        <w:rPr>
          <w:color w:val="000000"/>
        </w:rPr>
      </w:pPr>
      <w:bookmarkStart w:id="17" w:name="_Toc277151450"/>
      <w:bookmarkStart w:id="18" w:name="_Toc277151540"/>
      <w:r>
        <w:rPr>
          <w:color w:val="000000"/>
        </w:rPr>
        <w:t>Mgr. Petra Rafajová</w:t>
      </w:r>
      <w:r w:rsidR="002F2341" w:rsidRPr="00FB2813">
        <w:rPr>
          <w:color w:val="000000"/>
        </w:rPr>
        <w:tab/>
      </w:r>
      <w:r w:rsidR="002F2341" w:rsidRPr="00FB2813">
        <w:rPr>
          <w:color w:val="000000"/>
        </w:rPr>
        <w:tab/>
      </w:r>
      <w:r w:rsidR="002F2341" w:rsidRPr="00FB2813">
        <w:rPr>
          <w:color w:val="000000"/>
        </w:rPr>
        <w:tab/>
      </w:r>
      <w:r w:rsidR="002F2341" w:rsidRPr="00FB2813">
        <w:rPr>
          <w:color w:val="000000"/>
        </w:rPr>
        <w:tab/>
      </w:r>
      <w:r w:rsidR="002F2341" w:rsidRPr="00FB2813">
        <w:rPr>
          <w:color w:val="000000"/>
        </w:rPr>
        <w:tab/>
      </w:r>
      <w:bookmarkEnd w:id="17"/>
      <w:bookmarkEnd w:id="18"/>
      <w:r w:rsidR="00B82882">
        <w:rPr>
          <w:color w:val="000000"/>
        </w:rPr>
        <w:tab/>
      </w:r>
      <w:r w:rsidR="00DD73A4">
        <w:rPr>
          <w:color w:val="000000"/>
        </w:rPr>
        <w:t>Bc. Martin Novák</w:t>
      </w:r>
    </w:p>
    <w:p w14:paraId="27EE989E" w14:textId="6913D269" w:rsidR="00CB7851" w:rsidRDefault="00CB7851" w:rsidP="00061D36">
      <w:pPr>
        <w:rPr>
          <w:color w:val="000000"/>
        </w:rPr>
      </w:pPr>
      <w:r>
        <w:rPr>
          <w:color w:val="000000"/>
        </w:rPr>
        <w:t>náměstkyně ředitele VZP ČR</w:t>
      </w:r>
      <w:r w:rsidRPr="00CB7851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prokurista</w:t>
      </w:r>
    </w:p>
    <w:p w14:paraId="07CA2A96" w14:textId="387BE83A" w:rsidR="004E08A0" w:rsidRDefault="00CB7851" w:rsidP="00061D36">
      <w:pPr>
        <w:rPr>
          <w:rFonts w:ascii="Calibri" w:hAnsi="Calibri"/>
          <w:szCs w:val="20"/>
        </w:rPr>
      </w:pPr>
      <w:r>
        <w:rPr>
          <w:color w:val="000000"/>
        </w:rPr>
        <w:t>pro informatiku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E08A0">
        <w:rPr>
          <w:rFonts w:ascii="Calibri" w:hAnsi="Calibri"/>
          <w:szCs w:val="20"/>
        </w:rPr>
        <w:br w:type="page"/>
      </w:r>
    </w:p>
    <w:p w14:paraId="00DC8BDF" w14:textId="77777777" w:rsidR="00CB7851" w:rsidRDefault="00CB7851" w:rsidP="00061D36">
      <w:pPr>
        <w:rPr>
          <w:rFonts w:ascii="Calibri" w:hAnsi="Calibri"/>
          <w:szCs w:val="20"/>
        </w:rPr>
      </w:pPr>
    </w:p>
    <w:p w14:paraId="07CA2A9B" w14:textId="77777777" w:rsidR="000B1F39" w:rsidRDefault="000B1F39" w:rsidP="00821CCB">
      <w:pPr>
        <w:tabs>
          <w:tab w:val="left" w:pos="142"/>
          <w:tab w:val="left" w:pos="284"/>
        </w:tabs>
        <w:autoSpaceDN/>
        <w:spacing w:after="200" w:line="276" w:lineRule="auto"/>
        <w:jc w:val="left"/>
        <w:textAlignment w:val="auto"/>
        <w:rPr>
          <w:b/>
          <w:sz w:val="22"/>
          <w:szCs w:val="22"/>
        </w:rPr>
      </w:pPr>
      <w:r w:rsidRPr="00A57B7D">
        <w:rPr>
          <w:b/>
          <w:sz w:val="22"/>
          <w:szCs w:val="22"/>
        </w:rPr>
        <w:t xml:space="preserve">Příloha č. </w:t>
      </w:r>
      <w:r w:rsidR="00A924C8" w:rsidRPr="00A57B7D">
        <w:rPr>
          <w:b/>
          <w:sz w:val="22"/>
          <w:szCs w:val="22"/>
        </w:rPr>
        <w:t>1</w:t>
      </w:r>
      <w:r w:rsidRPr="00A57B7D">
        <w:rPr>
          <w:b/>
          <w:sz w:val="22"/>
          <w:szCs w:val="22"/>
        </w:rPr>
        <w:t xml:space="preserve"> – „Prohlášení výrobce nebo jeho obchodního zastoupení pro Českou republiku v českém jazyce nebo prostém překladu, že je Poskytovatel oprávněn poskytovat originální (autorizovanou) podporu výrobce“. </w:t>
      </w:r>
    </w:p>
    <w:p w14:paraId="0C33ECD8" w14:textId="6D3A1700" w:rsidR="003547FF" w:rsidRDefault="003547FF" w:rsidP="00821CCB">
      <w:pPr>
        <w:tabs>
          <w:tab w:val="left" w:pos="142"/>
          <w:tab w:val="left" w:pos="284"/>
        </w:tabs>
        <w:autoSpaceDN/>
        <w:spacing w:after="200" w:line="276" w:lineRule="auto"/>
        <w:jc w:val="left"/>
        <w:textAlignment w:val="auto"/>
        <w:rPr>
          <w:b/>
          <w:sz w:val="22"/>
          <w:szCs w:val="22"/>
        </w:rPr>
      </w:pPr>
    </w:p>
    <w:p w14:paraId="160E93B1" w14:textId="5D846D88" w:rsidR="0058198B" w:rsidRDefault="0058198B" w:rsidP="0058198B">
      <w:r>
        <w:t>Společnost DATASYS s.r.o., IČO: 61249157, se sídlem Jeseniova 2829/20, 130 00 Praha 3, zapsaná v obchodním rejstříku Městského soudu v Praze, oddíl C, vložka 28862, tímto prohlašuje, že je výrobcem softwarového nástroje MobilChange. S ohledem na výše uvedené prohlašuje, že je oprávněna poskytovat originální (autorizovanou) podporu výrobce k předmětnému softwarovému nástroji MobilChange.</w:t>
      </w:r>
    </w:p>
    <w:p w14:paraId="33BFC179" w14:textId="77777777" w:rsidR="00086D20" w:rsidRPr="00AC74B8" w:rsidRDefault="00086D20" w:rsidP="003547FF">
      <w:pPr>
        <w:rPr>
          <w:szCs w:val="20"/>
        </w:rPr>
      </w:pPr>
    </w:p>
    <w:p w14:paraId="5E6E0A8F" w14:textId="77777777" w:rsidR="00086D20" w:rsidRPr="00AC74B8" w:rsidRDefault="00086D20" w:rsidP="003547FF">
      <w:pPr>
        <w:rPr>
          <w:szCs w:val="20"/>
        </w:rPr>
      </w:pPr>
    </w:p>
    <w:p w14:paraId="374C61A9" w14:textId="77777777" w:rsidR="00086D20" w:rsidRPr="00AC74B8" w:rsidRDefault="00086D20" w:rsidP="003547FF">
      <w:pPr>
        <w:rPr>
          <w:szCs w:val="20"/>
        </w:rPr>
      </w:pPr>
    </w:p>
    <w:p w14:paraId="49C5050D" w14:textId="77777777" w:rsidR="00086D20" w:rsidRPr="00AC74B8" w:rsidRDefault="00086D20" w:rsidP="003547FF">
      <w:pPr>
        <w:rPr>
          <w:szCs w:val="20"/>
        </w:rPr>
      </w:pPr>
    </w:p>
    <w:p w14:paraId="3E97F45B" w14:textId="77777777" w:rsidR="00086D20" w:rsidRPr="00AC74B8" w:rsidRDefault="00086D20" w:rsidP="003547FF">
      <w:pPr>
        <w:rPr>
          <w:szCs w:val="20"/>
        </w:rPr>
      </w:pPr>
    </w:p>
    <w:p w14:paraId="668609D1" w14:textId="3850C923" w:rsidR="00086D20" w:rsidRPr="00AC74B8" w:rsidRDefault="00086D20" w:rsidP="003547FF">
      <w:pPr>
        <w:rPr>
          <w:szCs w:val="20"/>
        </w:rPr>
      </w:pPr>
      <w:r w:rsidRPr="00AC74B8">
        <w:rPr>
          <w:szCs w:val="20"/>
        </w:rPr>
        <w:t>Za DATASYS s.r.o.</w:t>
      </w:r>
    </w:p>
    <w:p w14:paraId="711C7ED1" w14:textId="62411DED" w:rsidR="003547FF" w:rsidRPr="00AC74B8" w:rsidRDefault="00DD73A4" w:rsidP="00821CCB">
      <w:pPr>
        <w:tabs>
          <w:tab w:val="left" w:pos="142"/>
          <w:tab w:val="left" w:pos="284"/>
        </w:tabs>
        <w:autoSpaceDN/>
        <w:spacing w:after="200" w:line="276" w:lineRule="auto"/>
        <w:jc w:val="left"/>
        <w:textAlignment w:val="auto"/>
        <w:rPr>
          <w:szCs w:val="20"/>
        </w:rPr>
      </w:pPr>
      <w:r>
        <w:rPr>
          <w:szCs w:val="20"/>
        </w:rPr>
        <w:t>Bc. Martin Novák,</w:t>
      </w:r>
      <w:r w:rsidR="00086D20" w:rsidRPr="00AC74B8">
        <w:rPr>
          <w:szCs w:val="20"/>
        </w:rPr>
        <w:t xml:space="preserve"> prokurista</w:t>
      </w:r>
    </w:p>
    <w:p w14:paraId="32FB90E7" w14:textId="77777777" w:rsidR="003547FF" w:rsidRPr="00AC74B8" w:rsidRDefault="003547FF" w:rsidP="00821CCB">
      <w:pPr>
        <w:tabs>
          <w:tab w:val="left" w:pos="142"/>
          <w:tab w:val="left" w:pos="284"/>
        </w:tabs>
        <w:autoSpaceDN/>
        <w:spacing w:after="200" w:line="276" w:lineRule="auto"/>
        <w:jc w:val="left"/>
        <w:textAlignment w:val="auto"/>
        <w:rPr>
          <w:szCs w:val="20"/>
        </w:rPr>
      </w:pPr>
    </w:p>
    <w:p w14:paraId="07CA2A9C" w14:textId="77777777" w:rsidR="000E252C" w:rsidRPr="003547FF" w:rsidRDefault="000E252C" w:rsidP="000B1F39">
      <w:pPr>
        <w:rPr>
          <w:sz w:val="24"/>
        </w:rPr>
      </w:pPr>
    </w:p>
    <w:sectPr w:rsidR="000E252C" w:rsidRPr="003547FF" w:rsidSect="006B3D26">
      <w:headerReference w:type="default" r:id="rId14"/>
      <w:footerReference w:type="default" r:id="rId15"/>
      <w:pgSz w:w="11906" w:h="16838"/>
      <w:pgMar w:top="965" w:right="1418" w:bottom="1025" w:left="1418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71531" w14:textId="77777777" w:rsidR="00CA27B3" w:rsidRDefault="00CA27B3">
      <w:r>
        <w:separator/>
      </w:r>
    </w:p>
  </w:endnote>
  <w:endnote w:type="continuationSeparator" w:id="0">
    <w:p w14:paraId="7DB3818E" w14:textId="77777777" w:rsidR="00CA27B3" w:rsidRDefault="00CA27B3">
      <w:r>
        <w:continuationSeparator/>
      </w:r>
    </w:p>
  </w:endnote>
  <w:endnote w:type="continuationNotice" w:id="1">
    <w:p w14:paraId="030B99EE" w14:textId="77777777" w:rsidR="00CA27B3" w:rsidRDefault="00CA2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3803"/>
      <w:docPartObj>
        <w:docPartGallery w:val="Page Numbers (Bottom of Page)"/>
        <w:docPartUnique/>
      </w:docPartObj>
    </w:sdtPr>
    <w:sdtEndPr/>
    <w:sdtContent>
      <w:p w14:paraId="07CA2AA6" w14:textId="77777777" w:rsidR="00EE4E3D" w:rsidRDefault="00EE4E3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E94">
          <w:rPr>
            <w:noProof/>
          </w:rPr>
          <w:t>6</w:t>
        </w:r>
        <w:r>
          <w:fldChar w:fldCharType="end"/>
        </w:r>
      </w:p>
    </w:sdtContent>
  </w:sdt>
  <w:p w14:paraId="07CA2AA7" w14:textId="77777777" w:rsidR="00EE4E3D" w:rsidRDefault="00EE4E3D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8CD34" w14:textId="77777777" w:rsidR="00CA27B3" w:rsidRDefault="00CA27B3">
      <w:r>
        <w:separator/>
      </w:r>
    </w:p>
  </w:footnote>
  <w:footnote w:type="continuationSeparator" w:id="0">
    <w:p w14:paraId="5F6A68E1" w14:textId="77777777" w:rsidR="00CA27B3" w:rsidRDefault="00CA27B3">
      <w:r>
        <w:continuationSeparator/>
      </w:r>
    </w:p>
  </w:footnote>
  <w:footnote w:type="continuationNotice" w:id="1">
    <w:p w14:paraId="7ADDDB46" w14:textId="77777777" w:rsidR="00CA27B3" w:rsidRDefault="00CA27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A2AA5" w14:textId="77777777" w:rsidR="00EE4E3D" w:rsidRDefault="00EE4E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6B0"/>
    <w:multiLevelType w:val="hybridMultilevel"/>
    <w:tmpl w:val="2DC67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068"/>
    <w:multiLevelType w:val="multilevel"/>
    <w:tmpl w:val="0B44A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7068"/>
    <w:multiLevelType w:val="multilevel"/>
    <w:tmpl w:val="033C6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2B17A75"/>
    <w:multiLevelType w:val="multilevel"/>
    <w:tmpl w:val="CA022E26"/>
    <w:lvl w:ilvl="0">
      <w:start w:val="1"/>
      <w:numFmt w:val="decimal"/>
      <w:pStyle w:val="Pr1Leve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r1Level11"/>
      <w:isLgl/>
      <w:lvlText w:val="%1.%2."/>
      <w:lvlJc w:val="left"/>
      <w:pPr>
        <w:tabs>
          <w:tab w:val="num" w:pos="1060"/>
        </w:tabs>
        <w:ind w:left="357" w:hanging="17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071D05A7"/>
    <w:multiLevelType w:val="multilevel"/>
    <w:tmpl w:val="346EB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96F2966"/>
    <w:multiLevelType w:val="multilevel"/>
    <w:tmpl w:val="597C5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0C5B28C9"/>
    <w:multiLevelType w:val="multilevel"/>
    <w:tmpl w:val="DC3C7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5" w:hanging="39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7">
    <w:nsid w:val="139041BB"/>
    <w:multiLevelType w:val="hybridMultilevel"/>
    <w:tmpl w:val="A3F217B4"/>
    <w:lvl w:ilvl="0" w:tplc="FD66C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FE196A"/>
    <w:multiLevelType w:val="hybridMultilevel"/>
    <w:tmpl w:val="EC2E2582"/>
    <w:lvl w:ilvl="0" w:tplc="327409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B111512"/>
    <w:multiLevelType w:val="hybridMultilevel"/>
    <w:tmpl w:val="7D3AA4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C20DB"/>
    <w:multiLevelType w:val="hybridMultilevel"/>
    <w:tmpl w:val="EEFA8D1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AC1EB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0F33638"/>
    <w:multiLevelType w:val="hybridMultilevel"/>
    <w:tmpl w:val="7BB200EC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>
      <w:start w:val="1"/>
      <w:numFmt w:val="lowerRoman"/>
      <w:lvlText w:val="%3."/>
      <w:lvlJc w:val="right"/>
      <w:pPr>
        <w:ind w:left="2500" w:hanging="180"/>
      </w:pPr>
    </w:lvl>
    <w:lvl w:ilvl="3" w:tplc="0405000F">
      <w:start w:val="1"/>
      <w:numFmt w:val="decimal"/>
      <w:lvlText w:val="%4."/>
      <w:lvlJc w:val="left"/>
      <w:pPr>
        <w:ind w:left="3220" w:hanging="360"/>
      </w:pPr>
    </w:lvl>
    <w:lvl w:ilvl="4" w:tplc="04050019">
      <w:start w:val="1"/>
      <w:numFmt w:val="lowerLetter"/>
      <w:lvlText w:val="%5."/>
      <w:lvlJc w:val="left"/>
      <w:pPr>
        <w:ind w:left="3940" w:hanging="360"/>
      </w:pPr>
    </w:lvl>
    <w:lvl w:ilvl="5" w:tplc="0405001B">
      <w:start w:val="1"/>
      <w:numFmt w:val="lowerRoman"/>
      <w:lvlText w:val="%6."/>
      <w:lvlJc w:val="right"/>
      <w:pPr>
        <w:ind w:left="4660" w:hanging="180"/>
      </w:pPr>
    </w:lvl>
    <w:lvl w:ilvl="6" w:tplc="0405000F">
      <w:start w:val="1"/>
      <w:numFmt w:val="decimal"/>
      <w:lvlText w:val="%7."/>
      <w:lvlJc w:val="left"/>
      <w:pPr>
        <w:ind w:left="5380" w:hanging="360"/>
      </w:pPr>
    </w:lvl>
    <w:lvl w:ilvl="7" w:tplc="04050019">
      <w:start w:val="1"/>
      <w:numFmt w:val="lowerLetter"/>
      <w:lvlText w:val="%8."/>
      <w:lvlJc w:val="left"/>
      <w:pPr>
        <w:ind w:left="6100" w:hanging="360"/>
      </w:pPr>
    </w:lvl>
    <w:lvl w:ilvl="8" w:tplc="0405001B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20E3680"/>
    <w:multiLevelType w:val="multilevel"/>
    <w:tmpl w:val="FEA462D2"/>
    <w:lvl w:ilvl="0">
      <w:start w:val="1"/>
      <w:numFmt w:val="lowerLetter"/>
      <w:lvlText w:val="%1)"/>
      <w:lvlJc w:val="left"/>
      <w:pPr>
        <w:ind w:left="283" w:hanging="28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4FD2C8F"/>
    <w:multiLevelType w:val="hybridMultilevel"/>
    <w:tmpl w:val="C088BDB8"/>
    <w:lvl w:ilvl="0" w:tplc="69A67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A011F"/>
    <w:multiLevelType w:val="multilevel"/>
    <w:tmpl w:val="2BD85012"/>
    <w:lvl w:ilvl="0">
      <w:start w:val="1"/>
      <w:numFmt w:val="decimal"/>
      <w:lvlText w:val="%1."/>
      <w:lvlJc w:val="left"/>
      <w:pPr>
        <w:tabs>
          <w:tab w:val="num" w:pos="1267"/>
        </w:tabs>
        <w:ind w:left="1267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306139EF"/>
    <w:multiLevelType w:val="hybridMultilevel"/>
    <w:tmpl w:val="3836EF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8DF7921"/>
    <w:multiLevelType w:val="multilevel"/>
    <w:tmpl w:val="9AFC3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B26624A"/>
    <w:multiLevelType w:val="hybridMultilevel"/>
    <w:tmpl w:val="36B66A58"/>
    <w:lvl w:ilvl="0" w:tplc="720A6C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68CE273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1DC51C0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75082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4242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AA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58B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6F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CB2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580B"/>
    <w:multiLevelType w:val="hybridMultilevel"/>
    <w:tmpl w:val="EC2E2582"/>
    <w:lvl w:ilvl="0" w:tplc="32740932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71DC4"/>
    <w:multiLevelType w:val="hybridMultilevel"/>
    <w:tmpl w:val="4B6019A0"/>
    <w:lvl w:ilvl="0" w:tplc="05560108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3059F"/>
    <w:multiLevelType w:val="hybridMultilevel"/>
    <w:tmpl w:val="A406E4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7754"/>
    <w:multiLevelType w:val="hybridMultilevel"/>
    <w:tmpl w:val="A37A12D6"/>
    <w:lvl w:ilvl="0" w:tplc="0666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37375"/>
    <w:multiLevelType w:val="multilevel"/>
    <w:tmpl w:val="51CEC4E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4BCF0588"/>
    <w:multiLevelType w:val="hybridMultilevel"/>
    <w:tmpl w:val="8AEC233C"/>
    <w:lvl w:ilvl="0" w:tplc="225CA67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50E82446"/>
    <w:multiLevelType w:val="multilevel"/>
    <w:tmpl w:val="7D00ECC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9475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3A93427"/>
    <w:multiLevelType w:val="multilevel"/>
    <w:tmpl w:val="EA76573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E02C1"/>
    <w:multiLevelType w:val="multilevel"/>
    <w:tmpl w:val="B7AE16B8"/>
    <w:styleLink w:val="LFO24"/>
    <w:lvl w:ilvl="0">
      <w:start w:val="1"/>
      <w:numFmt w:val="upperRoman"/>
      <w:pStyle w:val="SBSSmlouva"/>
      <w:lvlText w:val="%1."/>
      <w:lvlJc w:val="center"/>
      <w:pPr>
        <w:ind w:left="567" w:hanging="279"/>
      </w:pPr>
      <w:rPr>
        <w:rFonts w:ascii="Arial" w:hAnsi="Arial" w:cs="Arial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44" w:hanging="79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01" w:firstLine="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835" w:hanging="567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9B058E"/>
    <w:multiLevelType w:val="multilevel"/>
    <w:tmpl w:val="52D6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8" w:hanging="1800"/>
      </w:pPr>
      <w:rPr>
        <w:rFonts w:hint="default"/>
      </w:rPr>
    </w:lvl>
  </w:abstractNum>
  <w:abstractNum w:abstractNumId="31">
    <w:nsid w:val="5A110E12"/>
    <w:multiLevelType w:val="multilevel"/>
    <w:tmpl w:val="4A60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0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0" w:hanging="1440"/>
      </w:pPr>
      <w:rPr>
        <w:rFonts w:hint="default"/>
      </w:rPr>
    </w:lvl>
  </w:abstractNum>
  <w:abstractNum w:abstractNumId="32">
    <w:nsid w:val="5E593462"/>
    <w:multiLevelType w:val="hybridMultilevel"/>
    <w:tmpl w:val="B6823DF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4B1249"/>
    <w:multiLevelType w:val="hybridMultilevel"/>
    <w:tmpl w:val="6DA4B1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5F5D2D4D"/>
    <w:multiLevelType w:val="hybridMultilevel"/>
    <w:tmpl w:val="369C4A1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3C0020"/>
    <w:multiLevelType w:val="hybridMultilevel"/>
    <w:tmpl w:val="0F381B8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684169E"/>
    <w:multiLevelType w:val="multilevel"/>
    <w:tmpl w:val="456A5C4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82A6A76"/>
    <w:multiLevelType w:val="hybridMultilevel"/>
    <w:tmpl w:val="A0986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61CA4"/>
    <w:multiLevelType w:val="multilevel"/>
    <w:tmpl w:val="35F8C128"/>
    <w:lvl w:ilvl="0">
      <w:start w:val="1"/>
      <w:numFmt w:val="upperRoman"/>
      <w:pStyle w:val="Slnek"/>
      <w:suff w:val="nothing"/>
      <w:lvlText w:val="Článek 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Odstavec"/>
      <w:lvlText w:val="%2.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Bod"/>
      <w:lvlText w:val="%2.%3."/>
      <w:lvlJc w:val="left"/>
      <w:pPr>
        <w:ind w:left="1211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SPsmeno"/>
      <w:lvlText w:val="%4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A411CF1"/>
    <w:multiLevelType w:val="hybridMultilevel"/>
    <w:tmpl w:val="13D08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C479D"/>
    <w:multiLevelType w:val="multilevel"/>
    <w:tmpl w:val="2BA26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5" w:hanging="39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41">
    <w:nsid w:val="6E97772E"/>
    <w:multiLevelType w:val="hybridMultilevel"/>
    <w:tmpl w:val="9F982EB0"/>
    <w:lvl w:ilvl="0" w:tplc="94F29C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8550DC"/>
    <w:multiLevelType w:val="hybridMultilevel"/>
    <w:tmpl w:val="9654B6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E5320B"/>
    <w:multiLevelType w:val="multilevel"/>
    <w:tmpl w:val="688E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C3A0E7D"/>
    <w:multiLevelType w:val="hybridMultilevel"/>
    <w:tmpl w:val="61E63624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7820C078">
      <w:start w:val="1"/>
      <w:numFmt w:val="lowerLetter"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126C4A"/>
    <w:multiLevelType w:val="hybridMultilevel"/>
    <w:tmpl w:val="64AA2410"/>
    <w:lvl w:ilvl="0" w:tplc="D4508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36"/>
  </w:num>
  <w:num w:numId="4">
    <w:abstractNumId w:val="26"/>
  </w:num>
  <w:num w:numId="5">
    <w:abstractNumId w:val="6"/>
  </w:num>
  <w:num w:numId="6">
    <w:abstractNumId w:val="28"/>
  </w:num>
  <w:num w:numId="7">
    <w:abstractNumId w:val="5"/>
  </w:num>
  <w:num w:numId="8">
    <w:abstractNumId w:val="20"/>
  </w:num>
  <w:num w:numId="9">
    <w:abstractNumId w:val="19"/>
  </w:num>
  <w:num w:numId="10">
    <w:abstractNumId w:val="43"/>
  </w:num>
  <w:num w:numId="11">
    <w:abstractNumId w:val="32"/>
  </w:num>
  <w:num w:numId="12">
    <w:abstractNumId w:val="9"/>
  </w:num>
  <w:num w:numId="13">
    <w:abstractNumId w:val="4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31"/>
  </w:num>
  <w:num w:numId="17">
    <w:abstractNumId w:val="34"/>
  </w:num>
  <w:num w:numId="18">
    <w:abstractNumId w:val="18"/>
  </w:num>
  <w:num w:numId="19">
    <w:abstractNumId w:val="22"/>
  </w:num>
  <w:num w:numId="20">
    <w:abstractNumId w:val="21"/>
  </w:num>
  <w:num w:numId="21">
    <w:abstractNumId w:val="0"/>
  </w:num>
  <w:num w:numId="22">
    <w:abstractNumId w:val="24"/>
  </w:num>
  <w:num w:numId="23">
    <w:abstractNumId w:val="10"/>
  </w:num>
  <w:num w:numId="24">
    <w:abstractNumId w:val="15"/>
  </w:num>
  <w:num w:numId="25">
    <w:abstractNumId w:val="44"/>
  </w:num>
  <w:num w:numId="26">
    <w:abstractNumId w:val="40"/>
  </w:num>
  <w:num w:numId="27">
    <w:abstractNumId w:val="7"/>
  </w:num>
  <w:num w:numId="28">
    <w:abstractNumId w:val="4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5"/>
  </w:num>
  <w:num w:numId="34">
    <w:abstractNumId w:val="8"/>
  </w:num>
  <w:num w:numId="35">
    <w:abstractNumId w:val="37"/>
  </w:num>
  <w:num w:numId="36">
    <w:abstractNumId w:val="30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1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3"/>
  </w:num>
  <w:num w:numId="43">
    <w:abstractNumId w:val="35"/>
  </w:num>
  <w:num w:numId="44">
    <w:abstractNumId w:val="13"/>
  </w:num>
  <w:num w:numId="45">
    <w:abstractNumId w:val="3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cs-CZ" w:vendorID="7" w:dllVersion="514" w:checkStyle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C9"/>
    <w:rsid w:val="00000394"/>
    <w:rsid w:val="000014D3"/>
    <w:rsid w:val="0000690E"/>
    <w:rsid w:val="00007C15"/>
    <w:rsid w:val="000139E3"/>
    <w:rsid w:val="000202E4"/>
    <w:rsid w:val="000202EF"/>
    <w:rsid w:val="0002772D"/>
    <w:rsid w:val="00027C4C"/>
    <w:rsid w:val="00031F3C"/>
    <w:rsid w:val="00033CDE"/>
    <w:rsid w:val="00035F8A"/>
    <w:rsid w:val="0003787E"/>
    <w:rsid w:val="000527E3"/>
    <w:rsid w:val="00054A65"/>
    <w:rsid w:val="000553D4"/>
    <w:rsid w:val="00057C5D"/>
    <w:rsid w:val="00061D36"/>
    <w:rsid w:val="000623C6"/>
    <w:rsid w:val="00063EED"/>
    <w:rsid w:val="00066959"/>
    <w:rsid w:val="00066BCB"/>
    <w:rsid w:val="0006780B"/>
    <w:rsid w:val="00070FB8"/>
    <w:rsid w:val="00070FFA"/>
    <w:rsid w:val="0007192D"/>
    <w:rsid w:val="00073430"/>
    <w:rsid w:val="00075806"/>
    <w:rsid w:val="00077DC4"/>
    <w:rsid w:val="000806A4"/>
    <w:rsid w:val="00080FD4"/>
    <w:rsid w:val="00082773"/>
    <w:rsid w:val="00083931"/>
    <w:rsid w:val="00083AC5"/>
    <w:rsid w:val="00084A27"/>
    <w:rsid w:val="00085621"/>
    <w:rsid w:val="000859BA"/>
    <w:rsid w:val="00086D20"/>
    <w:rsid w:val="00090C59"/>
    <w:rsid w:val="00090FBA"/>
    <w:rsid w:val="000A3B13"/>
    <w:rsid w:val="000A42D7"/>
    <w:rsid w:val="000A6F7B"/>
    <w:rsid w:val="000B018F"/>
    <w:rsid w:val="000B01D4"/>
    <w:rsid w:val="000B07A5"/>
    <w:rsid w:val="000B1F39"/>
    <w:rsid w:val="000B2BEB"/>
    <w:rsid w:val="000C02A5"/>
    <w:rsid w:val="000C29FE"/>
    <w:rsid w:val="000C3296"/>
    <w:rsid w:val="000D0226"/>
    <w:rsid w:val="000D2D6B"/>
    <w:rsid w:val="000D3C3C"/>
    <w:rsid w:val="000D61EF"/>
    <w:rsid w:val="000E183B"/>
    <w:rsid w:val="000E252C"/>
    <w:rsid w:val="000E31B6"/>
    <w:rsid w:val="000E3E7E"/>
    <w:rsid w:val="000E77FC"/>
    <w:rsid w:val="000E79F3"/>
    <w:rsid w:val="000E7C94"/>
    <w:rsid w:val="000F13DE"/>
    <w:rsid w:val="000F1E4E"/>
    <w:rsid w:val="000F28B3"/>
    <w:rsid w:val="00101A0B"/>
    <w:rsid w:val="00103468"/>
    <w:rsid w:val="00104D02"/>
    <w:rsid w:val="00104E3C"/>
    <w:rsid w:val="00106C05"/>
    <w:rsid w:val="00107A0A"/>
    <w:rsid w:val="00111AE7"/>
    <w:rsid w:val="00112967"/>
    <w:rsid w:val="00113C1E"/>
    <w:rsid w:val="00114503"/>
    <w:rsid w:val="00114DDE"/>
    <w:rsid w:val="00115927"/>
    <w:rsid w:val="00117778"/>
    <w:rsid w:val="001209A5"/>
    <w:rsid w:val="0012129E"/>
    <w:rsid w:val="0012445E"/>
    <w:rsid w:val="0012662C"/>
    <w:rsid w:val="001276E2"/>
    <w:rsid w:val="0013004C"/>
    <w:rsid w:val="001303E3"/>
    <w:rsid w:val="001324F4"/>
    <w:rsid w:val="00133F48"/>
    <w:rsid w:val="0013752A"/>
    <w:rsid w:val="00140A6F"/>
    <w:rsid w:val="00142768"/>
    <w:rsid w:val="00147870"/>
    <w:rsid w:val="00150A42"/>
    <w:rsid w:val="0015595D"/>
    <w:rsid w:val="0016116D"/>
    <w:rsid w:val="0016140E"/>
    <w:rsid w:val="00162E05"/>
    <w:rsid w:val="0016457E"/>
    <w:rsid w:val="00166235"/>
    <w:rsid w:val="00166856"/>
    <w:rsid w:val="00171137"/>
    <w:rsid w:val="001728C5"/>
    <w:rsid w:val="0017297D"/>
    <w:rsid w:val="001732A4"/>
    <w:rsid w:val="001833DC"/>
    <w:rsid w:val="00184283"/>
    <w:rsid w:val="001843D2"/>
    <w:rsid w:val="001870B2"/>
    <w:rsid w:val="00190B5D"/>
    <w:rsid w:val="00192D51"/>
    <w:rsid w:val="0019589C"/>
    <w:rsid w:val="0019666F"/>
    <w:rsid w:val="001A3363"/>
    <w:rsid w:val="001A503B"/>
    <w:rsid w:val="001B132E"/>
    <w:rsid w:val="001B2E17"/>
    <w:rsid w:val="001B4F5B"/>
    <w:rsid w:val="001B52B2"/>
    <w:rsid w:val="001B79F1"/>
    <w:rsid w:val="001C3643"/>
    <w:rsid w:val="001C5A17"/>
    <w:rsid w:val="001C76E2"/>
    <w:rsid w:val="001D7ED8"/>
    <w:rsid w:val="001E1D96"/>
    <w:rsid w:val="001E3954"/>
    <w:rsid w:val="001E5E2E"/>
    <w:rsid w:val="001E7A3E"/>
    <w:rsid w:val="001E7C58"/>
    <w:rsid w:val="001F3E4D"/>
    <w:rsid w:val="001F4D95"/>
    <w:rsid w:val="001F5079"/>
    <w:rsid w:val="001F61CF"/>
    <w:rsid w:val="001F6B89"/>
    <w:rsid w:val="001F7976"/>
    <w:rsid w:val="00200514"/>
    <w:rsid w:val="00202F1C"/>
    <w:rsid w:val="0020489B"/>
    <w:rsid w:val="00205D48"/>
    <w:rsid w:val="00213FD0"/>
    <w:rsid w:val="00214B30"/>
    <w:rsid w:val="00215F00"/>
    <w:rsid w:val="002212F5"/>
    <w:rsid w:val="00223849"/>
    <w:rsid w:val="002242F6"/>
    <w:rsid w:val="0022730E"/>
    <w:rsid w:val="002307A8"/>
    <w:rsid w:val="00231B7D"/>
    <w:rsid w:val="00243E68"/>
    <w:rsid w:val="0024621D"/>
    <w:rsid w:val="00250596"/>
    <w:rsid w:val="002509B4"/>
    <w:rsid w:val="00252683"/>
    <w:rsid w:val="00253A96"/>
    <w:rsid w:val="00254CB9"/>
    <w:rsid w:val="00255CAB"/>
    <w:rsid w:val="00262B07"/>
    <w:rsid w:val="002656FE"/>
    <w:rsid w:val="00265EAD"/>
    <w:rsid w:val="00267247"/>
    <w:rsid w:val="002707CF"/>
    <w:rsid w:val="00270C42"/>
    <w:rsid w:val="00273731"/>
    <w:rsid w:val="002738CE"/>
    <w:rsid w:val="00273A84"/>
    <w:rsid w:val="002769E5"/>
    <w:rsid w:val="0027705D"/>
    <w:rsid w:val="00277B88"/>
    <w:rsid w:val="00280CF8"/>
    <w:rsid w:val="002816F5"/>
    <w:rsid w:val="00281F4F"/>
    <w:rsid w:val="00283B4E"/>
    <w:rsid w:val="00287018"/>
    <w:rsid w:val="00287643"/>
    <w:rsid w:val="00287BCD"/>
    <w:rsid w:val="00287F0D"/>
    <w:rsid w:val="002911B3"/>
    <w:rsid w:val="0029341F"/>
    <w:rsid w:val="00293A14"/>
    <w:rsid w:val="002A10CE"/>
    <w:rsid w:val="002A182A"/>
    <w:rsid w:val="002A4E17"/>
    <w:rsid w:val="002A58F8"/>
    <w:rsid w:val="002A6C4C"/>
    <w:rsid w:val="002B075D"/>
    <w:rsid w:val="002B7618"/>
    <w:rsid w:val="002B7FA7"/>
    <w:rsid w:val="002C47E1"/>
    <w:rsid w:val="002D2267"/>
    <w:rsid w:val="002D33C3"/>
    <w:rsid w:val="002D4299"/>
    <w:rsid w:val="002D5E05"/>
    <w:rsid w:val="002D6C1B"/>
    <w:rsid w:val="002D70B7"/>
    <w:rsid w:val="002E194E"/>
    <w:rsid w:val="002E2038"/>
    <w:rsid w:val="002E3EC7"/>
    <w:rsid w:val="002E418B"/>
    <w:rsid w:val="002E51B3"/>
    <w:rsid w:val="002F0409"/>
    <w:rsid w:val="002F1B4D"/>
    <w:rsid w:val="002F2341"/>
    <w:rsid w:val="002F2780"/>
    <w:rsid w:val="002F5097"/>
    <w:rsid w:val="002F6AB4"/>
    <w:rsid w:val="0030582F"/>
    <w:rsid w:val="00307292"/>
    <w:rsid w:val="00307C85"/>
    <w:rsid w:val="003111B8"/>
    <w:rsid w:val="00313666"/>
    <w:rsid w:val="003158C5"/>
    <w:rsid w:val="00316EFF"/>
    <w:rsid w:val="003175B6"/>
    <w:rsid w:val="003179FA"/>
    <w:rsid w:val="00326D2A"/>
    <w:rsid w:val="0032702F"/>
    <w:rsid w:val="0033176B"/>
    <w:rsid w:val="00331835"/>
    <w:rsid w:val="0033514B"/>
    <w:rsid w:val="00336C9A"/>
    <w:rsid w:val="0034149E"/>
    <w:rsid w:val="0034268F"/>
    <w:rsid w:val="00343EB5"/>
    <w:rsid w:val="00344DD2"/>
    <w:rsid w:val="00345D78"/>
    <w:rsid w:val="0034607C"/>
    <w:rsid w:val="00346B69"/>
    <w:rsid w:val="0035285E"/>
    <w:rsid w:val="003542BC"/>
    <w:rsid w:val="003547FF"/>
    <w:rsid w:val="00355426"/>
    <w:rsid w:val="00355DB9"/>
    <w:rsid w:val="00357FC5"/>
    <w:rsid w:val="00360C16"/>
    <w:rsid w:val="0036204D"/>
    <w:rsid w:val="003622BF"/>
    <w:rsid w:val="00364BF7"/>
    <w:rsid w:val="00370539"/>
    <w:rsid w:val="00371A27"/>
    <w:rsid w:val="00372DCA"/>
    <w:rsid w:val="0037321D"/>
    <w:rsid w:val="003733E1"/>
    <w:rsid w:val="003779F2"/>
    <w:rsid w:val="003853A6"/>
    <w:rsid w:val="00385B96"/>
    <w:rsid w:val="00386C94"/>
    <w:rsid w:val="0039001B"/>
    <w:rsid w:val="0039136A"/>
    <w:rsid w:val="00396A0B"/>
    <w:rsid w:val="00396D44"/>
    <w:rsid w:val="003A4176"/>
    <w:rsid w:val="003A53C7"/>
    <w:rsid w:val="003A58C3"/>
    <w:rsid w:val="003A5B64"/>
    <w:rsid w:val="003A6D48"/>
    <w:rsid w:val="003A7CC9"/>
    <w:rsid w:val="003B44AB"/>
    <w:rsid w:val="003B5004"/>
    <w:rsid w:val="003B612D"/>
    <w:rsid w:val="003B62D4"/>
    <w:rsid w:val="003C4372"/>
    <w:rsid w:val="003C5775"/>
    <w:rsid w:val="003D7932"/>
    <w:rsid w:val="003E13C4"/>
    <w:rsid w:val="003F0E27"/>
    <w:rsid w:val="003F1577"/>
    <w:rsid w:val="003F24E0"/>
    <w:rsid w:val="003F3D58"/>
    <w:rsid w:val="003F5128"/>
    <w:rsid w:val="003F6AB8"/>
    <w:rsid w:val="00400D2F"/>
    <w:rsid w:val="00400E1C"/>
    <w:rsid w:val="00401005"/>
    <w:rsid w:val="00402282"/>
    <w:rsid w:val="004029F9"/>
    <w:rsid w:val="004053C9"/>
    <w:rsid w:val="00406320"/>
    <w:rsid w:val="00407F95"/>
    <w:rsid w:val="0041381F"/>
    <w:rsid w:val="00413DB7"/>
    <w:rsid w:val="00423F49"/>
    <w:rsid w:val="00425A4C"/>
    <w:rsid w:val="0043049C"/>
    <w:rsid w:val="00431BE9"/>
    <w:rsid w:val="0043262E"/>
    <w:rsid w:val="00432C38"/>
    <w:rsid w:val="00432FE4"/>
    <w:rsid w:val="00433958"/>
    <w:rsid w:val="00435533"/>
    <w:rsid w:val="00436CDC"/>
    <w:rsid w:val="004420FA"/>
    <w:rsid w:val="00442B91"/>
    <w:rsid w:val="004438A3"/>
    <w:rsid w:val="004465FD"/>
    <w:rsid w:val="00452DA5"/>
    <w:rsid w:val="0045334F"/>
    <w:rsid w:val="00455CC2"/>
    <w:rsid w:val="0045646B"/>
    <w:rsid w:val="00460BDE"/>
    <w:rsid w:val="004610D7"/>
    <w:rsid w:val="004623D5"/>
    <w:rsid w:val="0046653E"/>
    <w:rsid w:val="00470970"/>
    <w:rsid w:val="004736F1"/>
    <w:rsid w:val="00473A16"/>
    <w:rsid w:val="0047466A"/>
    <w:rsid w:val="004778E8"/>
    <w:rsid w:val="00477CFD"/>
    <w:rsid w:val="0048144E"/>
    <w:rsid w:val="00483D8C"/>
    <w:rsid w:val="00483EAD"/>
    <w:rsid w:val="00493BAF"/>
    <w:rsid w:val="00494ABE"/>
    <w:rsid w:val="00494C2A"/>
    <w:rsid w:val="004953A0"/>
    <w:rsid w:val="004965F8"/>
    <w:rsid w:val="00497424"/>
    <w:rsid w:val="004A1BEB"/>
    <w:rsid w:val="004A2502"/>
    <w:rsid w:val="004A3C66"/>
    <w:rsid w:val="004A40A5"/>
    <w:rsid w:val="004A52D8"/>
    <w:rsid w:val="004A59E4"/>
    <w:rsid w:val="004A5CBA"/>
    <w:rsid w:val="004B0E08"/>
    <w:rsid w:val="004B1479"/>
    <w:rsid w:val="004B76C7"/>
    <w:rsid w:val="004B7A60"/>
    <w:rsid w:val="004C2CA9"/>
    <w:rsid w:val="004C3D29"/>
    <w:rsid w:val="004C4C1B"/>
    <w:rsid w:val="004C53CE"/>
    <w:rsid w:val="004D1F25"/>
    <w:rsid w:val="004D2ECE"/>
    <w:rsid w:val="004D3544"/>
    <w:rsid w:val="004D3CC5"/>
    <w:rsid w:val="004D488C"/>
    <w:rsid w:val="004D74C1"/>
    <w:rsid w:val="004D7CE5"/>
    <w:rsid w:val="004E08A0"/>
    <w:rsid w:val="004E6CEB"/>
    <w:rsid w:val="004E6D76"/>
    <w:rsid w:val="004F334B"/>
    <w:rsid w:val="004F655D"/>
    <w:rsid w:val="00500BCC"/>
    <w:rsid w:val="00514DEC"/>
    <w:rsid w:val="005161F9"/>
    <w:rsid w:val="005208B3"/>
    <w:rsid w:val="005212A9"/>
    <w:rsid w:val="005256ED"/>
    <w:rsid w:val="00526396"/>
    <w:rsid w:val="00527A6B"/>
    <w:rsid w:val="00530DA8"/>
    <w:rsid w:val="0053491E"/>
    <w:rsid w:val="00534C07"/>
    <w:rsid w:val="00534C64"/>
    <w:rsid w:val="00535444"/>
    <w:rsid w:val="00536F20"/>
    <w:rsid w:val="0054274F"/>
    <w:rsid w:val="005428EB"/>
    <w:rsid w:val="00544967"/>
    <w:rsid w:val="005467CF"/>
    <w:rsid w:val="00547BDB"/>
    <w:rsid w:val="0055214F"/>
    <w:rsid w:val="00552690"/>
    <w:rsid w:val="005578BB"/>
    <w:rsid w:val="00560E47"/>
    <w:rsid w:val="00561C8A"/>
    <w:rsid w:val="00563145"/>
    <w:rsid w:val="005659A7"/>
    <w:rsid w:val="00567C9B"/>
    <w:rsid w:val="005733C8"/>
    <w:rsid w:val="0058198B"/>
    <w:rsid w:val="00582712"/>
    <w:rsid w:val="00583E2D"/>
    <w:rsid w:val="00585CA2"/>
    <w:rsid w:val="00586D6D"/>
    <w:rsid w:val="0058708B"/>
    <w:rsid w:val="0059042A"/>
    <w:rsid w:val="00592455"/>
    <w:rsid w:val="005945D4"/>
    <w:rsid w:val="00596FB3"/>
    <w:rsid w:val="005A1F59"/>
    <w:rsid w:val="005A6FB6"/>
    <w:rsid w:val="005B26A4"/>
    <w:rsid w:val="005B5884"/>
    <w:rsid w:val="005B5C68"/>
    <w:rsid w:val="005B6951"/>
    <w:rsid w:val="005C148D"/>
    <w:rsid w:val="005C696E"/>
    <w:rsid w:val="005D09B9"/>
    <w:rsid w:val="005D29BE"/>
    <w:rsid w:val="005D2E85"/>
    <w:rsid w:val="005D2F92"/>
    <w:rsid w:val="005E0557"/>
    <w:rsid w:val="005E284F"/>
    <w:rsid w:val="005E2A5D"/>
    <w:rsid w:val="005E3466"/>
    <w:rsid w:val="005F1F3B"/>
    <w:rsid w:val="005F2D55"/>
    <w:rsid w:val="005F68C3"/>
    <w:rsid w:val="00600741"/>
    <w:rsid w:val="006016ED"/>
    <w:rsid w:val="0061046F"/>
    <w:rsid w:val="0061093C"/>
    <w:rsid w:val="0061337D"/>
    <w:rsid w:val="006137E6"/>
    <w:rsid w:val="00616332"/>
    <w:rsid w:val="00620857"/>
    <w:rsid w:val="0062098C"/>
    <w:rsid w:val="00625E49"/>
    <w:rsid w:val="00626394"/>
    <w:rsid w:val="00631DCE"/>
    <w:rsid w:val="00637E5D"/>
    <w:rsid w:val="00637EAB"/>
    <w:rsid w:val="00640E58"/>
    <w:rsid w:val="006423E4"/>
    <w:rsid w:val="00643BED"/>
    <w:rsid w:val="00645428"/>
    <w:rsid w:val="00652143"/>
    <w:rsid w:val="00652412"/>
    <w:rsid w:val="00652A68"/>
    <w:rsid w:val="0065581F"/>
    <w:rsid w:val="006564E7"/>
    <w:rsid w:val="00660989"/>
    <w:rsid w:val="00661F76"/>
    <w:rsid w:val="00664248"/>
    <w:rsid w:val="006648FD"/>
    <w:rsid w:val="0066661E"/>
    <w:rsid w:val="006666BB"/>
    <w:rsid w:val="0066774E"/>
    <w:rsid w:val="00667F0F"/>
    <w:rsid w:val="0067232C"/>
    <w:rsid w:val="00673714"/>
    <w:rsid w:val="00676C2E"/>
    <w:rsid w:val="00676E65"/>
    <w:rsid w:val="00677B9D"/>
    <w:rsid w:val="0068004A"/>
    <w:rsid w:val="00680050"/>
    <w:rsid w:val="0068405E"/>
    <w:rsid w:val="00690E32"/>
    <w:rsid w:val="00691F07"/>
    <w:rsid w:val="00697264"/>
    <w:rsid w:val="006A0447"/>
    <w:rsid w:val="006A4EA2"/>
    <w:rsid w:val="006A6872"/>
    <w:rsid w:val="006B20FE"/>
    <w:rsid w:val="006B3BF2"/>
    <w:rsid w:val="006B3D26"/>
    <w:rsid w:val="006B6FDC"/>
    <w:rsid w:val="006C050A"/>
    <w:rsid w:val="006C117E"/>
    <w:rsid w:val="006C3490"/>
    <w:rsid w:val="006C4338"/>
    <w:rsid w:val="006C734F"/>
    <w:rsid w:val="006D1B54"/>
    <w:rsid w:val="006D2153"/>
    <w:rsid w:val="006D5AAD"/>
    <w:rsid w:val="006D6F6B"/>
    <w:rsid w:val="006D7BB5"/>
    <w:rsid w:val="006E37CE"/>
    <w:rsid w:val="006E5C84"/>
    <w:rsid w:val="006F1C68"/>
    <w:rsid w:val="006F4066"/>
    <w:rsid w:val="006F65BB"/>
    <w:rsid w:val="006F7081"/>
    <w:rsid w:val="00700863"/>
    <w:rsid w:val="0070454D"/>
    <w:rsid w:val="007052ED"/>
    <w:rsid w:val="00705566"/>
    <w:rsid w:val="00717296"/>
    <w:rsid w:val="0072113B"/>
    <w:rsid w:val="00723AF9"/>
    <w:rsid w:val="00724E2A"/>
    <w:rsid w:val="0073212A"/>
    <w:rsid w:val="00733C21"/>
    <w:rsid w:val="007344B9"/>
    <w:rsid w:val="0073542F"/>
    <w:rsid w:val="00735A53"/>
    <w:rsid w:val="0073618D"/>
    <w:rsid w:val="007404BE"/>
    <w:rsid w:val="00743EB1"/>
    <w:rsid w:val="007453B1"/>
    <w:rsid w:val="00746E94"/>
    <w:rsid w:val="00755626"/>
    <w:rsid w:val="00756FF5"/>
    <w:rsid w:val="00757616"/>
    <w:rsid w:val="0076554F"/>
    <w:rsid w:val="00765640"/>
    <w:rsid w:val="007666F9"/>
    <w:rsid w:val="00767127"/>
    <w:rsid w:val="0077062B"/>
    <w:rsid w:val="00771F18"/>
    <w:rsid w:val="00772953"/>
    <w:rsid w:val="00773CD7"/>
    <w:rsid w:val="00774592"/>
    <w:rsid w:val="00775A84"/>
    <w:rsid w:val="00777D34"/>
    <w:rsid w:val="00780861"/>
    <w:rsid w:val="007868D4"/>
    <w:rsid w:val="0079131A"/>
    <w:rsid w:val="00791E4C"/>
    <w:rsid w:val="00792925"/>
    <w:rsid w:val="00793B91"/>
    <w:rsid w:val="00794A88"/>
    <w:rsid w:val="007A53A1"/>
    <w:rsid w:val="007A5C9D"/>
    <w:rsid w:val="007B0163"/>
    <w:rsid w:val="007B3812"/>
    <w:rsid w:val="007B669C"/>
    <w:rsid w:val="007C25DE"/>
    <w:rsid w:val="007C464A"/>
    <w:rsid w:val="007C495F"/>
    <w:rsid w:val="007C4B55"/>
    <w:rsid w:val="007C680A"/>
    <w:rsid w:val="007D32DE"/>
    <w:rsid w:val="007D41A0"/>
    <w:rsid w:val="007D5F3E"/>
    <w:rsid w:val="007D70EB"/>
    <w:rsid w:val="007D72AC"/>
    <w:rsid w:val="007E2E98"/>
    <w:rsid w:val="007E3DDD"/>
    <w:rsid w:val="007E724B"/>
    <w:rsid w:val="007E780F"/>
    <w:rsid w:val="007F04E5"/>
    <w:rsid w:val="007F2883"/>
    <w:rsid w:val="007F4FBB"/>
    <w:rsid w:val="007F6ABD"/>
    <w:rsid w:val="008015D0"/>
    <w:rsid w:val="00802363"/>
    <w:rsid w:val="00803091"/>
    <w:rsid w:val="00805FD7"/>
    <w:rsid w:val="00807B50"/>
    <w:rsid w:val="008136E3"/>
    <w:rsid w:val="00814F8C"/>
    <w:rsid w:val="008150C1"/>
    <w:rsid w:val="00821CCB"/>
    <w:rsid w:val="00822DF6"/>
    <w:rsid w:val="008233A2"/>
    <w:rsid w:val="00823EEB"/>
    <w:rsid w:val="00825C81"/>
    <w:rsid w:val="00826BB1"/>
    <w:rsid w:val="00827390"/>
    <w:rsid w:val="008317A5"/>
    <w:rsid w:val="00834978"/>
    <w:rsid w:val="0083637E"/>
    <w:rsid w:val="0084379F"/>
    <w:rsid w:val="00844164"/>
    <w:rsid w:val="00846222"/>
    <w:rsid w:val="00846EA1"/>
    <w:rsid w:val="00853886"/>
    <w:rsid w:val="00854330"/>
    <w:rsid w:val="0085764B"/>
    <w:rsid w:val="00862C89"/>
    <w:rsid w:val="00864256"/>
    <w:rsid w:val="008648A6"/>
    <w:rsid w:val="00873574"/>
    <w:rsid w:val="00874585"/>
    <w:rsid w:val="00874721"/>
    <w:rsid w:val="00882CCA"/>
    <w:rsid w:val="0088344C"/>
    <w:rsid w:val="0088493A"/>
    <w:rsid w:val="0088498A"/>
    <w:rsid w:val="0088590D"/>
    <w:rsid w:val="00887B35"/>
    <w:rsid w:val="00893988"/>
    <w:rsid w:val="008939CE"/>
    <w:rsid w:val="00896787"/>
    <w:rsid w:val="00896802"/>
    <w:rsid w:val="008A2B90"/>
    <w:rsid w:val="008A2C11"/>
    <w:rsid w:val="008A4743"/>
    <w:rsid w:val="008A6041"/>
    <w:rsid w:val="008A6B9A"/>
    <w:rsid w:val="008B0F23"/>
    <w:rsid w:val="008B3998"/>
    <w:rsid w:val="008B7767"/>
    <w:rsid w:val="008C003E"/>
    <w:rsid w:val="008C0583"/>
    <w:rsid w:val="008C1D2A"/>
    <w:rsid w:val="008C6DF8"/>
    <w:rsid w:val="008D023A"/>
    <w:rsid w:val="008D27C5"/>
    <w:rsid w:val="008D5849"/>
    <w:rsid w:val="008E563F"/>
    <w:rsid w:val="008F04EC"/>
    <w:rsid w:val="008F4CFE"/>
    <w:rsid w:val="008F4D1F"/>
    <w:rsid w:val="008F7953"/>
    <w:rsid w:val="00902EC3"/>
    <w:rsid w:val="00904887"/>
    <w:rsid w:val="00906F0B"/>
    <w:rsid w:val="00910358"/>
    <w:rsid w:val="009114C9"/>
    <w:rsid w:val="0091231F"/>
    <w:rsid w:val="0091310D"/>
    <w:rsid w:val="00914515"/>
    <w:rsid w:val="00915D34"/>
    <w:rsid w:val="0092513F"/>
    <w:rsid w:val="00931C49"/>
    <w:rsid w:val="00932AD5"/>
    <w:rsid w:val="00935C8B"/>
    <w:rsid w:val="00935ECB"/>
    <w:rsid w:val="00937D85"/>
    <w:rsid w:val="009418C6"/>
    <w:rsid w:val="009426A0"/>
    <w:rsid w:val="0094282C"/>
    <w:rsid w:val="0094451D"/>
    <w:rsid w:val="00944FA4"/>
    <w:rsid w:val="00945975"/>
    <w:rsid w:val="00946020"/>
    <w:rsid w:val="0094654C"/>
    <w:rsid w:val="009478B1"/>
    <w:rsid w:val="009509B6"/>
    <w:rsid w:val="00954719"/>
    <w:rsid w:val="009553B7"/>
    <w:rsid w:val="009563B2"/>
    <w:rsid w:val="009570F4"/>
    <w:rsid w:val="009571FD"/>
    <w:rsid w:val="009612A0"/>
    <w:rsid w:val="00962EDF"/>
    <w:rsid w:val="009656AC"/>
    <w:rsid w:val="009660CB"/>
    <w:rsid w:val="00970D82"/>
    <w:rsid w:val="0097369F"/>
    <w:rsid w:val="00974853"/>
    <w:rsid w:val="00974C6F"/>
    <w:rsid w:val="00975F6B"/>
    <w:rsid w:val="009763E6"/>
    <w:rsid w:val="00982BBC"/>
    <w:rsid w:val="00983DF6"/>
    <w:rsid w:val="009866DD"/>
    <w:rsid w:val="009907EA"/>
    <w:rsid w:val="00994E5A"/>
    <w:rsid w:val="009972F6"/>
    <w:rsid w:val="009A05DC"/>
    <w:rsid w:val="009A1BED"/>
    <w:rsid w:val="009A48AB"/>
    <w:rsid w:val="009A4DA1"/>
    <w:rsid w:val="009A5C43"/>
    <w:rsid w:val="009A6867"/>
    <w:rsid w:val="009B04CE"/>
    <w:rsid w:val="009B397B"/>
    <w:rsid w:val="009B3E67"/>
    <w:rsid w:val="009B5F69"/>
    <w:rsid w:val="009C1493"/>
    <w:rsid w:val="009C5C7C"/>
    <w:rsid w:val="009C666B"/>
    <w:rsid w:val="009C6F61"/>
    <w:rsid w:val="009C71DE"/>
    <w:rsid w:val="009C7859"/>
    <w:rsid w:val="009D13AD"/>
    <w:rsid w:val="009D3AB6"/>
    <w:rsid w:val="009D7743"/>
    <w:rsid w:val="009E0E63"/>
    <w:rsid w:val="009E29F2"/>
    <w:rsid w:val="009E4A1F"/>
    <w:rsid w:val="009E5249"/>
    <w:rsid w:val="009E6EA9"/>
    <w:rsid w:val="009E7645"/>
    <w:rsid w:val="009E76FB"/>
    <w:rsid w:val="009F24D7"/>
    <w:rsid w:val="00A00102"/>
    <w:rsid w:val="00A04C16"/>
    <w:rsid w:val="00A07C98"/>
    <w:rsid w:val="00A10496"/>
    <w:rsid w:val="00A12778"/>
    <w:rsid w:val="00A15DDA"/>
    <w:rsid w:val="00A15F93"/>
    <w:rsid w:val="00A17EE0"/>
    <w:rsid w:val="00A2396E"/>
    <w:rsid w:val="00A26EA6"/>
    <w:rsid w:val="00A30637"/>
    <w:rsid w:val="00A31343"/>
    <w:rsid w:val="00A32397"/>
    <w:rsid w:val="00A330B1"/>
    <w:rsid w:val="00A363F3"/>
    <w:rsid w:val="00A40B77"/>
    <w:rsid w:val="00A40F99"/>
    <w:rsid w:val="00A4739F"/>
    <w:rsid w:val="00A47A3A"/>
    <w:rsid w:val="00A523DC"/>
    <w:rsid w:val="00A5373E"/>
    <w:rsid w:val="00A53E92"/>
    <w:rsid w:val="00A54D3A"/>
    <w:rsid w:val="00A54D88"/>
    <w:rsid w:val="00A553A2"/>
    <w:rsid w:val="00A55ED8"/>
    <w:rsid w:val="00A5676D"/>
    <w:rsid w:val="00A57B7D"/>
    <w:rsid w:val="00A629AA"/>
    <w:rsid w:val="00A64E71"/>
    <w:rsid w:val="00A65E41"/>
    <w:rsid w:val="00A769FA"/>
    <w:rsid w:val="00A816CF"/>
    <w:rsid w:val="00A81D9A"/>
    <w:rsid w:val="00A848FA"/>
    <w:rsid w:val="00A87F97"/>
    <w:rsid w:val="00A906AA"/>
    <w:rsid w:val="00A908A9"/>
    <w:rsid w:val="00A924C8"/>
    <w:rsid w:val="00A96635"/>
    <w:rsid w:val="00AA08AC"/>
    <w:rsid w:val="00AA10A7"/>
    <w:rsid w:val="00AA2BD3"/>
    <w:rsid w:val="00AA65C2"/>
    <w:rsid w:val="00AB0927"/>
    <w:rsid w:val="00AC62BA"/>
    <w:rsid w:val="00AC74B8"/>
    <w:rsid w:val="00AC7FC4"/>
    <w:rsid w:val="00AD2C17"/>
    <w:rsid w:val="00AE16D7"/>
    <w:rsid w:val="00AE2690"/>
    <w:rsid w:val="00AE6AB6"/>
    <w:rsid w:val="00AE7799"/>
    <w:rsid w:val="00AF2C7D"/>
    <w:rsid w:val="00AF3338"/>
    <w:rsid w:val="00AF61AE"/>
    <w:rsid w:val="00B00DB3"/>
    <w:rsid w:val="00B01181"/>
    <w:rsid w:val="00B03DA8"/>
    <w:rsid w:val="00B05391"/>
    <w:rsid w:val="00B109D7"/>
    <w:rsid w:val="00B10F31"/>
    <w:rsid w:val="00B1324F"/>
    <w:rsid w:val="00B22E89"/>
    <w:rsid w:val="00B250C0"/>
    <w:rsid w:val="00B30084"/>
    <w:rsid w:val="00B30FD9"/>
    <w:rsid w:val="00B31BDB"/>
    <w:rsid w:val="00B32875"/>
    <w:rsid w:val="00B34F72"/>
    <w:rsid w:val="00B35BBD"/>
    <w:rsid w:val="00B36FF9"/>
    <w:rsid w:val="00B37A61"/>
    <w:rsid w:val="00B40CB8"/>
    <w:rsid w:val="00B42F63"/>
    <w:rsid w:val="00B43EA5"/>
    <w:rsid w:val="00B446F9"/>
    <w:rsid w:val="00B52BD4"/>
    <w:rsid w:val="00B61487"/>
    <w:rsid w:val="00B739A0"/>
    <w:rsid w:val="00B745A4"/>
    <w:rsid w:val="00B74B06"/>
    <w:rsid w:val="00B76EFF"/>
    <w:rsid w:val="00B77DC2"/>
    <w:rsid w:val="00B77E3C"/>
    <w:rsid w:val="00B81304"/>
    <w:rsid w:val="00B82882"/>
    <w:rsid w:val="00B85F98"/>
    <w:rsid w:val="00B86739"/>
    <w:rsid w:val="00B87091"/>
    <w:rsid w:val="00B90089"/>
    <w:rsid w:val="00B9034B"/>
    <w:rsid w:val="00B90C13"/>
    <w:rsid w:val="00B937C5"/>
    <w:rsid w:val="00B93E5D"/>
    <w:rsid w:val="00BA06FE"/>
    <w:rsid w:val="00BA0982"/>
    <w:rsid w:val="00BA118A"/>
    <w:rsid w:val="00BA1784"/>
    <w:rsid w:val="00BA3917"/>
    <w:rsid w:val="00BA4597"/>
    <w:rsid w:val="00BA4D8F"/>
    <w:rsid w:val="00BA74EB"/>
    <w:rsid w:val="00BB3615"/>
    <w:rsid w:val="00BB6E9E"/>
    <w:rsid w:val="00BC364F"/>
    <w:rsid w:val="00BC7A1B"/>
    <w:rsid w:val="00BD0615"/>
    <w:rsid w:val="00BD4173"/>
    <w:rsid w:val="00BD6F9B"/>
    <w:rsid w:val="00BD7BA1"/>
    <w:rsid w:val="00BE2945"/>
    <w:rsid w:val="00BE5A69"/>
    <w:rsid w:val="00BF15F6"/>
    <w:rsid w:val="00BF1729"/>
    <w:rsid w:val="00BF6A47"/>
    <w:rsid w:val="00C000A8"/>
    <w:rsid w:val="00C00297"/>
    <w:rsid w:val="00C01584"/>
    <w:rsid w:val="00C02597"/>
    <w:rsid w:val="00C02A4F"/>
    <w:rsid w:val="00C04F7C"/>
    <w:rsid w:val="00C05DBD"/>
    <w:rsid w:val="00C104BD"/>
    <w:rsid w:val="00C133AE"/>
    <w:rsid w:val="00C13C82"/>
    <w:rsid w:val="00C145DD"/>
    <w:rsid w:val="00C1504C"/>
    <w:rsid w:val="00C15331"/>
    <w:rsid w:val="00C16C23"/>
    <w:rsid w:val="00C172FB"/>
    <w:rsid w:val="00C17936"/>
    <w:rsid w:val="00C227AF"/>
    <w:rsid w:val="00C249AC"/>
    <w:rsid w:val="00C27BAD"/>
    <w:rsid w:val="00C31F76"/>
    <w:rsid w:val="00C345A3"/>
    <w:rsid w:val="00C4150C"/>
    <w:rsid w:val="00C41845"/>
    <w:rsid w:val="00C4579B"/>
    <w:rsid w:val="00C46B4A"/>
    <w:rsid w:val="00C51C70"/>
    <w:rsid w:val="00C52B72"/>
    <w:rsid w:val="00C55516"/>
    <w:rsid w:val="00C56AF9"/>
    <w:rsid w:val="00C57E99"/>
    <w:rsid w:val="00C605E3"/>
    <w:rsid w:val="00C6278D"/>
    <w:rsid w:val="00C62FA1"/>
    <w:rsid w:val="00C633B7"/>
    <w:rsid w:val="00C65C1E"/>
    <w:rsid w:val="00C65F1C"/>
    <w:rsid w:val="00C67039"/>
    <w:rsid w:val="00C70241"/>
    <w:rsid w:val="00C72C16"/>
    <w:rsid w:val="00C72DE6"/>
    <w:rsid w:val="00C74196"/>
    <w:rsid w:val="00C74213"/>
    <w:rsid w:val="00C74385"/>
    <w:rsid w:val="00C7651B"/>
    <w:rsid w:val="00C76C7E"/>
    <w:rsid w:val="00C81EF6"/>
    <w:rsid w:val="00C8210C"/>
    <w:rsid w:val="00C836DA"/>
    <w:rsid w:val="00C84A99"/>
    <w:rsid w:val="00C84E0E"/>
    <w:rsid w:val="00C919DA"/>
    <w:rsid w:val="00CA1629"/>
    <w:rsid w:val="00CA27B3"/>
    <w:rsid w:val="00CA3B39"/>
    <w:rsid w:val="00CA3E7D"/>
    <w:rsid w:val="00CA658B"/>
    <w:rsid w:val="00CB1B30"/>
    <w:rsid w:val="00CB3EF2"/>
    <w:rsid w:val="00CB4EDD"/>
    <w:rsid w:val="00CB7491"/>
    <w:rsid w:val="00CB7851"/>
    <w:rsid w:val="00CC0268"/>
    <w:rsid w:val="00CC0ADC"/>
    <w:rsid w:val="00CC2D5F"/>
    <w:rsid w:val="00CC4BC6"/>
    <w:rsid w:val="00CC743F"/>
    <w:rsid w:val="00CD13CD"/>
    <w:rsid w:val="00CD1B07"/>
    <w:rsid w:val="00CD311E"/>
    <w:rsid w:val="00CD3E0E"/>
    <w:rsid w:val="00CD75D5"/>
    <w:rsid w:val="00CE0F21"/>
    <w:rsid w:val="00CE1EF5"/>
    <w:rsid w:val="00CE27C2"/>
    <w:rsid w:val="00CE2E8A"/>
    <w:rsid w:val="00CE3692"/>
    <w:rsid w:val="00CE718C"/>
    <w:rsid w:val="00CE76E1"/>
    <w:rsid w:val="00CE7DC3"/>
    <w:rsid w:val="00CF0D82"/>
    <w:rsid w:val="00CF3A62"/>
    <w:rsid w:val="00CF68B7"/>
    <w:rsid w:val="00CF7B84"/>
    <w:rsid w:val="00D00BAC"/>
    <w:rsid w:val="00D01C9C"/>
    <w:rsid w:val="00D0262D"/>
    <w:rsid w:val="00D0391A"/>
    <w:rsid w:val="00D03DC1"/>
    <w:rsid w:val="00D04619"/>
    <w:rsid w:val="00D04943"/>
    <w:rsid w:val="00D100A1"/>
    <w:rsid w:val="00D101EA"/>
    <w:rsid w:val="00D12278"/>
    <w:rsid w:val="00D13EF7"/>
    <w:rsid w:val="00D169A8"/>
    <w:rsid w:val="00D21A17"/>
    <w:rsid w:val="00D21CC2"/>
    <w:rsid w:val="00D25C7E"/>
    <w:rsid w:val="00D277CE"/>
    <w:rsid w:val="00D27838"/>
    <w:rsid w:val="00D35E89"/>
    <w:rsid w:val="00D37E87"/>
    <w:rsid w:val="00D44A5F"/>
    <w:rsid w:val="00D46C56"/>
    <w:rsid w:val="00D476A8"/>
    <w:rsid w:val="00D501F9"/>
    <w:rsid w:val="00D50490"/>
    <w:rsid w:val="00D50A17"/>
    <w:rsid w:val="00D51DAC"/>
    <w:rsid w:val="00D52550"/>
    <w:rsid w:val="00D52D1D"/>
    <w:rsid w:val="00D5327E"/>
    <w:rsid w:val="00D55BEA"/>
    <w:rsid w:val="00D56467"/>
    <w:rsid w:val="00D56516"/>
    <w:rsid w:val="00D610DB"/>
    <w:rsid w:val="00D67599"/>
    <w:rsid w:val="00D7653A"/>
    <w:rsid w:val="00D77739"/>
    <w:rsid w:val="00D84267"/>
    <w:rsid w:val="00D871A0"/>
    <w:rsid w:val="00D904A4"/>
    <w:rsid w:val="00D919BD"/>
    <w:rsid w:val="00D94637"/>
    <w:rsid w:val="00D95BE8"/>
    <w:rsid w:val="00DA1F54"/>
    <w:rsid w:val="00DA21A2"/>
    <w:rsid w:val="00DA5821"/>
    <w:rsid w:val="00DA7B32"/>
    <w:rsid w:val="00DB01DE"/>
    <w:rsid w:val="00DB0670"/>
    <w:rsid w:val="00DB2589"/>
    <w:rsid w:val="00DB40E8"/>
    <w:rsid w:val="00DB42AD"/>
    <w:rsid w:val="00DB4F45"/>
    <w:rsid w:val="00DB51E2"/>
    <w:rsid w:val="00DB6A1D"/>
    <w:rsid w:val="00DC1753"/>
    <w:rsid w:val="00DC1EB7"/>
    <w:rsid w:val="00DC2900"/>
    <w:rsid w:val="00DC41F9"/>
    <w:rsid w:val="00DC4D85"/>
    <w:rsid w:val="00DC66A6"/>
    <w:rsid w:val="00DC73A3"/>
    <w:rsid w:val="00DD39FE"/>
    <w:rsid w:val="00DD73A4"/>
    <w:rsid w:val="00E00835"/>
    <w:rsid w:val="00E0277D"/>
    <w:rsid w:val="00E06AE0"/>
    <w:rsid w:val="00E0786B"/>
    <w:rsid w:val="00E1059C"/>
    <w:rsid w:val="00E16247"/>
    <w:rsid w:val="00E16A92"/>
    <w:rsid w:val="00E205D0"/>
    <w:rsid w:val="00E2092A"/>
    <w:rsid w:val="00E224E9"/>
    <w:rsid w:val="00E23D6E"/>
    <w:rsid w:val="00E2444B"/>
    <w:rsid w:val="00E24640"/>
    <w:rsid w:val="00E2627A"/>
    <w:rsid w:val="00E36C9D"/>
    <w:rsid w:val="00E36DD4"/>
    <w:rsid w:val="00E37A28"/>
    <w:rsid w:val="00E4015C"/>
    <w:rsid w:val="00E41E50"/>
    <w:rsid w:val="00E41F2B"/>
    <w:rsid w:val="00E42878"/>
    <w:rsid w:val="00E4433F"/>
    <w:rsid w:val="00E447A2"/>
    <w:rsid w:val="00E4671A"/>
    <w:rsid w:val="00E46B75"/>
    <w:rsid w:val="00E55345"/>
    <w:rsid w:val="00E62392"/>
    <w:rsid w:val="00E6423E"/>
    <w:rsid w:val="00E67621"/>
    <w:rsid w:val="00E7082B"/>
    <w:rsid w:val="00E7229F"/>
    <w:rsid w:val="00E723C3"/>
    <w:rsid w:val="00E742A2"/>
    <w:rsid w:val="00E744AB"/>
    <w:rsid w:val="00E74A2C"/>
    <w:rsid w:val="00E80B0C"/>
    <w:rsid w:val="00E80FA3"/>
    <w:rsid w:val="00E81523"/>
    <w:rsid w:val="00E81A6C"/>
    <w:rsid w:val="00E850D7"/>
    <w:rsid w:val="00E91A39"/>
    <w:rsid w:val="00E92C3F"/>
    <w:rsid w:val="00E92F5F"/>
    <w:rsid w:val="00E93A57"/>
    <w:rsid w:val="00E9431A"/>
    <w:rsid w:val="00E9507C"/>
    <w:rsid w:val="00E95A2B"/>
    <w:rsid w:val="00EA112D"/>
    <w:rsid w:val="00EA2ECB"/>
    <w:rsid w:val="00EA68AB"/>
    <w:rsid w:val="00EA692B"/>
    <w:rsid w:val="00EA6AB4"/>
    <w:rsid w:val="00EA6F1F"/>
    <w:rsid w:val="00EB2337"/>
    <w:rsid w:val="00EB39E0"/>
    <w:rsid w:val="00EB6863"/>
    <w:rsid w:val="00EB69FA"/>
    <w:rsid w:val="00EB6E8E"/>
    <w:rsid w:val="00EC09ED"/>
    <w:rsid w:val="00EC1D9D"/>
    <w:rsid w:val="00EC2253"/>
    <w:rsid w:val="00EC7D8A"/>
    <w:rsid w:val="00ED01B9"/>
    <w:rsid w:val="00ED31A0"/>
    <w:rsid w:val="00ED474F"/>
    <w:rsid w:val="00ED690E"/>
    <w:rsid w:val="00ED7281"/>
    <w:rsid w:val="00ED7A59"/>
    <w:rsid w:val="00EE4E3D"/>
    <w:rsid w:val="00EE5CF7"/>
    <w:rsid w:val="00EE63EF"/>
    <w:rsid w:val="00EE692B"/>
    <w:rsid w:val="00EF16CA"/>
    <w:rsid w:val="00EF19B6"/>
    <w:rsid w:val="00EF2F83"/>
    <w:rsid w:val="00EF3C37"/>
    <w:rsid w:val="00EF51D5"/>
    <w:rsid w:val="00EF7319"/>
    <w:rsid w:val="00F030D1"/>
    <w:rsid w:val="00F04ECE"/>
    <w:rsid w:val="00F054CC"/>
    <w:rsid w:val="00F1008A"/>
    <w:rsid w:val="00F12277"/>
    <w:rsid w:val="00F13332"/>
    <w:rsid w:val="00F1407A"/>
    <w:rsid w:val="00F17E5C"/>
    <w:rsid w:val="00F23245"/>
    <w:rsid w:val="00F25F1C"/>
    <w:rsid w:val="00F27CE4"/>
    <w:rsid w:val="00F32A1B"/>
    <w:rsid w:val="00F333A1"/>
    <w:rsid w:val="00F35647"/>
    <w:rsid w:val="00F41FAF"/>
    <w:rsid w:val="00F4234A"/>
    <w:rsid w:val="00F424E5"/>
    <w:rsid w:val="00F44330"/>
    <w:rsid w:val="00F44B71"/>
    <w:rsid w:val="00F466EC"/>
    <w:rsid w:val="00F467CE"/>
    <w:rsid w:val="00F46ED6"/>
    <w:rsid w:val="00F477BB"/>
    <w:rsid w:val="00F54ABB"/>
    <w:rsid w:val="00F55B61"/>
    <w:rsid w:val="00F57941"/>
    <w:rsid w:val="00F607D3"/>
    <w:rsid w:val="00F60A33"/>
    <w:rsid w:val="00F64B62"/>
    <w:rsid w:val="00F6538F"/>
    <w:rsid w:val="00F7020B"/>
    <w:rsid w:val="00F7290B"/>
    <w:rsid w:val="00F73BCD"/>
    <w:rsid w:val="00F73FAF"/>
    <w:rsid w:val="00F83622"/>
    <w:rsid w:val="00F84C0B"/>
    <w:rsid w:val="00F87FEB"/>
    <w:rsid w:val="00F905FB"/>
    <w:rsid w:val="00F93584"/>
    <w:rsid w:val="00F93770"/>
    <w:rsid w:val="00F937BE"/>
    <w:rsid w:val="00F94731"/>
    <w:rsid w:val="00F95018"/>
    <w:rsid w:val="00F96415"/>
    <w:rsid w:val="00F972DF"/>
    <w:rsid w:val="00FA2AA6"/>
    <w:rsid w:val="00FA2CFB"/>
    <w:rsid w:val="00FA3410"/>
    <w:rsid w:val="00FA36AF"/>
    <w:rsid w:val="00FA44E9"/>
    <w:rsid w:val="00FA51C3"/>
    <w:rsid w:val="00FA70BA"/>
    <w:rsid w:val="00FA7CFE"/>
    <w:rsid w:val="00FB0C1F"/>
    <w:rsid w:val="00FB2813"/>
    <w:rsid w:val="00FB46AF"/>
    <w:rsid w:val="00FC0826"/>
    <w:rsid w:val="00FC3952"/>
    <w:rsid w:val="00FC55BF"/>
    <w:rsid w:val="00FC5E84"/>
    <w:rsid w:val="00FD11B9"/>
    <w:rsid w:val="00FD14C1"/>
    <w:rsid w:val="00FD620E"/>
    <w:rsid w:val="00FD685A"/>
    <w:rsid w:val="00FE1647"/>
    <w:rsid w:val="00FE2741"/>
    <w:rsid w:val="00FE5609"/>
    <w:rsid w:val="00FE76DC"/>
    <w:rsid w:val="00FF02F8"/>
    <w:rsid w:val="00FF2BB1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2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7CC9"/>
    <w:pPr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5C696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Courier New" w:eastAsia="Courier New" w:hAnsi="Courier New" w:cs="Courier New"/>
      <w:b/>
      <w:bCs/>
      <w:color w:val="000000"/>
      <w:sz w:val="16"/>
      <w:szCs w:val="16"/>
      <w:u w:val="single" w:color="000000"/>
      <w:bdr w:val="nil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213F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213FD0"/>
    <w:pPr>
      <w:tabs>
        <w:tab w:val="num" w:pos="851"/>
      </w:tabs>
      <w:autoSpaceDN/>
      <w:spacing w:before="120" w:line="288" w:lineRule="auto"/>
      <w:ind w:left="851" w:right="624" w:hanging="227"/>
      <w:textAlignment w:val="auto"/>
      <w:outlineLvl w:val="2"/>
    </w:pPr>
    <w:rPr>
      <w:rFonts w:ascii="Times New Roman" w:hAnsi="Times New Roman" w:cs="Arial"/>
      <w:bCs/>
      <w:sz w:val="24"/>
      <w:szCs w:val="26"/>
    </w:rPr>
  </w:style>
  <w:style w:type="paragraph" w:styleId="Nadpis4">
    <w:name w:val="heading 4"/>
    <w:basedOn w:val="Normln"/>
    <w:link w:val="Nadpis4Char"/>
    <w:qFormat/>
    <w:rsid w:val="00213FD0"/>
    <w:pPr>
      <w:tabs>
        <w:tab w:val="num" w:pos="1304"/>
      </w:tabs>
      <w:autoSpaceDN/>
      <w:spacing w:before="120" w:line="288" w:lineRule="auto"/>
      <w:ind w:left="1304" w:right="1077" w:hanging="227"/>
      <w:textAlignment w:val="auto"/>
      <w:outlineLvl w:val="3"/>
    </w:pPr>
    <w:rPr>
      <w:rFonts w:ascii="Times New Roman" w:hAnsi="Times New Roman"/>
      <w:bCs/>
      <w:sz w:val="24"/>
      <w:szCs w:val="28"/>
    </w:rPr>
  </w:style>
  <w:style w:type="paragraph" w:styleId="Nadpis5">
    <w:name w:val="heading 5"/>
    <w:basedOn w:val="Normln"/>
    <w:link w:val="Nadpis5Char"/>
    <w:qFormat/>
    <w:rsid w:val="00213FD0"/>
    <w:pPr>
      <w:tabs>
        <w:tab w:val="num" w:pos="170"/>
      </w:tabs>
      <w:autoSpaceDN/>
      <w:spacing w:before="120" w:line="288" w:lineRule="auto"/>
      <w:ind w:left="170" w:right="1191" w:hanging="170"/>
      <w:textAlignment w:val="auto"/>
      <w:outlineLvl w:val="4"/>
    </w:pPr>
    <w:rPr>
      <w:rFonts w:ascii="Times New Roman" w:hAnsi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213FD0"/>
    <w:pPr>
      <w:tabs>
        <w:tab w:val="num" w:pos="170"/>
      </w:tabs>
      <w:autoSpaceDN/>
      <w:spacing w:before="240" w:after="60" w:line="288" w:lineRule="auto"/>
      <w:ind w:left="170" w:hanging="17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13FD0"/>
    <w:pPr>
      <w:tabs>
        <w:tab w:val="num" w:pos="170"/>
      </w:tabs>
      <w:autoSpaceDN/>
      <w:spacing w:before="240" w:after="60" w:line="288" w:lineRule="auto"/>
      <w:ind w:left="170" w:hanging="170"/>
      <w:textAlignment w:val="auto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213FD0"/>
    <w:pPr>
      <w:tabs>
        <w:tab w:val="num" w:pos="170"/>
      </w:tabs>
      <w:autoSpaceDN/>
      <w:spacing w:before="240" w:after="60" w:line="288" w:lineRule="auto"/>
      <w:ind w:left="170" w:hanging="170"/>
      <w:textAlignment w:val="auto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autoRedefine/>
    <w:uiPriority w:val="99"/>
    <w:rsid w:val="003A7CC9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A7CC9"/>
    <w:rPr>
      <w:rFonts w:ascii="Arial" w:eastAsia="Times New Roman" w:hAnsi="Arial" w:cs="Times New Roman"/>
      <w:sz w:val="16"/>
      <w:szCs w:val="24"/>
      <w:lang w:eastAsia="cs-CZ"/>
    </w:rPr>
  </w:style>
  <w:style w:type="character" w:styleId="Hypertextovodkaz">
    <w:name w:val="Hyperlink"/>
    <w:rsid w:val="003A7CC9"/>
    <w:rPr>
      <w:rFonts w:ascii="Arial" w:hAnsi="Arial"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3A7CC9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3A7CC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34"/>
    <w:qFormat/>
    <w:rsid w:val="003A7CC9"/>
    <w:pPr>
      <w:ind w:left="720"/>
    </w:pPr>
  </w:style>
  <w:style w:type="paragraph" w:styleId="Normlnweb">
    <w:name w:val="Normal (Web)"/>
    <w:basedOn w:val="Normln"/>
    <w:uiPriority w:val="99"/>
    <w:rsid w:val="003A7CC9"/>
    <w:pPr>
      <w:spacing w:before="100" w:after="100"/>
      <w:jc w:val="left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3A7CC9"/>
    <w:pPr>
      <w:suppressAutoHyphens/>
      <w:spacing w:after="120"/>
      <w:ind w:left="170"/>
    </w:pPr>
    <w:rPr>
      <w:b/>
      <w:spacing w:val="-2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A7CC9"/>
    <w:rPr>
      <w:rFonts w:ascii="Arial" w:eastAsia="Times New Roman" w:hAnsi="Arial" w:cs="Times New Roman"/>
      <w:b/>
      <w:spacing w:val="-2"/>
      <w:lang w:eastAsia="cs-CZ"/>
    </w:rPr>
  </w:style>
  <w:style w:type="paragraph" w:customStyle="1" w:styleId="SBSSmlouva">
    <w:name w:val="SBS Smlouva"/>
    <w:basedOn w:val="Normln"/>
    <w:rsid w:val="003A7CC9"/>
    <w:pPr>
      <w:numPr>
        <w:numId w:val="1"/>
      </w:numPr>
      <w:spacing w:before="120"/>
      <w:jc w:val="left"/>
    </w:pPr>
    <w:rPr>
      <w:rFonts w:cs="Arial"/>
      <w:sz w:val="24"/>
    </w:rPr>
  </w:style>
  <w:style w:type="character" w:customStyle="1" w:styleId="apple-converted-space">
    <w:name w:val="apple-converted-space"/>
    <w:rsid w:val="003A7CC9"/>
  </w:style>
  <w:style w:type="numbering" w:customStyle="1" w:styleId="LFO24">
    <w:name w:val="LFO24"/>
    <w:basedOn w:val="Bezseznamu"/>
    <w:rsid w:val="003A7CC9"/>
    <w:pPr>
      <w:numPr>
        <w:numId w:val="1"/>
      </w:numPr>
    </w:pPr>
  </w:style>
  <w:style w:type="table" w:styleId="Mkatabulky">
    <w:name w:val="Table Grid"/>
    <w:basedOn w:val="Normlntabulka"/>
    <w:uiPriority w:val="59"/>
    <w:rsid w:val="006C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77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7D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7DC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DC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D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DC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5C696E"/>
    <w:rPr>
      <w:rFonts w:ascii="Courier New" w:eastAsia="Courier New" w:hAnsi="Courier New" w:cs="Courier New"/>
      <w:b/>
      <w:bCs/>
      <w:color w:val="000000"/>
      <w:sz w:val="16"/>
      <w:szCs w:val="16"/>
      <w:u w:val="single" w:color="000000"/>
      <w:bdr w:val="nil"/>
      <w:lang w:eastAsia="cs-CZ"/>
    </w:rPr>
  </w:style>
  <w:style w:type="paragraph" w:customStyle="1" w:styleId="Stylpravidel">
    <w:name w:val="Styl pravidel"/>
    <w:rsid w:val="005C696E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5C696E"/>
    <w:pPr>
      <w:autoSpaceDN/>
      <w:ind w:left="720"/>
      <w:contextualSpacing/>
      <w:jc w:val="left"/>
      <w:textAlignment w:val="auto"/>
    </w:pPr>
    <w:rPr>
      <w:rFonts w:ascii="Times New Roman" w:hAnsi="Times New Roman"/>
      <w:szCs w:val="20"/>
      <w:u w:color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3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213FD0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13FD0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13FD0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13FD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13F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13FD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dpis">
    <w:name w:val="Nadpis"/>
    <w:basedOn w:val="Nadpis1"/>
    <w:next w:val="Nadpis1"/>
    <w:rsid w:val="00213FD0"/>
    <w:pPr>
      <w:keepLines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40" w:line="288" w:lineRule="auto"/>
      <w:jc w:val="center"/>
    </w:pPr>
    <w:rPr>
      <w:rFonts w:ascii="Arial" w:eastAsia="Times New Roman" w:hAnsi="Arial" w:cs="Arial"/>
      <w:color w:val="auto"/>
      <w:kern w:val="32"/>
      <w:sz w:val="32"/>
      <w:szCs w:val="32"/>
      <w:u w:val="none"/>
      <w:bdr w:val="none" w:sz="0" w:space="0" w:color="auto"/>
    </w:rPr>
  </w:style>
  <w:style w:type="paragraph" w:styleId="Revize">
    <w:name w:val="Revision"/>
    <w:hidden/>
    <w:uiPriority w:val="99"/>
    <w:semiHidden/>
    <w:rsid w:val="00E46B7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B3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jc w:val="left"/>
      <w:textAlignment w:val="auto"/>
    </w:pPr>
    <w:rPr>
      <w:rFonts w:ascii="Courier New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B3D2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34"/>
    <w:locked/>
    <w:rsid w:val="003A4176"/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78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8E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lnek">
    <w:name w:val="S_Článek"/>
    <w:basedOn w:val="Normln"/>
    <w:next w:val="Normln"/>
    <w:qFormat/>
    <w:rsid w:val="009B5F69"/>
    <w:pPr>
      <w:numPr>
        <w:numId w:val="14"/>
      </w:numPr>
      <w:autoSpaceDN/>
      <w:spacing w:before="360"/>
      <w:jc w:val="center"/>
      <w:textAlignment w:val="auto"/>
    </w:pPr>
    <w:rPr>
      <w:rFonts w:ascii="Calibri" w:eastAsia="Calibri" w:hAnsi="Calibri"/>
      <w:b/>
      <w:sz w:val="28"/>
      <w:szCs w:val="28"/>
      <w:lang w:eastAsia="en-US"/>
    </w:rPr>
  </w:style>
  <w:style w:type="paragraph" w:customStyle="1" w:styleId="SOdstavec">
    <w:name w:val="S_Odstavec"/>
    <w:basedOn w:val="Normln"/>
    <w:qFormat/>
    <w:rsid w:val="009B5F69"/>
    <w:pPr>
      <w:numPr>
        <w:ilvl w:val="1"/>
        <w:numId w:val="14"/>
      </w:numPr>
      <w:tabs>
        <w:tab w:val="left" w:pos="426"/>
      </w:tabs>
      <w:autoSpaceDN/>
      <w:spacing w:before="1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Bod">
    <w:name w:val="S_Bod"/>
    <w:basedOn w:val="Normln"/>
    <w:qFormat/>
    <w:rsid w:val="009B5F69"/>
    <w:pPr>
      <w:numPr>
        <w:ilvl w:val="2"/>
        <w:numId w:val="14"/>
      </w:numPr>
      <w:tabs>
        <w:tab w:val="left" w:pos="993"/>
      </w:tabs>
      <w:autoSpaceDN/>
      <w:spacing w:before="1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Psmeno">
    <w:name w:val="S_Písmeno"/>
    <w:basedOn w:val="Normln"/>
    <w:qFormat/>
    <w:rsid w:val="009B5F69"/>
    <w:pPr>
      <w:numPr>
        <w:ilvl w:val="3"/>
        <w:numId w:val="14"/>
      </w:numPr>
      <w:tabs>
        <w:tab w:val="left" w:pos="1276"/>
      </w:tabs>
      <w:autoSpaceDN/>
      <w:spacing w:before="6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r1Level1">
    <w:name w:val="Pr1_Level1"/>
    <w:basedOn w:val="Zkladntext"/>
    <w:rsid w:val="009B5F69"/>
    <w:pPr>
      <w:numPr>
        <w:numId w:val="15"/>
      </w:numPr>
      <w:autoSpaceDN/>
      <w:snapToGrid w:val="0"/>
      <w:textAlignment w:val="auto"/>
    </w:pPr>
    <w:rPr>
      <w:rFonts w:ascii="Times New Roman" w:hAnsi="Times New Roman"/>
      <w:b/>
      <w:color w:val="000000"/>
      <w:szCs w:val="20"/>
      <w:lang w:val="x-none" w:eastAsia="en-US"/>
    </w:rPr>
  </w:style>
  <w:style w:type="paragraph" w:customStyle="1" w:styleId="Pr1Level11">
    <w:name w:val="Pr1_Level 1.1."/>
    <w:basedOn w:val="Zkladntext"/>
    <w:rsid w:val="009B5F69"/>
    <w:pPr>
      <w:numPr>
        <w:ilvl w:val="1"/>
        <w:numId w:val="15"/>
      </w:numPr>
      <w:tabs>
        <w:tab w:val="clear" w:pos="1060"/>
        <w:tab w:val="num" w:pos="360"/>
      </w:tabs>
      <w:autoSpaceDN/>
      <w:snapToGrid w:val="0"/>
      <w:ind w:left="0" w:firstLine="0"/>
      <w:textAlignment w:val="auto"/>
    </w:pPr>
    <w:rPr>
      <w:rFonts w:ascii="Times New Roman" w:hAnsi="Times New Roman"/>
      <w:b/>
      <w:color w:val="000000"/>
      <w:szCs w:val="20"/>
      <w:lang w:val="x-none" w:eastAsia="en-US"/>
    </w:rPr>
  </w:style>
  <w:style w:type="paragraph" w:customStyle="1" w:styleId="TableText10Single">
    <w:name w:val="*Table Text 10 Single"/>
    <w:basedOn w:val="Normln"/>
    <w:rsid w:val="009B5F69"/>
    <w:pPr>
      <w:autoSpaceDN/>
      <w:jc w:val="left"/>
      <w:textAlignment w:val="auto"/>
    </w:pPr>
    <w:rPr>
      <w:color w:val="000000"/>
      <w:szCs w:val="20"/>
      <w:lang w:val="en-US" w:eastAsia="en-US"/>
    </w:rPr>
  </w:style>
  <w:style w:type="paragraph" w:customStyle="1" w:styleId="TableText">
    <w:name w:val="*Table Text"/>
    <w:link w:val="TableTextChar"/>
    <w:rsid w:val="009B5F69"/>
    <w:pPr>
      <w:spacing w:after="0" w:line="240" w:lineRule="atLeast"/>
    </w:pPr>
    <w:rPr>
      <w:rFonts w:ascii="Arial" w:eastAsia="Times New Roman" w:hAnsi="Arial" w:cs="Times New Roman"/>
      <w:sz w:val="18"/>
      <w:szCs w:val="24"/>
      <w:lang w:val="en-US" w:eastAsia="cs-CZ"/>
    </w:rPr>
  </w:style>
  <w:style w:type="character" w:customStyle="1" w:styleId="TableTextChar">
    <w:name w:val="*Table Text Char"/>
    <w:link w:val="TableText"/>
    <w:rsid w:val="009B5F69"/>
    <w:rPr>
      <w:rFonts w:ascii="Arial" w:eastAsia="Times New Roman" w:hAnsi="Arial" w:cs="Times New Roman"/>
      <w:sz w:val="18"/>
      <w:szCs w:val="24"/>
      <w:lang w:val="en-US" w:eastAsia="cs-CZ"/>
    </w:rPr>
  </w:style>
  <w:style w:type="paragraph" w:customStyle="1" w:styleId="Bezmezerzmenenzarovvlevo">
    <w:name w:val="Bez mezer zmenšený zarov. vlevo"/>
    <w:basedOn w:val="Normln"/>
    <w:qFormat/>
    <w:rsid w:val="009B5F69"/>
    <w:pPr>
      <w:autoSpaceDN/>
      <w:spacing w:after="100" w:afterAutospacing="1"/>
      <w:jc w:val="left"/>
      <w:textAlignment w:val="auto"/>
    </w:pPr>
    <w:rPr>
      <w:rFonts w:ascii="Times New Roman" w:eastAsia="Calibri" w:hAnsi="Times New Roman"/>
      <w:szCs w:val="20"/>
    </w:rPr>
  </w:style>
  <w:style w:type="character" w:customStyle="1" w:styleId="RLTextlnkuslovanChar">
    <w:name w:val="RL Text článku číslovaný Char"/>
    <w:link w:val="RLTextlnkuslovan"/>
    <w:locked/>
    <w:rsid w:val="00C249AC"/>
    <w:rPr>
      <w:rFonts w:ascii="Arial" w:eastAsia="Times New Roman" w:hAnsi="Arial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C249AC"/>
    <w:pPr>
      <w:numPr>
        <w:ilvl w:val="1"/>
        <w:numId w:val="31"/>
      </w:numPr>
      <w:autoSpaceDN/>
      <w:spacing w:after="120" w:line="280" w:lineRule="exact"/>
      <w:textAlignment w:val="auto"/>
    </w:pPr>
    <w:rPr>
      <w:rFonts w:cstheme="minorBidi"/>
      <w:sz w:val="22"/>
      <w:szCs w:val="22"/>
    </w:rPr>
  </w:style>
  <w:style w:type="paragraph" w:customStyle="1" w:styleId="RLlneksmlouvy">
    <w:name w:val="RL Článek smlouvy"/>
    <w:basedOn w:val="Normln"/>
    <w:next w:val="RLTextlnkuslovan"/>
    <w:qFormat/>
    <w:rsid w:val="00C249AC"/>
    <w:pPr>
      <w:keepNext/>
      <w:numPr>
        <w:numId w:val="31"/>
      </w:numPr>
      <w:suppressAutoHyphens/>
      <w:autoSpaceDN/>
      <w:spacing w:before="360" w:after="120" w:line="280" w:lineRule="exact"/>
      <w:textAlignment w:val="auto"/>
      <w:outlineLvl w:val="0"/>
    </w:pPr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7CC9"/>
    <w:pPr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5C696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Courier New" w:eastAsia="Courier New" w:hAnsi="Courier New" w:cs="Courier New"/>
      <w:b/>
      <w:bCs/>
      <w:color w:val="000000"/>
      <w:sz w:val="16"/>
      <w:szCs w:val="16"/>
      <w:u w:val="single" w:color="000000"/>
      <w:bdr w:val="nil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213F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213FD0"/>
    <w:pPr>
      <w:tabs>
        <w:tab w:val="num" w:pos="851"/>
      </w:tabs>
      <w:autoSpaceDN/>
      <w:spacing w:before="120" w:line="288" w:lineRule="auto"/>
      <w:ind w:left="851" w:right="624" w:hanging="227"/>
      <w:textAlignment w:val="auto"/>
      <w:outlineLvl w:val="2"/>
    </w:pPr>
    <w:rPr>
      <w:rFonts w:ascii="Times New Roman" w:hAnsi="Times New Roman" w:cs="Arial"/>
      <w:bCs/>
      <w:sz w:val="24"/>
      <w:szCs w:val="26"/>
    </w:rPr>
  </w:style>
  <w:style w:type="paragraph" w:styleId="Nadpis4">
    <w:name w:val="heading 4"/>
    <w:basedOn w:val="Normln"/>
    <w:link w:val="Nadpis4Char"/>
    <w:qFormat/>
    <w:rsid w:val="00213FD0"/>
    <w:pPr>
      <w:tabs>
        <w:tab w:val="num" w:pos="1304"/>
      </w:tabs>
      <w:autoSpaceDN/>
      <w:spacing w:before="120" w:line="288" w:lineRule="auto"/>
      <w:ind w:left="1304" w:right="1077" w:hanging="227"/>
      <w:textAlignment w:val="auto"/>
      <w:outlineLvl w:val="3"/>
    </w:pPr>
    <w:rPr>
      <w:rFonts w:ascii="Times New Roman" w:hAnsi="Times New Roman"/>
      <w:bCs/>
      <w:sz w:val="24"/>
      <w:szCs w:val="28"/>
    </w:rPr>
  </w:style>
  <w:style w:type="paragraph" w:styleId="Nadpis5">
    <w:name w:val="heading 5"/>
    <w:basedOn w:val="Normln"/>
    <w:link w:val="Nadpis5Char"/>
    <w:qFormat/>
    <w:rsid w:val="00213FD0"/>
    <w:pPr>
      <w:tabs>
        <w:tab w:val="num" w:pos="170"/>
      </w:tabs>
      <w:autoSpaceDN/>
      <w:spacing w:before="120" w:line="288" w:lineRule="auto"/>
      <w:ind w:left="170" w:right="1191" w:hanging="170"/>
      <w:textAlignment w:val="auto"/>
      <w:outlineLvl w:val="4"/>
    </w:pPr>
    <w:rPr>
      <w:rFonts w:ascii="Times New Roman" w:hAnsi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213FD0"/>
    <w:pPr>
      <w:tabs>
        <w:tab w:val="num" w:pos="170"/>
      </w:tabs>
      <w:autoSpaceDN/>
      <w:spacing w:before="240" w:after="60" w:line="288" w:lineRule="auto"/>
      <w:ind w:left="170" w:hanging="17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13FD0"/>
    <w:pPr>
      <w:tabs>
        <w:tab w:val="num" w:pos="170"/>
      </w:tabs>
      <w:autoSpaceDN/>
      <w:spacing w:before="240" w:after="60" w:line="288" w:lineRule="auto"/>
      <w:ind w:left="170" w:hanging="170"/>
      <w:textAlignment w:val="auto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213FD0"/>
    <w:pPr>
      <w:tabs>
        <w:tab w:val="num" w:pos="170"/>
      </w:tabs>
      <w:autoSpaceDN/>
      <w:spacing w:before="240" w:after="60" w:line="288" w:lineRule="auto"/>
      <w:ind w:left="170" w:hanging="170"/>
      <w:textAlignment w:val="auto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autoRedefine/>
    <w:uiPriority w:val="99"/>
    <w:rsid w:val="003A7CC9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A7CC9"/>
    <w:rPr>
      <w:rFonts w:ascii="Arial" w:eastAsia="Times New Roman" w:hAnsi="Arial" w:cs="Times New Roman"/>
      <w:sz w:val="16"/>
      <w:szCs w:val="24"/>
      <w:lang w:eastAsia="cs-CZ"/>
    </w:rPr>
  </w:style>
  <w:style w:type="character" w:styleId="Hypertextovodkaz">
    <w:name w:val="Hyperlink"/>
    <w:rsid w:val="003A7CC9"/>
    <w:rPr>
      <w:rFonts w:ascii="Arial" w:hAnsi="Arial"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3A7CC9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3A7CC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34"/>
    <w:qFormat/>
    <w:rsid w:val="003A7CC9"/>
    <w:pPr>
      <w:ind w:left="720"/>
    </w:pPr>
  </w:style>
  <w:style w:type="paragraph" w:styleId="Normlnweb">
    <w:name w:val="Normal (Web)"/>
    <w:basedOn w:val="Normln"/>
    <w:uiPriority w:val="99"/>
    <w:rsid w:val="003A7CC9"/>
    <w:pPr>
      <w:spacing w:before="100" w:after="100"/>
      <w:jc w:val="left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3A7CC9"/>
    <w:pPr>
      <w:suppressAutoHyphens/>
      <w:spacing w:after="120"/>
      <w:ind w:left="170"/>
    </w:pPr>
    <w:rPr>
      <w:b/>
      <w:spacing w:val="-2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A7CC9"/>
    <w:rPr>
      <w:rFonts w:ascii="Arial" w:eastAsia="Times New Roman" w:hAnsi="Arial" w:cs="Times New Roman"/>
      <w:b/>
      <w:spacing w:val="-2"/>
      <w:lang w:eastAsia="cs-CZ"/>
    </w:rPr>
  </w:style>
  <w:style w:type="paragraph" w:customStyle="1" w:styleId="SBSSmlouva">
    <w:name w:val="SBS Smlouva"/>
    <w:basedOn w:val="Normln"/>
    <w:rsid w:val="003A7CC9"/>
    <w:pPr>
      <w:numPr>
        <w:numId w:val="1"/>
      </w:numPr>
      <w:spacing w:before="120"/>
      <w:jc w:val="left"/>
    </w:pPr>
    <w:rPr>
      <w:rFonts w:cs="Arial"/>
      <w:sz w:val="24"/>
    </w:rPr>
  </w:style>
  <w:style w:type="character" w:customStyle="1" w:styleId="apple-converted-space">
    <w:name w:val="apple-converted-space"/>
    <w:rsid w:val="003A7CC9"/>
  </w:style>
  <w:style w:type="numbering" w:customStyle="1" w:styleId="LFO24">
    <w:name w:val="LFO24"/>
    <w:basedOn w:val="Bezseznamu"/>
    <w:rsid w:val="003A7CC9"/>
    <w:pPr>
      <w:numPr>
        <w:numId w:val="1"/>
      </w:numPr>
    </w:pPr>
  </w:style>
  <w:style w:type="table" w:styleId="Mkatabulky">
    <w:name w:val="Table Grid"/>
    <w:basedOn w:val="Normlntabulka"/>
    <w:uiPriority w:val="59"/>
    <w:rsid w:val="006C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77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7D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7DC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DC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D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DC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5C696E"/>
    <w:rPr>
      <w:rFonts w:ascii="Courier New" w:eastAsia="Courier New" w:hAnsi="Courier New" w:cs="Courier New"/>
      <w:b/>
      <w:bCs/>
      <w:color w:val="000000"/>
      <w:sz w:val="16"/>
      <w:szCs w:val="16"/>
      <w:u w:val="single" w:color="000000"/>
      <w:bdr w:val="nil"/>
      <w:lang w:eastAsia="cs-CZ"/>
    </w:rPr>
  </w:style>
  <w:style w:type="paragraph" w:customStyle="1" w:styleId="Stylpravidel">
    <w:name w:val="Styl pravidel"/>
    <w:rsid w:val="005C696E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5C696E"/>
    <w:pPr>
      <w:autoSpaceDN/>
      <w:ind w:left="720"/>
      <w:contextualSpacing/>
      <w:jc w:val="left"/>
      <w:textAlignment w:val="auto"/>
    </w:pPr>
    <w:rPr>
      <w:rFonts w:ascii="Times New Roman" w:hAnsi="Times New Roman"/>
      <w:szCs w:val="20"/>
      <w:u w:color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3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213FD0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13FD0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13FD0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13FD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13F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13FD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adpis">
    <w:name w:val="Nadpis"/>
    <w:basedOn w:val="Nadpis1"/>
    <w:next w:val="Nadpis1"/>
    <w:rsid w:val="00213FD0"/>
    <w:pPr>
      <w:keepLines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40" w:line="288" w:lineRule="auto"/>
      <w:jc w:val="center"/>
    </w:pPr>
    <w:rPr>
      <w:rFonts w:ascii="Arial" w:eastAsia="Times New Roman" w:hAnsi="Arial" w:cs="Arial"/>
      <w:color w:val="auto"/>
      <w:kern w:val="32"/>
      <w:sz w:val="32"/>
      <w:szCs w:val="32"/>
      <w:u w:val="none"/>
      <w:bdr w:val="none" w:sz="0" w:space="0" w:color="auto"/>
    </w:rPr>
  </w:style>
  <w:style w:type="paragraph" w:styleId="Revize">
    <w:name w:val="Revision"/>
    <w:hidden/>
    <w:uiPriority w:val="99"/>
    <w:semiHidden/>
    <w:rsid w:val="00E46B7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B3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jc w:val="left"/>
      <w:textAlignment w:val="auto"/>
    </w:pPr>
    <w:rPr>
      <w:rFonts w:ascii="Courier New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B3D2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34"/>
    <w:locked/>
    <w:rsid w:val="003A4176"/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78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8E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lnek">
    <w:name w:val="S_Článek"/>
    <w:basedOn w:val="Normln"/>
    <w:next w:val="Normln"/>
    <w:qFormat/>
    <w:rsid w:val="009B5F69"/>
    <w:pPr>
      <w:numPr>
        <w:numId w:val="14"/>
      </w:numPr>
      <w:autoSpaceDN/>
      <w:spacing w:before="360"/>
      <w:jc w:val="center"/>
      <w:textAlignment w:val="auto"/>
    </w:pPr>
    <w:rPr>
      <w:rFonts w:ascii="Calibri" w:eastAsia="Calibri" w:hAnsi="Calibri"/>
      <w:b/>
      <w:sz w:val="28"/>
      <w:szCs w:val="28"/>
      <w:lang w:eastAsia="en-US"/>
    </w:rPr>
  </w:style>
  <w:style w:type="paragraph" w:customStyle="1" w:styleId="SOdstavec">
    <w:name w:val="S_Odstavec"/>
    <w:basedOn w:val="Normln"/>
    <w:qFormat/>
    <w:rsid w:val="009B5F69"/>
    <w:pPr>
      <w:numPr>
        <w:ilvl w:val="1"/>
        <w:numId w:val="14"/>
      </w:numPr>
      <w:tabs>
        <w:tab w:val="left" w:pos="426"/>
      </w:tabs>
      <w:autoSpaceDN/>
      <w:spacing w:before="1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Bod">
    <w:name w:val="S_Bod"/>
    <w:basedOn w:val="Normln"/>
    <w:qFormat/>
    <w:rsid w:val="009B5F69"/>
    <w:pPr>
      <w:numPr>
        <w:ilvl w:val="2"/>
        <w:numId w:val="14"/>
      </w:numPr>
      <w:tabs>
        <w:tab w:val="left" w:pos="993"/>
      </w:tabs>
      <w:autoSpaceDN/>
      <w:spacing w:before="1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Psmeno">
    <w:name w:val="S_Písmeno"/>
    <w:basedOn w:val="Normln"/>
    <w:qFormat/>
    <w:rsid w:val="009B5F69"/>
    <w:pPr>
      <w:numPr>
        <w:ilvl w:val="3"/>
        <w:numId w:val="14"/>
      </w:numPr>
      <w:tabs>
        <w:tab w:val="left" w:pos="1276"/>
      </w:tabs>
      <w:autoSpaceDN/>
      <w:spacing w:before="6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r1Level1">
    <w:name w:val="Pr1_Level1"/>
    <w:basedOn w:val="Zkladntext"/>
    <w:rsid w:val="009B5F69"/>
    <w:pPr>
      <w:numPr>
        <w:numId w:val="15"/>
      </w:numPr>
      <w:autoSpaceDN/>
      <w:snapToGrid w:val="0"/>
      <w:textAlignment w:val="auto"/>
    </w:pPr>
    <w:rPr>
      <w:rFonts w:ascii="Times New Roman" w:hAnsi="Times New Roman"/>
      <w:b/>
      <w:color w:val="000000"/>
      <w:szCs w:val="20"/>
      <w:lang w:val="x-none" w:eastAsia="en-US"/>
    </w:rPr>
  </w:style>
  <w:style w:type="paragraph" w:customStyle="1" w:styleId="Pr1Level11">
    <w:name w:val="Pr1_Level 1.1."/>
    <w:basedOn w:val="Zkladntext"/>
    <w:rsid w:val="009B5F69"/>
    <w:pPr>
      <w:numPr>
        <w:ilvl w:val="1"/>
        <w:numId w:val="15"/>
      </w:numPr>
      <w:tabs>
        <w:tab w:val="clear" w:pos="1060"/>
        <w:tab w:val="num" w:pos="360"/>
      </w:tabs>
      <w:autoSpaceDN/>
      <w:snapToGrid w:val="0"/>
      <w:ind w:left="0" w:firstLine="0"/>
      <w:textAlignment w:val="auto"/>
    </w:pPr>
    <w:rPr>
      <w:rFonts w:ascii="Times New Roman" w:hAnsi="Times New Roman"/>
      <w:b/>
      <w:color w:val="000000"/>
      <w:szCs w:val="20"/>
      <w:lang w:val="x-none" w:eastAsia="en-US"/>
    </w:rPr>
  </w:style>
  <w:style w:type="paragraph" w:customStyle="1" w:styleId="TableText10Single">
    <w:name w:val="*Table Text 10 Single"/>
    <w:basedOn w:val="Normln"/>
    <w:rsid w:val="009B5F69"/>
    <w:pPr>
      <w:autoSpaceDN/>
      <w:jc w:val="left"/>
      <w:textAlignment w:val="auto"/>
    </w:pPr>
    <w:rPr>
      <w:color w:val="000000"/>
      <w:szCs w:val="20"/>
      <w:lang w:val="en-US" w:eastAsia="en-US"/>
    </w:rPr>
  </w:style>
  <w:style w:type="paragraph" w:customStyle="1" w:styleId="TableText">
    <w:name w:val="*Table Text"/>
    <w:link w:val="TableTextChar"/>
    <w:rsid w:val="009B5F69"/>
    <w:pPr>
      <w:spacing w:after="0" w:line="240" w:lineRule="atLeast"/>
    </w:pPr>
    <w:rPr>
      <w:rFonts w:ascii="Arial" w:eastAsia="Times New Roman" w:hAnsi="Arial" w:cs="Times New Roman"/>
      <w:sz w:val="18"/>
      <w:szCs w:val="24"/>
      <w:lang w:val="en-US" w:eastAsia="cs-CZ"/>
    </w:rPr>
  </w:style>
  <w:style w:type="character" w:customStyle="1" w:styleId="TableTextChar">
    <w:name w:val="*Table Text Char"/>
    <w:link w:val="TableText"/>
    <w:rsid w:val="009B5F69"/>
    <w:rPr>
      <w:rFonts w:ascii="Arial" w:eastAsia="Times New Roman" w:hAnsi="Arial" w:cs="Times New Roman"/>
      <w:sz w:val="18"/>
      <w:szCs w:val="24"/>
      <w:lang w:val="en-US" w:eastAsia="cs-CZ"/>
    </w:rPr>
  </w:style>
  <w:style w:type="paragraph" w:customStyle="1" w:styleId="Bezmezerzmenenzarovvlevo">
    <w:name w:val="Bez mezer zmenšený zarov. vlevo"/>
    <w:basedOn w:val="Normln"/>
    <w:qFormat/>
    <w:rsid w:val="009B5F69"/>
    <w:pPr>
      <w:autoSpaceDN/>
      <w:spacing w:after="100" w:afterAutospacing="1"/>
      <w:jc w:val="left"/>
      <w:textAlignment w:val="auto"/>
    </w:pPr>
    <w:rPr>
      <w:rFonts w:ascii="Times New Roman" w:eastAsia="Calibri" w:hAnsi="Times New Roman"/>
      <w:szCs w:val="20"/>
    </w:rPr>
  </w:style>
  <w:style w:type="character" w:customStyle="1" w:styleId="RLTextlnkuslovanChar">
    <w:name w:val="RL Text článku číslovaný Char"/>
    <w:link w:val="RLTextlnkuslovan"/>
    <w:locked/>
    <w:rsid w:val="00C249AC"/>
    <w:rPr>
      <w:rFonts w:ascii="Arial" w:eastAsia="Times New Roman" w:hAnsi="Arial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C249AC"/>
    <w:pPr>
      <w:numPr>
        <w:ilvl w:val="1"/>
        <w:numId w:val="31"/>
      </w:numPr>
      <w:autoSpaceDN/>
      <w:spacing w:after="120" w:line="280" w:lineRule="exact"/>
      <w:textAlignment w:val="auto"/>
    </w:pPr>
    <w:rPr>
      <w:rFonts w:cstheme="minorBidi"/>
      <w:sz w:val="22"/>
      <w:szCs w:val="22"/>
    </w:rPr>
  </w:style>
  <w:style w:type="paragraph" w:customStyle="1" w:styleId="RLlneksmlouvy">
    <w:name w:val="RL Článek smlouvy"/>
    <w:basedOn w:val="Normln"/>
    <w:next w:val="RLTextlnkuslovan"/>
    <w:qFormat/>
    <w:rsid w:val="00C249AC"/>
    <w:pPr>
      <w:keepNext/>
      <w:numPr>
        <w:numId w:val="31"/>
      </w:numPr>
      <w:suppressAutoHyphens/>
      <w:autoSpaceDN/>
      <w:spacing w:before="360" w:after="120" w:line="280" w:lineRule="exact"/>
      <w:textAlignment w:val="auto"/>
      <w:outlineLvl w:val="0"/>
    </w:pPr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8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3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7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74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56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09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85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60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4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35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4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3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9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22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9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46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5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5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70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44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7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6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1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08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51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03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ervicedesk@vzp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5" ma:contentTypeDescription="Vytvořit nový dokument" ma:contentTypeScope="" ma:versionID="f15a30c9db5724559727eae8ced52796">
  <xsd:schema xmlns:xsd="http://www.w3.org/2001/XMLSchema" xmlns:xs="http://www.w3.org/2001/XMLSchema" xmlns:p="http://schemas.microsoft.com/office/2006/metadata/properties" xmlns:ns3="5386a7db-36dc-47e8-aacb-0d5051febeea" xmlns:ns4="189c7478-f36e-4d06-b026-5479ab3e2b44" targetNamespace="http://schemas.microsoft.com/office/2006/metadata/properties" ma:root="true" ma:fieldsID="95573407afdf44c1e4656b61c5dee067" ns3:_="" ns4:_="">
    <xsd:import namespace="5386a7db-36dc-47e8-aacb-0d5051febeea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3:VZP_WorkflowHistoryBoolea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WorkflowHistoryBoolean" ma:index="14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C889-5B67-457A-AB7E-D657C0804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FD1BF-6A84-4A45-A705-8339757A6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0E3E2-C1B7-409B-9CC7-1F804FE1A98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3EB571-66C2-457C-844D-300CD4F638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5A4D6D-D139-4E44-A452-D2B7BB5E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3386</Words>
  <Characters>19981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Martin Mgr. (VZP ČR Ústředí)</dc:creator>
  <cp:lastModifiedBy>Marie Medlínová</cp:lastModifiedBy>
  <cp:revision>2</cp:revision>
  <cp:lastPrinted>2018-09-05T07:17:00Z</cp:lastPrinted>
  <dcterms:created xsi:type="dcterms:W3CDTF">2018-10-12T12:46:00Z</dcterms:created>
  <dcterms:modified xsi:type="dcterms:W3CDTF">2018-10-12T12:46:00Z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0x010100C558EDF2B3ED6243BB2AD3673F3B7728</vt:lpwstr>
  </property>
  <property fmtid="{D5CDD505-2E9C-101B-9397-08002B2CF9AE}" pid="3" name="zzhistoried6475deb-afdd-420b-b224-1255c5c41e8f">
    <vt:lpwstr>&lt;?xml version="1.0" encoding="utf-16"?&gt;_x000d_
&lt;HistorieAll xmlns:xsi="http://www.w3.org/2001/XMLSchema-instance" xmlns:xsd="http://www.w3.org/2001/XMLSchema"&gt;_x000d_
  &lt;AktualniComment&gt;Dobrý den, _x000d_
chtěla bych poprosit o kontrolu dokumentu - jedná se o smlouvu k mal</vt:lpwstr>
  </property>
  <property fmtid="{D5CDD505-2E9C-101B-9397-08002B2CF9AE}" pid="4" name="zzhistoried360d4fa-f7c1-4ae8-a111-96b8dde25f83">
    <vt:lpwstr>&lt;?xml version="1.0" encoding="utf-16"?&gt;_x000d_
&lt;HistorieAll xmlns:xsi="http://www.w3.org/2001/XMLSchema-instance" xmlns:xsd="http://www.w3.org/2001/XMLSchema"&gt;_x000d_
  &lt;AktualniComment&gt;Dobrý den, _x000d_
prosím o připomínky k návrhu smlouvy k zakázce "Prodloužení podpory </vt:lpwstr>
  </property>
  <property fmtid="{D5CDD505-2E9C-101B-9397-08002B2CF9AE}" pid="5" name="zzhistorieb186c0c1-16ca-4c9a-8371-e79cca01d83b">
    <vt:lpwstr>&lt;?xml version="1.0" encoding="utf-16"?&gt;_x000d_
&lt;HistorieAll xmlns:xsi="http://www.w3.org/2001/XMLSchema-instance" xmlns:xsd="http://www.w3.org/2001/XMLSchema"&gt;_x000d_
  &lt;AktualniComment&gt;Dobrý den, _x000d_
posílám smlouvu s vysvětlením dotazů paní Borůvkové. Dne 4.9. proběh</vt:lpwstr>
  </property>
  <property fmtid="{D5CDD505-2E9C-101B-9397-08002B2CF9AE}" pid="6" name="zzhistorie8cb85b6e-331e-410b-95be-4f3455ff57a8">
    <vt:lpwstr>&lt;?xml version="1.0" encoding="utf-16"?&gt;_x000d_
&lt;HistorieAll xmlns:xsi="http://www.w3.org/2001/XMLSchema-instance" xmlns:xsd="http://www.w3.org/2001/XMLSchema"&gt;_x000d_
  &lt;AktualniComment&gt;Dobrý den,_x000d_
dle pokynu Ing. Lívance předávám ke kontrole JUDr. Borůvkové smlouvu </vt:lpwstr>
  </property>
  <property fmtid="{D5CDD505-2E9C-101B-9397-08002B2CF9AE}" pid="7" name="zzhistoriecc0fe02d-faaa-45aa-b46f-2d7ec034761f">
    <vt:lpwstr>&lt;?xml version="1.0" encoding="utf-16"?&gt;_x000d_
&lt;HistorieAll xmlns:xsi="http://www.w3.org/2001/XMLSchema-instance" xmlns:xsd="http://www.w3.org/2001/XMLSchema"&gt;_x000d_
  &lt;AktualniComment&gt;Dobrý den paní ředitelko, _x000d_
na základě Vaší žádosti posílám ke schválení smlouvu </vt:lpwstr>
  </property>
</Properties>
</file>