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SMLOUVA O NÁJMU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nebytových prostor a úhradě služeb spojených s jejich užíváním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009-SN1-11-2018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Pronajímatel: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Střední průmyslová škola Hranice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</w:t>
        <w:tab/>
        <w:t xml:space="preserve">Studentská 1384, 753 01 Hranice</w:t>
        <w:br w:type="textWrapping"/>
        <w:t xml:space="preserve">zastoupen:</w:t>
        <w:tab/>
        <w:t xml:space="preserve">Ing. Ivan Doležel – statutární orgán</w:t>
        <w:br w:type="textWrapping"/>
        <w:t xml:space="preserve">IČO:</w:t>
        <w:tab/>
        <w:t xml:space="preserve">00842893</w:t>
        <w:br w:type="textWrapping"/>
        <w:t xml:space="preserve">DIČ:</w:t>
        <w:tab/>
        <w:t xml:space="preserve">CZ00842893</w:t>
        <w:br w:type="textWrapping"/>
        <w:t xml:space="preserve">bankovní spojení:</w:t>
        <w:tab/>
        <w:t xml:space="preserve">Komerční banka Hranice, č. ú. 41533831/0100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Nájemce: </w:t>
        <w:tab/>
        <w:t xml:space="preserve">SK Hranice - fotbal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sídlem: </w:t>
        <w:tab/>
        <w:t xml:space="preserve">Žáčkova 1442, 753 01 Hranice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zastoupen: </w:t>
        <w:tab/>
        <w:t xml:space="preserve">Miroslav Nehyba</w:t>
      </w:r>
    </w:p>
    <w:p w:rsidR="00000000" w:rsidDel="00000000" w:rsidP="00000000" w:rsidRDefault="00000000" w:rsidRPr="00000000" w14:paraId="00000007">
      <w:pPr>
        <w:tabs>
          <w:tab w:val="left" w:pos="1985"/>
        </w:tabs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IČO: </w:t>
        <w:tab/>
        <w:t xml:space="preserve">49558218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kontaktní osoba: </w:t>
        <w:tab/>
        <w:t xml:space="preserve">Jakub Tomečka, M: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skhranicefotbal@seznam.cz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T: 731 680 944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Předmět a účel nájmu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Předmětem nájmu jsou nebytové prostory s touto specifikací: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sportovní hala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 objektu SPŠ Hranice, Studentská 1384, 753 01 Hranice, parc. č. st. 3946 (hrací plocha, WC, sprchy, šatna).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Pronajímatel dává v souladu se zákonem č. 116/90 Sb. v platném znění a občanským zákoníkem touto smlouvou nájemci do nájmu nebytové prostory pro potřeby tělovýchovné a sportovní činnosti.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Vlastníkem pronajímané nemovitosti je Olomoucký kraj a pronajímatel má dle ustanovení zřizovací listiny právo hospodaření s touto nemovitostí.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Doba pronájmu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Doba pronájmu se sjednává na dobu určitou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Nájemce bude nebytové prostory užívat ve dnech a hodinách podle tohoto rozvrhu:</w:t>
      </w:r>
    </w:p>
    <w:tbl>
      <w:tblPr>
        <w:tblStyle w:val="Table1"/>
        <w:tblW w:w="8222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0"/>
        <w:gridCol w:w="2241"/>
        <w:gridCol w:w="3381"/>
        <w:tblGridChange w:id="0">
          <w:tblGrid>
            <w:gridCol w:w="2600"/>
            <w:gridCol w:w="2241"/>
            <w:gridCol w:w="3381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Hodiny od - do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Počet hodin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pondělí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15:30-17:00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1,5 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úterý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17:30-19:00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1,5 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středa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16:00-17:00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čtvrtek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16:00-19:00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 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pátek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15:30-18:30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289.60629921259846" w:hanging="360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 h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89.60629921259846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Výpovědní lhůta činí 1 měsíc – začíná běžet prvním dnem měsíce následujícího po doručení výpovědi. Pronajímatel může od smlouvy okamžitě odstoupit, jestliže nájemce přes výstrahu znovu hrubě porušuje smluvní závazky, zejména působí-li škody na tělovýchovném zařízení a nedodržuje provozní řád haly – tělocvičny, který je nedílnou součástí této smlouvy.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Výše nájemného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289.60629921259846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Nájemné za 1 hodinu pronájmu je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380,-Kč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Způsob a splatnost nájemného a služeb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Nájemné za nebytové prostory a úhrady za služby budou placeny na základě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faktur pronajímatele se splatností 14 dnů od vystavení faktury.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Faktura bude vystavena dle rozvrhu hodin uvedených v bodě II/2. Pokud nájemce neuhradí nájemné nejpozději do 14ti-dnů po splatnosti, bude mu pronájem automaticky ukončen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Pronajímatel nefakturuje státní svátky a dny vedlejších prázdnin a dny, kdy nebude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ožno z mimořádných důvodů nájem realizovat – nepředvídané provozní překážky.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ohledem na možný nárůst cen energií a dalších vstupů si pronajímatel vyhrazuje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rávo na zvýšení ceny nájmu v průběhu doby nájmu. Toto bude nájemci písemně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oznámeno.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Společná a závěrečná ustanovení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Nájemce se zavazuje: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.6062992125985" w:right="0" w:hanging="360.00000000000006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uhradit nájemné podle bodu IV. této smlouvy. S výjimkou prázdnin budou účtovány objednané hodiny bez ohledu na skutečné využívání.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.6062992125985" w:right="0" w:hanging="360.00000000000006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zabezpečit potřebné pojištění svých členů.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.6062992125985" w:right="0" w:hanging="360.00000000000006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užívat pronajaté nebytové prostory v souladu s touto smlouvou a obvyklým užíváním v souladu s řádem haly a tělocvičny, který je nedílnou součástí této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smlouvy a uhradit pronajímateli škody nebo ztráty způsobené jeho členy v době užívání pronajatých prostor.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.6062992125985" w:right="0" w:hanging="360.00000000000006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dodržovat bezpečnostní, protipožární, hygienické a jiné obecně závazné předpisy, řídit se pokyny pronajímatele, jeho odborných pracovníků a provozním řádem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tělocvičny nebo haly.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.6062992125985" w:right="0" w:hanging="360.00000000000006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neumožňovat užívání pronajatých nebytových prostor třetím osobám.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smlouva nabývá platnosti a účinnosti dnem jejího podpisu smluvními stranami.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9.60629921259846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 smlouvu podepisují účastníci na důkaz souhlasu s jejím obsahem.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9.60629921259846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smlouva je vyhotovena ve 2 vyhotoveních stejné právní závaznosti, z nichž nájemce a pronajímatel obdrží 1 vyhotovení.</w:t>
      </w:r>
    </w:p>
    <w:p w:rsidR="00000000" w:rsidDel="00000000" w:rsidP="00000000" w:rsidRDefault="00000000" w:rsidRPr="00000000" w14:paraId="00000036">
      <w:pPr>
        <w:spacing w:after="0" w:before="20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VI.</w:t>
        <w:tab/>
        <w:t xml:space="preserve">Nakládání s osobními údaji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283.46456692913375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Pronajímatel i nájemce jsou povinni zpracovávat a chránit osobní údaje v souladu se zákonem o ochraně osobních údajů, jakožto i v souladu s Nařízením Evropského parlamentu a rady (EU) 2016/679 ze dne 27. dubna 2016, o ochraně fyzických osob v souvislosti se zpracováním osobních údajů a o volném pohybu těchto údajů a o zrušení směrnice 95/46/ES (obecné nařízení o ochraně osobních údajů) od dne jeho účinnosti (GDPR), a v souladu s dalšími evropskými i národními předpisy na úseku ochrany osobních údajů.</w:t>
      </w:r>
    </w:p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 Hranicích, dne: 3.10.2018</w:t>
      </w:r>
    </w:p>
    <w:p w:rsidR="00000000" w:rsidDel="00000000" w:rsidP="00000000" w:rsidRDefault="00000000" w:rsidRPr="00000000" w14:paraId="0000003A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Pronajímatel:</w:t>
        <w:tab/>
        <w:tab/>
        <w:tab/>
        <w:tab/>
        <w:tab/>
        <w:tab/>
        <w:tab/>
        <w:t xml:space="preserve">Nájemce:</w:t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