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01" w:rsidRDefault="004A7678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>Objednávka č. 1</w:t>
      </w:r>
      <w:r w:rsidR="00664EC8">
        <w:rPr>
          <w:b/>
          <w:sz w:val="32"/>
        </w:rPr>
        <w:t>51</w:t>
      </w:r>
      <w:r>
        <w:rPr>
          <w:b/>
          <w:sz w:val="32"/>
        </w:rPr>
        <w:t>02018</w:t>
      </w:r>
      <w:r w:rsidR="00630024">
        <w:rPr>
          <w:b/>
          <w:sz w:val="32"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930701" w:rsidRDefault="00630024">
      <w:pPr>
        <w:ind w:right="0"/>
      </w:pPr>
      <w:r>
        <w:t xml:space="preserve">Objednávka je uzavírána ve smyslu § 27 a § 31 zákona č. 134/2016 Sb., o zadávání veřejných zakázek, v platném znění. V souladu se zákonem č. 89/2012 Sb., občanská zákoník, ve znění pozdějších předpisů, se akceptací této objednávky zakládá dvoustranná smluvní vztah mezi Objednatelem a Dodavatelem. Dodavateli tak vzniká povinnost realizovat předmět plnění v požadovaném rozsahu a Objednateli vzniká povinnost zaplatit Dodavateli dohodnutou smluvní odměnu. </w:t>
      </w:r>
    </w:p>
    <w:p w:rsidR="00930701" w:rsidRDefault="00630024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930701" w:rsidRDefault="004A7678">
      <w:pPr>
        <w:pStyle w:val="Nadpis1"/>
        <w:ind w:left="-5"/>
      </w:pPr>
      <w:r>
        <w:t>Datum vystavení: 1</w:t>
      </w:r>
      <w:r w:rsidR="00664EC8">
        <w:t>7</w:t>
      </w:r>
      <w:r w:rsidR="00630024">
        <w:t xml:space="preserve">. </w:t>
      </w:r>
      <w:r>
        <w:t>9</w:t>
      </w:r>
      <w:r w:rsidR="00630024">
        <w:t>. 201</w:t>
      </w:r>
      <w:r>
        <w:t>8</w:t>
      </w:r>
      <w:r w:rsidR="00630024"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84" w:type="dxa"/>
        <w:tblInd w:w="0" w:type="dxa"/>
        <w:tblLook w:val="04A0" w:firstRow="1" w:lastRow="0" w:firstColumn="1" w:lastColumn="0" w:noHBand="0" w:noVBand="1"/>
      </w:tblPr>
      <w:tblGrid>
        <w:gridCol w:w="2079"/>
        <w:gridCol w:w="6505"/>
      </w:tblGrid>
      <w:tr w:rsidR="00930701" w:rsidTr="00EB02C1">
        <w:trPr>
          <w:trHeight w:val="194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Objednatel: 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SCAN, z.s.</w:t>
            </w:r>
            <w:r w:rsidR="00630024">
              <w:rPr>
                <w:b/>
              </w:rPr>
              <w:t xml:space="preserve"> </w:t>
            </w:r>
          </w:p>
        </w:tc>
      </w:tr>
      <w:tr w:rsidR="00930701" w:rsidTr="00EB02C1">
        <w:trPr>
          <w:trHeight w:val="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>
            <w:pPr>
              <w:spacing w:after="0" w:line="259" w:lineRule="auto"/>
              <w:ind w:left="0" w:right="0" w:firstLine="0"/>
              <w:jc w:val="left"/>
            </w:pPr>
            <w:r>
              <w:t>Pod Nemocnicí 220, 252 26  Třebotov</w:t>
            </w:r>
            <w:r w:rsidR="00630024"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 w:rsidP="00664EC8">
            <w:pPr>
              <w:spacing w:after="0" w:line="259" w:lineRule="auto"/>
              <w:ind w:left="0" w:right="0" w:firstLine="0"/>
              <w:jc w:val="left"/>
            </w:pPr>
            <w:r>
              <w:t>265 15 431</w:t>
            </w:r>
            <w:r w:rsidR="00630024"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>Zastoupený: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 w:rsidP="00230E7A">
            <w:pPr>
              <w:spacing w:after="0" w:line="259" w:lineRule="auto"/>
              <w:ind w:left="0" w:right="0" w:firstLine="0"/>
              <w:jc w:val="left"/>
            </w:pPr>
            <w:r>
              <w:t xml:space="preserve">Mgr.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201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Dodavatel:</w:t>
            </w:r>
            <w:r>
              <w:t xml:space="preserve">  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SOŠ a SOU, Praha-Čakovice</w:t>
            </w:r>
            <w:r>
              <w:t xml:space="preserve"> </w:t>
            </w:r>
          </w:p>
        </w:tc>
      </w:tr>
      <w:tr w:rsidR="00930701" w:rsidTr="00EB02C1">
        <w:trPr>
          <w:trHeight w:val="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4957"/>
                <w:tab w:val="center" w:pos="5666"/>
              </w:tabs>
              <w:spacing w:after="0" w:line="259" w:lineRule="auto"/>
              <w:ind w:left="0" w:right="0" w:firstLine="0"/>
              <w:jc w:val="left"/>
            </w:pPr>
            <w:r>
              <w:t xml:space="preserve">Ke Stadionu 623, 196 00 Praha 9 – Čakovice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00638871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CZ00638871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osoba: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 w:rsidP="00230E7A">
            <w:pPr>
              <w:spacing w:after="0" w:line="259" w:lineRule="auto"/>
              <w:ind w:left="0" w:right="0" w:firstLine="0"/>
              <w:jc w:val="left"/>
            </w:pPr>
            <w:r>
              <w:t xml:space="preserve">Mgr.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47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399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 zakázky: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Pr="00EB02C1" w:rsidRDefault="00630024" w:rsidP="00EB02C1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B02C1">
              <w:rPr>
                <w:b/>
              </w:rPr>
              <w:t>Občerstvení</w:t>
            </w:r>
            <w:r w:rsidR="00EB02C1" w:rsidRPr="00EB02C1">
              <w:rPr>
                <w:b/>
              </w:rPr>
              <w:t xml:space="preserve"> na konferenci PPRCh</w:t>
            </w:r>
          </w:p>
        </w:tc>
      </w:tr>
      <w:tr w:rsidR="00930701" w:rsidTr="00EB02C1">
        <w:trPr>
          <w:trHeight w:val="1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2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Předmět plnění: </w:t>
            </w:r>
          </w:p>
          <w:p w:rsidR="00930701" w:rsidRDefault="00630024" w:rsidP="00EB02C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EB02C1" w:rsidP="00EF5668">
            <w:pPr>
              <w:spacing w:after="0" w:line="259" w:lineRule="auto"/>
              <w:ind w:left="0" w:right="0" w:firstLine="0"/>
              <w:jc w:val="left"/>
            </w:pPr>
            <w:r w:rsidRPr="00EB02C1">
              <w:rPr>
                <w:b/>
              </w:rPr>
              <w:t>Občerstvení na konferenci PPRCh</w:t>
            </w:r>
            <w:r>
              <w:rPr>
                <w:b/>
              </w:rPr>
              <w:t xml:space="preserve">  – </w:t>
            </w:r>
            <w:r w:rsidR="00EF5668">
              <w:rPr>
                <w:b/>
              </w:rPr>
              <w:t>2</w:t>
            </w:r>
            <w:r>
              <w:rPr>
                <w:b/>
              </w:rPr>
              <w:t>0</w:t>
            </w:r>
            <w:r w:rsidR="00630024">
              <w:rPr>
                <w:b/>
              </w:rPr>
              <w:t xml:space="preserve">0 osob </w:t>
            </w:r>
          </w:p>
        </w:tc>
      </w:tr>
    </w:tbl>
    <w:p w:rsidR="00930701" w:rsidRDefault="00630024">
      <w:pPr>
        <w:tabs>
          <w:tab w:val="center" w:pos="4249"/>
          <w:tab w:val="center" w:pos="4957"/>
          <w:tab w:val="center" w:pos="6164"/>
          <w:tab w:val="center" w:pos="7227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Cena za předmět plnění bez DPH: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EB02C1">
        <w:rPr>
          <w:b/>
        </w:rPr>
        <w:t>119</w:t>
      </w:r>
      <w:r>
        <w:rPr>
          <w:b/>
        </w:rPr>
        <w:t>.0</w:t>
      </w:r>
      <w:r w:rsidR="00EB02C1">
        <w:rPr>
          <w:b/>
        </w:rPr>
        <w:t>84</w:t>
      </w:r>
      <w:r>
        <w:rPr>
          <w:b/>
        </w:rPr>
        <w:t xml:space="preserve">,-- </w:t>
      </w:r>
      <w:r>
        <w:rPr>
          <w:b/>
        </w:rPr>
        <w:tab/>
        <w:t xml:space="preserve">Kč </w:t>
      </w:r>
    </w:p>
    <w:p w:rsidR="00930701" w:rsidRDefault="00630024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tabs>
          <w:tab w:val="center" w:pos="3541"/>
          <w:tab w:val="center" w:pos="4249"/>
          <w:tab w:val="center" w:pos="4957"/>
          <w:tab w:val="center" w:pos="6164"/>
          <w:tab w:val="center" w:pos="7227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Cena za předmět plnění s DPH: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EB02C1">
        <w:rPr>
          <w:b/>
        </w:rPr>
        <w:t>119</w:t>
      </w:r>
      <w:r>
        <w:rPr>
          <w:b/>
        </w:rPr>
        <w:t>.0</w:t>
      </w:r>
      <w:r w:rsidR="00EB02C1">
        <w:rPr>
          <w:b/>
        </w:rPr>
        <w:t>84</w:t>
      </w:r>
      <w:r>
        <w:rPr>
          <w:b/>
        </w:rPr>
        <w:t xml:space="preserve">,-- </w:t>
      </w:r>
      <w:r>
        <w:rPr>
          <w:b/>
        </w:rPr>
        <w:tab/>
        <w:t xml:space="preserve">Kč </w:t>
      </w:r>
    </w:p>
    <w:p w:rsidR="00930701" w:rsidRDefault="00630024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sz w:val="18"/>
        </w:rPr>
        <w:t>(DPH bude účtována podle platných právních předpisů)</w:t>
      </w:r>
      <w:r>
        <w:t xml:space="preserve"> </w:t>
      </w:r>
    </w:p>
    <w:p w:rsidR="00930701" w:rsidRDefault="0063002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110E58" w:rsidRDefault="00630024">
      <w:pPr>
        <w:tabs>
          <w:tab w:val="center" w:pos="6016"/>
        </w:tabs>
        <w:spacing w:after="0" w:line="259" w:lineRule="auto"/>
        <w:ind w:left="-15" w:right="0" w:firstLine="0"/>
        <w:jc w:val="left"/>
        <w:rPr>
          <w:b/>
        </w:rPr>
      </w:pPr>
      <w:r>
        <w:rPr>
          <w:b/>
        </w:rPr>
        <w:t xml:space="preserve">Splatnost daňového dokladu (faktury) minimálně: </w:t>
      </w:r>
      <w:r>
        <w:rPr>
          <w:b/>
        </w:rPr>
        <w:tab/>
      </w:r>
      <w:r w:rsidR="00110E58">
        <w:rPr>
          <w:b/>
        </w:rPr>
        <w:t>50% z kalkulované ceny předem</w:t>
      </w:r>
    </w:p>
    <w:p w:rsidR="00930701" w:rsidRDefault="00110E58">
      <w:pPr>
        <w:tabs>
          <w:tab w:val="center" w:pos="6016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                                                                                      doplatek do </w:t>
      </w:r>
      <w:r w:rsidR="00630024">
        <w:rPr>
          <w:b/>
        </w:rPr>
        <w:t xml:space="preserve">14 dnů </w:t>
      </w:r>
      <w:r>
        <w:rPr>
          <w:b/>
        </w:rPr>
        <w:t>po akci</w:t>
      </w:r>
    </w:p>
    <w:p w:rsidR="00930701" w:rsidRDefault="00630024">
      <w:pPr>
        <w:spacing w:after="6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930701" w:rsidRDefault="0063002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205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Termín plnění: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A74EC9">
        <w:rPr>
          <w:b/>
        </w:rPr>
        <w:t>1</w:t>
      </w:r>
      <w:r w:rsidR="00EB02C1">
        <w:rPr>
          <w:b/>
        </w:rPr>
        <w:t>5</w:t>
      </w:r>
      <w:r w:rsidR="00A74EC9">
        <w:rPr>
          <w:b/>
        </w:rPr>
        <w:t xml:space="preserve">. </w:t>
      </w:r>
      <w:r w:rsidR="00EB02C1">
        <w:rPr>
          <w:b/>
        </w:rPr>
        <w:t>10</w:t>
      </w:r>
      <w:r>
        <w:rPr>
          <w:b/>
        </w:rPr>
        <w:t>. 201</w:t>
      </w:r>
      <w:r w:rsidR="00A74EC9">
        <w:rPr>
          <w:b/>
        </w:rPr>
        <w:t>8</w:t>
      </w:r>
      <w:r w:rsidR="00EB02C1">
        <w:rPr>
          <w:b/>
        </w:rPr>
        <w:t xml:space="preserve"> a 16. 10. 2018</w:t>
      </w:r>
      <w:r>
        <w:rPr>
          <w:b/>
        </w:rP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pStyle w:val="Nadpis1"/>
        <w:tabs>
          <w:tab w:val="center" w:pos="4129"/>
        </w:tabs>
        <w:ind w:left="-15" w:firstLine="0"/>
      </w:pPr>
      <w:r>
        <w:t xml:space="preserve">Místo plnění:  </w:t>
      </w:r>
      <w:r>
        <w:tab/>
      </w:r>
      <w:r w:rsidR="00EB02C1">
        <w:t>Magistrát hl.m. Prahy, zasedací sál, Mariánské nám. 2, Praha 1</w:t>
      </w:r>
      <w:r>
        <w:rPr>
          <w:b w:val="0"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Pro účely režimu přenesené daňové povinnosti dle § 92a zákona č. 235/2004 Sb., o dani s přidané hodnoty, ve znění pozdějších předpisů, vystupuje SOŠ a SOU, Praha – Čakovice jako osoba povinná dani.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Platební podmínky: </w:t>
      </w:r>
    </w:p>
    <w:p w:rsidR="00930701" w:rsidRDefault="0063002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numPr>
          <w:ilvl w:val="0"/>
          <w:numId w:val="1"/>
        </w:numPr>
        <w:ind w:right="0" w:hanging="360"/>
      </w:pPr>
      <w:r>
        <w:t xml:space="preserve">Cena za předmět plnění bude účtována Objednateli na základě vystaveného daňového dokladu (faktury) a uhrazena bankovním převodem na účet Dodavatele – 12338201/0100 – specifikovaným na daňovém dokladu (faktuře). </w:t>
      </w:r>
    </w:p>
    <w:p w:rsidR="00930701" w:rsidRDefault="00630024">
      <w:pPr>
        <w:numPr>
          <w:ilvl w:val="0"/>
          <w:numId w:val="1"/>
        </w:numPr>
        <w:ind w:right="0" w:hanging="360"/>
      </w:pPr>
      <w:r>
        <w:t xml:space="preserve">Vystavený daňový doklad (faktura) musí obsahovat náležitosti ve smyslu zákona č. </w:t>
      </w:r>
    </w:p>
    <w:p w:rsidR="00930701" w:rsidRDefault="00630024">
      <w:pPr>
        <w:ind w:left="345" w:right="0" w:firstLine="360"/>
      </w:pPr>
      <w:r>
        <w:t>235/2004 Sb., o dani z přidané hodnoty a náležitosti podle § 435 občanského zákoníku. 3.</w:t>
      </w:r>
      <w:r>
        <w:rPr>
          <w:rFonts w:ascii="Arial" w:eastAsia="Arial" w:hAnsi="Arial" w:cs="Arial"/>
        </w:rPr>
        <w:t xml:space="preserve"> </w:t>
      </w:r>
      <w:r>
        <w:t xml:space="preserve">Vystavený daňový doklad (faktura) bude dále obsahovat předmět a číslo objednávky, místo a termín plnění včetně rozpisu položek dle předmětu plnění (suroviny, doprava, služby apod.) jako příloha faktury. </w:t>
      </w:r>
    </w:p>
    <w:p w:rsidR="00930701" w:rsidRDefault="00630024">
      <w:pPr>
        <w:ind w:left="705" w:right="0" w:hanging="36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V případě, že faktura nebude obsahovat náležitosti uvedení v této objednávce, je Objednatel oprávněn daňový doklad (fakturu) vrátit Dodavateli k opravě nebo doplnění. V takovém případě se přeruší plynutí lhůty splatnosti a nová lhůta splatnosti začne plynout od data doruční opraveného daňového dokladu/faktury objednateli.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Další podmínky: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této objednávky výslovně souhlasí s tím, aby tato objednávka byla uvedena v centrální evidenci smluv SOŠ a SOU, Praha – Čakovice, která je veřejně přístupná  a která obsahuje údaje o jejich účastnících, předmětu, číselné označení této objednávky, datum jejího podpisu a její text.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prohlašují, že skutečnosti uvedené v této objednávce nepovažují za obchodní tajemství ve smyslu § 504 občanského zákoníku a udělují svolení k jejich užití a zveřejnění bez stanovení jakýchkoliv dalších podmínek.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této objednávky sjednávají, že uveřejnění této objednávky v registru smluv dle zákona č. 340/2015 Sb., o zvláštních podmínkách účinnosti některých smluv, uveřejňování těchto smluv a o registru smluv (zákon o registru smluv) zajistí SOŠ a SOU, Praha – Čakovice.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Tato objednávka se vyhotovuje ve dvou stejnopisech, z nichž každá ze stran obdrží jeden výtisk.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Tato objednávka může být měněna nebo zrušena pouze písemně, a to v případě změn objednávky číslovanými dodatky, které musí být podepsány oběma smluvními stranami.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Dodavatel je povinen doručit akceptaci této objednávky Objednateli obratem, nejpozději však 5 kalendářních dnů ode dne vystavení objednávky, jinak tato nabídka na uzavření objednávky zaniká.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Smluvní sankce: </w:t>
      </w:r>
    </w:p>
    <w:p w:rsidR="00930701" w:rsidRDefault="0063002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numPr>
          <w:ilvl w:val="0"/>
          <w:numId w:val="3"/>
        </w:numPr>
        <w:spacing w:after="135"/>
        <w:ind w:right="0" w:hanging="360"/>
      </w:pPr>
      <w:r>
        <w:t xml:space="preserve">Smluvní strany se dohodly, pro případ, že by Objednatel byl v prodlení s úhradou ceny za plnění, že Objednatel zaplatí Dodavateli smluvní pokutu ve výši 0,2% denně z dlužné částky za každý den prodlení. Úhradou smluvní pokuty není dotčen nárok na náhradu škody. </w:t>
      </w:r>
    </w:p>
    <w:p w:rsidR="00930701" w:rsidRDefault="00630024">
      <w:pPr>
        <w:numPr>
          <w:ilvl w:val="0"/>
          <w:numId w:val="3"/>
        </w:numPr>
        <w:ind w:right="0" w:hanging="360"/>
      </w:pPr>
      <w:r>
        <w:t xml:space="preserve">Při prodlení Dodavatele s předáním předmětu plnění dle této objednávky zaplatí Dodavatel Objednateli smluvní pokutu ve výši 0,05% z maximální ceny předmětu plnění včetně DPH stanovené v této objednávce, a to za každý den prodlení až do řádného splnění této povinnosti.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V Praze dne: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tabs>
          <w:tab w:val="center" w:pos="2124"/>
          <w:tab w:val="center" w:pos="2833"/>
          <w:tab w:val="center" w:pos="3541"/>
          <w:tab w:val="center" w:pos="6049"/>
        </w:tabs>
        <w:ind w:left="0" w:right="0" w:firstLine="0"/>
        <w:jc w:val="left"/>
      </w:pPr>
      <w:r>
        <w:rPr>
          <w:b/>
        </w:rPr>
        <w:t>Za Objednatele: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753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EB02C1">
        <w:t xml:space="preserve">Mgr.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04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Dodavatel akceptuje tuto objednávku v plném rozsahu a bez výhrad.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V Praze dne: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pStyle w:val="Nadpis1"/>
        <w:tabs>
          <w:tab w:val="center" w:pos="2124"/>
          <w:tab w:val="center" w:pos="2833"/>
          <w:tab w:val="center" w:pos="3541"/>
          <w:tab w:val="center" w:pos="6109"/>
        </w:tabs>
        <w:ind w:left="-15" w:firstLine="0"/>
      </w:pPr>
      <w:r>
        <w:t xml:space="preserve">Za Dodavatele: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:rsidR="00930701" w:rsidRDefault="00630024" w:rsidP="00230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979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</w:t>
      </w:r>
      <w:bookmarkStart w:id="0" w:name="_GoBack"/>
      <w:bookmarkEnd w:id="0"/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930701">
      <w:footerReference w:type="even" r:id="rId7"/>
      <w:footerReference w:type="default" r:id="rId8"/>
      <w:footerReference w:type="first" r:id="rId9"/>
      <w:pgSz w:w="11906" w:h="16838"/>
      <w:pgMar w:top="1419" w:right="1414" w:bottom="149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2D" w:rsidRDefault="00EC3D2D">
      <w:pPr>
        <w:spacing w:after="0" w:line="240" w:lineRule="auto"/>
      </w:pPr>
      <w:r>
        <w:separator/>
      </w:r>
    </w:p>
  </w:endnote>
  <w:endnote w:type="continuationSeparator" w:id="0">
    <w:p w:rsidR="00EC3D2D" w:rsidRDefault="00EC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E7A">
      <w:rPr>
        <w:noProof/>
      </w:rPr>
      <w:t>3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2D" w:rsidRDefault="00EC3D2D">
      <w:pPr>
        <w:spacing w:after="0" w:line="240" w:lineRule="auto"/>
      </w:pPr>
      <w:r>
        <w:separator/>
      </w:r>
    </w:p>
  </w:footnote>
  <w:footnote w:type="continuationSeparator" w:id="0">
    <w:p w:rsidR="00EC3D2D" w:rsidRDefault="00EC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B57"/>
    <w:multiLevelType w:val="hybridMultilevel"/>
    <w:tmpl w:val="53F8E6FC"/>
    <w:lvl w:ilvl="0" w:tplc="114261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CB1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2ED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A99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4B5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00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A9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A12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00A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D181B"/>
    <w:multiLevelType w:val="hybridMultilevel"/>
    <w:tmpl w:val="0128AF92"/>
    <w:lvl w:ilvl="0" w:tplc="F898A2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0B6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29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A28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BB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CF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2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06B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87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113C41"/>
    <w:multiLevelType w:val="hybridMultilevel"/>
    <w:tmpl w:val="866A27E6"/>
    <w:lvl w:ilvl="0" w:tplc="1B284A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E7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2D4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96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648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74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092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EDD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077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1"/>
    <w:rsid w:val="00110E58"/>
    <w:rsid w:val="00230E7A"/>
    <w:rsid w:val="00256DA6"/>
    <w:rsid w:val="00295C52"/>
    <w:rsid w:val="004A7678"/>
    <w:rsid w:val="00630024"/>
    <w:rsid w:val="00664EC8"/>
    <w:rsid w:val="00740A90"/>
    <w:rsid w:val="00930701"/>
    <w:rsid w:val="00A74EC9"/>
    <w:rsid w:val="00B67D64"/>
    <w:rsid w:val="00EB02C1"/>
    <w:rsid w:val="00EC3D2D"/>
    <w:rsid w:val="00E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20596-5C56-4037-9441-22E12584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Radka</cp:lastModifiedBy>
  <cp:revision>2</cp:revision>
  <cp:lastPrinted>2018-09-11T08:05:00Z</cp:lastPrinted>
  <dcterms:created xsi:type="dcterms:W3CDTF">2018-10-11T06:51:00Z</dcterms:created>
  <dcterms:modified xsi:type="dcterms:W3CDTF">2018-10-11T06:51:00Z</dcterms:modified>
</cp:coreProperties>
</file>