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74980" cy="60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41.300000pt;margin-top:36.450000pt;width:453.200000pt;height:4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13" w:lineRule="atLeast"/>
                    <w:ind w:left="535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51"/>
                      <w:szCs w:val="51"/>
                      <w:lang w:val="cs"/>
                    </w:rPr>
                    <w:t xml:space="preserve">.-</w:t>
                  </w:r>
                </w:p>
                <w:p>
                  <w:pPr>
                    <w:pStyle w:val="Style"/>
                    <w:spacing w:before="0" w:after="0" w:line="187" w:lineRule="atLeast"/>
                    <w:ind w:left="26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DILO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43.200000pt;margin-top:109.900000pt;width:80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56.650000pt;margin-top:110.150000pt;width:377.350000pt;height:7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9" w:lineRule="atLeast"/>
                    <w:ind w:left="171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88" w:lineRule="atLeast"/>
                    <w:ind w:left="171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412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41.300000pt;margin-top:188.850000pt;width:453.2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41.300000pt;margin-top:228.450000pt;width:453.20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Jan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Rejšek</w:t>
                  </w:r>
                </w:p>
                <w:p>
                  <w:pPr>
                    <w:pStyle w:val="Style"/>
                    <w:spacing w:before="0" w:after="0" w:line="273" w:lineRule="atLeast"/>
                    <w:ind w:left="331" w:right="358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malířství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natěračství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Dobrš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56,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73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Drážov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zastoupená: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Janem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Rejškem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56.650000pt;margin-top:297.100000pt;width:238.1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15766551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93.750000pt;margin-top:297.100000pt;width:124.4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DIČ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CZ641027/0130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56.650000pt;margin-top:310.550000pt;width:239.10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jc w:val="right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1200512013/0800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56.900000pt;margin-top:370.800000pt;width:237.9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108" w:firstLine="0"/>
                    <w:textAlignment w:val="baseline"/>
                  </w:pPr>
                  <w:r>
                    <w:rPr>
                      <w:w w:val="173"/>
                      <w:sz w:val="20"/>
                      <w:szCs w:val="20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41.300000pt;margin-top:394.050000pt;width:453.2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5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41.050000pt;margin-top:428.150000pt;width:455.85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41.300000pt;margin-top:498.700000pt;width:453.2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41.300000pt;margin-top:523.900000pt;width:453.2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9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malířské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natěračské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oprava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lavic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židliček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40.350000pt;margin-top:561.100000pt;width:455.100000pt;height:8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40.100000pt;margin-top:657.350000pt;width:454.9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4" w:firstLine="69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prostorem,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dveře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kompletovat.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9.350000pt;margin-top:698.650000pt;width:367.05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hotovi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414.750000pt;margin-top:699.350000pt;width:80.2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76" w:right="1378" w:bottom="360" w:left="10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2.600000pt;margin-top:0.000000pt;width:453.200000pt;height:4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2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0" w:lineRule="atLeast"/>
                    <w:ind w:left="194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2.600000pt;margin-top:60.200000pt;width:453.2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3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600000pt;margin-top:86.600000pt;width:453.2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celkem: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96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663,00Kč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.600000pt;margin-top:115.650000pt;width:453.2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zadání.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.400000pt;margin-top:148.550000pt;width:455.1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dopravu,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úklidu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podobně.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.150000pt;margin-top:203.500000pt;width:455.1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b/>
                      <w:w w:val="122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900000pt;margin-top:247.900000pt;width:454.900000pt;height:6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jednotkových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zadavatelem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zápisem.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.200000pt;margin-top:316.800000pt;width:455.100000pt;height:7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9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osmi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investorovi.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daňovém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vyúčtuje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.400000pt;margin-top:398.850000pt;width:454.4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uhradit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2.600000pt;margin-top:449.500000pt;width:453.2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2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2.600000pt;margin-top:475.900000pt;width:453.2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41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000000pt;margin-top:521.000000pt;width:455.8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68" w:lineRule="atLeast"/>
                    <w:ind w:left="0" w:right="6076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Zahájení: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01.09.2018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Dokončení: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1"/>
                      <w:szCs w:val="21"/>
                      <w:lang w:val="cs"/>
                    </w:rPr>
                    <w:t xml:space="preserve">31.10.2018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2.600000pt;margin-top:726.450000pt;width:453.2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39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34" w:right="1239" w:bottom="360" w:left="119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2.150000pt;margin-top:0.000000pt;width:455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8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.150000pt;margin-top:25.650000pt;width:455.1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54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.150000pt;margin-top:59.000000pt;width:455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MŠ,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i/>
                      <w:iCs/>
                      <w:w w:val="105"/>
                      <w:sz w:val="24"/>
                      <w:szCs w:val="24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Prš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Strakonice,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23"/>
                      <w:szCs w:val="23"/>
                      <w:lang w:val="cs"/>
                    </w:rPr>
                    <w:t xml:space="preserve">430.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2.150000pt;margin-top:86.400000pt;width:455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2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26"/>
                      <w:szCs w:val="26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.150000pt;margin-top:113.500000pt;width:455.850000pt;height:6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38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95" w:after="0" w:line="268" w:lineRule="atLeast"/>
                    <w:ind w:left="38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.150000pt;margin-top:190.800000pt;width:455.85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.150000pt;margin-top:249.100000pt;width:455.350000pt;height:6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14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63" w:lineRule="atLeast"/>
                    <w:ind w:left="7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smlouvy,</w:t>
                  </w:r>
                </w:p>
                <w:p>
                  <w:pPr>
                    <w:pStyle w:val="Style"/>
                    <w:spacing w:before="0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ČSN,touto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1.650000pt;margin-top:326.150000pt;width:455.600000pt;height:5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záznam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bránit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.450000pt;margin-top:391.900000pt;width:455.85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přejímacího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2.150000pt;margin-top:460.800000pt;width:455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2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2.150000pt;margin-top:485.500000pt;width:455.1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167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0.000000pt;margin-top:519.350000pt;width:457.300000pt;height:8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2.150000pt;margin-top:723.800000pt;width:455.1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30" w:firstLine="0"/>
                    <w:textAlignment w:val="baseline"/>
                  </w:pPr>
                  <w:r>
                    <w:rPr>
                      <w:w w:val="108"/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97" w:right="1306" w:bottom="360" w:left="112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1.200000pt;margin-top:0.000000pt;width:453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62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1.200000pt;margin-top:24.950000pt;width:453.7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29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.200000pt;margin-top:66.700000pt;width:453.700000pt;height:4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3" w:right="408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.200000pt;margin-top:122.400000pt;width:453.7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52" w:right="1267" w:firstLine="69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předáním.</w:t>
                  </w:r>
                </w:p>
                <w:p>
                  <w:pPr>
                    <w:pStyle w:val="Style"/>
                    <w:spacing w:before="0" w:after="0" w:line="268" w:lineRule="atLeast"/>
                    <w:ind w:left="42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1.200000pt;margin-top:171.600000pt;width:453.700000pt;height:10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8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1" w:after="0" w:line="273" w:lineRule="atLeast"/>
                    <w:ind w:left="28" w:right="120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  <w:p>
                  <w:pPr>
                    <w:pStyle w:val="Style"/>
                    <w:spacing w:before="181" w:after="0" w:line="268" w:lineRule="atLeast"/>
                    <w:ind w:left="24" w:right="259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1.200000pt;margin-top:279.600000pt;width:453.7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3" w:right="408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1.200000pt;margin-top:327.100000pt;width:453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.200000pt;margin-top:352.100000pt;width:453.7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03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750000pt;margin-top:386.150000pt;width:455.850000pt;height:14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500000pt;margin-top:536.650000pt;width:454.4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9" w:right="484" w:firstLine="69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0.000000pt;margin-top:606.500000pt;width:106.15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109.000000pt;margin-top:606.250000pt;width:155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73" w:hanging="273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274.100000pt;margin-top:606.250000pt;width:114.3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right="57" w:firstLine="67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388.100000pt;margin-top:606.250000pt;width:66.8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278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109.450000pt;margin-top:694.800000pt;width:153.9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228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390" w:right="1325" w:bottom="360" w:left="1132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0.250000pt;margin-top:0.000000pt;width:455.6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24" w:firstLine="70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35.750000pt;margin-top:51.350000pt;width:217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01.09.2018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0.000000pt;margin-top:79.200000pt;width:157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317.500000pt;margin-top:78.950000pt;width:110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77.300000pt;margin-top:103.650000pt;width:119.100000pt;height:4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172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Zá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adní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6"/>
                      <w:szCs w:val="16"/>
                      <w:lang w:val="cs"/>
                    </w:rPr>
                    <w:t xml:space="preserve">ola,</w:t>
                  </w:r>
                </w:p>
                <w:p>
                  <w:pPr>
                    <w:pStyle w:val="Style"/>
                    <w:tabs>
                      <w:tab w:val="left" w:leader="none" w:pos="144"/>
                      <w:tab w:val="right" w:leader="none" w:pos="2169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3t:·akonice,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PI'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430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571"/>
                      <w:tab w:val="right" w:leader="none" w:pos="2212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!Č: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632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8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9</w:t>
                  </w:r>
                  <w:r>
                    <w:rPr>
                      <w:w w:val="10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ab/>
                    <w:t xml:space="preserve">@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3928745</wp:posOffset>
            </wp:positionH>
            <wp:positionV relativeFrom="margin">
              <wp:posOffset>1453515</wp:posOffset>
            </wp:positionV>
            <wp:extent cx="167005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0.000000pt;margin-top:152.400000pt;width:157.7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Košťálov,p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77.750000pt;margin-top:723.600000pt;width:149.6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860" w:firstLine="0"/>
                    <w:textAlignment w:val="baseline"/>
                  </w:pPr>
                  <w:r>
                    <w:rPr>
                      <w:w w:val="92"/>
                      <w:sz w:val="19"/>
                      <w:szCs w:val="19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469.450000pt;margin-top:761.250000pt;width:44.0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43"/>
                      <w:sz w:val="7"/>
                      <w:szCs w:val="7"/>
                      <w:lang w:val="cs"/>
                    </w:rPr>
                    <w:t xml:space="preserve">......,,ii;;;..-·---~----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01" w:right="720" w:bottom="360" w:left="60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2018-10-12T12:46:31Z</dcterms:created>
  <dcterms:modified xsi:type="dcterms:W3CDTF">2018-10-12T12:46:31Z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