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D" w:rsidRDefault="00A37E05">
      <w:pPr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9147175</wp:posOffset>
                </wp:positionV>
                <wp:extent cx="5943600" cy="141605"/>
                <wp:effectExtent l="1905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A1D" w:rsidRDefault="00A37E05">
                            <w:pPr>
                              <w:spacing w:line="204" w:lineRule="auto"/>
                              <w:ind w:left="4464"/>
                              <w:rPr>
                                <w:rFonts w:ascii="Times New Roman" w:hAnsi="Times New Roman"/>
                                <w:color w:val="2D2E2C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D2E2C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20.25pt;width:468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" filled="f" stroked="f">
                <v:textbox inset="0,0,0,0">
                  <w:txbxContent>
                    <w:p w:rsidR="00610A1D" w:rsidRDefault="00A37E05">
                      <w:pPr>
                        <w:spacing w:line="204" w:lineRule="auto"/>
                        <w:ind w:left="4464"/>
                        <w:rPr>
                          <w:rFonts w:ascii="Times New Roman" w:hAnsi="Times New Roman"/>
                          <w:color w:val="2D2E2C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color w:val="2D2E2C"/>
                          <w:sz w:val="23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971"/>
      </w:tblGrid>
      <w:tr w:rsidR="00610A1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727273"/>
            </w:tcBorders>
          </w:tcPr>
          <w:p w:rsidR="00610A1D" w:rsidRDefault="00A37E05">
            <w:pPr>
              <w:spacing w:before="72" w:after="108"/>
              <w:ind w:right="255"/>
            </w:pPr>
            <w:r>
              <w:rPr>
                <w:noProof/>
              </w:rPr>
              <w:drawing>
                <wp:inline distT="0" distB="0" distL="0" distR="0">
                  <wp:extent cx="598805" cy="79121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single" w:sz="5" w:space="0" w:color="393F49"/>
              <w:left w:val="single" w:sz="5" w:space="0" w:color="727273"/>
              <w:bottom w:val="none" w:sz="0" w:space="0" w:color="000000"/>
              <w:right w:val="none" w:sz="0" w:space="0" w:color="000000"/>
            </w:tcBorders>
            <w:vAlign w:val="center"/>
          </w:tcPr>
          <w:p w:rsidR="00610A1D" w:rsidRDefault="00A37E05">
            <w:pPr>
              <w:spacing w:line="278" w:lineRule="auto"/>
              <w:jc w:val="center"/>
              <w:rPr>
                <w:rFonts w:ascii="Times New Roman" w:hAnsi="Times New Roman"/>
                <w:b/>
                <w:color w:val="2D2E2C"/>
                <w:spacing w:val="4"/>
                <w:sz w:val="28"/>
              </w:rPr>
            </w:pPr>
            <w:r>
              <w:rPr>
                <w:rFonts w:ascii="Times New Roman" w:hAnsi="Times New Roman"/>
                <w:b/>
                <w:color w:val="2D2E2C"/>
                <w:spacing w:val="4"/>
                <w:sz w:val="28"/>
              </w:rPr>
              <w:t xml:space="preserve">Zakladni gkola, Ostrava-Poruba, ekalovova </w:t>
            </w:r>
            <w:r>
              <w:rPr>
                <w:rFonts w:ascii="Times New Roman" w:hAnsi="Times New Roman"/>
                <w:b/>
                <w:color w:val="2D2E2C"/>
                <w:spacing w:val="-16"/>
                <w:sz w:val="26"/>
              </w:rPr>
              <w:t xml:space="preserve">942, </w:t>
            </w:r>
            <w:r>
              <w:rPr>
                <w:rFonts w:ascii="Times New Roman" w:hAnsi="Times New Roman"/>
                <w:b/>
                <w:color w:val="2D2E2C"/>
                <w:spacing w:val="-16"/>
                <w:sz w:val="26"/>
              </w:rPr>
              <w:br/>
            </w:r>
            <w:r>
              <w:rPr>
                <w:rFonts w:ascii="Times New Roman" w:hAnsi="Times New Roman"/>
                <w:b/>
                <w:color w:val="2D2E2C"/>
                <w:spacing w:val="4"/>
                <w:sz w:val="26"/>
              </w:rPr>
              <w:t>pifispevkova organizace</w:t>
            </w:r>
          </w:p>
        </w:tc>
      </w:tr>
    </w:tbl>
    <w:p w:rsidR="00610A1D" w:rsidRDefault="00610A1D">
      <w:pPr>
        <w:spacing w:after="160" w:line="20" w:lineRule="exact"/>
      </w:pPr>
    </w:p>
    <w:p w:rsidR="00610A1D" w:rsidRDefault="00A37E05">
      <w:pPr>
        <w:ind w:right="72"/>
        <w:jc w:val="right"/>
        <w:rPr>
          <w:rFonts w:ascii="Verdana" w:hAnsi="Verdana"/>
          <w:b/>
          <w:color w:val="516882"/>
          <w:spacing w:val="-22"/>
          <w:sz w:val="15"/>
        </w:rPr>
      </w:pPr>
      <w:r>
        <w:rPr>
          <w:rFonts w:ascii="Verdana" w:hAnsi="Verdana"/>
          <w:b/>
          <w:color w:val="516882"/>
          <w:spacing w:val="-22"/>
          <w:sz w:val="15"/>
        </w:rPr>
        <w:t>PtisptivkovA organace</w:t>
      </w:r>
    </w:p>
    <w:p w:rsidR="00610A1D" w:rsidRDefault="00A37E05">
      <w:pPr>
        <w:spacing w:line="187" w:lineRule="auto"/>
        <w:ind w:right="72"/>
        <w:jc w:val="right"/>
        <w:rPr>
          <w:rFonts w:ascii="Times New Roman" w:hAnsi="Times New Roman"/>
          <w:b/>
          <w:color w:val="516882"/>
          <w:spacing w:val="4"/>
          <w:sz w:val="11"/>
        </w:rPr>
      </w:pPr>
      <w:r>
        <w:rPr>
          <w:rFonts w:ascii="Times New Roman" w:hAnsi="Times New Roman"/>
          <w:b/>
          <w:color w:val="516882"/>
          <w:spacing w:val="4"/>
          <w:sz w:val="11"/>
        </w:rPr>
        <w:t>Moviviliesionk00 kra.</w:t>
      </w:r>
    </w:p>
    <w:p w:rsidR="00610A1D" w:rsidRDefault="00A37E05">
      <w:pPr>
        <w:spacing w:before="396"/>
        <w:ind w:left="1800"/>
        <w:rPr>
          <w:rFonts w:ascii="Times New Roman" w:hAnsi="Times New Roman"/>
          <w:b/>
          <w:color w:val="2D2E2C"/>
          <w:spacing w:val="14"/>
          <w:w w:val="95"/>
          <w:sz w:val="32"/>
        </w:rPr>
      </w:pPr>
      <w:r>
        <w:rPr>
          <w:rFonts w:ascii="Times New Roman" w:hAnsi="Times New Roman"/>
          <w:b/>
          <w:color w:val="2D2E2C"/>
          <w:spacing w:val="14"/>
          <w:w w:val="95"/>
          <w:sz w:val="32"/>
        </w:rPr>
        <w:t>SMLOUVA 0 NAJMU TELOCVIeNY</w:t>
      </w:r>
    </w:p>
    <w:p w:rsidR="00610A1D" w:rsidRDefault="00A37E05">
      <w:pPr>
        <w:spacing w:before="72"/>
        <w:ind w:left="1152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>uzaviend dle § 2302 a nasl. zakona O. 89/2012 SR, ob6anskS</w:t>
      </w:r>
      <w:r>
        <w:rPr>
          <w:rFonts w:ascii="Times New Roman" w:hAnsi="Times New Roman"/>
          <w:color w:val="2D2E2C"/>
          <w:spacing w:val="2"/>
          <w:sz w:val="23"/>
          <w:vertAlign w:val="superscript"/>
        </w:rPr>
        <w:t>,</w:t>
      </w:r>
      <w:r>
        <w:rPr>
          <w:rFonts w:ascii="Times New Roman" w:hAnsi="Times New Roman"/>
          <w:color w:val="2D2E2C"/>
          <w:spacing w:val="2"/>
          <w:sz w:val="23"/>
        </w:rPr>
        <w:t xml:space="preserve"> zakonik</w:t>
      </w:r>
    </w:p>
    <w:p w:rsidR="00610A1D" w:rsidRDefault="00A37E05">
      <w:pPr>
        <w:spacing w:before="468"/>
        <w:jc w:val="center"/>
        <w:rPr>
          <w:rFonts w:ascii="Times New Roman" w:hAnsi="Times New Roman"/>
          <w:color w:val="2D2E2C"/>
          <w:w w:val="110"/>
          <w:sz w:val="27"/>
        </w:rPr>
      </w:pPr>
      <w:r>
        <w:rPr>
          <w:rFonts w:ascii="Times New Roman" w:hAnsi="Times New Roman"/>
          <w:color w:val="2D2E2C"/>
          <w:w w:val="110"/>
          <w:sz w:val="27"/>
        </w:rPr>
        <w:t xml:space="preserve">I. </w:t>
      </w:r>
      <w:r>
        <w:rPr>
          <w:rFonts w:ascii="Times New Roman" w:hAnsi="Times New Roman"/>
          <w:color w:val="2D2E2C"/>
          <w:w w:val="110"/>
          <w:sz w:val="27"/>
        </w:rPr>
        <w:br/>
      </w:r>
      <w:r>
        <w:rPr>
          <w:rFonts w:ascii="Times New Roman" w:hAnsi="Times New Roman"/>
          <w:b/>
          <w:color w:val="2D2E2C"/>
          <w:sz w:val="26"/>
        </w:rPr>
        <w:t>Smluvni strany</w:t>
      </w:r>
    </w:p>
    <w:p w:rsidR="00610A1D" w:rsidRDefault="00A37E05">
      <w:pPr>
        <w:spacing w:before="540"/>
        <w:ind w:left="1512" w:right="432" w:hanging="1512"/>
        <w:rPr>
          <w:rFonts w:ascii="Times New Roman" w:hAnsi="Times New Roman"/>
          <w:b/>
          <w:color w:val="2D2E2C"/>
          <w:spacing w:val="-4"/>
          <w:sz w:val="24"/>
        </w:rPr>
      </w:pPr>
      <w:r>
        <w:rPr>
          <w:rFonts w:ascii="Times New Roman" w:hAnsi="Times New Roman"/>
          <w:b/>
          <w:color w:val="2D2E2C"/>
          <w:spacing w:val="-4"/>
          <w:sz w:val="24"/>
        </w:rPr>
        <w:t xml:space="preserve">Pronajimatel:Zakladni ;kola, Ostrava-Poruba, Ckalovova 942, pfispevkova organizace </w:t>
      </w:r>
      <w:r>
        <w:rPr>
          <w:rFonts w:ascii="Times New Roman" w:hAnsi="Times New Roman"/>
          <w:color w:val="2D2E2C"/>
          <w:sz w:val="23"/>
        </w:rPr>
        <w:t>kalovova 942/2</w:t>
      </w:r>
    </w:p>
    <w:p w:rsidR="00610A1D" w:rsidRDefault="00A37E05">
      <w:pPr>
        <w:spacing w:before="72"/>
        <w:ind w:left="1368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>708 00 Ostrava-Poruba</w:t>
      </w:r>
    </w:p>
    <w:p w:rsidR="00610A1D" w:rsidRDefault="00A37E05">
      <w:pPr>
        <w:ind w:left="1368"/>
        <w:rPr>
          <w:rFonts w:ascii="Times New Roman" w:hAnsi="Times New Roman"/>
          <w:color w:val="2D2E2C"/>
          <w:spacing w:val="4"/>
          <w:sz w:val="23"/>
        </w:rPr>
      </w:pPr>
      <w:r>
        <w:rPr>
          <w:rFonts w:ascii="Times New Roman" w:hAnsi="Times New Roman"/>
          <w:color w:val="2D2E2C"/>
          <w:spacing w:val="4"/>
          <w:sz w:val="23"/>
        </w:rPr>
        <w:t>zastoupenafeditelem §koly Mgr. Rostislavem Galiou</w:t>
      </w:r>
    </w:p>
    <w:p w:rsidR="00610A1D" w:rsidRDefault="00A37E05">
      <w:pPr>
        <w:spacing w:before="324" w:line="206" w:lineRule="auto"/>
        <w:ind w:left="1944"/>
        <w:rPr>
          <w:rFonts w:ascii="Times New Roman" w:hAnsi="Times New Roman"/>
          <w:color w:val="2D2E2C"/>
          <w:sz w:val="23"/>
        </w:rPr>
      </w:pPr>
      <w:r>
        <w:rPr>
          <w:rFonts w:ascii="Times New Roman" w:hAnsi="Times New Roman"/>
          <w:color w:val="2D2E2C"/>
          <w:sz w:val="23"/>
        </w:rPr>
        <w:t>64628183</w:t>
      </w:r>
    </w:p>
    <w:p w:rsidR="00610A1D" w:rsidRDefault="00A37E05">
      <w:pPr>
        <w:spacing w:before="36" w:line="204" w:lineRule="auto"/>
        <w:ind w:left="1368" w:right="2952"/>
        <w:rPr>
          <w:rFonts w:ascii="Times New Roman" w:hAnsi="Times New Roman"/>
          <w:color w:val="2D2E2C"/>
          <w:spacing w:val="3"/>
          <w:sz w:val="23"/>
        </w:rPr>
      </w:pPr>
      <w:r>
        <w:rPr>
          <w:rFonts w:ascii="Times New Roman" w:hAnsi="Times New Roman"/>
          <w:color w:val="2D2E2C"/>
          <w:spacing w:val="3"/>
          <w:sz w:val="23"/>
        </w:rPr>
        <w:t xml:space="preserve">bankovni spojeni: Komereni banka, Ostrava-Poruba </w:t>
      </w:r>
      <w:r>
        <w:rPr>
          <w:rFonts w:ascii="Arial" w:hAnsi="Arial"/>
          <w:color w:val="2D2E2C"/>
          <w:spacing w:val="2"/>
          <w:w w:val="70"/>
          <w:sz w:val="30"/>
        </w:rPr>
        <w:t xml:space="preserve">c. </w:t>
      </w:r>
      <w:r>
        <w:rPr>
          <w:rFonts w:ascii="Times New Roman" w:hAnsi="Times New Roman"/>
          <w:color w:val="2D2E2C"/>
          <w:spacing w:val="2"/>
          <w:sz w:val="23"/>
        </w:rPr>
        <w:t>66tu: 43931761/0100</w:t>
      </w:r>
    </w:p>
    <w:p w:rsidR="00610A1D" w:rsidRDefault="00A37E05">
      <w:pPr>
        <w:spacing w:before="72"/>
        <w:ind w:left="1368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>(dale jen pronajimatel)</w:t>
      </w:r>
    </w:p>
    <w:p w:rsidR="00610A1D" w:rsidRDefault="00A37E05">
      <w:pPr>
        <w:spacing w:before="288" w:line="170" w:lineRule="exact"/>
        <w:ind w:left="4464"/>
        <w:rPr>
          <w:rFonts w:ascii="Times New Roman" w:hAnsi="Times New Roman"/>
          <w:color w:val="2D2E2C"/>
          <w:sz w:val="23"/>
        </w:rPr>
      </w:pPr>
      <w:r>
        <w:rPr>
          <w:rFonts w:ascii="Times New Roman" w:hAnsi="Times New Roman"/>
          <w:color w:val="2D2E2C"/>
          <w:sz w:val="23"/>
        </w:rPr>
        <w:t>a</w:t>
      </w:r>
    </w:p>
    <w:p w:rsidR="00610A1D" w:rsidRDefault="00A37E05">
      <w:pPr>
        <w:tabs>
          <w:tab w:val="right" w:pos="3312"/>
        </w:tabs>
        <w:spacing w:before="324"/>
        <w:rPr>
          <w:rFonts w:ascii="Times New Roman" w:hAnsi="Times New Roman"/>
          <w:b/>
          <w:color w:val="2D2E2C"/>
          <w:spacing w:val="-12"/>
          <w:sz w:val="24"/>
        </w:rPr>
      </w:pPr>
      <w:r>
        <w:rPr>
          <w:rFonts w:ascii="Times New Roman" w:hAnsi="Times New Roman"/>
          <w:b/>
          <w:color w:val="2D2E2C"/>
          <w:spacing w:val="-12"/>
          <w:sz w:val="24"/>
        </w:rPr>
        <w:t xml:space="preserve">NA] </w:t>
      </w:r>
      <w:r>
        <w:rPr>
          <w:rFonts w:ascii="Times New Roman" w:hAnsi="Times New Roman"/>
          <w:b/>
          <w:i/>
          <w:color w:val="2D2E2C"/>
          <w:spacing w:val="-12"/>
          <w:w w:val="95"/>
          <w:sz w:val="24"/>
        </w:rPr>
        <w:t>emce:</w:t>
      </w:r>
      <w:r>
        <w:rPr>
          <w:rFonts w:ascii="Times New Roman" w:hAnsi="Times New Roman"/>
          <w:b/>
          <w:i/>
          <w:color w:val="2D2E2C"/>
          <w:spacing w:val="-12"/>
          <w:w w:val="95"/>
          <w:sz w:val="24"/>
        </w:rPr>
        <w:tab/>
      </w:r>
      <w:r>
        <w:rPr>
          <w:rFonts w:ascii="Times New Roman" w:hAnsi="Times New Roman"/>
          <w:b/>
          <w:color w:val="2D2E2C"/>
          <w:sz w:val="24"/>
        </w:rPr>
        <w:t>Lucie Skopalikova</w:t>
      </w:r>
    </w:p>
    <w:p w:rsidR="00610A1D" w:rsidRDefault="00A37E05">
      <w:pPr>
        <w:spacing w:before="36" w:line="204" w:lineRule="auto"/>
        <w:ind w:left="1368"/>
        <w:rPr>
          <w:rFonts w:ascii="Times New Roman" w:hAnsi="Times New Roman"/>
          <w:color w:val="2D2E2C"/>
          <w:sz w:val="23"/>
        </w:rPr>
      </w:pPr>
      <w:r>
        <w:rPr>
          <w:rFonts w:ascii="Times New Roman" w:hAnsi="Times New Roman"/>
          <w:color w:val="2D2E2C"/>
          <w:sz w:val="23"/>
        </w:rPr>
        <w:t>K lesu 556</w:t>
      </w:r>
    </w:p>
    <w:p w:rsidR="00610A1D" w:rsidRDefault="00A37E05">
      <w:pPr>
        <w:spacing w:before="72" w:line="204" w:lineRule="auto"/>
        <w:ind w:left="1368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 xml:space="preserve">747 </w:t>
      </w:r>
      <w:r>
        <w:rPr>
          <w:rFonts w:ascii="Times New Roman" w:hAnsi="Times New Roman"/>
          <w:b/>
          <w:color w:val="2D2E2C"/>
          <w:spacing w:val="2"/>
          <w:sz w:val="24"/>
        </w:rPr>
        <w:t xml:space="preserve">14 </w:t>
      </w:r>
      <w:r>
        <w:rPr>
          <w:rFonts w:ascii="Times New Roman" w:hAnsi="Times New Roman"/>
          <w:color w:val="2D2E2C"/>
          <w:spacing w:val="2"/>
          <w:sz w:val="23"/>
        </w:rPr>
        <w:t>Markvartovice</w:t>
      </w:r>
    </w:p>
    <w:p w:rsidR="00610A1D" w:rsidRDefault="00A37E05">
      <w:pPr>
        <w:spacing w:before="216"/>
        <w:ind w:left="1368" w:right="6192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 xml:space="preserve">ICO: 70616582 </w:t>
      </w:r>
      <w:r>
        <w:rPr>
          <w:rFonts w:ascii="Times New Roman" w:hAnsi="Times New Roman"/>
          <w:color w:val="2D2E2C"/>
          <w:sz w:val="23"/>
        </w:rPr>
        <w:t>(dale jen najemee)</w:t>
      </w:r>
    </w:p>
    <w:p w:rsidR="00610A1D" w:rsidRDefault="00A37E05">
      <w:pPr>
        <w:spacing w:before="684"/>
        <w:ind w:right="288"/>
        <w:jc w:val="both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 xml:space="preserve">se na zaklade upindho konsenzu o vgech nine uvedenSich ustanovenich dohodli v souladu s </w:t>
      </w:r>
      <w:r>
        <w:rPr>
          <w:rFonts w:ascii="Times New Roman" w:hAnsi="Times New Roman"/>
          <w:color w:val="2D2E2C"/>
          <w:spacing w:val="4"/>
          <w:sz w:val="23"/>
        </w:rPr>
        <w:t>pfislu§nSrmi ustanovenimi obeene zavaznSrch pravnich pfedpisti, a to zejmena zakona 6. 89/2012 Sb., ob6ansI4 zakonik, na teto:</w:t>
      </w:r>
    </w:p>
    <w:p w:rsidR="00610A1D" w:rsidRDefault="00A37E05">
      <w:pPr>
        <w:spacing w:before="540"/>
        <w:ind w:left="3024"/>
        <w:rPr>
          <w:rFonts w:ascii="Times New Roman" w:hAnsi="Times New Roman"/>
          <w:b/>
          <w:color w:val="2D2E2C"/>
          <w:spacing w:val="48"/>
          <w:sz w:val="28"/>
        </w:rPr>
      </w:pPr>
      <w:r>
        <w:rPr>
          <w:rFonts w:ascii="Times New Roman" w:hAnsi="Times New Roman"/>
          <w:b/>
          <w:color w:val="2D2E2C"/>
          <w:spacing w:val="48"/>
          <w:sz w:val="28"/>
        </w:rPr>
        <w:t>najemni smlouve</w:t>
      </w:r>
    </w:p>
    <w:p w:rsidR="00610A1D" w:rsidRDefault="00A37E05">
      <w:pPr>
        <w:spacing w:before="252"/>
        <w:jc w:val="center"/>
        <w:rPr>
          <w:rFonts w:ascii="Times New Roman" w:hAnsi="Times New Roman"/>
          <w:b/>
          <w:color w:val="2D2E2C"/>
          <w:spacing w:val="20"/>
          <w:sz w:val="28"/>
        </w:rPr>
      </w:pPr>
      <w:r>
        <w:rPr>
          <w:rFonts w:ascii="Times New Roman" w:hAnsi="Times New Roman"/>
          <w:b/>
          <w:color w:val="2D2E2C"/>
          <w:spacing w:val="20"/>
          <w:sz w:val="28"/>
        </w:rPr>
        <w:t xml:space="preserve">IL </w:t>
      </w:r>
      <w:r>
        <w:rPr>
          <w:rFonts w:ascii="Times New Roman" w:hAnsi="Times New Roman"/>
          <w:b/>
          <w:color w:val="2D2E2C"/>
          <w:spacing w:val="20"/>
          <w:sz w:val="28"/>
        </w:rPr>
        <w:br/>
      </w:r>
      <w:r>
        <w:rPr>
          <w:rFonts w:ascii="Times New Roman" w:hAnsi="Times New Roman"/>
          <w:b/>
          <w:color w:val="2D2E2C"/>
          <w:sz w:val="26"/>
        </w:rPr>
        <w:t>Fledmet najmu</w:t>
      </w:r>
    </w:p>
    <w:p w:rsidR="00610A1D" w:rsidRDefault="00A37E05">
      <w:pPr>
        <w:spacing w:before="252"/>
        <w:ind w:right="288"/>
        <w:jc w:val="both"/>
        <w:rPr>
          <w:rFonts w:ascii="Times New Roman" w:hAnsi="Times New Roman"/>
          <w:color w:val="2D2E2C"/>
          <w:spacing w:val="2"/>
          <w:sz w:val="23"/>
        </w:rPr>
      </w:pPr>
      <w:r>
        <w:rPr>
          <w:rFonts w:ascii="Times New Roman" w:hAnsi="Times New Roman"/>
          <w:color w:val="2D2E2C"/>
          <w:spacing w:val="2"/>
          <w:sz w:val="23"/>
        </w:rPr>
        <w:t xml:space="preserve">Pronajimatel prohla§uje, 2e na zaklade prilohy 6. 1 ke zfizovaci listine c. ZL/037/2001 ze dne </w:t>
      </w:r>
      <w:r>
        <w:rPr>
          <w:rFonts w:ascii="Times New Roman" w:hAnsi="Times New Roman"/>
          <w:color w:val="2D2E2C"/>
          <w:spacing w:val="5"/>
          <w:sz w:val="23"/>
        </w:rPr>
        <w:t xml:space="preserve">29. 6ervna 2001, ve zneni pozdejgich dodatku, ma k hospodaieni pfedan pozemek pare. 6. </w:t>
      </w:r>
      <w:r>
        <w:rPr>
          <w:rFonts w:ascii="Times New Roman" w:hAnsi="Times New Roman"/>
          <w:color w:val="2D2E2C"/>
          <w:spacing w:val="1"/>
          <w:sz w:val="23"/>
        </w:rPr>
        <w:t xml:space="preserve">1157/1, budovy a stavby jeha2 souOasti je budova 6. </w:t>
      </w:r>
      <w:r>
        <w:rPr>
          <w:rFonts w:ascii="Times New Roman" w:hAnsi="Times New Roman"/>
          <w:b/>
          <w:color w:val="2D2E2C"/>
          <w:spacing w:val="1"/>
          <w:sz w:val="24"/>
        </w:rPr>
        <w:t xml:space="preserve">p. </w:t>
      </w:r>
      <w:r>
        <w:rPr>
          <w:rFonts w:ascii="Times New Roman" w:hAnsi="Times New Roman"/>
          <w:color w:val="2D2E2C"/>
          <w:spacing w:val="1"/>
          <w:sz w:val="23"/>
        </w:rPr>
        <w:t>942, v k.11. Poruba, obec Ostrava, vge</w:t>
      </w:r>
    </w:p>
    <w:sectPr w:rsidR="00610A1D">
      <w:pgSz w:w="11918" w:h="16854"/>
      <w:pgMar w:top="1594" w:right="1190" w:bottom="525" w:left="13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1D"/>
    <w:rsid w:val="00610A1D"/>
    <w:rsid w:val="00A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CE13-5684-499E-B04F-6B55B170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2018-10-12T08:15:00Z</dcterms:created>
  <dcterms:modified xsi:type="dcterms:W3CDTF">2018-10-12T08:15:00Z</dcterms:modified>
</cp:coreProperties>
</file>