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6F" w:rsidRDefault="008A687A">
      <w:pPr>
        <w:widowControl w:val="0"/>
        <w:tabs>
          <w:tab w:val="left" w:pos="1758"/>
        </w:tabs>
        <w:jc w:val="center"/>
        <w:rPr>
          <w:rStyle w:val="Siln"/>
          <w:rFonts w:ascii="Arial" w:hAnsi="Arial" w:cs="Arial"/>
          <w:caps/>
          <w:sz w:val="28"/>
          <w:szCs w:val="28"/>
        </w:rPr>
      </w:pPr>
      <w:r>
        <w:rPr>
          <w:rStyle w:val="Siln"/>
          <w:rFonts w:ascii="Arial" w:hAnsi="Arial" w:cs="Arial"/>
          <w:caps/>
          <w:sz w:val="28"/>
          <w:szCs w:val="28"/>
        </w:rPr>
        <w:t>Kupní smlouva</w:t>
      </w:r>
    </w:p>
    <w:p w:rsidR="00B61B6F" w:rsidRDefault="00B61B6F">
      <w:pPr>
        <w:widowControl w:val="0"/>
        <w:tabs>
          <w:tab w:val="left" w:pos="1758"/>
        </w:tabs>
        <w:jc w:val="center"/>
        <w:rPr>
          <w:rStyle w:val="Siln"/>
          <w:rFonts w:ascii="Arial" w:hAnsi="Arial" w:cs="Arial"/>
          <w:b w:val="0"/>
          <w:bCs w:val="0"/>
          <w:color w:val="000000"/>
          <w:sz w:val="18"/>
          <w:szCs w:val="18"/>
        </w:rPr>
      </w:pPr>
    </w:p>
    <w:p w:rsidR="00B61B6F" w:rsidRDefault="008A687A">
      <w:pPr>
        <w:pStyle w:val="Nzev"/>
        <w:jc w:val="both"/>
        <w:rPr>
          <w:rStyle w:val="Siln"/>
          <w:rFonts w:ascii="Arial" w:hAnsi="Arial" w:cs="Arial"/>
          <w:b w:val="0"/>
          <w:bCs w:val="0"/>
          <w:sz w:val="22"/>
          <w:szCs w:val="22"/>
        </w:rPr>
      </w:pPr>
      <w:r>
        <w:rPr>
          <w:rStyle w:val="Siln"/>
          <w:rFonts w:ascii="Arial" w:hAnsi="Arial" w:cs="Arial"/>
          <w:b w:val="0"/>
          <w:bCs w:val="0"/>
          <w:sz w:val="22"/>
          <w:szCs w:val="22"/>
        </w:rPr>
        <w:t>v souladu s </w:t>
      </w:r>
      <w:proofErr w:type="spellStart"/>
      <w:r>
        <w:rPr>
          <w:rStyle w:val="Siln"/>
          <w:rFonts w:ascii="Arial" w:hAnsi="Arial" w:cs="Arial"/>
          <w:b w:val="0"/>
          <w:bCs w:val="0"/>
          <w:sz w:val="22"/>
          <w:szCs w:val="22"/>
        </w:rPr>
        <w:t>ust</w:t>
      </w:r>
      <w:proofErr w:type="spellEnd"/>
      <w:r>
        <w:rPr>
          <w:rStyle w:val="Siln"/>
          <w:rFonts w:ascii="Arial" w:hAnsi="Arial" w:cs="Arial"/>
          <w:b w:val="0"/>
          <w:bCs w:val="0"/>
          <w:sz w:val="22"/>
          <w:szCs w:val="22"/>
        </w:rPr>
        <w:t>. § 2079 a násl. zákona č. 89/2012 Sb., občanského zákoníku, ve znění pozdějších předpisů (dále jen „občanský zákoník“)</w:t>
      </w:r>
    </w:p>
    <w:p w:rsidR="00B61B6F" w:rsidRDefault="008A687A">
      <w:pPr>
        <w:pStyle w:val="Nzev"/>
        <w:rPr>
          <w:rStyle w:val="Siln"/>
          <w:rFonts w:ascii="Arial" w:hAnsi="Arial" w:cs="Arial"/>
          <w:sz w:val="22"/>
          <w:szCs w:val="22"/>
        </w:rPr>
      </w:pPr>
      <w:r>
        <w:rPr>
          <w:rStyle w:val="Siln"/>
          <w:rFonts w:ascii="Arial" w:hAnsi="Arial" w:cs="Arial"/>
          <w:sz w:val="22"/>
          <w:szCs w:val="22"/>
        </w:rPr>
        <w:t>I.</w:t>
      </w:r>
    </w:p>
    <w:p w:rsidR="00B61B6F" w:rsidRDefault="008A687A">
      <w:pPr>
        <w:pStyle w:val="Nzev"/>
        <w:rPr>
          <w:rStyle w:val="Siln"/>
          <w:rFonts w:ascii="Arial" w:hAnsi="Arial" w:cs="Arial"/>
          <w:caps/>
          <w:sz w:val="22"/>
          <w:szCs w:val="22"/>
        </w:rPr>
      </w:pPr>
      <w:r>
        <w:rPr>
          <w:rStyle w:val="Siln"/>
          <w:rFonts w:ascii="Arial" w:hAnsi="Arial" w:cs="Arial"/>
          <w:caps/>
          <w:sz w:val="22"/>
          <w:szCs w:val="22"/>
        </w:rPr>
        <w:t>Smluvní strany</w:t>
      </w:r>
    </w:p>
    <w:p w:rsidR="00B61B6F" w:rsidRDefault="00B61B6F">
      <w:pPr>
        <w:pStyle w:val="Nzev"/>
        <w:rPr>
          <w:rStyle w:val="Siln"/>
          <w:rFonts w:ascii="Arial" w:hAnsi="Arial" w:cs="Arial"/>
          <w:sz w:val="22"/>
          <w:szCs w:val="22"/>
        </w:rPr>
      </w:pPr>
    </w:p>
    <w:p w:rsidR="00B61B6F" w:rsidRDefault="00B61B6F">
      <w:pPr>
        <w:pStyle w:val="Nzev"/>
        <w:jc w:val="both"/>
        <w:rPr>
          <w:rStyle w:val="Siln"/>
          <w:rFonts w:ascii="Arial" w:hAnsi="Arial" w:cs="Arial"/>
          <w:sz w:val="22"/>
          <w:szCs w:val="22"/>
        </w:rPr>
      </w:pPr>
    </w:p>
    <w:p w:rsidR="00B61B6F" w:rsidRDefault="008A687A">
      <w:r>
        <w:rPr>
          <w:rFonts w:ascii="Arial" w:hAnsi="Arial" w:cs="Arial"/>
          <w:b/>
          <w:bCs/>
          <w:sz w:val="22"/>
          <w:szCs w:val="22"/>
        </w:rPr>
        <w:t>Střední škola, základní škola a mateřská škola pro zdravotně znevýhodněné, Brno, Kamenomlýnská 2</w:t>
      </w:r>
    </w:p>
    <w:p w:rsidR="00B61B6F" w:rsidRDefault="008A687A">
      <w:r>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Kamenomlýnská 2, 603 00 Brno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B61B6F" w:rsidRDefault="008A687A">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65353650</w:t>
      </w:r>
      <w:r>
        <w:rPr>
          <w:rFonts w:ascii="Arial" w:hAnsi="Arial" w:cs="Arial"/>
          <w:sz w:val="22"/>
          <w:szCs w:val="22"/>
        </w:rPr>
        <w:tab/>
      </w:r>
      <w:r>
        <w:rPr>
          <w:rFonts w:ascii="Arial" w:hAnsi="Arial" w:cs="Arial"/>
          <w:sz w:val="22"/>
          <w:szCs w:val="22"/>
        </w:rPr>
        <w:tab/>
      </w:r>
      <w:r>
        <w:rPr>
          <w:rFonts w:ascii="Arial" w:hAnsi="Arial" w:cs="Arial"/>
          <w:sz w:val="22"/>
          <w:szCs w:val="22"/>
        </w:rPr>
        <w:tab/>
      </w:r>
    </w:p>
    <w:p w:rsidR="00B61B6F" w:rsidRDefault="008A687A">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CZ65353650</w:t>
      </w:r>
      <w:r>
        <w:rPr>
          <w:rFonts w:ascii="Arial" w:hAnsi="Arial" w:cs="Arial"/>
          <w:sz w:val="22"/>
          <w:szCs w:val="22"/>
        </w:rPr>
        <w:tab/>
      </w:r>
      <w:r>
        <w:rPr>
          <w:rFonts w:ascii="Arial" w:hAnsi="Arial" w:cs="Arial"/>
          <w:sz w:val="22"/>
          <w:szCs w:val="22"/>
        </w:rPr>
        <w:tab/>
      </w:r>
      <w:r>
        <w:rPr>
          <w:rFonts w:ascii="Arial" w:hAnsi="Arial" w:cs="Arial"/>
          <w:sz w:val="22"/>
          <w:szCs w:val="22"/>
        </w:rPr>
        <w:tab/>
      </w:r>
    </w:p>
    <w:p w:rsidR="00B61B6F" w:rsidRDefault="008A687A">
      <w:r>
        <w:rPr>
          <w:rFonts w:ascii="Arial" w:hAnsi="Arial" w:cs="Arial"/>
          <w:sz w:val="22"/>
          <w:szCs w:val="22"/>
        </w:rPr>
        <w:t>Statutární zástupce:</w:t>
      </w:r>
      <w:r>
        <w:rPr>
          <w:rFonts w:ascii="Arial" w:hAnsi="Arial" w:cs="Arial"/>
          <w:sz w:val="22"/>
          <w:szCs w:val="22"/>
        </w:rPr>
        <w:tab/>
      </w:r>
      <w:r>
        <w:rPr>
          <w:rFonts w:ascii="Arial" w:hAnsi="Arial" w:cs="Arial"/>
          <w:sz w:val="22"/>
          <w:szCs w:val="22"/>
        </w:rPr>
        <w:tab/>
      </w:r>
      <w:r>
        <w:rPr>
          <w:rFonts w:ascii="Arial" w:hAnsi="Arial" w:cs="Arial"/>
          <w:sz w:val="22"/>
          <w:szCs w:val="22"/>
        </w:rPr>
        <w:tab/>
        <w:t>Ing. Soňa Šestáková</w:t>
      </w:r>
    </w:p>
    <w:p w:rsidR="00B61B6F" w:rsidRDefault="008A687A">
      <w:pPr>
        <w:ind w:left="2160" w:hanging="2160"/>
      </w:pPr>
      <w:r>
        <w:rPr>
          <w:rFonts w:ascii="Arial" w:hAnsi="Arial" w:cs="Arial"/>
          <w:sz w:val="22"/>
          <w:szCs w:val="22"/>
        </w:rPr>
        <w:t>Kontaktní osoby:</w:t>
      </w:r>
      <w:r>
        <w:rPr>
          <w:rFonts w:ascii="Arial" w:hAnsi="Arial" w:cs="Arial"/>
          <w:sz w:val="22"/>
          <w:szCs w:val="22"/>
        </w:rPr>
        <w:tab/>
      </w:r>
      <w:r>
        <w:rPr>
          <w:rFonts w:ascii="Arial" w:hAnsi="Arial" w:cs="Arial"/>
          <w:sz w:val="22"/>
          <w:szCs w:val="22"/>
        </w:rPr>
        <w:tab/>
      </w:r>
      <w:r>
        <w:rPr>
          <w:rFonts w:ascii="Arial" w:hAnsi="Arial" w:cs="Arial"/>
          <w:sz w:val="22"/>
          <w:szCs w:val="22"/>
        </w:rPr>
        <w:tab/>
        <w:t>Bc. Petr Liška, tel.:</w:t>
      </w:r>
      <w:r>
        <w:t xml:space="preserve"> </w:t>
      </w:r>
      <w:r>
        <w:rPr>
          <w:rFonts w:ascii="Arial" w:hAnsi="Arial" w:cs="Arial"/>
          <w:sz w:val="22"/>
          <w:szCs w:val="22"/>
        </w:rPr>
        <w:t xml:space="preserve">605 357 027, </w:t>
      </w:r>
      <w:hyperlink r:id="rId8">
        <w:r>
          <w:rPr>
            <w:rStyle w:val="Internetovodkaz"/>
            <w:rFonts w:ascii="Arial" w:hAnsi="Arial" w:cs="Arial"/>
            <w:sz w:val="22"/>
            <w:szCs w:val="22"/>
          </w:rPr>
          <w:t>liska@sss-ou.cz</w:t>
        </w:r>
      </w:hyperlink>
    </w:p>
    <w:p w:rsidR="00B61B6F" w:rsidRDefault="008A687A">
      <w:pPr>
        <w:ind w:left="2160" w:hanging="2160"/>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Ing. Kamila Schmidtová, tel.: 543 321 303, schmidtova@sss-ou.cz </w:t>
      </w:r>
    </w:p>
    <w:p w:rsidR="00B61B6F" w:rsidRDefault="008A687A">
      <w:pPr>
        <w:ind w:left="2160" w:hanging="2160"/>
        <w:rPr>
          <w:rFonts w:ascii="Arial" w:hAnsi="Arial" w:cs="Arial"/>
          <w:sz w:val="22"/>
          <w:szCs w:val="22"/>
        </w:rPr>
      </w:pPr>
      <w:r>
        <w:rPr>
          <w:rFonts w:ascii="Arial" w:hAnsi="Arial" w:cs="Arial"/>
          <w:i/>
          <w:iCs/>
          <w:sz w:val="22"/>
          <w:szCs w:val="22"/>
        </w:rPr>
        <w:t xml:space="preserve">(dále jen </w:t>
      </w:r>
      <w:r>
        <w:rPr>
          <w:rFonts w:ascii="Arial" w:hAnsi="Arial" w:cs="Arial"/>
          <w:b/>
          <w:bCs/>
          <w:i/>
          <w:iCs/>
          <w:sz w:val="22"/>
          <w:szCs w:val="22"/>
        </w:rPr>
        <w:t xml:space="preserve">kupující) </w:t>
      </w:r>
    </w:p>
    <w:p w:rsidR="00B61B6F" w:rsidRDefault="00B61B6F">
      <w:pPr>
        <w:pStyle w:val="Nzev"/>
        <w:jc w:val="both"/>
        <w:rPr>
          <w:rFonts w:ascii="Arial" w:hAnsi="Arial" w:cs="Arial"/>
          <w:b/>
          <w:bCs/>
          <w:i/>
          <w:iCs/>
          <w:sz w:val="22"/>
          <w:szCs w:val="22"/>
        </w:rPr>
      </w:pPr>
    </w:p>
    <w:p w:rsidR="00B61B6F" w:rsidRDefault="008A687A">
      <w:pPr>
        <w:pStyle w:val="Nzev"/>
        <w:jc w:val="both"/>
        <w:rPr>
          <w:rStyle w:val="Siln"/>
          <w:rFonts w:ascii="Arial" w:hAnsi="Arial" w:cs="Arial"/>
          <w:b w:val="0"/>
          <w:bCs w:val="0"/>
          <w:sz w:val="22"/>
          <w:szCs w:val="22"/>
        </w:rPr>
      </w:pPr>
      <w:r>
        <w:rPr>
          <w:rStyle w:val="Siln"/>
          <w:rFonts w:ascii="Arial" w:hAnsi="Arial" w:cs="Arial"/>
          <w:b w:val="0"/>
          <w:bCs w:val="0"/>
          <w:sz w:val="22"/>
          <w:szCs w:val="22"/>
        </w:rPr>
        <w:t>a</w:t>
      </w:r>
    </w:p>
    <w:p w:rsidR="00B61B6F" w:rsidRDefault="00B61B6F">
      <w:pPr>
        <w:pStyle w:val="Nzev"/>
        <w:jc w:val="both"/>
        <w:rPr>
          <w:rStyle w:val="Siln"/>
          <w:rFonts w:ascii="Arial" w:hAnsi="Arial" w:cs="Arial"/>
          <w:b w:val="0"/>
          <w:bCs w:val="0"/>
          <w:sz w:val="22"/>
          <w:szCs w:val="22"/>
        </w:rPr>
      </w:pPr>
    </w:p>
    <w:p w:rsidR="00B61B6F" w:rsidRDefault="008A687A">
      <w:pPr>
        <w:rPr>
          <w:rFonts w:ascii="Arial" w:hAnsi="Arial" w:cs="Arial"/>
          <w:b/>
          <w:bCs/>
          <w:sz w:val="22"/>
          <w:szCs w:val="22"/>
        </w:rPr>
      </w:pPr>
      <w:r>
        <w:rPr>
          <w:rFonts w:ascii="Arial" w:hAnsi="Arial" w:cs="Arial"/>
          <w:sz w:val="22"/>
          <w:szCs w:val="22"/>
        </w:rPr>
        <w:t>Společnost: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Adaptech</w:t>
      </w:r>
      <w:proofErr w:type="spellEnd"/>
      <w:r>
        <w:rPr>
          <w:rFonts w:ascii="Arial" w:hAnsi="Arial" w:cs="Arial"/>
          <w:sz w:val="22"/>
          <w:szCs w:val="22"/>
        </w:rPr>
        <w:t xml:space="preserve"> s.r.o.</w:t>
      </w:r>
    </w:p>
    <w:p w:rsidR="00B61B6F" w:rsidRDefault="008A687A">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Smetáčkova 1484/2, Praha 5</w:t>
      </w:r>
    </w:p>
    <w:p w:rsidR="00B61B6F" w:rsidRDefault="008A687A">
      <w:pPr>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27196992</w:t>
      </w:r>
    </w:p>
    <w:p w:rsidR="00B61B6F" w:rsidRDefault="008A687A">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CZ27196992</w:t>
      </w:r>
    </w:p>
    <w:p w:rsidR="00B61B6F" w:rsidRDefault="008A687A">
      <w:pPr>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František </w:t>
      </w:r>
      <w:proofErr w:type="spellStart"/>
      <w:r>
        <w:rPr>
          <w:rFonts w:ascii="Arial" w:hAnsi="Arial" w:cs="Arial"/>
          <w:sz w:val="22"/>
          <w:szCs w:val="22"/>
        </w:rPr>
        <w:t>Žána</w:t>
      </w:r>
      <w:proofErr w:type="spellEnd"/>
      <w:r>
        <w:rPr>
          <w:rFonts w:ascii="Arial" w:hAnsi="Arial" w:cs="Arial"/>
          <w:sz w:val="22"/>
          <w:szCs w:val="22"/>
        </w:rPr>
        <w:t>, jednatel</w:t>
      </w:r>
    </w:p>
    <w:p w:rsidR="00B61B6F" w:rsidRDefault="008A687A">
      <w:pPr>
        <w:jc w:val="both"/>
      </w:pPr>
      <w:r>
        <w:rPr>
          <w:rFonts w:ascii="Arial" w:hAnsi="Arial" w:cs="Arial"/>
          <w:sz w:val="22"/>
          <w:szCs w:val="22"/>
        </w:rPr>
        <w:t>Kontaktní osoby: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Jaroslav Kavan, tel.: 605 345 345, </w:t>
      </w:r>
      <w:hyperlink r:id="rId9">
        <w:r>
          <w:rPr>
            <w:rStyle w:val="Internetovodkaz"/>
            <w:rFonts w:ascii="Arial" w:hAnsi="Arial" w:cs="Arial"/>
            <w:sz w:val="22"/>
            <w:szCs w:val="22"/>
          </w:rPr>
          <w:t>kavan</w:t>
        </w:r>
        <w:r>
          <w:rPr>
            <w:rStyle w:val="Internetovodkaz"/>
            <w:rFonts w:ascii="Arial" w:hAnsi="Arial" w:cs="Arial"/>
            <w:sz w:val="22"/>
            <w:szCs w:val="22"/>
            <w:lang w:val="en-US"/>
          </w:rPr>
          <w:t>@adaptech.cz</w:t>
        </w:r>
      </w:hyperlink>
      <w:r>
        <w:rPr>
          <w:rFonts w:ascii="Arial" w:hAnsi="Arial" w:cs="Arial"/>
          <w:sz w:val="22"/>
          <w:szCs w:val="22"/>
          <w:lang w:val="en-US"/>
        </w:rPr>
        <w:t xml:space="preserve"> </w:t>
      </w:r>
    </w:p>
    <w:p w:rsidR="00B61B6F" w:rsidRDefault="008A687A">
      <w:pPr>
        <w:rPr>
          <w:rFonts w:ascii="Arial" w:hAnsi="Arial" w:cs="Arial"/>
          <w:sz w:val="22"/>
          <w:szCs w:val="22"/>
        </w:rPr>
      </w:pPr>
      <w:r>
        <w:rPr>
          <w:rFonts w:ascii="Arial" w:hAnsi="Arial" w:cs="Arial"/>
          <w:sz w:val="22"/>
          <w:szCs w:val="22"/>
        </w:rPr>
        <w:t xml:space="preserve">Zapsána v obchodním </w:t>
      </w:r>
      <w:proofErr w:type="gramStart"/>
      <w:r>
        <w:rPr>
          <w:rFonts w:ascii="Arial" w:hAnsi="Arial" w:cs="Arial"/>
          <w:sz w:val="22"/>
          <w:szCs w:val="22"/>
        </w:rPr>
        <w:t xml:space="preserve">rejstříku : </w:t>
      </w:r>
      <w:r>
        <w:rPr>
          <w:rFonts w:ascii="Arial" w:hAnsi="Arial" w:cs="Arial"/>
          <w:sz w:val="22"/>
          <w:szCs w:val="22"/>
        </w:rPr>
        <w:tab/>
        <w:t>Spisová</w:t>
      </w:r>
      <w:proofErr w:type="gramEnd"/>
      <w:r>
        <w:rPr>
          <w:rFonts w:ascii="Arial" w:hAnsi="Arial" w:cs="Arial"/>
          <w:sz w:val="22"/>
          <w:szCs w:val="22"/>
        </w:rPr>
        <w:t xml:space="preserve"> značka C 103691 vedená u Městského soudu v Praze</w:t>
      </w:r>
    </w:p>
    <w:p w:rsidR="00B61B6F" w:rsidRDefault="008A687A">
      <w:pPr>
        <w:pStyle w:val="Nzev"/>
        <w:jc w:val="both"/>
        <w:rPr>
          <w:rStyle w:val="Siln"/>
          <w:rFonts w:ascii="Arial" w:hAnsi="Arial" w:cs="Arial"/>
          <w:b w:val="0"/>
          <w:bCs w:val="0"/>
          <w:sz w:val="22"/>
          <w:szCs w:val="22"/>
        </w:rPr>
      </w:pPr>
      <w:r>
        <w:rPr>
          <w:rStyle w:val="Siln"/>
          <w:rFonts w:ascii="Arial" w:hAnsi="Arial" w:cs="Arial"/>
          <w:b w:val="0"/>
          <w:bCs w:val="0"/>
          <w:sz w:val="22"/>
          <w:szCs w:val="22"/>
        </w:rPr>
        <w:t xml:space="preserve">(dále jen </w:t>
      </w:r>
      <w:r>
        <w:rPr>
          <w:rStyle w:val="Siln"/>
          <w:rFonts w:ascii="Arial" w:hAnsi="Arial" w:cs="Arial"/>
          <w:i/>
          <w:iCs/>
          <w:sz w:val="22"/>
          <w:szCs w:val="22"/>
        </w:rPr>
        <w:t>prodávající</w:t>
      </w:r>
      <w:r>
        <w:rPr>
          <w:rStyle w:val="Siln"/>
          <w:rFonts w:ascii="Arial" w:hAnsi="Arial" w:cs="Arial"/>
          <w:b w:val="0"/>
          <w:bCs w:val="0"/>
          <w:sz w:val="22"/>
          <w:szCs w:val="22"/>
        </w:rPr>
        <w:t xml:space="preserve">) </w:t>
      </w:r>
    </w:p>
    <w:p w:rsidR="00B61B6F" w:rsidRDefault="00B61B6F">
      <w:pPr>
        <w:pStyle w:val="Nzev"/>
        <w:jc w:val="both"/>
        <w:rPr>
          <w:rStyle w:val="Siln"/>
          <w:rFonts w:ascii="Arial" w:hAnsi="Arial" w:cs="Arial"/>
          <w:b w:val="0"/>
          <w:bCs w:val="0"/>
          <w:sz w:val="22"/>
          <w:szCs w:val="22"/>
        </w:rPr>
      </w:pPr>
    </w:p>
    <w:p w:rsidR="00B61B6F" w:rsidRDefault="00B61B6F">
      <w:pPr>
        <w:pStyle w:val="Nzev"/>
        <w:jc w:val="both"/>
        <w:rPr>
          <w:sz w:val="22"/>
          <w:szCs w:val="22"/>
        </w:rPr>
      </w:pPr>
    </w:p>
    <w:p w:rsidR="00B61B6F" w:rsidRDefault="008A687A">
      <w:pPr>
        <w:jc w:val="center"/>
        <w:outlineLvl w:val="0"/>
        <w:rPr>
          <w:rFonts w:ascii="Arial" w:hAnsi="Arial" w:cs="Arial"/>
          <w:b/>
          <w:bCs/>
          <w:sz w:val="22"/>
          <w:szCs w:val="22"/>
        </w:rPr>
      </w:pPr>
      <w:r>
        <w:rPr>
          <w:rFonts w:ascii="Arial" w:hAnsi="Arial" w:cs="Arial"/>
          <w:b/>
          <w:bCs/>
          <w:sz w:val="22"/>
          <w:szCs w:val="22"/>
        </w:rPr>
        <w:t>II.</w:t>
      </w:r>
    </w:p>
    <w:p w:rsidR="00B61B6F" w:rsidRDefault="008A687A">
      <w:pPr>
        <w:ind w:firstLine="708"/>
        <w:rPr>
          <w:rFonts w:ascii="Arial" w:hAnsi="Arial" w:cs="Arial"/>
          <w:b/>
          <w:bCs/>
          <w:sz w:val="22"/>
          <w:szCs w:val="22"/>
        </w:rPr>
      </w:pPr>
      <w:r>
        <w:rPr>
          <w:rFonts w:ascii="Arial" w:hAnsi="Arial" w:cs="Arial"/>
          <w:b/>
          <w:bCs/>
          <w:sz w:val="22"/>
          <w:szCs w:val="22"/>
        </w:rPr>
        <w:t xml:space="preserve">                                                   PŘEDMĚT SMLOUVY</w:t>
      </w:r>
    </w:p>
    <w:p w:rsidR="00B61B6F" w:rsidRDefault="00B61B6F">
      <w:pPr>
        <w:ind w:firstLine="708"/>
        <w:jc w:val="center"/>
        <w:rPr>
          <w:rFonts w:ascii="Arial" w:hAnsi="Arial" w:cs="Arial"/>
          <w:b/>
          <w:bCs/>
          <w:sz w:val="16"/>
          <w:szCs w:val="16"/>
        </w:rPr>
      </w:pPr>
    </w:p>
    <w:p w:rsidR="00B61B6F" w:rsidRDefault="008A687A">
      <w:pPr>
        <w:ind w:left="360" w:hanging="360"/>
        <w:jc w:val="both"/>
      </w:pPr>
      <w:r>
        <w:rPr>
          <w:rFonts w:ascii="Arial" w:hAnsi="Arial" w:cs="Arial"/>
          <w:sz w:val="22"/>
          <w:szCs w:val="22"/>
        </w:rPr>
        <w:t>2.1</w:t>
      </w:r>
      <w:r>
        <w:rPr>
          <w:rFonts w:ascii="Arial" w:hAnsi="Arial" w:cs="Arial"/>
          <w:sz w:val="22"/>
          <w:szCs w:val="22"/>
        </w:rPr>
        <w:tab/>
        <w:t xml:space="preserve">Prodávající se zavazuje dodat kupujícímu 2 licence k software </w:t>
      </w:r>
      <w:proofErr w:type="spellStart"/>
      <w:r>
        <w:rPr>
          <w:rFonts w:ascii="Arial" w:hAnsi="Arial" w:cs="Arial"/>
          <w:sz w:val="22"/>
          <w:szCs w:val="22"/>
        </w:rPr>
        <w:t>ViewPlus</w:t>
      </w:r>
      <w:proofErr w:type="spellEnd"/>
      <w:r>
        <w:rPr>
          <w:rFonts w:ascii="Arial" w:hAnsi="Arial" w:cs="Arial"/>
          <w:sz w:val="22"/>
          <w:szCs w:val="22"/>
        </w:rPr>
        <w:t xml:space="preserve"> </w:t>
      </w:r>
      <w:proofErr w:type="spellStart"/>
      <w:r>
        <w:rPr>
          <w:rFonts w:ascii="Arial" w:hAnsi="Arial" w:cs="Arial"/>
          <w:sz w:val="22"/>
          <w:szCs w:val="22"/>
        </w:rPr>
        <w:t>Tiger</w:t>
      </w:r>
      <w:proofErr w:type="spellEnd"/>
      <w:r>
        <w:rPr>
          <w:rFonts w:ascii="Arial" w:hAnsi="Arial" w:cs="Arial"/>
          <w:sz w:val="22"/>
          <w:szCs w:val="22"/>
        </w:rPr>
        <w:t xml:space="preserve"> Software </w:t>
      </w:r>
      <w:proofErr w:type="spellStart"/>
      <w:r>
        <w:rPr>
          <w:rFonts w:ascii="Arial" w:hAnsi="Arial" w:cs="Arial"/>
          <w:sz w:val="22"/>
          <w:szCs w:val="22"/>
        </w:rPr>
        <w:t>Suite</w:t>
      </w:r>
      <w:proofErr w:type="spellEnd"/>
      <w:r>
        <w:rPr>
          <w:rFonts w:ascii="Arial" w:hAnsi="Arial" w:cs="Arial"/>
          <w:sz w:val="22"/>
          <w:szCs w:val="22"/>
        </w:rPr>
        <w:t xml:space="preserve"> a kupující se zavazuje zaplatit tuto licenci převzít a </w:t>
      </w:r>
      <w:proofErr w:type="spellStart"/>
      <w:r>
        <w:rPr>
          <w:rFonts w:ascii="Arial" w:hAnsi="Arial" w:cs="Arial"/>
          <w:sz w:val="22"/>
          <w:szCs w:val="22"/>
        </w:rPr>
        <w:t>zpalatit</w:t>
      </w:r>
      <w:proofErr w:type="spellEnd"/>
      <w:r>
        <w:rPr>
          <w:rFonts w:ascii="Arial" w:hAnsi="Arial" w:cs="Arial"/>
          <w:sz w:val="22"/>
          <w:szCs w:val="22"/>
        </w:rPr>
        <w:t xml:space="preserve"> za ni kupní cenu stanovenou v čl. III.</w:t>
      </w:r>
    </w:p>
    <w:p w:rsidR="00B61B6F" w:rsidRDefault="00B61B6F">
      <w:pPr>
        <w:jc w:val="both"/>
        <w:rPr>
          <w:rFonts w:ascii="Arial" w:hAnsi="Arial" w:cs="Arial"/>
          <w:sz w:val="22"/>
          <w:szCs w:val="22"/>
        </w:rPr>
      </w:pPr>
    </w:p>
    <w:p w:rsidR="00B61B6F" w:rsidRDefault="00B61B6F">
      <w:pPr>
        <w:widowControl w:val="0"/>
        <w:tabs>
          <w:tab w:val="left" w:pos="90"/>
        </w:tabs>
        <w:spacing w:before="4"/>
        <w:rPr>
          <w:rFonts w:ascii="Arial" w:hAnsi="Arial" w:cs="Arial"/>
          <w:b/>
          <w:bCs/>
          <w:color w:val="FF0000"/>
          <w:sz w:val="22"/>
          <w:szCs w:val="22"/>
        </w:rPr>
      </w:pPr>
    </w:p>
    <w:p w:rsidR="00B61B6F" w:rsidRDefault="008A687A">
      <w:pPr>
        <w:jc w:val="center"/>
        <w:outlineLvl w:val="0"/>
        <w:rPr>
          <w:rFonts w:ascii="Arial" w:hAnsi="Arial" w:cs="Arial"/>
          <w:b/>
          <w:bCs/>
          <w:sz w:val="22"/>
          <w:szCs w:val="22"/>
        </w:rPr>
      </w:pPr>
      <w:r>
        <w:rPr>
          <w:rFonts w:ascii="Arial" w:hAnsi="Arial" w:cs="Arial"/>
          <w:b/>
          <w:bCs/>
          <w:sz w:val="22"/>
          <w:szCs w:val="22"/>
        </w:rPr>
        <w:t>III.</w:t>
      </w:r>
    </w:p>
    <w:p w:rsidR="00B61B6F" w:rsidRDefault="008A687A">
      <w:pPr>
        <w:jc w:val="center"/>
        <w:rPr>
          <w:rFonts w:ascii="Arial" w:hAnsi="Arial" w:cs="Arial"/>
          <w:b/>
          <w:bCs/>
          <w:sz w:val="22"/>
          <w:szCs w:val="22"/>
        </w:rPr>
      </w:pPr>
      <w:r>
        <w:rPr>
          <w:rFonts w:ascii="Arial" w:hAnsi="Arial" w:cs="Arial"/>
          <w:b/>
          <w:bCs/>
          <w:sz w:val="22"/>
          <w:szCs w:val="22"/>
        </w:rPr>
        <w:t>KUPNÍ CENA</w:t>
      </w:r>
    </w:p>
    <w:p w:rsidR="00B61B6F" w:rsidRDefault="00B61B6F">
      <w:pPr>
        <w:jc w:val="center"/>
        <w:rPr>
          <w:rFonts w:ascii="Arial" w:hAnsi="Arial" w:cs="Arial"/>
          <w:b/>
          <w:bCs/>
          <w:sz w:val="16"/>
          <w:szCs w:val="16"/>
        </w:rPr>
      </w:pPr>
    </w:p>
    <w:p w:rsidR="00B61B6F" w:rsidRDefault="008A687A">
      <w:pPr>
        <w:numPr>
          <w:ilvl w:val="1"/>
          <w:numId w:val="4"/>
        </w:numPr>
        <w:tabs>
          <w:tab w:val="center" w:pos="180"/>
          <w:tab w:val="left" w:pos="720"/>
        </w:tabs>
        <w:jc w:val="both"/>
      </w:pPr>
      <w:r>
        <w:rPr>
          <w:rFonts w:ascii="Arial" w:hAnsi="Arial" w:cs="Arial"/>
          <w:sz w:val="22"/>
          <w:szCs w:val="22"/>
        </w:rPr>
        <w:t xml:space="preserve">Kupní cena za dodané zboží je stanovena na základě podmínek stanovených výběrovým řízením a činí 49 570 Kč bez DPH, DPH ve výši 21% činí 10 410 Kč. Celková cena včetně DPH je </w:t>
      </w:r>
      <w:r>
        <w:rPr>
          <w:rFonts w:ascii="Arial" w:hAnsi="Arial" w:cs="Arial"/>
          <w:b/>
          <w:sz w:val="22"/>
          <w:szCs w:val="22"/>
        </w:rPr>
        <w:t>59 980 Kč</w:t>
      </w:r>
      <w:r>
        <w:rPr>
          <w:rFonts w:ascii="Arial" w:hAnsi="Arial" w:cs="Arial"/>
          <w:sz w:val="22"/>
          <w:szCs w:val="22"/>
        </w:rPr>
        <w:t xml:space="preserve"> (slovy: padesát devět tisíc devět set osmdesát korun českých).</w:t>
      </w:r>
    </w:p>
    <w:p w:rsidR="00B61B6F" w:rsidRDefault="008A687A">
      <w:pPr>
        <w:numPr>
          <w:ilvl w:val="1"/>
          <w:numId w:val="1"/>
        </w:numPr>
        <w:tabs>
          <w:tab w:val="center" w:pos="180"/>
          <w:tab w:val="left" w:pos="426"/>
        </w:tabs>
        <w:jc w:val="both"/>
      </w:pPr>
      <w:r>
        <w:rPr>
          <w:rFonts w:ascii="Arial" w:hAnsi="Arial" w:cs="Arial"/>
          <w:sz w:val="22"/>
          <w:szCs w:val="22"/>
        </w:rPr>
        <w:t>Uvedená cena zahrnuje i další výdaje včetně nákladů na dopravu do místa plnění, instalaci a školení obsluhy v rozsahu 3 hodin.</w:t>
      </w:r>
    </w:p>
    <w:p w:rsidR="00B61B6F" w:rsidRDefault="008A687A">
      <w:pPr>
        <w:numPr>
          <w:ilvl w:val="1"/>
          <w:numId w:val="1"/>
        </w:numPr>
        <w:tabs>
          <w:tab w:val="center" w:pos="180"/>
          <w:tab w:val="left" w:pos="426"/>
        </w:tabs>
        <w:jc w:val="both"/>
      </w:pPr>
      <w:r>
        <w:rPr>
          <w:rFonts w:ascii="Arial" w:hAnsi="Arial" w:cs="Arial"/>
          <w:sz w:val="22"/>
          <w:szCs w:val="22"/>
        </w:rPr>
        <w:t>Kupní cenu podle čl. III., bod 3.1 této smlouvy uhradí kupující takto:</w:t>
      </w:r>
    </w:p>
    <w:p w:rsidR="00B61B6F" w:rsidRDefault="008A687A">
      <w:pPr>
        <w:numPr>
          <w:ilvl w:val="0"/>
          <w:numId w:val="6"/>
        </w:numPr>
        <w:tabs>
          <w:tab w:val="center" w:pos="180"/>
          <w:tab w:val="left" w:pos="709"/>
        </w:tabs>
        <w:ind w:left="709" w:hanging="283"/>
        <w:jc w:val="both"/>
      </w:pPr>
      <w:r>
        <w:rPr>
          <w:rFonts w:ascii="Arial" w:hAnsi="Arial" w:cs="Arial"/>
          <w:sz w:val="22"/>
          <w:szCs w:val="22"/>
        </w:rPr>
        <w:t>100</w:t>
      </w:r>
      <w:r>
        <w:rPr>
          <w:rFonts w:ascii="Arial" w:hAnsi="Arial" w:cs="Arial"/>
          <w:sz w:val="22"/>
          <w:szCs w:val="22"/>
          <w:lang w:val="en-US"/>
        </w:rPr>
        <w:t xml:space="preserve">% </w:t>
      </w:r>
      <w:proofErr w:type="spellStart"/>
      <w:r>
        <w:rPr>
          <w:rFonts w:ascii="Arial" w:hAnsi="Arial" w:cs="Arial"/>
          <w:sz w:val="22"/>
          <w:szCs w:val="22"/>
          <w:lang w:val="en-US"/>
        </w:rPr>
        <w:t>ceny</w:t>
      </w:r>
      <w:proofErr w:type="spellEnd"/>
      <w:r>
        <w:rPr>
          <w:rFonts w:ascii="Arial" w:hAnsi="Arial" w:cs="Arial"/>
          <w:sz w:val="22"/>
          <w:szCs w:val="22"/>
          <w:lang w:val="en-US"/>
        </w:rPr>
        <w:t xml:space="preserve"> </w:t>
      </w:r>
      <w:r>
        <w:rPr>
          <w:rFonts w:ascii="Arial" w:hAnsi="Arial" w:cs="Arial"/>
          <w:sz w:val="22"/>
          <w:szCs w:val="22"/>
        </w:rPr>
        <w:t xml:space="preserve">po řádném protokolárním předání a převzetí dodávky, na základě prodávajícím doručené faktury </w:t>
      </w:r>
    </w:p>
    <w:p w:rsidR="00B61B6F" w:rsidRDefault="008A687A">
      <w:pPr>
        <w:tabs>
          <w:tab w:val="center" w:pos="180"/>
          <w:tab w:val="left" w:pos="426"/>
        </w:tabs>
        <w:ind w:left="360"/>
        <w:jc w:val="both"/>
      </w:pPr>
      <w:r>
        <w:rPr>
          <w:rFonts w:ascii="Arial" w:hAnsi="Arial" w:cs="Arial"/>
          <w:sz w:val="22"/>
          <w:szCs w:val="22"/>
        </w:rPr>
        <w:t xml:space="preserve">Splatnost faktury (daňového dokladu) je 28 kalendářních dnů od protokolárního předání a převzetí dodávky. </w:t>
      </w:r>
    </w:p>
    <w:p w:rsidR="00B61B6F" w:rsidRDefault="008A687A">
      <w:pPr>
        <w:numPr>
          <w:ilvl w:val="1"/>
          <w:numId w:val="1"/>
        </w:numPr>
        <w:tabs>
          <w:tab w:val="center" w:pos="180"/>
          <w:tab w:val="left" w:pos="426"/>
        </w:tabs>
        <w:jc w:val="both"/>
      </w:pPr>
      <w:r>
        <w:rPr>
          <w:rFonts w:ascii="Arial" w:hAnsi="Arial" w:cs="Arial"/>
          <w:sz w:val="22"/>
          <w:szCs w:val="22"/>
        </w:rPr>
        <w:t>V případě, že kupující nedodrží touto smlouvou sjednanou lhůtu splatnosti, je povinen uhradit prodávajícímu smluvní úrok z prodlení ve výši 0,05 % z dlužné částky vycházející z ceny zboží bez DPH za každý den následující po uplynutí sjednané lhůty splatnosti.</w:t>
      </w:r>
    </w:p>
    <w:p w:rsidR="00B61B6F" w:rsidRDefault="00B61B6F">
      <w:pPr>
        <w:widowControl w:val="0"/>
        <w:tabs>
          <w:tab w:val="left" w:pos="90"/>
        </w:tabs>
        <w:spacing w:before="37"/>
        <w:jc w:val="center"/>
        <w:rPr>
          <w:rFonts w:ascii="Arial" w:hAnsi="Arial" w:cs="Arial"/>
          <w:b/>
          <w:bCs/>
          <w:sz w:val="22"/>
          <w:szCs w:val="22"/>
        </w:rPr>
      </w:pPr>
    </w:p>
    <w:p w:rsidR="00B61B6F" w:rsidRDefault="008A687A">
      <w:pPr>
        <w:widowControl w:val="0"/>
        <w:tabs>
          <w:tab w:val="left" w:pos="90"/>
        </w:tabs>
        <w:spacing w:before="37"/>
        <w:jc w:val="center"/>
        <w:rPr>
          <w:rFonts w:ascii="Arial" w:hAnsi="Arial" w:cs="Arial"/>
          <w:b/>
          <w:bCs/>
          <w:sz w:val="22"/>
          <w:szCs w:val="22"/>
        </w:rPr>
      </w:pPr>
      <w:r>
        <w:rPr>
          <w:rFonts w:ascii="Arial" w:hAnsi="Arial" w:cs="Arial"/>
          <w:b/>
          <w:bCs/>
          <w:sz w:val="22"/>
          <w:szCs w:val="22"/>
        </w:rPr>
        <w:t>IV.</w:t>
      </w:r>
    </w:p>
    <w:p w:rsidR="00B61B6F" w:rsidRDefault="008A687A">
      <w:pPr>
        <w:widowControl w:val="0"/>
        <w:tabs>
          <w:tab w:val="left" w:pos="90"/>
        </w:tabs>
        <w:spacing w:before="15"/>
        <w:jc w:val="center"/>
        <w:rPr>
          <w:rFonts w:ascii="Arial" w:hAnsi="Arial" w:cs="Arial"/>
          <w:b/>
          <w:bCs/>
          <w:caps/>
          <w:sz w:val="22"/>
          <w:szCs w:val="22"/>
        </w:rPr>
      </w:pPr>
      <w:r>
        <w:rPr>
          <w:rFonts w:ascii="Arial" w:hAnsi="Arial" w:cs="Arial"/>
          <w:b/>
          <w:bCs/>
          <w:caps/>
          <w:sz w:val="22"/>
          <w:szCs w:val="22"/>
        </w:rPr>
        <w:t>Termín a místo plnění</w:t>
      </w:r>
    </w:p>
    <w:p w:rsidR="00B61B6F" w:rsidRDefault="00B61B6F">
      <w:pPr>
        <w:widowControl w:val="0"/>
        <w:tabs>
          <w:tab w:val="left" w:pos="90"/>
        </w:tabs>
        <w:jc w:val="both"/>
        <w:rPr>
          <w:rFonts w:ascii="Arial" w:hAnsi="Arial" w:cs="Arial"/>
          <w:b/>
          <w:bCs/>
          <w:sz w:val="16"/>
          <w:szCs w:val="16"/>
        </w:rPr>
      </w:pPr>
    </w:p>
    <w:p w:rsidR="00B61B6F" w:rsidRDefault="008A687A">
      <w:pPr>
        <w:numPr>
          <w:ilvl w:val="1"/>
          <w:numId w:val="2"/>
        </w:numPr>
        <w:tabs>
          <w:tab w:val="center" w:pos="180"/>
        </w:tabs>
        <w:jc w:val="both"/>
        <w:rPr>
          <w:rFonts w:ascii="Arial" w:hAnsi="Arial" w:cs="Arial"/>
          <w:sz w:val="22"/>
          <w:szCs w:val="22"/>
        </w:rPr>
      </w:pPr>
      <w:r>
        <w:rPr>
          <w:rFonts w:ascii="Arial" w:hAnsi="Arial" w:cs="Arial"/>
          <w:sz w:val="22"/>
          <w:szCs w:val="22"/>
        </w:rPr>
        <w:t>Termíny plnění jsou dohodnuty takto:</w:t>
      </w:r>
    </w:p>
    <w:p w:rsidR="00B61B6F" w:rsidRDefault="008A687A">
      <w:pPr>
        <w:numPr>
          <w:ilvl w:val="2"/>
          <w:numId w:val="5"/>
        </w:numPr>
        <w:ind w:firstLine="66"/>
        <w:jc w:val="both"/>
        <w:rPr>
          <w:rFonts w:ascii="Arial" w:hAnsi="Arial" w:cs="Arial"/>
          <w:sz w:val="22"/>
          <w:szCs w:val="22"/>
        </w:rPr>
      </w:pPr>
      <w:r>
        <w:rPr>
          <w:rFonts w:ascii="Arial" w:hAnsi="Arial" w:cs="Arial"/>
          <w:sz w:val="22"/>
          <w:szCs w:val="22"/>
        </w:rPr>
        <w:t>termín dodávky: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F6749">
        <w:rPr>
          <w:rFonts w:ascii="Arial" w:hAnsi="Arial" w:cs="Arial"/>
          <w:sz w:val="22"/>
          <w:szCs w:val="22"/>
        </w:rPr>
        <w:t>15</w:t>
      </w:r>
      <w:r>
        <w:rPr>
          <w:rFonts w:ascii="Arial" w:hAnsi="Arial" w:cs="Arial"/>
          <w:sz w:val="22"/>
          <w:szCs w:val="22"/>
        </w:rPr>
        <w:t>. 10. 2018</w:t>
      </w:r>
    </w:p>
    <w:p w:rsidR="00B61B6F" w:rsidRDefault="008A687A">
      <w:pPr>
        <w:numPr>
          <w:ilvl w:val="2"/>
          <w:numId w:val="5"/>
        </w:numPr>
        <w:ind w:firstLine="66"/>
        <w:jc w:val="both"/>
        <w:rPr>
          <w:rFonts w:ascii="Arial" w:hAnsi="Arial" w:cs="Arial"/>
          <w:sz w:val="22"/>
          <w:szCs w:val="22"/>
        </w:rPr>
      </w:pPr>
      <w:r>
        <w:rPr>
          <w:rFonts w:ascii="Arial" w:hAnsi="Arial" w:cs="Arial"/>
          <w:sz w:val="22"/>
          <w:szCs w:val="22"/>
        </w:rPr>
        <w:t>termín protokolárního předání zboží:</w:t>
      </w:r>
      <w:r>
        <w:rPr>
          <w:rFonts w:ascii="Arial" w:hAnsi="Arial" w:cs="Arial"/>
          <w:sz w:val="22"/>
          <w:szCs w:val="22"/>
        </w:rPr>
        <w:tab/>
      </w:r>
      <w:r>
        <w:rPr>
          <w:rFonts w:ascii="Arial" w:hAnsi="Arial" w:cs="Arial"/>
          <w:sz w:val="22"/>
          <w:szCs w:val="22"/>
        </w:rPr>
        <w:tab/>
      </w:r>
      <w:r w:rsidR="00CF6749">
        <w:rPr>
          <w:rFonts w:ascii="Arial" w:hAnsi="Arial" w:cs="Arial"/>
          <w:sz w:val="22"/>
          <w:szCs w:val="22"/>
        </w:rPr>
        <w:t>15</w:t>
      </w:r>
      <w:r>
        <w:rPr>
          <w:rFonts w:ascii="Arial" w:hAnsi="Arial" w:cs="Arial"/>
          <w:sz w:val="22"/>
          <w:szCs w:val="22"/>
        </w:rPr>
        <w:t>. 10. 2018</w:t>
      </w:r>
    </w:p>
    <w:p w:rsidR="00B61B6F" w:rsidRDefault="00B61B6F">
      <w:pPr>
        <w:ind w:left="426"/>
        <w:jc w:val="both"/>
        <w:rPr>
          <w:rFonts w:ascii="Arial" w:hAnsi="Arial" w:cs="Arial"/>
          <w:sz w:val="22"/>
          <w:szCs w:val="22"/>
        </w:rPr>
      </w:pPr>
    </w:p>
    <w:p w:rsidR="00B61B6F" w:rsidRDefault="008A687A">
      <w:pPr>
        <w:numPr>
          <w:ilvl w:val="1"/>
          <w:numId w:val="2"/>
        </w:numPr>
        <w:jc w:val="both"/>
      </w:pPr>
      <w:r>
        <w:rPr>
          <w:rFonts w:ascii="Arial" w:hAnsi="Arial" w:cs="Arial"/>
          <w:sz w:val="22"/>
          <w:szCs w:val="22"/>
        </w:rPr>
        <w:t xml:space="preserve">Prodávající se zavazuje dodat výše uvedené zboží do sídla kupujícího tj. Kamenomlýnská 2, 603 00 Brno </w:t>
      </w:r>
    </w:p>
    <w:p w:rsidR="00B61B6F" w:rsidRDefault="008A687A">
      <w:pPr>
        <w:numPr>
          <w:ilvl w:val="1"/>
          <w:numId w:val="2"/>
        </w:numPr>
        <w:tabs>
          <w:tab w:val="center" w:pos="180"/>
        </w:tabs>
        <w:jc w:val="both"/>
        <w:rPr>
          <w:rFonts w:ascii="Arial" w:hAnsi="Arial" w:cs="Arial"/>
          <w:sz w:val="22"/>
          <w:szCs w:val="22"/>
        </w:rPr>
      </w:pPr>
      <w:r>
        <w:rPr>
          <w:rFonts w:ascii="Arial" w:hAnsi="Arial" w:cs="Arial"/>
          <w:sz w:val="22"/>
          <w:szCs w:val="22"/>
        </w:rPr>
        <w:t>Kupující nabývá vlastnického práva ke zboží po jeho protokolárním předání a převzetí v místě plnění, tj. podpisem protokolu o předání a převzetí oběma smluvními stranami.</w:t>
      </w:r>
    </w:p>
    <w:p w:rsidR="00B61B6F" w:rsidRDefault="00B61B6F">
      <w:pPr>
        <w:tabs>
          <w:tab w:val="center" w:pos="180"/>
        </w:tabs>
        <w:jc w:val="both"/>
        <w:rPr>
          <w:rFonts w:ascii="Arial" w:hAnsi="Arial" w:cs="Arial"/>
          <w:sz w:val="16"/>
          <w:szCs w:val="16"/>
        </w:rPr>
      </w:pPr>
    </w:p>
    <w:p w:rsidR="00B61B6F" w:rsidRDefault="008A687A">
      <w:pPr>
        <w:ind w:firstLine="420"/>
        <w:jc w:val="both"/>
        <w:rPr>
          <w:rFonts w:ascii="Arial" w:hAnsi="Arial" w:cs="Arial"/>
          <w:sz w:val="22"/>
          <w:szCs w:val="22"/>
        </w:rPr>
      </w:pPr>
      <w:r>
        <w:rPr>
          <w:rFonts w:ascii="Arial" w:hAnsi="Arial" w:cs="Arial"/>
          <w:sz w:val="22"/>
          <w:szCs w:val="22"/>
        </w:rPr>
        <w:t>Současně s předáním zboží předá prodávající kupujícímu dodací a záruční list.</w:t>
      </w:r>
    </w:p>
    <w:p w:rsidR="00B61B6F" w:rsidRDefault="00B61B6F">
      <w:pPr>
        <w:ind w:firstLine="420"/>
        <w:jc w:val="both"/>
        <w:rPr>
          <w:rFonts w:ascii="Arial" w:hAnsi="Arial" w:cs="Arial"/>
          <w:sz w:val="22"/>
          <w:szCs w:val="22"/>
        </w:rPr>
      </w:pPr>
    </w:p>
    <w:p w:rsidR="00B61B6F" w:rsidRDefault="00B61B6F">
      <w:pPr>
        <w:tabs>
          <w:tab w:val="center" w:pos="180"/>
          <w:tab w:val="left" w:pos="426"/>
        </w:tabs>
        <w:jc w:val="center"/>
        <w:rPr>
          <w:rFonts w:ascii="Arial" w:hAnsi="Arial" w:cs="Arial"/>
          <w:b/>
          <w:bCs/>
          <w:sz w:val="22"/>
          <w:szCs w:val="22"/>
        </w:rPr>
      </w:pPr>
    </w:p>
    <w:p w:rsidR="00B61B6F" w:rsidRDefault="00B61B6F">
      <w:pPr>
        <w:tabs>
          <w:tab w:val="center" w:pos="180"/>
          <w:tab w:val="left" w:pos="426"/>
        </w:tabs>
        <w:jc w:val="center"/>
        <w:rPr>
          <w:rFonts w:ascii="Arial" w:hAnsi="Arial" w:cs="Arial"/>
          <w:b/>
          <w:bCs/>
          <w:sz w:val="22"/>
          <w:szCs w:val="22"/>
        </w:rPr>
      </w:pPr>
    </w:p>
    <w:p w:rsidR="00B61B6F" w:rsidRDefault="008A687A">
      <w:pPr>
        <w:tabs>
          <w:tab w:val="center" w:pos="180"/>
          <w:tab w:val="left" w:pos="426"/>
        </w:tabs>
        <w:jc w:val="center"/>
        <w:rPr>
          <w:rFonts w:ascii="Arial" w:hAnsi="Arial" w:cs="Arial"/>
          <w:b/>
          <w:bCs/>
          <w:sz w:val="22"/>
          <w:szCs w:val="22"/>
        </w:rPr>
      </w:pPr>
      <w:r>
        <w:rPr>
          <w:rFonts w:ascii="Arial" w:hAnsi="Arial" w:cs="Arial"/>
          <w:b/>
          <w:bCs/>
          <w:sz w:val="22"/>
          <w:szCs w:val="22"/>
        </w:rPr>
        <w:t>V.</w:t>
      </w:r>
    </w:p>
    <w:p w:rsidR="00B61B6F" w:rsidRDefault="008A687A">
      <w:pPr>
        <w:tabs>
          <w:tab w:val="center" w:pos="180"/>
          <w:tab w:val="left" w:pos="426"/>
        </w:tabs>
        <w:jc w:val="center"/>
        <w:rPr>
          <w:rFonts w:ascii="Arial" w:hAnsi="Arial" w:cs="Arial"/>
          <w:b/>
          <w:bCs/>
          <w:sz w:val="22"/>
          <w:szCs w:val="22"/>
        </w:rPr>
      </w:pPr>
      <w:r>
        <w:rPr>
          <w:rFonts w:ascii="Arial" w:hAnsi="Arial" w:cs="Arial"/>
          <w:b/>
          <w:bCs/>
          <w:sz w:val="22"/>
          <w:szCs w:val="22"/>
        </w:rPr>
        <w:t>ZÁRUKA A SERVIS</w:t>
      </w:r>
    </w:p>
    <w:p w:rsidR="00B61B6F" w:rsidRDefault="00B61B6F">
      <w:pPr>
        <w:tabs>
          <w:tab w:val="center" w:pos="180"/>
          <w:tab w:val="left" w:pos="426"/>
        </w:tabs>
        <w:jc w:val="center"/>
        <w:rPr>
          <w:rFonts w:ascii="Arial" w:hAnsi="Arial" w:cs="Arial"/>
          <w:b/>
          <w:bCs/>
          <w:sz w:val="16"/>
          <w:szCs w:val="16"/>
        </w:rPr>
      </w:pPr>
    </w:p>
    <w:p w:rsidR="00B61B6F" w:rsidRDefault="008A687A">
      <w:pPr>
        <w:widowControl w:val="0"/>
        <w:tabs>
          <w:tab w:val="left" w:pos="426"/>
        </w:tabs>
        <w:ind w:left="420" w:hanging="420"/>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Záruční doba počíná běžet okamžikem předání a převzetí zboží a je stanovena na celý předmět smlouvy. Prodávající poskytuje záruku na kvalitu dodaného zboží po dobu 24 měsíců ode dne převzetí plnění </w:t>
      </w:r>
      <w:proofErr w:type="gramStart"/>
      <w:r>
        <w:rPr>
          <w:rFonts w:ascii="Arial" w:hAnsi="Arial" w:cs="Arial"/>
          <w:sz w:val="22"/>
          <w:szCs w:val="22"/>
        </w:rPr>
        <w:t>vymezeném</w:t>
      </w:r>
      <w:proofErr w:type="gramEnd"/>
      <w:r>
        <w:rPr>
          <w:rFonts w:ascii="Arial" w:hAnsi="Arial" w:cs="Arial"/>
          <w:sz w:val="22"/>
          <w:szCs w:val="22"/>
        </w:rPr>
        <w:t xml:space="preserve"> v čl. II. smlouvy. </w:t>
      </w:r>
    </w:p>
    <w:p w:rsidR="00B61B6F" w:rsidRDefault="008A687A">
      <w:pPr>
        <w:pStyle w:val="Odstavecseseznamem"/>
        <w:widowControl w:val="0"/>
        <w:numPr>
          <w:ilvl w:val="1"/>
          <w:numId w:val="3"/>
        </w:numPr>
        <w:tabs>
          <w:tab w:val="left" w:pos="284"/>
          <w:tab w:val="left" w:pos="426"/>
        </w:tabs>
        <w:spacing w:before="9"/>
        <w:jc w:val="both"/>
      </w:pPr>
      <w:r>
        <w:rPr>
          <w:rFonts w:ascii="Arial" w:hAnsi="Arial" w:cs="Arial"/>
          <w:color w:val="000000"/>
          <w:sz w:val="22"/>
          <w:szCs w:val="22"/>
        </w:rPr>
        <w:t xml:space="preserve">  Prodávající garantuje nástup na odstranění záruční vady nejpozději do pěti</w:t>
      </w:r>
      <w:r>
        <w:rPr>
          <w:rFonts w:ascii="Arial" w:hAnsi="Arial" w:cs="Arial"/>
          <w:sz w:val="22"/>
          <w:szCs w:val="22"/>
        </w:rPr>
        <w:t xml:space="preserve"> pracovních dnů</w:t>
      </w:r>
      <w:r>
        <w:rPr>
          <w:rFonts w:ascii="Arial" w:hAnsi="Arial" w:cs="Arial"/>
          <w:color w:val="000000"/>
          <w:sz w:val="22"/>
          <w:szCs w:val="22"/>
        </w:rPr>
        <w:t xml:space="preserve"> od jejího nahlášení. Reklamace je nutno uplatnit písemně buď dopisem, nebo na e-mailové adrese </w:t>
      </w:r>
      <w:hyperlink r:id="rId10">
        <w:r>
          <w:rPr>
            <w:rStyle w:val="Internetovodkaz"/>
            <w:rFonts w:ascii="Arial" w:hAnsi="Arial" w:cs="Arial"/>
            <w:sz w:val="22"/>
            <w:szCs w:val="22"/>
          </w:rPr>
          <w:t>reklamace</w:t>
        </w:r>
        <w:r>
          <w:rPr>
            <w:rStyle w:val="Internetovodkaz"/>
            <w:rFonts w:ascii="Arial" w:hAnsi="Arial" w:cs="Arial"/>
            <w:sz w:val="22"/>
            <w:szCs w:val="22"/>
            <w:lang w:val="en-US"/>
          </w:rPr>
          <w:t>@adaptech.cz</w:t>
        </w:r>
      </w:hyperlink>
      <w:r>
        <w:rPr>
          <w:rFonts w:ascii="Arial" w:hAnsi="Arial" w:cs="Arial"/>
          <w:color w:val="000000"/>
          <w:sz w:val="22"/>
          <w:szCs w:val="22"/>
          <w:lang w:val="en-US"/>
        </w:rPr>
        <w:t xml:space="preserve">. </w:t>
      </w:r>
    </w:p>
    <w:p w:rsidR="00B61B6F" w:rsidRDefault="00B61B6F">
      <w:pPr>
        <w:widowControl w:val="0"/>
        <w:spacing w:before="9"/>
        <w:ind w:firstLine="360"/>
        <w:jc w:val="both"/>
        <w:rPr>
          <w:rFonts w:ascii="Arial" w:hAnsi="Arial" w:cs="Arial"/>
          <w:color w:val="000000"/>
          <w:sz w:val="22"/>
          <w:szCs w:val="22"/>
        </w:rPr>
      </w:pPr>
    </w:p>
    <w:p w:rsidR="00B61B6F" w:rsidRDefault="00B61B6F">
      <w:pPr>
        <w:widowControl w:val="0"/>
        <w:tabs>
          <w:tab w:val="left" w:pos="426"/>
        </w:tabs>
        <w:jc w:val="center"/>
        <w:rPr>
          <w:rFonts w:ascii="Arial" w:hAnsi="Arial" w:cs="Arial"/>
          <w:b/>
          <w:bCs/>
          <w:color w:val="000000"/>
          <w:sz w:val="22"/>
          <w:szCs w:val="22"/>
        </w:rPr>
      </w:pPr>
    </w:p>
    <w:p w:rsidR="00B61B6F" w:rsidRDefault="00B61B6F">
      <w:pPr>
        <w:widowControl w:val="0"/>
        <w:tabs>
          <w:tab w:val="left" w:pos="426"/>
        </w:tabs>
        <w:jc w:val="center"/>
        <w:rPr>
          <w:rFonts w:ascii="Arial" w:hAnsi="Arial" w:cs="Arial"/>
          <w:b/>
          <w:bCs/>
          <w:color w:val="000000"/>
          <w:sz w:val="22"/>
          <w:szCs w:val="22"/>
        </w:rPr>
      </w:pPr>
    </w:p>
    <w:p w:rsidR="00B61B6F" w:rsidRDefault="008A687A">
      <w:pPr>
        <w:widowControl w:val="0"/>
        <w:tabs>
          <w:tab w:val="left" w:pos="426"/>
        </w:tabs>
        <w:jc w:val="center"/>
        <w:rPr>
          <w:rFonts w:ascii="Arial" w:hAnsi="Arial" w:cs="Arial"/>
          <w:b/>
          <w:bCs/>
          <w:color w:val="000000"/>
          <w:sz w:val="22"/>
          <w:szCs w:val="22"/>
        </w:rPr>
      </w:pPr>
      <w:r>
        <w:rPr>
          <w:rFonts w:ascii="Arial" w:hAnsi="Arial" w:cs="Arial"/>
          <w:b/>
          <w:bCs/>
          <w:color w:val="000000"/>
          <w:sz w:val="22"/>
          <w:szCs w:val="22"/>
        </w:rPr>
        <w:t xml:space="preserve"> VI.</w:t>
      </w:r>
    </w:p>
    <w:p w:rsidR="00B61B6F" w:rsidRDefault="008A687A">
      <w:pPr>
        <w:widowControl w:val="0"/>
        <w:tabs>
          <w:tab w:val="left" w:pos="284"/>
          <w:tab w:val="left" w:pos="857"/>
        </w:tabs>
        <w:spacing w:before="37"/>
        <w:ind w:left="851" w:hanging="851"/>
        <w:jc w:val="center"/>
        <w:rPr>
          <w:rFonts w:ascii="Arial" w:hAnsi="Arial" w:cs="Arial"/>
          <w:caps/>
          <w:color w:val="000000"/>
          <w:sz w:val="22"/>
          <w:szCs w:val="22"/>
        </w:rPr>
      </w:pPr>
      <w:r>
        <w:rPr>
          <w:rFonts w:ascii="Arial" w:hAnsi="Arial" w:cs="Arial"/>
          <w:b/>
          <w:bCs/>
          <w:caps/>
          <w:color w:val="000000"/>
          <w:sz w:val="22"/>
          <w:szCs w:val="22"/>
        </w:rPr>
        <w:t>SMLUVNÍ POKUTY</w:t>
      </w:r>
    </w:p>
    <w:p w:rsidR="00B61B6F" w:rsidRDefault="00B61B6F">
      <w:pPr>
        <w:widowControl w:val="0"/>
        <w:tabs>
          <w:tab w:val="left" w:pos="90"/>
        </w:tabs>
        <w:jc w:val="both"/>
        <w:rPr>
          <w:rFonts w:ascii="Arial" w:hAnsi="Arial" w:cs="Arial"/>
          <w:b/>
          <w:bCs/>
          <w:color w:val="000000"/>
          <w:sz w:val="16"/>
          <w:szCs w:val="16"/>
        </w:rPr>
      </w:pPr>
    </w:p>
    <w:p w:rsidR="00B61B6F" w:rsidRDefault="008A687A">
      <w:pPr>
        <w:numPr>
          <w:ilvl w:val="1"/>
          <w:numId w:val="7"/>
        </w:numPr>
        <w:jc w:val="both"/>
      </w:pPr>
      <w:r>
        <w:rPr>
          <w:rFonts w:ascii="Arial" w:hAnsi="Arial" w:cs="Arial"/>
          <w:sz w:val="22"/>
          <w:szCs w:val="22"/>
        </w:rPr>
        <w:t>V případě, že prodávající protokolárně nepředá zboží do 07. 10. 2018, je povinen uhradit kupujícímu smluvní pokutu ve výši 300 Kč za každý den prodlení počínaje dnem následujícím po uplynutí smluvně dohodnutého termínu předání předmětu smlouvy.</w:t>
      </w:r>
    </w:p>
    <w:p w:rsidR="00B61B6F" w:rsidRDefault="00B61B6F">
      <w:pPr>
        <w:jc w:val="both"/>
        <w:rPr>
          <w:rFonts w:ascii="Arial" w:hAnsi="Arial" w:cs="Arial"/>
          <w:color w:val="000000"/>
          <w:sz w:val="22"/>
          <w:szCs w:val="22"/>
        </w:rPr>
      </w:pPr>
    </w:p>
    <w:p w:rsidR="00B61B6F" w:rsidRDefault="00B61B6F">
      <w:pPr>
        <w:widowControl w:val="0"/>
        <w:tabs>
          <w:tab w:val="left" w:pos="426"/>
        </w:tabs>
        <w:jc w:val="center"/>
        <w:rPr>
          <w:rFonts w:ascii="Arial" w:hAnsi="Arial" w:cs="Arial"/>
          <w:b/>
          <w:bCs/>
          <w:color w:val="000000"/>
          <w:sz w:val="22"/>
          <w:szCs w:val="22"/>
        </w:rPr>
      </w:pPr>
    </w:p>
    <w:p w:rsidR="00B61B6F" w:rsidRDefault="00B61B6F">
      <w:pPr>
        <w:widowControl w:val="0"/>
        <w:tabs>
          <w:tab w:val="left" w:pos="426"/>
        </w:tabs>
        <w:jc w:val="center"/>
        <w:rPr>
          <w:rFonts w:ascii="Arial" w:hAnsi="Arial" w:cs="Arial"/>
          <w:b/>
          <w:bCs/>
          <w:color w:val="000000"/>
          <w:sz w:val="22"/>
          <w:szCs w:val="22"/>
        </w:rPr>
      </w:pPr>
    </w:p>
    <w:p w:rsidR="00B61B6F" w:rsidRDefault="008A687A">
      <w:pPr>
        <w:widowControl w:val="0"/>
        <w:tabs>
          <w:tab w:val="left" w:pos="426"/>
        </w:tabs>
        <w:jc w:val="center"/>
        <w:rPr>
          <w:rFonts w:ascii="Arial" w:hAnsi="Arial" w:cs="Arial"/>
          <w:b/>
          <w:bCs/>
          <w:color w:val="000000"/>
          <w:sz w:val="22"/>
          <w:szCs w:val="22"/>
        </w:rPr>
      </w:pPr>
      <w:r>
        <w:rPr>
          <w:rFonts w:ascii="Arial" w:hAnsi="Arial" w:cs="Arial"/>
          <w:b/>
          <w:bCs/>
          <w:color w:val="000000"/>
          <w:sz w:val="22"/>
          <w:szCs w:val="22"/>
        </w:rPr>
        <w:t>VII.</w:t>
      </w:r>
    </w:p>
    <w:p w:rsidR="00B61B6F" w:rsidRDefault="008A687A">
      <w:pPr>
        <w:widowControl w:val="0"/>
        <w:tabs>
          <w:tab w:val="left" w:pos="284"/>
          <w:tab w:val="left" w:pos="857"/>
        </w:tabs>
        <w:spacing w:before="37"/>
        <w:ind w:left="851" w:hanging="851"/>
        <w:jc w:val="center"/>
        <w:rPr>
          <w:rFonts w:ascii="Arial" w:hAnsi="Arial" w:cs="Arial"/>
          <w:caps/>
          <w:color w:val="000000"/>
          <w:sz w:val="22"/>
          <w:szCs w:val="22"/>
        </w:rPr>
      </w:pPr>
      <w:r>
        <w:rPr>
          <w:rFonts w:ascii="Arial" w:hAnsi="Arial" w:cs="Arial"/>
          <w:b/>
          <w:bCs/>
          <w:caps/>
          <w:color w:val="000000"/>
          <w:sz w:val="22"/>
          <w:szCs w:val="22"/>
        </w:rPr>
        <w:t>Závěrečná ustanovení</w:t>
      </w:r>
    </w:p>
    <w:p w:rsidR="00B61B6F" w:rsidRDefault="00B61B6F">
      <w:pPr>
        <w:widowControl w:val="0"/>
        <w:tabs>
          <w:tab w:val="left" w:pos="90"/>
        </w:tabs>
        <w:jc w:val="both"/>
        <w:rPr>
          <w:rFonts w:ascii="Arial" w:hAnsi="Arial" w:cs="Arial"/>
          <w:b/>
          <w:bCs/>
          <w:color w:val="000000"/>
          <w:sz w:val="16"/>
          <w:szCs w:val="16"/>
        </w:rPr>
      </w:pPr>
    </w:p>
    <w:p w:rsidR="00B61B6F" w:rsidRDefault="008A687A">
      <w:pPr>
        <w:pStyle w:val="odstavec1"/>
        <w:ind w:left="360" w:hanging="360"/>
        <w:jc w:val="both"/>
      </w:pPr>
      <w:r>
        <w:rPr>
          <w:rFonts w:ascii="Arial" w:hAnsi="Arial" w:cs="Arial"/>
        </w:rPr>
        <w:t>7.1</w:t>
      </w:r>
      <w:r>
        <w:rPr>
          <w:rFonts w:ascii="Arial" w:hAnsi="Arial" w:cs="Arial"/>
        </w:rPr>
        <w:tab/>
        <w:t>Právní vztahy vyplývající z této smlouvy se řídí českým právním řádem, zejména občanským zákoníkem v platném znění.</w:t>
      </w:r>
    </w:p>
    <w:p w:rsidR="00B61B6F" w:rsidRDefault="008A687A">
      <w:pPr>
        <w:pStyle w:val="odstavec1"/>
        <w:ind w:left="360" w:hanging="360"/>
        <w:jc w:val="both"/>
      </w:pPr>
      <w:r>
        <w:rPr>
          <w:rFonts w:ascii="Arial" w:hAnsi="Arial" w:cs="Arial"/>
        </w:rPr>
        <w:t>7.2</w:t>
      </w:r>
      <w:r>
        <w:rPr>
          <w:rFonts w:ascii="Arial" w:hAnsi="Arial" w:cs="Arial"/>
        </w:rPr>
        <w:tab/>
        <w:t>Tato smlouva byla sepsána ve dvou stejnopisech, z nichž každá ze smluvních stran obdrží po jednom vyhotovení. Jakákoli změna této smlouvy může být provedena pouze formou písemného dodatku ke smlouvě podepsaného oběma smluvními stranami.</w:t>
      </w:r>
    </w:p>
    <w:p w:rsidR="00B61B6F" w:rsidRDefault="008A687A">
      <w:pPr>
        <w:pStyle w:val="odstavec1"/>
        <w:ind w:left="360" w:hanging="360"/>
        <w:jc w:val="both"/>
        <w:rPr>
          <w:rFonts w:ascii="Arial" w:hAnsi="Arial" w:cs="Arial"/>
        </w:rPr>
      </w:pPr>
      <w:r>
        <w:rPr>
          <w:rFonts w:ascii="Arial" w:hAnsi="Arial" w:cs="Arial"/>
        </w:rPr>
        <w:t>7.3</w:t>
      </w:r>
      <w:r>
        <w:rPr>
          <w:rFonts w:ascii="Arial" w:hAnsi="Arial" w:cs="Arial"/>
        </w:rPr>
        <w:tab/>
        <w:t>Tato smlouva nabývá platnosti dnem podpisu oběma smluvními stranami a účinnosti dnem zveřejnění smlouvy v Registru smluv.</w:t>
      </w:r>
    </w:p>
    <w:p w:rsidR="00B61B6F" w:rsidRDefault="008A687A">
      <w:pPr>
        <w:pStyle w:val="odstavec1"/>
        <w:ind w:left="360" w:hanging="360"/>
        <w:jc w:val="both"/>
      </w:pPr>
      <w:r>
        <w:rPr>
          <w:rFonts w:ascii="Arial" w:hAnsi="Arial" w:cs="Arial"/>
        </w:rPr>
        <w:t>7.4</w:t>
      </w:r>
      <w:r>
        <w:rPr>
          <w:rFonts w:ascii="Arial" w:hAnsi="Arial" w:cs="Arial"/>
        </w:rPr>
        <w:tab/>
        <w:t>Strany prohlašují, že si tuto smlouvu přečetly a že tato smlouva tak, jak byla sepsána, odpovídá jejich pravé vůli, kterou si vzájemně projevily vážně, srozumitelně a zcela svobodně, a na důkaz toho připojují své podpisy.</w:t>
      </w:r>
    </w:p>
    <w:p w:rsidR="00B61B6F" w:rsidRDefault="008A687A">
      <w:pPr>
        <w:widowControl w:val="0"/>
        <w:tabs>
          <w:tab w:val="left" w:pos="90"/>
          <w:tab w:val="left" w:pos="4815"/>
        </w:tabs>
        <w:spacing w:before="479"/>
        <w:jc w:val="both"/>
      </w:pPr>
      <w:r>
        <w:rPr>
          <w:rFonts w:ascii="Arial" w:hAnsi="Arial" w:cs="Arial"/>
          <w:color w:val="000000"/>
          <w:sz w:val="22"/>
          <w:szCs w:val="22"/>
        </w:rPr>
        <w:t>V Brně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Praze dne </w:t>
      </w:r>
      <w:bookmarkStart w:id="0" w:name="_GoBack"/>
      <w:bookmarkEnd w:id="0"/>
    </w:p>
    <w:p w:rsidR="00B61B6F" w:rsidRDefault="00B61B6F">
      <w:pPr>
        <w:widowControl w:val="0"/>
        <w:tabs>
          <w:tab w:val="left" w:pos="90"/>
          <w:tab w:val="left" w:pos="4815"/>
        </w:tabs>
        <w:spacing w:before="479"/>
        <w:jc w:val="both"/>
        <w:rPr>
          <w:rFonts w:ascii="Arial" w:hAnsi="Arial" w:cs="Arial"/>
          <w:color w:val="000000"/>
          <w:sz w:val="22"/>
          <w:szCs w:val="22"/>
        </w:rPr>
      </w:pPr>
    </w:p>
    <w:p w:rsidR="00B61B6F" w:rsidRDefault="00B61B6F">
      <w:pPr>
        <w:widowControl w:val="0"/>
        <w:tabs>
          <w:tab w:val="left" w:pos="90"/>
          <w:tab w:val="left" w:pos="4815"/>
        </w:tabs>
        <w:spacing w:before="479"/>
        <w:jc w:val="both"/>
        <w:rPr>
          <w:rFonts w:ascii="Arial" w:hAnsi="Arial" w:cs="Arial"/>
          <w:color w:val="000000"/>
          <w:sz w:val="22"/>
          <w:szCs w:val="22"/>
        </w:rPr>
      </w:pPr>
    </w:p>
    <w:p w:rsidR="00B61B6F" w:rsidRDefault="008A687A">
      <w:pPr>
        <w:tabs>
          <w:tab w:val="left" w:pos="4537"/>
        </w:tabs>
        <w:rPr>
          <w:rFonts w:ascii="Arial" w:hAnsi="Arial" w:cs="Arial"/>
          <w:sz w:val="22"/>
          <w:szCs w:val="22"/>
        </w:rPr>
      </w:pPr>
      <w:r>
        <w:rPr>
          <w:rFonts w:ascii="Arial" w:hAnsi="Arial" w:cs="Arial"/>
          <w:color w:val="000000"/>
          <w:sz w:val="22"/>
          <w:szCs w:val="22"/>
        </w:rPr>
        <w:t>.</w:t>
      </w:r>
      <w:r>
        <w:rPr>
          <w:rFonts w:ascii="Arial" w:hAnsi="Arial" w:cs="Arial"/>
          <w:sz w:val="22"/>
          <w:szCs w:val="22"/>
        </w:rPr>
        <w:t xml:space="preserve"> ……………………………………..                     </w:t>
      </w:r>
      <w:r>
        <w:rPr>
          <w:rFonts w:ascii="Arial" w:hAnsi="Arial" w:cs="Arial"/>
          <w:sz w:val="22"/>
          <w:szCs w:val="22"/>
        </w:rPr>
        <w:tab/>
        <w:t xml:space="preserve">        </w:t>
      </w:r>
      <w:r>
        <w:rPr>
          <w:rFonts w:ascii="Arial" w:hAnsi="Arial" w:cs="Arial"/>
          <w:sz w:val="22"/>
          <w:szCs w:val="22"/>
        </w:rPr>
        <w:tab/>
        <w:t xml:space="preserve">  ………………………………………..</w:t>
      </w:r>
    </w:p>
    <w:p w:rsidR="00B61B6F" w:rsidRDefault="008A687A">
      <w:pPr>
        <w:tabs>
          <w:tab w:val="left" w:pos="4537"/>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František </w:t>
      </w:r>
      <w:proofErr w:type="spellStart"/>
      <w:r>
        <w:rPr>
          <w:rFonts w:ascii="Arial" w:hAnsi="Arial" w:cs="Arial"/>
          <w:sz w:val="22"/>
          <w:szCs w:val="22"/>
        </w:rPr>
        <w:t>Žána</w:t>
      </w:r>
      <w:proofErr w:type="spellEnd"/>
      <w:r>
        <w:rPr>
          <w:rFonts w:ascii="Arial" w:hAnsi="Arial" w:cs="Arial"/>
          <w:sz w:val="22"/>
          <w:szCs w:val="22"/>
        </w:rPr>
        <w:b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jednatel spol. </w:t>
      </w:r>
      <w:proofErr w:type="spellStart"/>
      <w:r>
        <w:rPr>
          <w:rFonts w:ascii="Arial" w:hAnsi="Arial" w:cs="Arial"/>
          <w:sz w:val="22"/>
          <w:szCs w:val="22"/>
        </w:rPr>
        <w:t>Adaptech</w:t>
      </w:r>
      <w:proofErr w:type="spellEnd"/>
      <w:r>
        <w:rPr>
          <w:rFonts w:ascii="Arial" w:hAnsi="Arial" w:cs="Arial"/>
          <w:sz w:val="22"/>
          <w:szCs w:val="22"/>
        </w:rPr>
        <w:t xml:space="preserve"> s.r.o.</w:t>
      </w:r>
    </w:p>
    <w:p w:rsidR="00B61B6F" w:rsidRDefault="008A687A">
      <w:pPr>
        <w:tabs>
          <w:tab w:val="left" w:pos="4537"/>
        </w:tabs>
      </w:pPr>
      <w:r>
        <w:rPr>
          <w:rFonts w:ascii="Arial" w:hAnsi="Arial" w:cs="Arial"/>
          <w:sz w:val="22"/>
          <w:szCs w:val="22"/>
        </w:rPr>
        <w:t xml:space="preserve">                   kupující</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prodávající</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sectPr w:rsidR="00B61B6F">
      <w:footerReference w:type="default" r:id="rId11"/>
      <w:pgSz w:w="11906" w:h="16838"/>
      <w:pgMar w:top="851" w:right="564" w:bottom="853" w:left="1134" w:header="0" w:footer="708" w:gutter="0"/>
      <w:cols w:space="708"/>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7A" w:rsidRDefault="008A687A">
      <w:r>
        <w:separator/>
      </w:r>
    </w:p>
  </w:endnote>
  <w:endnote w:type="continuationSeparator" w:id="0">
    <w:p w:rsidR="008A687A" w:rsidRDefault="008A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6F" w:rsidRDefault="008A687A">
    <w:pPr>
      <w:pStyle w:val="Zpat"/>
    </w:pPr>
    <w:r>
      <w:rPr>
        <w:noProof/>
      </w:rPr>
      <mc:AlternateContent>
        <mc:Choice Requires="wps">
          <w:drawing>
            <wp:anchor distT="0" distB="0" distL="0" distR="0" simplePos="0" relativeHeight="2" behindDoc="1" locked="0" layoutInCell="1" allowOverlap="1">
              <wp:simplePos x="0" y="0"/>
              <wp:positionH relativeFrom="margin">
                <wp:align>center</wp:align>
              </wp:positionH>
              <wp:positionV relativeFrom="paragraph">
                <wp:posOffset>635</wp:posOffset>
              </wp:positionV>
              <wp:extent cx="78105"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B61B6F" w:rsidRDefault="008A687A">
                          <w:pPr>
                            <w:pStyle w:val="Zpat"/>
                            <w:rPr>
                              <w:color w:val="000000"/>
                            </w:rPr>
                          </w:pPr>
                          <w:r>
                            <w:rPr>
                              <w:color w:val="000000"/>
                            </w:rPr>
                            <w:fldChar w:fldCharType="begin"/>
                          </w:r>
                          <w:r>
                            <w:instrText>PAGE</w:instrText>
                          </w:r>
                          <w:r>
                            <w:fldChar w:fldCharType="separate"/>
                          </w:r>
                          <w:r w:rsidR="00CF6749">
                            <w:rPr>
                              <w:noProof/>
                            </w:rPr>
                            <w:t>2</w:t>
                          </w:r>
                          <w:r>
                            <w:fldChar w:fldCharType="end"/>
                          </w:r>
                        </w:p>
                      </w:txbxContent>
                    </wps:txbx>
                    <wps:bodyPr lIns="0" tIns="0" rIns="0" bIns="0">
                      <a:spAutoFit/>
                    </wps:bodyPr>
                  </wps:wsp>
                </a:graphicData>
              </a:graphic>
            </wp:anchor>
          </w:drawing>
        </mc:Choice>
        <mc:Fallback>
          <w:pict>
            <v:rect id="Rámec1" o:spid="_x0000_s1026" style="position:absolute;margin-left:0;margin-top:.05pt;width:6.15pt;height:13.7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" filled="f" stroked="f">
              <v:textbox style="mso-fit-shape-to-text:t" inset="0,0,0,0">
                <w:txbxContent>
                  <w:p w:rsidR="00B61B6F" w:rsidRDefault="008A687A">
                    <w:pPr>
                      <w:pStyle w:val="Zpat"/>
                      <w:rPr>
                        <w:color w:val="000000"/>
                      </w:rPr>
                    </w:pPr>
                    <w:r>
                      <w:rPr>
                        <w:color w:val="000000"/>
                      </w:rPr>
                      <w:fldChar w:fldCharType="begin"/>
                    </w:r>
                    <w:r>
                      <w:instrText>PAGE</w:instrText>
                    </w:r>
                    <w:r>
                      <w:fldChar w:fldCharType="separate"/>
                    </w:r>
                    <w:r w:rsidR="00CF6749">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7A" w:rsidRDefault="008A687A">
      <w:r>
        <w:separator/>
      </w:r>
    </w:p>
  </w:footnote>
  <w:footnote w:type="continuationSeparator" w:id="0">
    <w:p w:rsidR="008A687A" w:rsidRDefault="008A6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E4F"/>
    <w:multiLevelType w:val="multilevel"/>
    <w:tmpl w:val="4818296E"/>
    <w:lvl w:ilvl="0">
      <w:start w:val="4"/>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Arial" w:hAnsi="Arial"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BCE192F"/>
    <w:multiLevelType w:val="multilevel"/>
    <w:tmpl w:val="A40271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1E7076D3"/>
    <w:multiLevelType w:val="multilevel"/>
    <w:tmpl w:val="8A84766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46D10257"/>
    <w:multiLevelType w:val="multilevel"/>
    <w:tmpl w:val="D3501E4C"/>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sz w:val="22"/>
        <w:szCs w:val="22"/>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4"/>
        <w:szCs w:val="24"/>
      </w:rPr>
    </w:lvl>
    <w:lvl w:ilvl="4">
      <w:start w:val="1"/>
      <w:numFmt w:val="decimal"/>
      <w:lvlText w:val="%1.%2.%3.%4.%5"/>
      <w:lvlJc w:val="left"/>
      <w:pPr>
        <w:tabs>
          <w:tab w:val="num" w:pos="1080"/>
        </w:tabs>
        <w:ind w:left="1080" w:hanging="1080"/>
      </w:pPr>
      <w:rPr>
        <w:rFonts w:cs="Times New Roman"/>
        <w:sz w:val="24"/>
        <w:szCs w:val="24"/>
      </w:rPr>
    </w:lvl>
    <w:lvl w:ilvl="5">
      <w:start w:val="1"/>
      <w:numFmt w:val="decimal"/>
      <w:lvlText w:val="%1.%2.%3.%4.%5.%6"/>
      <w:lvlJc w:val="left"/>
      <w:pPr>
        <w:tabs>
          <w:tab w:val="num" w:pos="1080"/>
        </w:tabs>
        <w:ind w:left="1080" w:hanging="1080"/>
      </w:pPr>
      <w:rPr>
        <w:rFonts w:cs="Times New Roman"/>
        <w:sz w:val="24"/>
        <w:szCs w:val="24"/>
      </w:rPr>
    </w:lvl>
    <w:lvl w:ilvl="6">
      <w:start w:val="1"/>
      <w:numFmt w:val="decimal"/>
      <w:lvlText w:val="%1.%2.%3.%4.%5.%6.%7"/>
      <w:lvlJc w:val="left"/>
      <w:pPr>
        <w:tabs>
          <w:tab w:val="num" w:pos="1440"/>
        </w:tabs>
        <w:ind w:left="1440" w:hanging="1440"/>
      </w:pPr>
      <w:rPr>
        <w:rFonts w:cs="Times New Roman"/>
        <w:sz w:val="24"/>
        <w:szCs w:val="24"/>
      </w:rPr>
    </w:lvl>
    <w:lvl w:ilvl="7">
      <w:start w:val="1"/>
      <w:numFmt w:val="decimal"/>
      <w:lvlText w:val="%1.%2.%3.%4.%5.%6.%7.%8"/>
      <w:lvlJc w:val="left"/>
      <w:pPr>
        <w:tabs>
          <w:tab w:val="num" w:pos="1440"/>
        </w:tabs>
        <w:ind w:left="1440" w:hanging="1440"/>
      </w:pPr>
      <w:rPr>
        <w:rFonts w:cs="Times New Roman"/>
        <w:sz w:val="24"/>
        <w:szCs w:val="24"/>
      </w:rPr>
    </w:lvl>
    <w:lvl w:ilvl="8">
      <w:start w:val="1"/>
      <w:numFmt w:val="decimal"/>
      <w:lvlText w:val="%1.%2.%3.%4.%5.%6.%7.%8.%9"/>
      <w:lvlJc w:val="left"/>
      <w:pPr>
        <w:tabs>
          <w:tab w:val="num" w:pos="1800"/>
        </w:tabs>
        <w:ind w:left="1800" w:hanging="1800"/>
      </w:pPr>
      <w:rPr>
        <w:rFonts w:cs="Times New Roman"/>
        <w:sz w:val="24"/>
        <w:szCs w:val="24"/>
      </w:rPr>
    </w:lvl>
  </w:abstractNum>
  <w:abstractNum w:abstractNumId="4">
    <w:nsid w:val="503F3FCE"/>
    <w:multiLevelType w:val="multilevel"/>
    <w:tmpl w:val="FACE4B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7841DAF"/>
    <w:multiLevelType w:val="multilevel"/>
    <w:tmpl w:val="17FEB110"/>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61DE52C7"/>
    <w:multiLevelType w:val="multilevel"/>
    <w:tmpl w:val="C5C6EDBE"/>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E321C2D"/>
    <w:multiLevelType w:val="multilevel"/>
    <w:tmpl w:val="64CA18CE"/>
    <w:lvl w:ilvl="0">
      <w:start w:val="4"/>
      <w:numFmt w:val="decimal"/>
      <w:lvlText w:val="%1"/>
      <w:lvlJc w:val="left"/>
      <w:pPr>
        <w:tabs>
          <w:tab w:val="num" w:pos="420"/>
        </w:tabs>
        <w:ind w:left="420" w:hanging="420"/>
      </w:pPr>
      <w:rPr>
        <w:rFonts w:cs="Times New Roman"/>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360"/>
        </w:tabs>
        <w:ind w:left="360" w:hanging="360"/>
      </w:pPr>
      <w:rPr>
        <w:rFonts w:ascii="Wingdings" w:hAnsi="Wingdings" w:cs="Wingdings" w:hint="default"/>
        <w:sz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6F"/>
    <w:rsid w:val="003B4D93"/>
    <w:rsid w:val="008A687A"/>
    <w:rsid w:val="00B61B6F"/>
    <w:rsid w:val="00CF674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1FE5"/>
    <w:rPr>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99"/>
    <w:qFormat/>
    <w:rsid w:val="0059764C"/>
    <w:rPr>
      <w:rFonts w:cs="Times New Roman"/>
      <w:b/>
      <w:bCs/>
    </w:rPr>
  </w:style>
  <w:style w:type="character" w:customStyle="1" w:styleId="NzevChar">
    <w:name w:val="Název Char"/>
    <w:basedOn w:val="Standardnpsmoodstavce"/>
    <w:link w:val="Nzev"/>
    <w:uiPriority w:val="99"/>
    <w:qFormat/>
    <w:locked/>
    <w:rsid w:val="00934617"/>
    <w:rPr>
      <w:rFonts w:ascii="Cambria" w:hAnsi="Cambria" w:cs="Times New Roman"/>
      <w:b/>
      <w:bCs/>
      <w:sz w:val="32"/>
      <w:szCs w:val="32"/>
    </w:rPr>
  </w:style>
  <w:style w:type="character" w:customStyle="1" w:styleId="ZpatChar">
    <w:name w:val="Zápatí Char"/>
    <w:basedOn w:val="Standardnpsmoodstavce"/>
    <w:link w:val="Zpat"/>
    <w:uiPriority w:val="99"/>
    <w:semiHidden/>
    <w:qFormat/>
    <w:locked/>
    <w:rsid w:val="00934617"/>
    <w:rPr>
      <w:rFonts w:cs="Times New Roman"/>
      <w:sz w:val="24"/>
      <w:szCs w:val="24"/>
    </w:rPr>
  </w:style>
  <w:style w:type="character" w:styleId="slostrnky">
    <w:name w:val="page number"/>
    <w:basedOn w:val="Standardnpsmoodstavce"/>
    <w:uiPriority w:val="99"/>
    <w:qFormat/>
    <w:rsid w:val="000A48DA"/>
    <w:rPr>
      <w:rFonts w:cs="Times New Roman"/>
    </w:rPr>
  </w:style>
  <w:style w:type="character" w:customStyle="1" w:styleId="Internetovodkaz">
    <w:name w:val="Internetový odkaz"/>
    <w:basedOn w:val="Standardnpsmoodstavce"/>
    <w:uiPriority w:val="99"/>
    <w:rsid w:val="009155B2"/>
    <w:rPr>
      <w:rFonts w:cs="Times New Roman"/>
      <w:color w:val="0000FF"/>
      <w:u w:val="single"/>
    </w:rPr>
  </w:style>
  <w:style w:type="character" w:customStyle="1" w:styleId="RozloendokumentuChar">
    <w:name w:val="Rozložení dokumentu Char"/>
    <w:basedOn w:val="Standardnpsmoodstavce"/>
    <w:link w:val="Rozloendokumentu"/>
    <w:uiPriority w:val="99"/>
    <w:semiHidden/>
    <w:qFormat/>
    <w:locked/>
    <w:rsid w:val="00934617"/>
    <w:rPr>
      <w:rFonts w:ascii="Tahoma" w:hAnsi="Tahoma" w:cs="Tahoma"/>
      <w:sz w:val="16"/>
      <w:szCs w:val="16"/>
    </w:rPr>
  </w:style>
  <w:style w:type="character" w:styleId="Odkaznakoment">
    <w:name w:val="annotation reference"/>
    <w:basedOn w:val="Standardnpsmoodstavce"/>
    <w:uiPriority w:val="99"/>
    <w:semiHidden/>
    <w:unhideWhenUsed/>
    <w:qFormat/>
    <w:rsid w:val="003A4E72"/>
    <w:rPr>
      <w:sz w:val="16"/>
      <w:szCs w:val="16"/>
    </w:rPr>
  </w:style>
  <w:style w:type="character" w:customStyle="1" w:styleId="TextkomenteChar">
    <w:name w:val="Text komentáře Char"/>
    <w:basedOn w:val="Standardnpsmoodstavce"/>
    <w:link w:val="Textkomente"/>
    <w:uiPriority w:val="99"/>
    <w:semiHidden/>
    <w:qFormat/>
    <w:rsid w:val="003A4E72"/>
    <w:rPr>
      <w:sz w:val="20"/>
      <w:szCs w:val="20"/>
    </w:rPr>
  </w:style>
  <w:style w:type="character" w:customStyle="1" w:styleId="PedmtkomenteChar">
    <w:name w:val="Předmět komentáře Char"/>
    <w:basedOn w:val="TextkomenteChar"/>
    <w:link w:val="Pedmtkomente"/>
    <w:uiPriority w:val="99"/>
    <w:semiHidden/>
    <w:qFormat/>
    <w:rsid w:val="003A4E72"/>
    <w:rPr>
      <w:b/>
      <w:bCs/>
      <w:sz w:val="20"/>
      <w:szCs w:val="20"/>
    </w:rPr>
  </w:style>
  <w:style w:type="character" w:customStyle="1" w:styleId="TextbublinyChar">
    <w:name w:val="Text bubliny Char"/>
    <w:basedOn w:val="Standardnpsmoodstavce"/>
    <w:link w:val="Textbubliny"/>
    <w:uiPriority w:val="99"/>
    <w:semiHidden/>
    <w:qFormat/>
    <w:rsid w:val="003A4E72"/>
    <w:rPr>
      <w:rFonts w:ascii="Segoe UI" w:hAnsi="Segoe UI" w:cs="Segoe UI"/>
      <w:sz w:val="18"/>
      <w:szCs w:val="18"/>
    </w:rPr>
  </w:style>
  <w:style w:type="character" w:customStyle="1" w:styleId="UnresolvedMention">
    <w:name w:val="Unresolved Mention"/>
    <w:basedOn w:val="Standardnpsmoodstavce"/>
    <w:uiPriority w:val="99"/>
    <w:semiHidden/>
    <w:unhideWhenUsed/>
    <w:qFormat/>
    <w:rsid w:val="000529E5"/>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ascii="Arial" w:hAnsi="Arial"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Arial" w:hAnsi="Arial" w:cs="Times New Roman"/>
      <w:sz w:val="22"/>
      <w:szCs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ascii="Arial" w:hAnsi="Arial" w:cs="Times New Roman"/>
      <w:sz w:val="22"/>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Arial" w:hAnsi="Arial" w:cs="Times New Roman"/>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sz w:val="24"/>
      <w:szCs w:val="24"/>
    </w:rPr>
  </w:style>
  <w:style w:type="character" w:customStyle="1" w:styleId="ListLabel115">
    <w:name w:val="ListLabel 115"/>
    <w:qFormat/>
    <w:rPr>
      <w:rFonts w:ascii="Arial" w:hAnsi="Arial" w:cs="Times New Roman"/>
      <w:sz w:val="22"/>
      <w:szCs w:val="22"/>
    </w:rPr>
  </w:style>
  <w:style w:type="character" w:customStyle="1" w:styleId="ListLabel116">
    <w:name w:val="ListLabel 116"/>
    <w:qFormat/>
    <w:rPr>
      <w:rFonts w:cs="Times New Roman"/>
      <w:sz w:val="24"/>
      <w:szCs w:val="24"/>
    </w:rPr>
  </w:style>
  <w:style w:type="character" w:customStyle="1" w:styleId="ListLabel117">
    <w:name w:val="ListLabel 117"/>
    <w:qFormat/>
    <w:rPr>
      <w:rFonts w:cs="Times New Roman"/>
      <w:sz w:val="24"/>
      <w:szCs w:val="24"/>
    </w:rPr>
  </w:style>
  <w:style w:type="character" w:customStyle="1" w:styleId="ListLabel118">
    <w:name w:val="ListLabel 118"/>
    <w:qFormat/>
    <w:rPr>
      <w:rFonts w:cs="Times New Roman"/>
      <w:sz w:val="24"/>
      <w:szCs w:val="24"/>
    </w:rPr>
  </w:style>
  <w:style w:type="character" w:customStyle="1" w:styleId="ListLabel119">
    <w:name w:val="ListLabel 119"/>
    <w:qFormat/>
    <w:rPr>
      <w:rFonts w:cs="Times New Roman"/>
      <w:sz w:val="24"/>
      <w:szCs w:val="24"/>
    </w:rPr>
  </w:style>
  <w:style w:type="character" w:customStyle="1" w:styleId="ListLabel120">
    <w:name w:val="ListLabel 120"/>
    <w:qFormat/>
    <w:rPr>
      <w:rFonts w:cs="Times New Roman"/>
      <w:sz w:val="24"/>
      <w:szCs w:val="24"/>
    </w:rPr>
  </w:style>
  <w:style w:type="character" w:customStyle="1" w:styleId="ListLabel121">
    <w:name w:val="ListLabel 121"/>
    <w:qFormat/>
    <w:rPr>
      <w:rFonts w:cs="Times New Roman"/>
      <w:sz w:val="24"/>
      <w:szCs w:val="24"/>
    </w:rPr>
  </w:style>
  <w:style w:type="character" w:customStyle="1" w:styleId="ListLabel122">
    <w:name w:val="ListLabel 122"/>
    <w:qFormat/>
    <w:rPr>
      <w:rFonts w:cs="Times New Roman"/>
      <w:sz w:val="24"/>
      <w:szCs w:val="24"/>
    </w:rPr>
  </w:style>
  <w:style w:type="character" w:customStyle="1" w:styleId="ListLabel123">
    <w:name w:val="ListLabel 123"/>
    <w:qFormat/>
    <w:rPr>
      <w:rFonts w:cs="Times New Roman"/>
    </w:rPr>
  </w:style>
  <w:style w:type="character" w:customStyle="1" w:styleId="ListLabel124">
    <w:name w:val="ListLabel 124"/>
    <w:qFormat/>
    <w:rPr>
      <w:rFonts w:ascii="Arial" w:hAnsi="Arial" w:cs="Times New Roman"/>
      <w:sz w:val="22"/>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ascii="Arial" w:hAnsi="Arial" w:cs="Times New Roman"/>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sz w:val="22"/>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sz w:val="22"/>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Wingdings"/>
    </w:rPr>
  </w:style>
  <w:style w:type="character" w:customStyle="1" w:styleId="ListLabel161">
    <w:name w:val="ListLabel 161"/>
    <w:qFormat/>
    <w:rPr>
      <w:rFonts w:ascii="Arial" w:hAnsi="Arial" w:cs="Wingdings"/>
      <w:sz w:val="22"/>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Wingdings"/>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sz w:val="24"/>
      <w:szCs w:val="24"/>
    </w:rPr>
  </w:style>
  <w:style w:type="character" w:customStyle="1" w:styleId="ListLabel178">
    <w:name w:val="ListLabel 178"/>
    <w:qFormat/>
    <w:rPr>
      <w:rFonts w:ascii="Arial" w:hAnsi="Arial" w:cs="Times New Roman"/>
      <w:sz w:val="22"/>
      <w:szCs w:val="22"/>
    </w:rPr>
  </w:style>
  <w:style w:type="character" w:customStyle="1" w:styleId="ListLabel179">
    <w:name w:val="ListLabel 179"/>
    <w:qFormat/>
    <w:rPr>
      <w:rFonts w:cs="Times New Roman"/>
      <w:sz w:val="24"/>
      <w:szCs w:val="24"/>
    </w:rPr>
  </w:style>
  <w:style w:type="character" w:customStyle="1" w:styleId="ListLabel180">
    <w:name w:val="ListLabel 180"/>
    <w:qFormat/>
    <w:rPr>
      <w:rFonts w:cs="Times New Roman"/>
      <w:sz w:val="24"/>
      <w:szCs w:val="24"/>
    </w:rPr>
  </w:style>
  <w:style w:type="character" w:customStyle="1" w:styleId="ListLabel181">
    <w:name w:val="ListLabel 181"/>
    <w:qFormat/>
    <w:rPr>
      <w:rFonts w:cs="Times New Roman"/>
      <w:sz w:val="24"/>
      <w:szCs w:val="24"/>
    </w:rPr>
  </w:style>
  <w:style w:type="character" w:customStyle="1" w:styleId="ListLabel182">
    <w:name w:val="ListLabel 182"/>
    <w:qFormat/>
    <w:rPr>
      <w:rFonts w:cs="Times New Roman"/>
      <w:sz w:val="24"/>
      <w:szCs w:val="24"/>
    </w:rPr>
  </w:style>
  <w:style w:type="character" w:customStyle="1" w:styleId="ListLabel183">
    <w:name w:val="ListLabel 183"/>
    <w:qFormat/>
    <w:rPr>
      <w:rFonts w:cs="Times New Roman"/>
      <w:sz w:val="24"/>
      <w:szCs w:val="24"/>
    </w:rPr>
  </w:style>
  <w:style w:type="character" w:customStyle="1" w:styleId="ListLabel184">
    <w:name w:val="ListLabel 184"/>
    <w:qFormat/>
    <w:rPr>
      <w:rFonts w:cs="Times New Roman"/>
      <w:sz w:val="24"/>
      <w:szCs w:val="24"/>
    </w:rPr>
  </w:style>
  <w:style w:type="character" w:customStyle="1" w:styleId="ListLabel185">
    <w:name w:val="ListLabel 185"/>
    <w:qFormat/>
    <w:rPr>
      <w:rFonts w:cs="Times New Roman"/>
      <w:sz w:val="24"/>
      <w:szCs w:val="24"/>
    </w:rPr>
  </w:style>
  <w:style w:type="character" w:customStyle="1" w:styleId="ListLabel186">
    <w:name w:val="ListLabel 186"/>
    <w:qFormat/>
    <w:rPr>
      <w:rFonts w:cs="Times New Roman"/>
    </w:rPr>
  </w:style>
  <w:style w:type="character" w:customStyle="1" w:styleId="ListLabel187">
    <w:name w:val="ListLabel 187"/>
    <w:qFormat/>
    <w:rPr>
      <w:rFonts w:cs="Times New Roman"/>
      <w:sz w:val="22"/>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ascii="Arial" w:hAnsi="Arial" w:cs="Times New Roman"/>
      <w:sz w:val="22"/>
      <w:szCs w:val="22"/>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sz w:val="22"/>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sz w:val="22"/>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ascii="Arial" w:hAnsi="Arial" w:cs="Wingdings"/>
      <w:sz w:val="22"/>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Wingdings"/>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Times New Roman"/>
      <w:sz w:val="24"/>
      <w:szCs w:val="24"/>
    </w:rPr>
  </w:style>
  <w:style w:type="character" w:customStyle="1" w:styleId="ListLabel241">
    <w:name w:val="ListLabel 241"/>
    <w:qFormat/>
    <w:rPr>
      <w:rFonts w:cs="Times New Roman"/>
      <w:sz w:val="22"/>
      <w:szCs w:val="22"/>
    </w:rPr>
  </w:style>
  <w:style w:type="character" w:customStyle="1" w:styleId="ListLabel242">
    <w:name w:val="ListLabel 242"/>
    <w:qFormat/>
    <w:rPr>
      <w:rFonts w:cs="Times New Roman"/>
      <w:sz w:val="24"/>
      <w:szCs w:val="24"/>
    </w:rPr>
  </w:style>
  <w:style w:type="character" w:customStyle="1" w:styleId="ListLabel243">
    <w:name w:val="ListLabel 243"/>
    <w:qFormat/>
    <w:rPr>
      <w:rFonts w:cs="Times New Roman"/>
      <w:sz w:val="24"/>
      <w:szCs w:val="24"/>
    </w:rPr>
  </w:style>
  <w:style w:type="character" w:customStyle="1" w:styleId="ListLabel244">
    <w:name w:val="ListLabel 244"/>
    <w:qFormat/>
    <w:rPr>
      <w:rFonts w:cs="Times New Roman"/>
      <w:sz w:val="24"/>
      <w:szCs w:val="24"/>
    </w:rPr>
  </w:style>
  <w:style w:type="character" w:customStyle="1" w:styleId="ListLabel245">
    <w:name w:val="ListLabel 245"/>
    <w:qFormat/>
    <w:rPr>
      <w:rFonts w:cs="Times New Roman"/>
      <w:sz w:val="24"/>
      <w:szCs w:val="24"/>
    </w:rPr>
  </w:style>
  <w:style w:type="character" w:customStyle="1" w:styleId="ListLabel246">
    <w:name w:val="ListLabel 246"/>
    <w:qFormat/>
    <w:rPr>
      <w:rFonts w:cs="Times New Roman"/>
      <w:sz w:val="24"/>
      <w:szCs w:val="24"/>
    </w:rPr>
  </w:style>
  <w:style w:type="character" w:customStyle="1" w:styleId="ListLabel247">
    <w:name w:val="ListLabel 247"/>
    <w:qFormat/>
    <w:rPr>
      <w:rFonts w:cs="Times New Roman"/>
      <w:sz w:val="24"/>
      <w:szCs w:val="24"/>
    </w:rPr>
  </w:style>
  <w:style w:type="character" w:customStyle="1" w:styleId="ListLabel248">
    <w:name w:val="ListLabel 248"/>
    <w:qFormat/>
    <w:rPr>
      <w:rFonts w:cs="Times New Roman"/>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link w:val="NzevChar"/>
    <w:uiPriority w:val="99"/>
    <w:qFormat/>
    <w:rsid w:val="0059764C"/>
    <w:pPr>
      <w:jc w:val="center"/>
    </w:pPr>
    <w:rPr>
      <w:sz w:val="28"/>
      <w:szCs w:val="28"/>
    </w:rPr>
  </w:style>
  <w:style w:type="paragraph" w:styleId="Zpat">
    <w:name w:val="footer"/>
    <w:basedOn w:val="Normln"/>
    <w:link w:val="ZpatChar"/>
    <w:uiPriority w:val="99"/>
    <w:rsid w:val="000A48DA"/>
    <w:pPr>
      <w:tabs>
        <w:tab w:val="center" w:pos="4536"/>
        <w:tab w:val="right" w:pos="9072"/>
      </w:tabs>
    </w:pPr>
  </w:style>
  <w:style w:type="paragraph" w:customStyle="1" w:styleId="odstavec1">
    <w:name w:val="odstavec 1"/>
    <w:basedOn w:val="Normln"/>
    <w:uiPriority w:val="99"/>
    <w:qFormat/>
    <w:rsid w:val="00FA63DE"/>
    <w:pPr>
      <w:ind w:left="426" w:hanging="426"/>
    </w:pPr>
    <w:rPr>
      <w:sz w:val="22"/>
      <w:szCs w:val="22"/>
    </w:rPr>
  </w:style>
  <w:style w:type="paragraph" w:styleId="Rozloendokumentu">
    <w:name w:val="Document Map"/>
    <w:basedOn w:val="Normln"/>
    <w:link w:val="RozloendokumentuChar"/>
    <w:uiPriority w:val="99"/>
    <w:semiHidden/>
    <w:qFormat/>
    <w:rsid w:val="00086E9E"/>
    <w:pPr>
      <w:shd w:val="clear" w:color="auto" w:fill="000080"/>
    </w:pPr>
    <w:rPr>
      <w:rFonts w:ascii="Tahoma" w:hAnsi="Tahoma" w:cs="Tahoma"/>
      <w:sz w:val="20"/>
      <w:szCs w:val="20"/>
    </w:rPr>
  </w:style>
  <w:style w:type="paragraph" w:styleId="Odstavecseseznamem">
    <w:name w:val="List Paragraph"/>
    <w:basedOn w:val="Normln"/>
    <w:uiPriority w:val="99"/>
    <w:qFormat/>
    <w:rsid w:val="00FD32C0"/>
    <w:pPr>
      <w:ind w:left="720"/>
      <w:contextualSpacing/>
    </w:pPr>
  </w:style>
  <w:style w:type="paragraph" w:styleId="Textkomente">
    <w:name w:val="annotation text"/>
    <w:basedOn w:val="Normln"/>
    <w:link w:val="TextkomenteChar"/>
    <w:uiPriority w:val="99"/>
    <w:semiHidden/>
    <w:unhideWhenUsed/>
    <w:qFormat/>
    <w:rsid w:val="003A4E72"/>
    <w:rPr>
      <w:sz w:val="20"/>
      <w:szCs w:val="20"/>
    </w:rPr>
  </w:style>
  <w:style w:type="paragraph" w:styleId="Pedmtkomente">
    <w:name w:val="annotation subject"/>
    <w:basedOn w:val="Textkomente"/>
    <w:link w:val="PedmtkomenteChar"/>
    <w:uiPriority w:val="99"/>
    <w:semiHidden/>
    <w:unhideWhenUsed/>
    <w:qFormat/>
    <w:rsid w:val="003A4E72"/>
    <w:rPr>
      <w:b/>
      <w:bCs/>
    </w:rPr>
  </w:style>
  <w:style w:type="paragraph" w:styleId="Textbubliny">
    <w:name w:val="Balloon Text"/>
    <w:basedOn w:val="Normln"/>
    <w:link w:val="TextbublinyChar"/>
    <w:uiPriority w:val="99"/>
    <w:semiHidden/>
    <w:unhideWhenUsed/>
    <w:qFormat/>
    <w:rsid w:val="003A4E72"/>
    <w:rPr>
      <w:rFonts w:ascii="Segoe UI" w:hAnsi="Segoe UI" w:cs="Segoe UI"/>
      <w:sz w:val="18"/>
      <w:szCs w:val="18"/>
    </w:rPr>
  </w:style>
  <w:style w:type="paragraph" w:customStyle="1" w:styleId="Obsahrmce">
    <w:name w:val="Obsah rámce"/>
    <w:basedOn w:val="Norml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1FE5"/>
    <w:rPr>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99"/>
    <w:qFormat/>
    <w:rsid w:val="0059764C"/>
    <w:rPr>
      <w:rFonts w:cs="Times New Roman"/>
      <w:b/>
      <w:bCs/>
    </w:rPr>
  </w:style>
  <w:style w:type="character" w:customStyle="1" w:styleId="NzevChar">
    <w:name w:val="Název Char"/>
    <w:basedOn w:val="Standardnpsmoodstavce"/>
    <w:link w:val="Nzev"/>
    <w:uiPriority w:val="99"/>
    <w:qFormat/>
    <w:locked/>
    <w:rsid w:val="00934617"/>
    <w:rPr>
      <w:rFonts w:ascii="Cambria" w:hAnsi="Cambria" w:cs="Times New Roman"/>
      <w:b/>
      <w:bCs/>
      <w:sz w:val="32"/>
      <w:szCs w:val="32"/>
    </w:rPr>
  </w:style>
  <w:style w:type="character" w:customStyle="1" w:styleId="ZpatChar">
    <w:name w:val="Zápatí Char"/>
    <w:basedOn w:val="Standardnpsmoodstavce"/>
    <w:link w:val="Zpat"/>
    <w:uiPriority w:val="99"/>
    <w:semiHidden/>
    <w:qFormat/>
    <w:locked/>
    <w:rsid w:val="00934617"/>
    <w:rPr>
      <w:rFonts w:cs="Times New Roman"/>
      <w:sz w:val="24"/>
      <w:szCs w:val="24"/>
    </w:rPr>
  </w:style>
  <w:style w:type="character" w:styleId="slostrnky">
    <w:name w:val="page number"/>
    <w:basedOn w:val="Standardnpsmoodstavce"/>
    <w:uiPriority w:val="99"/>
    <w:qFormat/>
    <w:rsid w:val="000A48DA"/>
    <w:rPr>
      <w:rFonts w:cs="Times New Roman"/>
    </w:rPr>
  </w:style>
  <w:style w:type="character" w:customStyle="1" w:styleId="Internetovodkaz">
    <w:name w:val="Internetový odkaz"/>
    <w:basedOn w:val="Standardnpsmoodstavce"/>
    <w:uiPriority w:val="99"/>
    <w:rsid w:val="009155B2"/>
    <w:rPr>
      <w:rFonts w:cs="Times New Roman"/>
      <w:color w:val="0000FF"/>
      <w:u w:val="single"/>
    </w:rPr>
  </w:style>
  <w:style w:type="character" w:customStyle="1" w:styleId="RozloendokumentuChar">
    <w:name w:val="Rozložení dokumentu Char"/>
    <w:basedOn w:val="Standardnpsmoodstavce"/>
    <w:link w:val="Rozloendokumentu"/>
    <w:uiPriority w:val="99"/>
    <w:semiHidden/>
    <w:qFormat/>
    <w:locked/>
    <w:rsid w:val="00934617"/>
    <w:rPr>
      <w:rFonts w:ascii="Tahoma" w:hAnsi="Tahoma" w:cs="Tahoma"/>
      <w:sz w:val="16"/>
      <w:szCs w:val="16"/>
    </w:rPr>
  </w:style>
  <w:style w:type="character" w:styleId="Odkaznakoment">
    <w:name w:val="annotation reference"/>
    <w:basedOn w:val="Standardnpsmoodstavce"/>
    <w:uiPriority w:val="99"/>
    <w:semiHidden/>
    <w:unhideWhenUsed/>
    <w:qFormat/>
    <w:rsid w:val="003A4E72"/>
    <w:rPr>
      <w:sz w:val="16"/>
      <w:szCs w:val="16"/>
    </w:rPr>
  </w:style>
  <w:style w:type="character" w:customStyle="1" w:styleId="TextkomenteChar">
    <w:name w:val="Text komentáře Char"/>
    <w:basedOn w:val="Standardnpsmoodstavce"/>
    <w:link w:val="Textkomente"/>
    <w:uiPriority w:val="99"/>
    <w:semiHidden/>
    <w:qFormat/>
    <w:rsid w:val="003A4E72"/>
    <w:rPr>
      <w:sz w:val="20"/>
      <w:szCs w:val="20"/>
    </w:rPr>
  </w:style>
  <w:style w:type="character" w:customStyle="1" w:styleId="PedmtkomenteChar">
    <w:name w:val="Předmět komentáře Char"/>
    <w:basedOn w:val="TextkomenteChar"/>
    <w:link w:val="Pedmtkomente"/>
    <w:uiPriority w:val="99"/>
    <w:semiHidden/>
    <w:qFormat/>
    <w:rsid w:val="003A4E72"/>
    <w:rPr>
      <w:b/>
      <w:bCs/>
      <w:sz w:val="20"/>
      <w:szCs w:val="20"/>
    </w:rPr>
  </w:style>
  <w:style w:type="character" w:customStyle="1" w:styleId="TextbublinyChar">
    <w:name w:val="Text bubliny Char"/>
    <w:basedOn w:val="Standardnpsmoodstavce"/>
    <w:link w:val="Textbubliny"/>
    <w:uiPriority w:val="99"/>
    <w:semiHidden/>
    <w:qFormat/>
    <w:rsid w:val="003A4E72"/>
    <w:rPr>
      <w:rFonts w:ascii="Segoe UI" w:hAnsi="Segoe UI" w:cs="Segoe UI"/>
      <w:sz w:val="18"/>
      <w:szCs w:val="18"/>
    </w:rPr>
  </w:style>
  <w:style w:type="character" w:customStyle="1" w:styleId="UnresolvedMention">
    <w:name w:val="Unresolved Mention"/>
    <w:basedOn w:val="Standardnpsmoodstavce"/>
    <w:uiPriority w:val="99"/>
    <w:semiHidden/>
    <w:unhideWhenUsed/>
    <w:qFormat/>
    <w:rsid w:val="000529E5"/>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ascii="Arial" w:hAnsi="Arial"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Arial" w:hAnsi="Arial" w:cs="Times New Roman"/>
      <w:sz w:val="22"/>
      <w:szCs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ascii="Arial" w:hAnsi="Arial" w:cs="Times New Roman"/>
      <w:sz w:val="22"/>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Arial" w:hAnsi="Arial" w:cs="Times New Roman"/>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sz w:val="24"/>
      <w:szCs w:val="24"/>
    </w:rPr>
  </w:style>
  <w:style w:type="character" w:customStyle="1" w:styleId="ListLabel115">
    <w:name w:val="ListLabel 115"/>
    <w:qFormat/>
    <w:rPr>
      <w:rFonts w:ascii="Arial" w:hAnsi="Arial" w:cs="Times New Roman"/>
      <w:sz w:val="22"/>
      <w:szCs w:val="22"/>
    </w:rPr>
  </w:style>
  <w:style w:type="character" w:customStyle="1" w:styleId="ListLabel116">
    <w:name w:val="ListLabel 116"/>
    <w:qFormat/>
    <w:rPr>
      <w:rFonts w:cs="Times New Roman"/>
      <w:sz w:val="24"/>
      <w:szCs w:val="24"/>
    </w:rPr>
  </w:style>
  <w:style w:type="character" w:customStyle="1" w:styleId="ListLabel117">
    <w:name w:val="ListLabel 117"/>
    <w:qFormat/>
    <w:rPr>
      <w:rFonts w:cs="Times New Roman"/>
      <w:sz w:val="24"/>
      <w:szCs w:val="24"/>
    </w:rPr>
  </w:style>
  <w:style w:type="character" w:customStyle="1" w:styleId="ListLabel118">
    <w:name w:val="ListLabel 118"/>
    <w:qFormat/>
    <w:rPr>
      <w:rFonts w:cs="Times New Roman"/>
      <w:sz w:val="24"/>
      <w:szCs w:val="24"/>
    </w:rPr>
  </w:style>
  <w:style w:type="character" w:customStyle="1" w:styleId="ListLabel119">
    <w:name w:val="ListLabel 119"/>
    <w:qFormat/>
    <w:rPr>
      <w:rFonts w:cs="Times New Roman"/>
      <w:sz w:val="24"/>
      <w:szCs w:val="24"/>
    </w:rPr>
  </w:style>
  <w:style w:type="character" w:customStyle="1" w:styleId="ListLabel120">
    <w:name w:val="ListLabel 120"/>
    <w:qFormat/>
    <w:rPr>
      <w:rFonts w:cs="Times New Roman"/>
      <w:sz w:val="24"/>
      <w:szCs w:val="24"/>
    </w:rPr>
  </w:style>
  <w:style w:type="character" w:customStyle="1" w:styleId="ListLabel121">
    <w:name w:val="ListLabel 121"/>
    <w:qFormat/>
    <w:rPr>
      <w:rFonts w:cs="Times New Roman"/>
      <w:sz w:val="24"/>
      <w:szCs w:val="24"/>
    </w:rPr>
  </w:style>
  <w:style w:type="character" w:customStyle="1" w:styleId="ListLabel122">
    <w:name w:val="ListLabel 122"/>
    <w:qFormat/>
    <w:rPr>
      <w:rFonts w:cs="Times New Roman"/>
      <w:sz w:val="24"/>
      <w:szCs w:val="24"/>
    </w:rPr>
  </w:style>
  <w:style w:type="character" w:customStyle="1" w:styleId="ListLabel123">
    <w:name w:val="ListLabel 123"/>
    <w:qFormat/>
    <w:rPr>
      <w:rFonts w:cs="Times New Roman"/>
    </w:rPr>
  </w:style>
  <w:style w:type="character" w:customStyle="1" w:styleId="ListLabel124">
    <w:name w:val="ListLabel 124"/>
    <w:qFormat/>
    <w:rPr>
      <w:rFonts w:ascii="Arial" w:hAnsi="Arial" w:cs="Times New Roman"/>
      <w:sz w:val="22"/>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ascii="Arial" w:hAnsi="Arial" w:cs="Times New Roman"/>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sz w:val="22"/>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sz w:val="22"/>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Wingdings"/>
    </w:rPr>
  </w:style>
  <w:style w:type="character" w:customStyle="1" w:styleId="ListLabel161">
    <w:name w:val="ListLabel 161"/>
    <w:qFormat/>
    <w:rPr>
      <w:rFonts w:ascii="Arial" w:hAnsi="Arial" w:cs="Wingdings"/>
      <w:sz w:val="22"/>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Wingdings"/>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sz w:val="24"/>
      <w:szCs w:val="24"/>
    </w:rPr>
  </w:style>
  <w:style w:type="character" w:customStyle="1" w:styleId="ListLabel178">
    <w:name w:val="ListLabel 178"/>
    <w:qFormat/>
    <w:rPr>
      <w:rFonts w:ascii="Arial" w:hAnsi="Arial" w:cs="Times New Roman"/>
      <w:sz w:val="22"/>
      <w:szCs w:val="22"/>
    </w:rPr>
  </w:style>
  <w:style w:type="character" w:customStyle="1" w:styleId="ListLabel179">
    <w:name w:val="ListLabel 179"/>
    <w:qFormat/>
    <w:rPr>
      <w:rFonts w:cs="Times New Roman"/>
      <w:sz w:val="24"/>
      <w:szCs w:val="24"/>
    </w:rPr>
  </w:style>
  <w:style w:type="character" w:customStyle="1" w:styleId="ListLabel180">
    <w:name w:val="ListLabel 180"/>
    <w:qFormat/>
    <w:rPr>
      <w:rFonts w:cs="Times New Roman"/>
      <w:sz w:val="24"/>
      <w:szCs w:val="24"/>
    </w:rPr>
  </w:style>
  <w:style w:type="character" w:customStyle="1" w:styleId="ListLabel181">
    <w:name w:val="ListLabel 181"/>
    <w:qFormat/>
    <w:rPr>
      <w:rFonts w:cs="Times New Roman"/>
      <w:sz w:val="24"/>
      <w:szCs w:val="24"/>
    </w:rPr>
  </w:style>
  <w:style w:type="character" w:customStyle="1" w:styleId="ListLabel182">
    <w:name w:val="ListLabel 182"/>
    <w:qFormat/>
    <w:rPr>
      <w:rFonts w:cs="Times New Roman"/>
      <w:sz w:val="24"/>
      <w:szCs w:val="24"/>
    </w:rPr>
  </w:style>
  <w:style w:type="character" w:customStyle="1" w:styleId="ListLabel183">
    <w:name w:val="ListLabel 183"/>
    <w:qFormat/>
    <w:rPr>
      <w:rFonts w:cs="Times New Roman"/>
      <w:sz w:val="24"/>
      <w:szCs w:val="24"/>
    </w:rPr>
  </w:style>
  <w:style w:type="character" w:customStyle="1" w:styleId="ListLabel184">
    <w:name w:val="ListLabel 184"/>
    <w:qFormat/>
    <w:rPr>
      <w:rFonts w:cs="Times New Roman"/>
      <w:sz w:val="24"/>
      <w:szCs w:val="24"/>
    </w:rPr>
  </w:style>
  <w:style w:type="character" w:customStyle="1" w:styleId="ListLabel185">
    <w:name w:val="ListLabel 185"/>
    <w:qFormat/>
    <w:rPr>
      <w:rFonts w:cs="Times New Roman"/>
      <w:sz w:val="24"/>
      <w:szCs w:val="24"/>
    </w:rPr>
  </w:style>
  <w:style w:type="character" w:customStyle="1" w:styleId="ListLabel186">
    <w:name w:val="ListLabel 186"/>
    <w:qFormat/>
    <w:rPr>
      <w:rFonts w:cs="Times New Roman"/>
    </w:rPr>
  </w:style>
  <w:style w:type="character" w:customStyle="1" w:styleId="ListLabel187">
    <w:name w:val="ListLabel 187"/>
    <w:qFormat/>
    <w:rPr>
      <w:rFonts w:cs="Times New Roman"/>
      <w:sz w:val="22"/>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ascii="Arial" w:hAnsi="Arial" w:cs="Times New Roman"/>
      <w:sz w:val="22"/>
      <w:szCs w:val="22"/>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sz w:val="22"/>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sz w:val="22"/>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ascii="Arial" w:hAnsi="Arial" w:cs="Wingdings"/>
      <w:sz w:val="22"/>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Wingdings"/>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Times New Roman"/>
      <w:sz w:val="24"/>
      <w:szCs w:val="24"/>
    </w:rPr>
  </w:style>
  <w:style w:type="character" w:customStyle="1" w:styleId="ListLabel241">
    <w:name w:val="ListLabel 241"/>
    <w:qFormat/>
    <w:rPr>
      <w:rFonts w:cs="Times New Roman"/>
      <w:sz w:val="22"/>
      <w:szCs w:val="22"/>
    </w:rPr>
  </w:style>
  <w:style w:type="character" w:customStyle="1" w:styleId="ListLabel242">
    <w:name w:val="ListLabel 242"/>
    <w:qFormat/>
    <w:rPr>
      <w:rFonts w:cs="Times New Roman"/>
      <w:sz w:val="24"/>
      <w:szCs w:val="24"/>
    </w:rPr>
  </w:style>
  <w:style w:type="character" w:customStyle="1" w:styleId="ListLabel243">
    <w:name w:val="ListLabel 243"/>
    <w:qFormat/>
    <w:rPr>
      <w:rFonts w:cs="Times New Roman"/>
      <w:sz w:val="24"/>
      <w:szCs w:val="24"/>
    </w:rPr>
  </w:style>
  <w:style w:type="character" w:customStyle="1" w:styleId="ListLabel244">
    <w:name w:val="ListLabel 244"/>
    <w:qFormat/>
    <w:rPr>
      <w:rFonts w:cs="Times New Roman"/>
      <w:sz w:val="24"/>
      <w:szCs w:val="24"/>
    </w:rPr>
  </w:style>
  <w:style w:type="character" w:customStyle="1" w:styleId="ListLabel245">
    <w:name w:val="ListLabel 245"/>
    <w:qFormat/>
    <w:rPr>
      <w:rFonts w:cs="Times New Roman"/>
      <w:sz w:val="24"/>
      <w:szCs w:val="24"/>
    </w:rPr>
  </w:style>
  <w:style w:type="character" w:customStyle="1" w:styleId="ListLabel246">
    <w:name w:val="ListLabel 246"/>
    <w:qFormat/>
    <w:rPr>
      <w:rFonts w:cs="Times New Roman"/>
      <w:sz w:val="24"/>
      <w:szCs w:val="24"/>
    </w:rPr>
  </w:style>
  <w:style w:type="character" w:customStyle="1" w:styleId="ListLabel247">
    <w:name w:val="ListLabel 247"/>
    <w:qFormat/>
    <w:rPr>
      <w:rFonts w:cs="Times New Roman"/>
      <w:sz w:val="24"/>
      <w:szCs w:val="24"/>
    </w:rPr>
  </w:style>
  <w:style w:type="character" w:customStyle="1" w:styleId="ListLabel248">
    <w:name w:val="ListLabel 248"/>
    <w:qFormat/>
    <w:rPr>
      <w:rFonts w:cs="Times New Roman"/>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link w:val="NzevChar"/>
    <w:uiPriority w:val="99"/>
    <w:qFormat/>
    <w:rsid w:val="0059764C"/>
    <w:pPr>
      <w:jc w:val="center"/>
    </w:pPr>
    <w:rPr>
      <w:sz w:val="28"/>
      <w:szCs w:val="28"/>
    </w:rPr>
  </w:style>
  <w:style w:type="paragraph" w:styleId="Zpat">
    <w:name w:val="footer"/>
    <w:basedOn w:val="Normln"/>
    <w:link w:val="ZpatChar"/>
    <w:uiPriority w:val="99"/>
    <w:rsid w:val="000A48DA"/>
    <w:pPr>
      <w:tabs>
        <w:tab w:val="center" w:pos="4536"/>
        <w:tab w:val="right" w:pos="9072"/>
      </w:tabs>
    </w:pPr>
  </w:style>
  <w:style w:type="paragraph" w:customStyle="1" w:styleId="odstavec1">
    <w:name w:val="odstavec 1"/>
    <w:basedOn w:val="Normln"/>
    <w:uiPriority w:val="99"/>
    <w:qFormat/>
    <w:rsid w:val="00FA63DE"/>
    <w:pPr>
      <w:ind w:left="426" w:hanging="426"/>
    </w:pPr>
    <w:rPr>
      <w:sz w:val="22"/>
      <w:szCs w:val="22"/>
    </w:rPr>
  </w:style>
  <w:style w:type="paragraph" w:styleId="Rozloendokumentu">
    <w:name w:val="Document Map"/>
    <w:basedOn w:val="Normln"/>
    <w:link w:val="RozloendokumentuChar"/>
    <w:uiPriority w:val="99"/>
    <w:semiHidden/>
    <w:qFormat/>
    <w:rsid w:val="00086E9E"/>
    <w:pPr>
      <w:shd w:val="clear" w:color="auto" w:fill="000080"/>
    </w:pPr>
    <w:rPr>
      <w:rFonts w:ascii="Tahoma" w:hAnsi="Tahoma" w:cs="Tahoma"/>
      <w:sz w:val="20"/>
      <w:szCs w:val="20"/>
    </w:rPr>
  </w:style>
  <w:style w:type="paragraph" w:styleId="Odstavecseseznamem">
    <w:name w:val="List Paragraph"/>
    <w:basedOn w:val="Normln"/>
    <w:uiPriority w:val="99"/>
    <w:qFormat/>
    <w:rsid w:val="00FD32C0"/>
    <w:pPr>
      <w:ind w:left="720"/>
      <w:contextualSpacing/>
    </w:pPr>
  </w:style>
  <w:style w:type="paragraph" w:styleId="Textkomente">
    <w:name w:val="annotation text"/>
    <w:basedOn w:val="Normln"/>
    <w:link w:val="TextkomenteChar"/>
    <w:uiPriority w:val="99"/>
    <w:semiHidden/>
    <w:unhideWhenUsed/>
    <w:qFormat/>
    <w:rsid w:val="003A4E72"/>
    <w:rPr>
      <w:sz w:val="20"/>
      <w:szCs w:val="20"/>
    </w:rPr>
  </w:style>
  <w:style w:type="paragraph" w:styleId="Pedmtkomente">
    <w:name w:val="annotation subject"/>
    <w:basedOn w:val="Textkomente"/>
    <w:link w:val="PedmtkomenteChar"/>
    <w:uiPriority w:val="99"/>
    <w:semiHidden/>
    <w:unhideWhenUsed/>
    <w:qFormat/>
    <w:rsid w:val="003A4E72"/>
    <w:rPr>
      <w:b/>
      <w:bCs/>
    </w:rPr>
  </w:style>
  <w:style w:type="paragraph" w:styleId="Textbubliny">
    <w:name w:val="Balloon Text"/>
    <w:basedOn w:val="Normln"/>
    <w:link w:val="TextbublinyChar"/>
    <w:uiPriority w:val="99"/>
    <w:semiHidden/>
    <w:unhideWhenUsed/>
    <w:qFormat/>
    <w:rsid w:val="003A4E72"/>
    <w:rPr>
      <w:rFonts w:ascii="Segoe UI" w:hAnsi="Segoe UI" w:cs="Segoe UI"/>
      <w:sz w:val="18"/>
      <w:szCs w:val="18"/>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ska@sss-ou.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klamace@adaptech.cz" TargetMode="External"/><Relationship Id="rId4" Type="http://schemas.openxmlformats.org/officeDocument/2006/relationships/settings" Target="settings.xml"/><Relationship Id="rId9" Type="http://schemas.openxmlformats.org/officeDocument/2006/relationships/hyperlink" Target="mailto:kavan@adaptech.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3861</Characters>
  <Application>Microsoft Office Word</Application>
  <DocSecurity>0</DocSecurity>
  <Lines>32</Lines>
  <Paragraphs>9</Paragraphs>
  <ScaleCrop>false</ScaleCrop>
  <Company>ISŠ-COP, Olomoucká 61</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ktejkal</dc:creator>
  <cp:lastModifiedBy>Kamila Schmidtová</cp:lastModifiedBy>
  <cp:revision>3</cp:revision>
  <cp:lastPrinted>2012-06-11T08:41:00Z</cp:lastPrinted>
  <dcterms:created xsi:type="dcterms:W3CDTF">2018-10-09T07:31:00Z</dcterms:created>
  <dcterms:modified xsi:type="dcterms:W3CDTF">2018-10-12T08:57:00Z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ISŠ-COP, Olomoucká 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