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8C1" w:rsidRPr="00D87E4D" w:rsidRDefault="001B68C1" w:rsidP="001B68C1">
      <w:pPr>
        <w:widowControl/>
        <w:rPr>
          <w:rFonts w:ascii="Arial" w:hAnsi="Arial" w:cs="Arial"/>
          <w:b/>
          <w:sz w:val="22"/>
          <w:szCs w:val="22"/>
        </w:rPr>
      </w:pPr>
      <w:r w:rsidRPr="00D87E4D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Jiří Papež, ředitel Krajského pozemkového úřadu pro Plzeňský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náměstí Generála Píky 8, 326</w:t>
      </w:r>
      <w:r w:rsidR="001A4FB9">
        <w:rPr>
          <w:rFonts w:ascii="Arial" w:hAnsi="Arial" w:cs="Arial"/>
          <w:color w:val="000000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00 Plzeň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1009820830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 w:rsidRPr="00D87E4D">
        <w:rPr>
          <w:rFonts w:ascii="Arial" w:hAnsi="Arial" w:cs="Arial"/>
          <w:b/>
          <w:color w:val="000000"/>
          <w:sz w:val="22"/>
          <w:szCs w:val="22"/>
        </w:rPr>
        <w:t>Echtner</w:t>
      </w:r>
      <w:proofErr w:type="spellEnd"/>
      <w:r w:rsidRPr="00D87E4D">
        <w:rPr>
          <w:rFonts w:ascii="Arial" w:hAnsi="Arial" w:cs="Arial"/>
          <w:b/>
          <w:color w:val="000000"/>
          <w:sz w:val="22"/>
          <w:szCs w:val="22"/>
        </w:rPr>
        <w:t xml:space="preserve"> Antonín Ing.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D87E4D">
        <w:rPr>
          <w:rFonts w:ascii="Arial" w:hAnsi="Arial" w:cs="Arial"/>
          <w:color w:val="000000"/>
          <w:sz w:val="22"/>
          <w:szCs w:val="22"/>
        </w:rPr>
        <w:t>r.č</w:t>
      </w:r>
      <w:proofErr w:type="spellEnd"/>
      <w:r w:rsidRPr="00D87E4D">
        <w:rPr>
          <w:rFonts w:ascii="Arial" w:hAnsi="Arial" w:cs="Arial"/>
          <w:color w:val="000000"/>
          <w:sz w:val="22"/>
          <w:szCs w:val="22"/>
        </w:rPr>
        <w:t>. 50</w:t>
      </w:r>
      <w:r w:rsidR="00A128A8">
        <w:rPr>
          <w:rFonts w:ascii="Arial" w:hAnsi="Arial" w:cs="Arial"/>
          <w:color w:val="000000"/>
          <w:sz w:val="22"/>
          <w:szCs w:val="22"/>
        </w:rPr>
        <w:t>xxxxxxx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trvale bytem </w:t>
      </w:r>
      <w:proofErr w:type="spellStart"/>
      <w:r w:rsidR="00A128A8">
        <w:rPr>
          <w:rFonts w:ascii="Arial" w:hAnsi="Arial" w:cs="Arial"/>
          <w:color w:val="000000"/>
          <w:sz w:val="22"/>
          <w:szCs w:val="22"/>
        </w:rPr>
        <w:t>xxxxxxxxxxx</w:t>
      </w:r>
      <w:proofErr w:type="spellEnd"/>
      <w:r w:rsidRPr="00D87E4D">
        <w:rPr>
          <w:rFonts w:ascii="Arial" w:hAnsi="Arial" w:cs="Arial"/>
          <w:color w:val="000000"/>
          <w:sz w:val="22"/>
          <w:szCs w:val="22"/>
        </w:rPr>
        <w:t xml:space="preserve">, Horšovský Týn, PSČ 34601, rodinný stav </w:t>
      </w:r>
      <w:r w:rsidR="00A128A8">
        <w:rPr>
          <w:rFonts w:ascii="Arial" w:hAnsi="Arial" w:cs="Arial"/>
          <w:color w:val="000000"/>
          <w:sz w:val="22"/>
          <w:szCs w:val="22"/>
        </w:rPr>
        <w:t>xxxxxx</w:t>
      </w:r>
      <w:bookmarkStart w:id="0" w:name="_GoBack"/>
      <w:bookmarkEnd w:id="0"/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k  č. </w:t>
      </w:r>
      <w:r w:rsidRPr="00D87E4D">
        <w:rPr>
          <w:rFonts w:ascii="Arial" w:hAnsi="Arial" w:cs="Arial"/>
          <w:color w:val="000000"/>
          <w:sz w:val="22"/>
          <w:szCs w:val="22"/>
        </w:rPr>
        <w:t>1/18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ě  č. </w:t>
      </w:r>
      <w:r w:rsidRPr="00D87E4D">
        <w:rPr>
          <w:rFonts w:ascii="Arial" w:hAnsi="Arial" w:cs="Arial"/>
          <w:color w:val="000000"/>
          <w:sz w:val="22"/>
          <w:szCs w:val="22"/>
        </w:rPr>
        <w:t>1009820830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Pr="00D87E4D" w:rsidRDefault="008C21C4" w:rsidP="001A4FB9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11.4.2008 kupní smlouvu č. 1009820830 (dále jen "smlouva").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8C21C4" w:rsidRPr="00D87E4D" w:rsidRDefault="009B45CE" w:rsidP="001A4FB9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Na základě výše uvedené smlouvy uhradil kupující prodávajícímu ke dni podpisu tohoto dodatku částku ve výši</w:t>
      </w:r>
      <w:r w:rsidR="008F4DFE" w:rsidRPr="00D87E4D">
        <w:rPr>
          <w:rFonts w:ascii="Arial" w:hAnsi="Arial" w:cs="Arial"/>
          <w:sz w:val="22"/>
          <w:szCs w:val="22"/>
        </w:rPr>
        <w:t xml:space="preserve"> 1 415 883,00 Kč (slovy: jeden milion čtyři sta patnáct tisíc osm set osmdesát tři koruny české)</w:t>
      </w:r>
      <w:r w:rsidRPr="00D87E4D">
        <w:rPr>
          <w:rFonts w:ascii="Arial" w:hAnsi="Arial" w:cs="Arial"/>
          <w:sz w:val="22"/>
          <w:szCs w:val="22"/>
        </w:rPr>
        <w:t>. Zbývá uhradit částku ve výši 2 571 177,00 Kč (slovy: dva miliony pět set sedmdesát jeden tisíc jedno sto sedmdesát sedm korun českých).</w:t>
      </w:r>
    </w:p>
    <w:p w:rsidR="001A4FB9" w:rsidRDefault="001A4FB9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III.</w:t>
      </w:r>
    </w:p>
    <w:p w:rsidR="009B45CE" w:rsidRPr="00D87E4D" w:rsidRDefault="009B45CE" w:rsidP="001A4FB9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D87E4D">
        <w:rPr>
          <w:rFonts w:ascii="Arial" w:hAnsi="Arial" w:cs="Arial"/>
          <w:b w:val="0"/>
          <w:sz w:val="22"/>
          <w:szCs w:val="22"/>
        </w:rPr>
        <w:t>Smluvní strany se dohodly na tom, že dosud neuhrazenou část kupní ceny uhradí kupující prodávajícímu takto:</w:t>
      </w:r>
      <w:r w:rsidRPr="00D87E4D">
        <w:rPr>
          <w:rFonts w:ascii="Arial" w:hAnsi="Arial" w:cs="Arial"/>
          <w:b w:val="0"/>
          <w:sz w:val="22"/>
          <w:szCs w:val="22"/>
        </w:rPr>
        <w:tab/>
      </w:r>
    </w:p>
    <w:p w:rsidR="009B45CE" w:rsidRPr="00D87E4D" w:rsidRDefault="009B45CE" w:rsidP="009B45CE">
      <w:pPr>
        <w:pStyle w:val="text"/>
        <w:widowControl/>
        <w:ind w:firstLine="0"/>
        <w:jc w:val="left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k 1.5.2019</w:t>
      </w:r>
      <w:r w:rsidRPr="00D87E4D">
        <w:rPr>
          <w:rFonts w:ascii="Arial" w:hAnsi="Arial" w:cs="Arial"/>
          <w:sz w:val="22"/>
          <w:szCs w:val="22"/>
        </w:rPr>
        <w:tab/>
        <w:t>128 559,00 Kč</w:t>
      </w:r>
      <w:r w:rsidRPr="00D87E4D">
        <w:rPr>
          <w:rFonts w:ascii="Arial" w:hAnsi="Arial" w:cs="Arial"/>
          <w:sz w:val="22"/>
          <w:szCs w:val="22"/>
        </w:rPr>
        <w:br/>
        <w:t>k 1.5.2020</w:t>
      </w:r>
      <w:r w:rsidRPr="00D87E4D">
        <w:rPr>
          <w:rFonts w:ascii="Arial" w:hAnsi="Arial" w:cs="Arial"/>
          <w:sz w:val="22"/>
          <w:szCs w:val="22"/>
        </w:rPr>
        <w:tab/>
        <w:t>128 559,00 Kč</w:t>
      </w:r>
      <w:r w:rsidRPr="00D87E4D">
        <w:rPr>
          <w:rFonts w:ascii="Arial" w:hAnsi="Arial" w:cs="Arial"/>
          <w:sz w:val="22"/>
          <w:szCs w:val="22"/>
        </w:rPr>
        <w:br/>
        <w:t>k 1.5.2021</w:t>
      </w:r>
      <w:r w:rsidRPr="00D87E4D">
        <w:rPr>
          <w:rFonts w:ascii="Arial" w:hAnsi="Arial" w:cs="Arial"/>
          <w:sz w:val="22"/>
          <w:szCs w:val="22"/>
        </w:rPr>
        <w:tab/>
        <w:t>128 559,00 Kč</w:t>
      </w:r>
      <w:r w:rsidRPr="00D87E4D">
        <w:rPr>
          <w:rFonts w:ascii="Arial" w:hAnsi="Arial" w:cs="Arial"/>
          <w:sz w:val="22"/>
          <w:szCs w:val="22"/>
        </w:rPr>
        <w:br/>
        <w:t>k 1.5.2022</w:t>
      </w:r>
      <w:r w:rsidRPr="00D87E4D">
        <w:rPr>
          <w:rFonts w:ascii="Arial" w:hAnsi="Arial" w:cs="Arial"/>
          <w:sz w:val="22"/>
          <w:szCs w:val="22"/>
        </w:rPr>
        <w:tab/>
        <w:t>128 559,00 Kč</w:t>
      </w:r>
      <w:r w:rsidRPr="00D87E4D">
        <w:rPr>
          <w:rFonts w:ascii="Arial" w:hAnsi="Arial" w:cs="Arial"/>
          <w:sz w:val="22"/>
          <w:szCs w:val="22"/>
        </w:rPr>
        <w:br/>
        <w:t>k 1.5.2023</w:t>
      </w:r>
      <w:r w:rsidRPr="00D87E4D">
        <w:rPr>
          <w:rFonts w:ascii="Arial" w:hAnsi="Arial" w:cs="Arial"/>
          <w:sz w:val="22"/>
          <w:szCs w:val="22"/>
        </w:rPr>
        <w:tab/>
        <w:t>128 559,00 Kč</w:t>
      </w:r>
      <w:r w:rsidRPr="00D87E4D">
        <w:rPr>
          <w:rFonts w:ascii="Arial" w:hAnsi="Arial" w:cs="Arial"/>
          <w:sz w:val="22"/>
          <w:szCs w:val="22"/>
        </w:rPr>
        <w:br/>
        <w:t>k 1.5.2024</w:t>
      </w:r>
      <w:r w:rsidRPr="00D87E4D">
        <w:rPr>
          <w:rFonts w:ascii="Arial" w:hAnsi="Arial" w:cs="Arial"/>
          <w:sz w:val="22"/>
          <w:szCs w:val="22"/>
        </w:rPr>
        <w:tab/>
        <w:t>128 559,00 Kč</w:t>
      </w:r>
      <w:r w:rsidRPr="00D87E4D">
        <w:rPr>
          <w:rFonts w:ascii="Arial" w:hAnsi="Arial" w:cs="Arial"/>
          <w:sz w:val="22"/>
          <w:szCs w:val="22"/>
        </w:rPr>
        <w:br/>
        <w:t>k 1.5.2025</w:t>
      </w:r>
      <w:r w:rsidRPr="00D87E4D">
        <w:rPr>
          <w:rFonts w:ascii="Arial" w:hAnsi="Arial" w:cs="Arial"/>
          <w:sz w:val="22"/>
          <w:szCs w:val="22"/>
        </w:rPr>
        <w:tab/>
        <w:t>128 559,00 Kč</w:t>
      </w:r>
      <w:r w:rsidRPr="00D87E4D">
        <w:rPr>
          <w:rFonts w:ascii="Arial" w:hAnsi="Arial" w:cs="Arial"/>
          <w:sz w:val="22"/>
          <w:szCs w:val="22"/>
        </w:rPr>
        <w:br/>
        <w:t>k 1.5.2026</w:t>
      </w:r>
      <w:r w:rsidRPr="00D87E4D">
        <w:rPr>
          <w:rFonts w:ascii="Arial" w:hAnsi="Arial" w:cs="Arial"/>
          <w:sz w:val="22"/>
          <w:szCs w:val="22"/>
        </w:rPr>
        <w:tab/>
        <w:t>128 559,00 Kč</w:t>
      </w:r>
      <w:r w:rsidRPr="00D87E4D">
        <w:rPr>
          <w:rFonts w:ascii="Arial" w:hAnsi="Arial" w:cs="Arial"/>
          <w:sz w:val="22"/>
          <w:szCs w:val="22"/>
        </w:rPr>
        <w:br/>
        <w:t>k 1.5.2027</w:t>
      </w:r>
      <w:r w:rsidRPr="00D87E4D">
        <w:rPr>
          <w:rFonts w:ascii="Arial" w:hAnsi="Arial" w:cs="Arial"/>
          <w:sz w:val="22"/>
          <w:szCs w:val="22"/>
        </w:rPr>
        <w:tab/>
        <w:t>128 559,00 Kč</w:t>
      </w:r>
      <w:r w:rsidRPr="00D87E4D">
        <w:rPr>
          <w:rFonts w:ascii="Arial" w:hAnsi="Arial" w:cs="Arial"/>
          <w:sz w:val="22"/>
          <w:szCs w:val="22"/>
        </w:rPr>
        <w:br/>
        <w:t>k 1.5.2028</w:t>
      </w:r>
      <w:r w:rsidRPr="00D87E4D">
        <w:rPr>
          <w:rFonts w:ascii="Arial" w:hAnsi="Arial" w:cs="Arial"/>
          <w:sz w:val="22"/>
          <w:szCs w:val="22"/>
        </w:rPr>
        <w:tab/>
        <w:t>128 559,00 Kč</w:t>
      </w:r>
      <w:r w:rsidRPr="00D87E4D">
        <w:rPr>
          <w:rFonts w:ascii="Arial" w:hAnsi="Arial" w:cs="Arial"/>
          <w:sz w:val="22"/>
          <w:szCs w:val="22"/>
        </w:rPr>
        <w:br/>
        <w:t>k 1.5.2029</w:t>
      </w:r>
      <w:r w:rsidRPr="00D87E4D">
        <w:rPr>
          <w:rFonts w:ascii="Arial" w:hAnsi="Arial" w:cs="Arial"/>
          <w:sz w:val="22"/>
          <w:szCs w:val="22"/>
        </w:rPr>
        <w:tab/>
        <w:t>128 559,00 Kč</w:t>
      </w:r>
      <w:r w:rsidRPr="00D87E4D">
        <w:rPr>
          <w:rFonts w:ascii="Arial" w:hAnsi="Arial" w:cs="Arial"/>
          <w:sz w:val="22"/>
          <w:szCs w:val="22"/>
        </w:rPr>
        <w:br/>
        <w:t>k 1.5.2030</w:t>
      </w:r>
      <w:r w:rsidRPr="00D87E4D">
        <w:rPr>
          <w:rFonts w:ascii="Arial" w:hAnsi="Arial" w:cs="Arial"/>
          <w:sz w:val="22"/>
          <w:szCs w:val="22"/>
        </w:rPr>
        <w:tab/>
        <w:t>128 559,00 Kč</w:t>
      </w:r>
      <w:r w:rsidRPr="00D87E4D">
        <w:rPr>
          <w:rFonts w:ascii="Arial" w:hAnsi="Arial" w:cs="Arial"/>
          <w:sz w:val="22"/>
          <w:szCs w:val="22"/>
        </w:rPr>
        <w:br/>
        <w:t>k 1.5.2031</w:t>
      </w:r>
      <w:r w:rsidRPr="00D87E4D">
        <w:rPr>
          <w:rFonts w:ascii="Arial" w:hAnsi="Arial" w:cs="Arial"/>
          <w:sz w:val="22"/>
          <w:szCs w:val="22"/>
        </w:rPr>
        <w:tab/>
        <w:t>128 559,00 Kč</w:t>
      </w:r>
      <w:r w:rsidRPr="00D87E4D">
        <w:rPr>
          <w:rFonts w:ascii="Arial" w:hAnsi="Arial" w:cs="Arial"/>
          <w:sz w:val="22"/>
          <w:szCs w:val="22"/>
        </w:rPr>
        <w:br/>
        <w:t>k 1.5.2032</w:t>
      </w:r>
      <w:r w:rsidRPr="00D87E4D">
        <w:rPr>
          <w:rFonts w:ascii="Arial" w:hAnsi="Arial" w:cs="Arial"/>
          <w:sz w:val="22"/>
          <w:szCs w:val="22"/>
        </w:rPr>
        <w:tab/>
        <w:t>128 559,00 Kč</w:t>
      </w:r>
      <w:r w:rsidRPr="00D87E4D">
        <w:rPr>
          <w:rFonts w:ascii="Arial" w:hAnsi="Arial" w:cs="Arial"/>
          <w:sz w:val="22"/>
          <w:szCs w:val="22"/>
        </w:rPr>
        <w:br/>
        <w:t>k 1.5.2033</w:t>
      </w:r>
      <w:r w:rsidRPr="00D87E4D">
        <w:rPr>
          <w:rFonts w:ascii="Arial" w:hAnsi="Arial" w:cs="Arial"/>
          <w:sz w:val="22"/>
          <w:szCs w:val="22"/>
        </w:rPr>
        <w:tab/>
        <w:t>128 559,00 Kč</w:t>
      </w:r>
      <w:r w:rsidRPr="00D87E4D">
        <w:rPr>
          <w:rFonts w:ascii="Arial" w:hAnsi="Arial" w:cs="Arial"/>
          <w:sz w:val="22"/>
          <w:szCs w:val="22"/>
        </w:rPr>
        <w:br/>
        <w:t>k 1.5.2034</w:t>
      </w:r>
      <w:r w:rsidRPr="00D87E4D">
        <w:rPr>
          <w:rFonts w:ascii="Arial" w:hAnsi="Arial" w:cs="Arial"/>
          <w:sz w:val="22"/>
          <w:szCs w:val="22"/>
        </w:rPr>
        <w:tab/>
        <w:t>128 559,00 Kč</w:t>
      </w:r>
      <w:r w:rsidRPr="00D87E4D">
        <w:rPr>
          <w:rFonts w:ascii="Arial" w:hAnsi="Arial" w:cs="Arial"/>
          <w:sz w:val="22"/>
          <w:szCs w:val="22"/>
        </w:rPr>
        <w:br/>
        <w:t>k 1.5.2035</w:t>
      </w:r>
      <w:r w:rsidRPr="00D87E4D">
        <w:rPr>
          <w:rFonts w:ascii="Arial" w:hAnsi="Arial" w:cs="Arial"/>
          <w:sz w:val="22"/>
          <w:szCs w:val="22"/>
        </w:rPr>
        <w:tab/>
        <w:t>128 559,00 Kč</w:t>
      </w:r>
      <w:r w:rsidRPr="00D87E4D">
        <w:rPr>
          <w:rFonts w:ascii="Arial" w:hAnsi="Arial" w:cs="Arial"/>
          <w:sz w:val="22"/>
          <w:szCs w:val="22"/>
        </w:rPr>
        <w:br/>
        <w:t>k 1.5.2036</w:t>
      </w:r>
      <w:r w:rsidRPr="00D87E4D">
        <w:rPr>
          <w:rFonts w:ascii="Arial" w:hAnsi="Arial" w:cs="Arial"/>
          <w:sz w:val="22"/>
          <w:szCs w:val="22"/>
        </w:rPr>
        <w:tab/>
        <w:t>128 559,00 Kč</w:t>
      </w:r>
      <w:r w:rsidRPr="00D87E4D">
        <w:rPr>
          <w:rFonts w:ascii="Arial" w:hAnsi="Arial" w:cs="Arial"/>
          <w:sz w:val="22"/>
          <w:szCs w:val="22"/>
        </w:rPr>
        <w:br/>
        <w:t>k 1.5.2037</w:t>
      </w:r>
      <w:r w:rsidRPr="00D87E4D">
        <w:rPr>
          <w:rFonts w:ascii="Arial" w:hAnsi="Arial" w:cs="Arial"/>
          <w:sz w:val="22"/>
          <w:szCs w:val="22"/>
        </w:rPr>
        <w:tab/>
        <w:t>128 559,00 Kč</w:t>
      </w:r>
      <w:r w:rsidRPr="00D87E4D">
        <w:rPr>
          <w:rFonts w:ascii="Arial" w:hAnsi="Arial" w:cs="Arial"/>
          <w:sz w:val="22"/>
          <w:szCs w:val="22"/>
        </w:rPr>
        <w:br/>
        <w:t>k 30.4.2038</w:t>
      </w:r>
      <w:r w:rsidRPr="00D87E4D">
        <w:rPr>
          <w:rFonts w:ascii="Arial" w:hAnsi="Arial" w:cs="Arial"/>
          <w:sz w:val="22"/>
          <w:szCs w:val="22"/>
        </w:rPr>
        <w:tab/>
        <w:t>128 556,00 Kč</w:t>
      </w:r>
      <w:r w:rsidRPr="00D87E4D">
        <w:rPr>
          <w:rFonts w:ascii="Arial" w:hAnsi="Arial" w:cs="Arial"/>
          <w:sz w:val="22"/>
          <w:szCs w:val="22"/>
        </w:rPr>
        <w:br/>
        <w:t xml:space="preserve"> 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>1)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Default="008C21C4" w:rsidP="001A4FB9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Tento dodatek je sepsán ve 2 stejnopisech, z nichž každý má platnost originálu.</w:t>
      </w:r>
    </w:p>
    <w:p w:rsidR="001A4FB9" w:rsidRDefault="001A4FB9" w:rsidP="001A4FB9">
      <w:pPr>
        <w:widowControl/>
        <w:jc w:val="center"/>
        <w:rPr>
          <w:rFonts w:ascii="Arial" w:hAnsi="Arial" w:cs="Arial"/>
          <w:b/>
          <w:sz w:val="22"/>
          <w:szCs w:val="22"/>
        </w:rPr>
      </w:pPr>
    </w:p>
    <w:p w:rsidR="001A4FB9" w:rsidRDefault="001A4FB9" w:rsidP="001A4FB9">
      <w:pPr>
        <w:widowControl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VI.</w:t>
      </w:r>
    </w:p>
    <w:p w:rsidR="001A4FB9" w:rsidRPr="00D87E4D" w:rsidRDefault="001A4FB9" w:rsidP="001A4FB9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SPÚ  jako správce osobních údajů dle zákona č. 101/2000 Sb., o ochraně osobních údajů 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1A4FB9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I.</w:t>
      </w:r>
    </w:p>
    <w:p w:rsidR="008C21C4" w:rsidRPr="00D87E4D" w:rsidRDefault="00477E2F" w:rsidP="001A4FB9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V Plzni dne </w:t>
      </w:r>
      <w:r w:rsidR="001A4FB9">
        <w:rPr>
          <w:rFonts w:ascii="Arial" w:hAnsi="Arial" w:cs="Arial"/>
          <w:sz w:val="22"/>
          <w:szCs w:val="22"/>
        </w:rPr>
        <w:t>………….</w:t>
      </w:r>
      <w:r w:rsidRPr="00D87E4D">
        <w:rPr>
          <w:rFonts w:ascii="Arial" w:hAnsi="Arial" w:cs="Arial"/>
          <w:sz w:val="22"/>
          <w:szCs w:val="22"/>
        </w:rPr>
        <w:tab/>
      </w:r>
      <w:r w:rsidR="001A4FB9">
        <w:rPr>
          <w:rFonts w:ascii="Arial" w:hAnsi="Arial" w:cs="Arial"/>
          <w:sz w:val="22"/>
          <w:szCs w:val="22"/>
        </w:rPr>
        <w:t>V</w:t>
      </w:r>
      <w:r w:rsidRPr="00D87E4D">
        <w:rPr>
          <w:rFonts w:ascii="Arial" w:hAnsi="Arial" w:cs="Arial"/>
          <w:sz w:val="22"/>
          <w:szCs w:val="22"/>
        </w:rPr>
        <w:t>............................... dne .......................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1A4FB9" w:rsidRDefault="001A4FB9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1A4FB9" w:rsidRDefault="001A4FB9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1A4FB9" w:rsidRDefault="001A4FB9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1A4FB9" w:rsidRPr="00D87E4D" w:rsidRDefault="001A4FB9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Státní pozemkový úřad</w:t>
      </w:r>
      <w:r w:rsidRPr="00D87E4D">
        <w:rPr>
          <w:rFonts w:ascii="Arial" w:hAnsi="Arial" w:cs="Arial"/>
          <w:sz w:val="22"/>
          <w:szCs w:val="22"/>
        </w:rPr>
        <w:tab/>
      </w:r>
      <w:proofErr w:type="spellStart"/>
      <w:r w:rsidRPr="00D87E4D">
        <w:rPr>
          <w:rFonts w:ascii="Arial" w:hAnsi="Arial" w:cs="Arial"/>
          <w:sz w:val="22"/>
          <w:szCs w:val="22"/>
        </w:rPr>
        <w:t>Echtner</w:t>
      </w:r>
      <w:proofErr w:type="spellEnd"/>
      <w:r w:rsidRPr="00D87E4D">
        <w:rPr>
          <w:rFonts w:ascii="Arial" w:hAnsi="Arial" w:cs="Arial"/>
          <w:sz w:val="22"/>
          <w:szCs w:val="22"/>
        </w:rPr>
        <w:t xml:space="preserve"> Antonín Ing.</w:t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 Krajského pozemkového úřadu</w:t>
      </w:r>
      <w:r w:rsidRPr="00D87E4D">
        <w:rPr>
          <w:rFonts w:ascii="Arial" w:hAnsi="Arial" w:cs="Arial"/>
          <w:sz w:val="22"/>
          <w:szCs w:val="22"/>
        </w:rPr>
        <w:tab/>
        <w:t>kupující</w:t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Plzeňský kraj</w:t>
      </w:r>
      <w:r w:rsidRPr="00D87E4D">
        <w:rPr>
          <w:rFonts w:ascii="Arial" w:hAnsi="Arial" w:cs="Arial"/>
          <w:sz w:val="22"/>
          <w:szCs w:val="22"/>
        </w:rPr>
        <w:tab/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Papež</w:t>
      </w:r>
      <w:r w:rsidRPr="00D87E4D">
        <w:rPr>
          <w:rFonts w:ascii="Arial" w:hAnsi="Arial" w:cs="Arial"/>
          <w:sz w:val="22"/>
          <w:szCs w:val="22"/>
        </w:rPr>
        <w:tab/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pobočky Domažlice</w:t>
      </w: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Jan Kaiser</w:t>
      </w:r>
    </w:p>
    <w:p w:rsidR="00A46BAE" w:rsidRDefault="00A46BAE" w:rsidP="00A46BAE">
      <w:pPr>
        <w:widowControl/>
        <w:rPr>
          <w:rFonts w:ascii="Arial" w:hAnsi="Arial" w:cs="Arial"/>
          <w:sz w:val="22"/>
          <w:szCs w:val="22"/>
        </w:rPr>
      </w:pPr>
    </w:p>
    <w:p w:rsidR="001A4FB9" w:rsidRDefault="001A4FB9" w:rsidP="00A46BAE">
      <w:pPr>
        <w:widowControl/>
        <w:rPr>
          <w:rFonts w:ascii="Arial" w:hAnsi="Arial" w:cs="Arial"/>
          <w:sz w:val="22"/>
          <w:szCs w:val="22"/>
        </w:rPr>
      </w:pPr>
    </w:p>
    <w:p w:rsidR="001A4FB9" w:rsidRDefault="001A4FB9" w:rsidP="00A46BAE">
      <w:pPr>
        <w:widowControl/>
        <w:rPr>
          <w:rFonts w:ascii="Arial" w:hAnsi="Arial" w:cs="Arial"/>
          <w:sz w:val="22"/>
          <w:szCs w:val="22"/>
        </w:rPr>
      </w:pPr>
    </w:p>
    <w:p w:rsidR="001A4FB9" w:rsidRDefault="001A4FB9" w:rsidP="00A46BAE">
      <w:pPr>
        <w:widowControl/>
        <w:rPr>
          <w:rFonts w:ascii="Arial" w:hAnsi="Arial" w:cs="Arial"/>
          <w:sz w:val="22"/>
          <w:szCs w:val="22"/>
        </w:rPr>
      </w:pPr>
    </w:p>
    <w:p w:rsidR="001A4FB9" w:rsidRDefault="001A4FB9" w:rsidP="00A46BAE">
      <w:pPr>
        <w:widowControl/>
        <w:rPr>
          <w:rFonts w:ascii="Arial" w:hAnsi="Arial" w:cs="Arial"/>
          <w:sz w:val="22"/>
          <w:szCs w:val="22"/>
        </w:rPr>
      </w:pPr>
    </w:p>
    <w:p w:rsidR="001A4FB9" w:rsidRPr="00D87E4D" w:rsidRDefault="001A4FB9" w:rsidP="00A46BAE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1A4FB9" w:rsidRDefault="00F95A16" w:rsidP="001A4FB9">
      <w:pPr>
        <w:widowControl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46BAE" w:rsidRPr="00D87E4D">
        <w:rPr>
          <w:rFonts w:ascii="Arial" w:hAnsi="Arial" w:cs="Arial"/>
          <w:sz w:val="22"/>
          <w:szCs w:val="22"/>
        </w:rPr>
        <w:t>odpis</w:t>
      </w:r>
    </w:p>
    <w:p w:rsidR="00F95A16" w:rsidRDefault="00F95A16" w:rsidP="001A4FB9">
      <w:pPr>
        <w:widowControl/>
        <w:ind w:firstLine="708"/>
        <w:rPr>
          <w:rFonts w:ascii="Arial" w:hAnsi="Arial" w:cs="Arial"/>
          <w:sz w:val="22"/>
          <w:szCs w:val="22"/>
        </w:rPr>
      </w:pPr>
    </w:p>
    <w:p w:rsidR="00F95A16" w:rsidRDefault="00F95A16" w:rsidP="001A4FB9">
      <w:pPr>
        <w:widowControl/>
        <w:ind w:firstLine="708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 xml:space="preserve">Za správnost: </w:t>
      </w:r>
      <w:r w:rsidR="001A4FB9">
        <w:rPr>
          <w:rFonts w:ascii="Arial" w:hAnsi="Arial" w:cs="Arial"/>
          <w:color w:val="000000"/>
          <w:sz w:val="22"/>
          <w:szCs w:val="22"/>
        </w:rPr>
        <w:t xml:space="preserve">Ing. Radka Kantová 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8C21C4" w:rsidRPr="00D87E4D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1A4FB9" w:rsidRDefault="001A4FB9" w:rsidP="00341145">
      <w:pPr>
        <w:jc w:val="both"/>
        <w:rPr>
          <w:rFonts w:ascii="Arial" w:hAnsi="Arial" w:cs="Arial"/>
          <w:sz w:val="22"/>
          <w:szCs w:val="22"/>
        </w:rPr>
      </w:pPr>
    </w:p>
    <w:p w:rsidR="001A4FB9" w:rsidRDefault="001A4FB9" w:rsidP="00341145">
      <w:pPr>
        <w:jc w:val="both"/>
        <w:rPr>
          <w:rFonts w:ascii="Arial" w:hAnsi="Arial" w:cs="Arial"/>
          <w:sz w:val="22"/>
          <w:szCs w:val="22"/>
        </w:rPr>
      </w:pP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341145" w:rsidRPr="00D87E4D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………………..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341145" w:rsidRPr="00D87E4D" w:rsidRDefault="00341145" w:rsidP="0034114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sectPr w:rsidR="00341145" w:rsidRPr="00D87E4D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F4E" w:rsidRDefault="000D3F4E">
      <w:r>
        <w:separator/>
      </w:r>
    </w:p>
  </w:endnote>
  <w:endnote w:type="continuationSeparator" w:id="0">
    <w:p w:rsidR="000D3F4E" w:rsidRDefault="000D3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F4E" w:rsidRDefault="000D3F4E">
      <w:r>
        <w:separator/>
      </w:r>
    </w:p>
  </w:footnote>
  <w:footnote w:type="continuationSeparator" w:id="0">
    <w:p w:rsidR="000D3F4E" w:rsidRDefault="000D3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1C4"/>
    <w:rsid w:val="00052A97"/>
    <w:rsid w:val="000B0DCF"/>
    <w:rsid w:val="000D3F4E"/>
    <w:rsid w:val="00195A2D"/>
    <w:rsid w:val="001A4FB9"/>
    <w:rsid w:val="001B68C1"/>
    <w:rsid w:val="002A33F8"/>
    <w:rsid w:val="00341145"/>
    <w:rsid w:val="00362161"/>
    <w:rsid w:val="003862E6"/>
    <w:rsid w:val="00477E2F"/>
    <w:rsid w:val="00490212"/>
    <w:rsid w:val="00616E7E"/>
    <w:rsid w:val="00732F2D"/>
    <w:rsid w:val="007B175B"/>
    <w:rsid w:val="00871361"/>
    <w:rsid w:val="008C21C4"/>
    <w:rsid w:val="008F4DFE"/>
    <w:rsid w:val="00956D5C"/>
    <w:rsid w:val="00973DE3"/>
    <w:rsid w:val="00983CED"/>
    <w:rsid w:val="009B45CE"/>
    <w:rsid w:val="00A128A8"/>
    <w:rsid w:val="00A46BAE"/>
    <w:rsid w:val="00AE61FA"/>
    <w:rsid w:val="00B074ED"/>
    <w:rsid w:val="00BE2EF7"/>
    <w:rsid w:val="00C63B27"/>
    <w:rsid w:val="00C9419D"/>
    <w:rsid w:val="00CA1855"/>
    <w:rsid w:val="00CD4677"/>
    <w:rsid w:val="00D02BB7"/>
    <w:rsid w:val="00D87E4D"/>
    <w:rsid w:val="00DF63B3"/>
    <w:rsid w:val="00E43423"/>
    <w:rsid w:val="00EB364D"/>
    <w:rsid w:val="00F070C3"/>
    <w:rsid w:val="00F52E8C"/>
    <w:rsid w:val="00F61F3B"/>
    <w:rsid w:val="00F9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2D832F"/>
  <w14:defaultImageDpi w14:val="0"/>
  <w15:docId w15:val="{1346E00A-22F0-4710-B821-FB70F3BF7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85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611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 - příloha 17</vt:lpstr>
    </vt:vector>
  </TitlesOfParts>
  <Company>Pozemkový Fond ČR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Kantová Radka Ing.</dc:creator>
  <cp:keywords/>
  <dc:description/>
  <cp:lastModifiedBy>Kantová Radka Ing.</cp:lastModifiedBy>
  <cp:revision>3</cp:revision>
  <cp:lastPrinted>2005-12-12T13:07:00Z</cp:lastPrinted>
  <dcterms:created xsi:type="dcterms:W3CDTF">2018-08-23T07:55:00Z</dcterms:created>
  <dcterms:modified xsi:type="dcterms:W3CDTF">2018-10-12T08:11:00Z</dcterms:modified>
</cp:coreProperties>
</file>