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A7E" w:rsidRDefault="00EB2A7E" w:rsidP="00EB2A7E">
      <w:pPr>
        <w:pBdr>
          <w:bottom w:val="single" w:sz="6" w:space="1" w:color="auto"/>
        </w:pBdr>
        <w:autoSpaceDE w:val="0"/>
        <w:autoSpaceDN w:val="0"/>
        <w:adjustRightInd w:val="0"/>
        <w:spacing w:after="0" w:line="240" w:lineRule="auto"/>
        <w:jc w:val="center"/>
        <w:rPr>
          <w:rFonts w:cs="Calibri"/>
          <w:b/>
          <w:bCs/>
          <w:sz w:val="32"/>
          <w:szCs w:val="32"/>
          <w:lang w:val="x-none"/>
        </w:rPr>
      </w:pPr>
      <w:r w:rsidRPr="005B54D4">
        <w:rPr>
          <w:rFonts w:cs="Calibri"/>
          <w:b/>
          <w:bCs/>
          <w:sz w:val="32"/>
          <w:szCs w:val="32"/>
          <w:lang w:val="x-none"/>
        </w:rPr>
        <w:t xml:space="preserve">Smlouva o dílo </w:t>
      </w:r>
    </w:p>
    <w:p w:rsidR="00EB2A7E" w:rsidRPr="005B54D4" w:rsidRDefault="00EB2A7E" w:rsidP="00EB2A7E">
      <w:pPr>
        <w:autoSpaceDE w:val="0"/>
        <w:autoSpaceDN w:val="0"/>
        <w:adjustRightInd w:val="0"/>
        <w:spacing w:after="0" w:line="240" w:lineRule="auto"/>
        <w:rPr>
          <w:rFonts w:cs="Calibri"/>
          <w:b/>
          <w:bCs/>
          <w:i/>
          <w:iCs/>
          <w:sz w:val="20"/>
          <w:szCs w:val="20"/>
          <w:u w:val="single"/>
          <w:lang w:val="x-none"/>
        </w:rPr>
      </w:pPr>
    </w:p>
    <w:p w:rsidR="00C35B99" w:rsidRPr="005B54D4" w:rsidRDefault="00C35B99" w:rsidP="00EB2A7E">
      <w:pPr>
        <w:autoSpaceDE w:val="0"/>
        <w:autoSpaceDN w:val="0"/>
        <w:adjustRightInd w:val="0"/>
        <w:spacing w:after="0" w:line="240" w:lineRule="auto"/>
        <w:rPr>
          <w:rFonts w:cs="Calibri"/>
          <w:sz w:val="20"/>
          <w:szCs w:val="20"/>
        </w:rPr>
      </w:pPr>
    </w:p>
    <w:p w:rsidR="00EB2A7E" w:rsidRPr="005B54D4" w:rsidRDefault="00EB2A7E" w:rsidP="00EB2A7E">
      <w:pPr>
        <w:autoSpaceDE w:val="0"/>
        <w:autoSpaceDN w:val="0"/>
        <w:adjustRightInd w:val="0"/>
        <w:spacing w:after="0" w:line="240" w:lineRule="auto"/>
        <w:rPr>
          <w:rFonts w:cs="Calibri"/>
          <w:b/>
        </w:rPr>
      </w:pPr>
      <w:r w:rsidRPr="005B54D4">
        <w:rPr>
          <w:rFonts w:cs="Calibri"/>
          <w:b/>
          <w:bCs/>
          <w:lang w:val="x-none"/>
        </w:rPr>
        <w:t xml:space="preserve">Společnost:            </w:t>
      </w:r>
      <w:r w:rsidRPr="005B54D4">
        <w:rPr>
          <w:rFonts w:cs="Calibri"/>
          <w:b/>
          <w:bCs/>
          <w:lang w:val="x-none"/>
        </w:rPr>
        <w:tab/>
      </w:r>
      <w:r w:rsidR="00C35B99" w:rsidRPr="005B54D4">
        <w:rPr>
          <w:rFonts w:cs="Calibri"/>
          <w:b/>
        </w:rPr>
        <w:t>Zoologická zahrada Děčín – Pastýřská stěna, p.o.</w:t>
      </w:r>
    </w:p>
    <w:p w:rsidR="00EB2A7E" w:rsidRPr="005B54D4" w:rsidRDefault="00EB2A7E" w:rsidP="00EB2A7E">
      <w:pPr>
        <w:autoSpaceDE w:val="0"/>
        <w:autoSpaceDN w:val="0"/>
        <w:adjustRightInd w:val="0"/>
        <w:spacing w:after="0" w:line="240" w:lineRule="auto"/>
        <w:rPr>
          <w:rFonts w:cs="Calibri"/>
        </w:rPr>
      </w:pPr>
      <w:r w:rsidRPr="005B54D4">
        <w:rPr>
          <w:rFonts w:cs="Calibri"/>
          <w:lang w:val="x-none"/>
        </w:rPr>
        <w:t xml:space="preserve">se sídlem:     </w:t>
      </w:r>
      <w:r w:rsidRPr="005B54D4">
        <w:rPr>
          <w:rFonts w:cs="Calibri"/>
          <w:lang w:val="x-none"/>
        </w:rPr>
        <w:tab/>
      </w:r>
      <w:r w:rsidRPr="005B54D4">
        <w:rPr>
          <w:rFonts w:cs="Calibri"/>
          <w:lang w:val="x-none"/>
        </w:rPr>
        <w:tab/>
      </w:r>
      <w:r w:rsidR="00EA3DBD" w:rsidRPr="005B54D4">
        <w:rPr>
          <w:rFonts w:cs="Calibri"/>
        </w:rPr>
        <w:t>Žižkova 1286/15, 405 02, Děčín 4</w:t>
      </w:r>
    </w:p>
    <w:p w:rsidR="00EB2A7E" w:rsidRPr="005B54D4" w:rsidRDefault="00EB2A7E" w:rsidP="00EB2A7E">
      <w:pPr>
        <w:autoSpaceDE w:val="0"/>
        <w:autoSpaceDN w:val="0"/>
        <w:adjustRightInd w:val="0"/>
        <w:spacing w:after="0" w:line="240" w:lineRule="auto"/>
        <w:rPr>
          <w:rFonts w:cs="Calibri"/>
        </w:rPr>
      </w:pPr>
      <w:r w:rsidRPr="005B54D4">
        <w:rPr>
          <w:rFonts w:cs="Calibri"/>
          <w:lang w:val="x-none"/>
        </w:rPr>
        <w:t xml:space="preserve">IČ:                               </w:t>
      </w:r>
      <w:r w:rsidRPr="005B54D4">
        <w:rPr>
          <w:rFonts w:cs="Calibri"/>
          <w:lang w:val="x-none"/>
        </w:rPr>
        <w:tab/>
      </w:r>
      <w:r w:rsidR="00EA3DBD" w:rsidRPr="005B54D4">
        <w:rPr>
          <w:rFonts w:cs="Calibri"/>
        </w:rPr>
        <w:t>00078921</w:t>
      </w:r>
    </w:p>
    <w:p w:rsidR="00EB2A7E" w:rsidRPr="005B54D4" w:rsidRDefault="00EB2A7E" w:rsidP="00EB2A7E">
      <w:pPr>
        <w:autoSpaceDE w:val="0"/>
        <w:autoSpaceDN w:val="0"/>
        <w:adjustRightInd w:val="0"/>
        <w:spacing w:after="0" w:line="240" w:lineRule="auto"/>
        <w:rPr>
          <w:rFonts w:cs="Calibri"/>
        </w:rPr>
      </w:pPr>
      <w:r w:rsidRPr="005B54D4">
        <w:rPr>
          <w:rFonts w:cs="Calibri"/>
          <w:lang w:val="x-none"/>
        </w:rPr>
        <w:t>DIČ:</w:t>
      </w:r>
      <w:r w:rsidRPr="005B54D4">
        <w:rPr>
          <w:rFonts w:cs="Calibri"/>
          <w:lang w:val="x-none"/>
        </w:rPr>
        <w:tab/>
      </w:r>
      <w:r w:rsidRPr="005B54D4">
        <w:rPr>
          <w:rFonts w:cs="Calibri"/>
          <w:lang w:val="x-none"/>
        </w:rPr>
        <w:tab/>
      </w:r>
      <w:r w:rsidRPr="005B54D4">
        <w:rPr>
          <w:rFonts w:cs="Calibri"/>
          <w:lang w:val="x-none"/>
        </w:rPr>
        <w:tab/>
      </w:r>
      <w:r w:rsidR="00EA3DBD" w:rsidRPr="005B54D4">
        <w:rPr>
          <w:rFonts w:cs="Calibri"/>
        </w:rPr>
        <w:t>CZ00078921</w:t>
      </w:r>
    </w:p>
    <w:p w:rsidR="00EB2A7E" w:rsidRPr="005B54D4" w:rsidRDefault="00EB2A7E" w:rsidP="00EB2A7E">
      <w:pPr>
        <w:autoSpaceDE w:val="0"/>
        <w:autoSpaceDN w:val="0"/>
        <w:adjustRightInd w:val="0"/>
        <w:spacing w:after="0" w:line="240" w:lineRule="auto"/>
        <w:rPr>
          <w:rFonts w:cs="Calibri"/>
        </w:rPr>
      </w:pPr>
      <w:r w:rsidRPr="005B54D4">
        <w:rPr>
          <w:rFonts w:cs="Calibri"/>
          <w:lang w:val="x-none"/>
        </w:rPr>
        <w:t xml:space="preserve">zastoupená:                </w:t>
      </w:r>
      <w:r w:rsidRPr="005B54D4">
        <w:rPr>
          <w:rFonts w:cs="Calibri"/>
          <w:lang w:val="x-none"/>
        </w:rPr>
        <w:tab/>
      </w:r>
      <w:r w:rsidR="00EA3DBD" w:rsidRPr="005B54D4">
        <w:rPr>
          <w:rFonts w:cs="Calibri"/>
        </w:rPr>
        <w:t>Kateřinou Majerovou, ředitelkou</w:t>
      </w:r>
    </w:p>
    <w:p w:rsidR="00EB2A7E" w:rsidRPr="005B54D4" w:rsidRDefault="00EB2A7E" w:rsidP="00EB2A7E">
      <w:pPr>
        <w:autoSpaceDE w:val="0"/>
        <w:autoSpaceDN w:val="0"/>
        <w:adjustRightInd w:val="0"/>
        <w:spacing w:after="0" w:line="240" w:lineRule="auto"/>
        <w:jc w:val="both"/>
        <w:rPr>
          <w:rFonts w:cs="Calibri"/>
        </w:rPr>
      </w:pPr>
      <w:r w:rsidRPr="005B54D4">
        <w:rPr>
          <w:rFonts w:cs="Calibri"/>
          <w:lang w:val="x-none"/>
        </w:rPr>
        <w:t>zapsaná v obchodním rejstříku vedeném Krajským soudem v</w:t>
      </w:r>
      <w:r w:rsidR="00EA3DBD" w:rsidRPr="005B54D4">
        <w:rPr>
          <w:rFonts w:cs="Calibri"/>
        </w:rPr>
        <w:t> Ústí nad Labem</w:t>
      </w:r>
      <w:r w:rsidRPr="005B54D4">
        <w:rPr>
          <w:rFonts w:cs="Calibri"/>
          <w:lang w:val="x-none"/>
        </w:rPr>
        <w:t>, oddíl</w:t>
      </w:r>
      <w:r w:rsidR="00EA3DBD" w:rsidRPr="005B54D4">
        <w:rPr>
          <w:rFonts w:cs="Calibri"/>
        </w:rPr>
        <w:t xml:space="preserve"> </w:t>
      </w:r>
      <w:proofErr w:type="spellStart"/>
      <w:r w:rsidR="00EA3DBD" w:rsidRPr="005B54D4">
        <w:rPr>
          <w:rFonts w:cs="Calibri"/>
        </w:rPr>
        <w:t>Pr</w:t>
      </w:r>
      <w:proofErr w:type="spellEnd"/>
      <w:r w:rsidRPr="005B54D4">
        <w:rPr>
          <w:rFonts w:cs="Calibri"/>
          <w:lang w:val="x-none"/>
        </w:rPr>
        <w:t xml:space="preserve">, vložka </w:t>
      </w:r>
      <w:r w:rsidR="00EA3DBD" w:rsidRPr="005B54D4">
        <w:rPr>
          <w:rFonts w:cs="Calibri"/>
        </w:rPr>
        <w:t>845</w:t>
      </w:r>
    </w:p>
    <w:p w:rsidR="00EB2A7E" w:rsidRPr="005B54D4" w:rsidRDefault="00EB2A7E" w:rsidP="00EB2A7E">
      <w:pPr>
        <w:autoSpaceDE w:val="0"/>
        <w:autoSpaceDN w:val="0"/>
        <w:adjustRightInd w:val="0"/>
        <w:spacing w:after="0" w:line="240" w:lineRule="auto"/>
        <w:rPr>
          <w:rFonts w:cs="Calibri"/>
          <w:lang w:val="x-none"/>
        </w:rPr>
      </w:pPr>
      <w:r w:rsidRPr="005B54D4">
        <w:rPr>
          <w:rFonts w:cs="Calibri"/>
          <w:lang w:val="x-none"/>
        </w:rPr>
        <w:t>(dále jen „objednatel“)</w:t>
      </w:r>
    </w:p>
    <w:p w:rsidR="00EB2A7E" w:rsidRPr="005B54D4" w:rsidRDefault="00EB2A7E" w:rsidP="00EB2A7E">
      <w:pPr>
        <w:autoSpaceDE w:val="0"/>
        <w:autoSpaceDN w:val="0"/>
        <w:adjustRightInd w:val="0"/>
        <w:spacing w:after="0" w:line="240" w:lineRule="auto"/>
        <w:rPr>
          <w:rFonts w:cs="Calibri"/>
          <w:lang w:val="x-none"/>
        </w:rPr>
      </w:pPr>
    </w:p>
    <w:p w:rsidR="00EB2A7E" w:rsidRPr="005B54D4" w:rsidRDefault="00EB2A7E" w:rsidP="00EB2A7E">
      <w:pPr>
        <w:autoSpaceDE w:val="0"/>
        <w:autoSpaceDN w:val="0"/>
        <w:adjustRightInd w:val="0"/>
        <w:spacing w:after="0" w:line="240" w:lineRule="auto"/>
        <w:rPr>
          <w:rFonts w:cs="Calibri"/>
          <w:lang w:val="x-none"/>
        </w:rPr>
      </w:pPr>
      <w:r w:rsidRPr="005B54D4">
        <w:rPr>
          <w:rFonts w:cs="Calibri"/>
          <w:lang w:val="x-none"/>
        </w:rPr>
        <w:t>a</w:t>
      </w:r>
    </w:p>
    <w:p w:rsidR="00EB2A7E" w:rsidRPr="005B54D4" w:rsidRDefault="00EB2A7E" w:rsidP="00EB2A7E">
      <w:pPr>
        <w:autoSpaceDE w:val="0"/>
        <w:autoSpaceDN w:val="0"/>
        <w:adjustRightInd w:val="0"/>
        <w:spacing w:after="0" w:line="240" w:lineRule="auto"/>
        <w:rPr>
          <w:rFonts w:cs="Calibri"/>
          <w:b/>
          <w:bCs/>
          <w:color w:val="000000"/>
          <w:lang w:val="x-none"/>
        </w:rPr>
      </w:pPr>
    </w:p>
    <w:p w:rsidR="00EB2A7E" w:rsidRPr="005B54D4" w:rsidRDefault="00EB2A7E" w:rsidP="00EB2A7E">
      <w:pPr>
        <w:autoSpaceDE w:val="0"/>
        <w:autoSpaceDN w:val="0"/>
        <w:adjustRightInd w:val="0"/>
        <w:spacing w:after="0" w:line="240" w:lineRule="auto"/>
        <w:rPr>
          <w:rFonts w:cs="Calibri"/>
        </w:rPr>
      </w:pPr>
      <w:r w:rsidRPr="005B54D4">
        <w:rPr>
          <w:rFonts w:cs="Calibri"/>
          <w:b/>
          <w:bCs/>
          <w:lang w:val="x-none"/>
        </w:rPr>
        <w:t xml:space="preserve">Společnost:  </w:t>
      </w:r>
      <w:r w:rsidR="00F04156">
        <w:rPr>
          <w:rFonts w:cs="Calibri"/>
          <w:b/>
          <w:bCs/>
        </w:rPr>
        <w:t>AZUS Březová, s.r.o.</w:t>
      </w:r>
      <w:r w:rsidRPr="005B54D4">
        <w:rPr>
          <w:rFonts w:cs="Calibri"/>
          <w:b/>
          <w:bCs/>
          <w:lang w:val="x-none"/>
        </w:rPr>
        <w:t xml:space="preserve"> </w:t>
      </w:r>
      <w:r w:rsidR="00D8324E">
        <w:rPr>
          <w:rFonts w:cs="Calibri"/>
          <w:b/>
          <w:bCs/>
        </w:rPr>
        <w:t xml:space="preserve">                  </w:t>
      </w:r>
      <w:r w:rsidRPr="005B54D4">
        <w:rPr>
          <w:rFonts w:cs="Calibri"/>
          <w:b/>
          <w:bCs/>
          <w:lang w:val="x-none"/>
        </w:rPr>
        <w:tab/>
      </w:r>
    </w:p>
    <w:p w:rsidR="00AD539B" w:rsidRPr="00D8324E" w:rsidRDefault="00EB2A7E" w:rsidP="00EB2A7E">
      <w:pPr>
        <w:autoSpaceDE w:val="0"/>
        <w:autoSpaceDN w:val="0"/>
        <w:adjustRightInd w:val="0"/>
        <w:spacing w:after="0" w:line="240" w:lineRule="auto"/>
        <w:rPr>
          <w:rFonts w:cs="Calibri"/>
        </w:rPr>
      </w:pPr>
      <w:r w:rsidRPr="005B54D4">
        <w:rPr>
          <w:rFonts w:cs="Calibri"/>
          <w:lang w:val="x-none"/>
        </w:rPr>
        <w:t xml:space="preserve">se sídlem:     </w:t>
      </w:r>
      <w:r w:rsidR="00F04156">
        <w:rPr>
          <w:rFonts w:cs="Calibri"/>
        </w:rPr>
        <w:t>U Přádelny 88, 357 03, Svatava</w:t>
      </w:r>
      <w:r w:rsidRPr="005B54D4">
        <w:rPr>
          <w:rFonts w:cs="Calibri"/>
          <w:lang w:val="x-none"/>
        </w:rPr>
        <w:tab/>
      </w:r>
      <w:r w:rsidRPr="005B54D4">
        <w:rPr>
          <w:rFonts w:cs="Calibri"/>
          <w:lang w:val="x-none"/>
        </w:rPr>
        <w:tab/>
      </w:r>
    </w:p>
    <w:p w:rsidR="00B35F8C" w:rsidRDefault="00EB2A7E" w:rsidP="00EB2A7E">
      <w:pPr>
        <w:autoSpaceDE w:val="0"/>
        <w:autoSpaceDN w:val="0"/>
        <w:adjustRightInd w:val="0"/>
        <w:spacing w:after="0" w:line="240" w:lineRule="auto"/>
        <w:rPr>
          <w:rFonts w:cs="Calibri"/>
          <w:lang w:val="x-none"/>
        </w:rPr>
      </w:pPr>
      <w:r w:rsidRPr="005B54D4">
        <w:rPr>
          <w:rFonts w:cs="Calibri"/>
          <w:lang w:val="x-none"/>
        </w:rPr>
        <w:t xml:space="preserve">IČ:                  </w:t>
      </w:r>
      <w:r w:rsidR="00F04156">
        <w:rPr>
          <w:rFonts w:cs="Calibri"/>
        </w:rPr>
        <w:t>25226207</w:t>
      </w:r>
      <w:r w:rsidRPr="005B54D4">
        <w:rPr>
          <w:rFonts w:cs="Calibri"/>
          <w:lang w:val="x-none"/>
        </w:rPr>
        <w:t xml:space="preserve">            </w:t>
      </w:r>
      <w:r w:rsidRPr="005B54D4">
        <w:rPr>
          <w:rFonts w:cs="Calibri"/>
          <w:lang w:val="x-none"/>
        </w:rPr>
        <w:tab/>
      </w:r>
    </w:p>
    <w:p w:rsidR="00AD539B" w:rsidRPr="00D8324E" w:rsidRDefault="00F04156" w:rsidP="00EB2A7E">
      <w:pPr>
        <w:autoSpaceDE w:val="0"/>
        <w:autoSpaceDN w:val="0"/>
        <w:adjustRightInd w:val="0"/>
        <w:spacing w:after="0" w:line="240" w:lineRule="auto"/>
        <w:rPr>
          <w:rFonts w:cs="Calibri"/>
        </w:rPr>
      </w:pPr>
      <w:r>
        <w:rPr>
          <w:rFonts w:cs="Calibri"/>
          <w:lang w:val="x-none"/>
        </w:rPr>
        <w:t>DIČ:               CZ</w:t>
      </w:r>
      <w:r>
        <w:rPr>
          <w:rFonts w:cs="Calibri"/>
        </w:rPr>
        <w:t xml:space="preserve"> 25226207</w:t>
      </w:r>
      <w:r w:rsidR="00EB2A7E" w:rsidRPr="005B54D4">
        <w:rPr>
          <w:rFonts w:cs="Calibri"/>
          <w:lang w:val="x-none"/>
        </w:rPr>
        <w:tab/>
      </w:r>
    </w:p>
    <w:p w:rsidR="00EB2A7E" w:rsidRPr="00D8324E" w:rsidRDefault="00EB2A7E" w:rsidP="00EB2A7E">
      <w:pPr>
        <w:autoSpaceDE w:val="0"/>
        <w:autoSpaceDN w:val="0"/>
        <w:adjustRightInd w:val="0"/>
        <w:spacing w:after="0" w:line="240" w:lineRule="auto"/>
        <w:rPr>
          <w:rFonts w:cs="Calibri"/>
        </w:rPr>
      </w:pPr>
      <w:r w:rsidRPr="005B54D4">
        <w:rPr>
          <w:rFonts w:cs="Calibri"/>
          <w:lang w:val="x-none"/>
        </w:rPr>
        <w:t xml:space="preserve">zastoupená: </w:t>
      </w:r>
      <w:r w:rsidR="00F04156">
        <w:rPr>
          <w:rFonts w:cs="Calibri"/>
        </w:rPr>
        <w:t>Ing. Ivan Trčka, jednatel</w:t>
      </w:r>
      <w:r w:rsidRPr="005B54D4">
        <w:rPr>
          <w:rFonts w:cs="Calibri"/>
          <w:lang w:val="x-none"/>
        </w:rPr>
        <w:t xml:space="preserve">               </w:t>
      </w:r>
      <w:r w:rsidRPr="005B54D4">
        <w:rPr>
          <w:rFonts w:cs="Calibri"/>
          <w:lang w:val="x-none"/>
        </w:rPr>
        <w:tab/>
      </w:r>
    </w:p>
    <w:p w:rsidR="00EB2A7E" w:rsidRPr="00D8324E" w:rsidRDefault="00D8324E" w:rsidP="00EB2A7E">
      <w:pPr>
        <w:autoSpaceDE w:val="0"/>
        <w:autoSpaceDN w:val="0"/>
        <w:adjustRightInd w:val="0"/>
        <w:spacing w:after="0" w:line="240" w:lineRule="auto"/>
        <w:rPr>
          <w:rFonts w:cs="Calibri"/>
          <w:color w:val="000000"/>
        </w:rPr>
      </w:pPr>
      <w:r>
        <w:rPr>
          <w:rFonts w:cs="Calibri"/>
          <w:color w:val="000000"/>
        </w:rPr>
        <w:t>(dále jen „zhotovitel“)</w:t>
      </w:r>
    </w:p>
    <w:p w:rsidR="00EB2A7E" w:rsidRPr="005B54D4" w:rsidRDefault="00EB2A7E" w:rsidP="00EB2A7E">
      <w:pPr>
        <w:autoSpaceDE w:val="0"/>
        <w:autoSpaceDN w:val="0"/>
        <w:adjustRightInd w:val="0"/>
        <w:spacing w:after="0" w:line="240" w:lineRule="auto"/>
        <w:rPr>
          <w:rFonts w:cs="Calibri"/>
          <w:lang w:val="x-none"/>
        </w:rPr>
      </w:pPr>
    </w:p>
    <w:p w:rsidR="00B35F8C" w:rsidRDefault="00B35F8C" w:rsidP="00B35F8C">
      <w:pPr>
        <w:autoSpaceDE w:val="0"/>
        <w:autoSpaceDN w:val="0"/>
        <w:adjustRightInd w:val="0"/>
        <w:spacing w:after="0" w:line="240" w:lineRule="auto"/>
        <w:jc w:val="center"/>
        <w:rPr>
          <w:rFonts w:cs="Calibri"/>
          <w:b/>
          <w:bCs/>
          <w:lang w:val="x-none"/>
        </w:rPr>
      </w:pPr>
      <w:r w:rsidRPr="005B54D4">
        <w:rPr>
          <w:rFonts w:cs="Calibri"/>
          <w:lang w:val="x-none"/>
        </w:rPr>
        <w:t xml:space="preserve">uzavírají dle </w:t>
      </w:r>
      <w:proofErr w:type="spellStart"/>
      <w:r w:rsidRPr="005B54D4">
        <w:rPr>
          <w:rFonts w:cs="Calibri"/>
          <w:lang w:val="x-none"/>
        </w:rPr>
        <w:t>ust</w:t>
      </w:r>
      <w:proofErr w:type="spellEnd"/>
      <w:r w:rsidRPr="005B54D4">
        <w:rPr>
          <w:rFonts w:cs="Calibri"/>
          <w:lang w:val="x-none"/>
        </w:rPr>
        <w:t xml:space="preserve">. § </w:t>
      </w:r>
      <w:r>
        <w:rPr>
          <w:rFonts w:cs="Calibri"/>
        </w:rPr>
        <w:t>2 586</w:t>
      </w:r>
      <w:r w:rsidRPr="005B54D4">
        <w:rPr>
          <w:rFonts w:cs="Calibri"/>
          <w:lang w:val="x-none"/>
        </w:rPr>
        <w:t xml:space="preserve"> a násl. </w:t>
      </w:r>
      <w:r>
        <w:rPr>
          <w:rFonts w:cs="Calibri"/>
        </w:rPr>
        <w:t xml:space="preserve">Občanského </w:t>
      </w:r>
      <w:r w:rsidRPr="005B54D4">
        <w:rPr>
          <w:rFonts w:cs="Calibri"/>
          <w:lang w:val="x-none"/>
        </w:rPr>
        <w:t>zákoníku tuto</w:t>
      </w:r>
      <w:r>
        <w:rPr>
          <w:rFonts w:cs="Calibri"/>
        </w:rPr>
        <w:t xml:space="preserve"> </w:t>
      </w:r>
      <w:r w:rsidRPr="005B54D4">
        <w:rPr>
          <w:rFonts w:cs="Calibri"/>
          <w:b/>
          <w:bCs/>
          <w:lang w:val="x-none"/>
        </w:rPr>
        <w:t>smlouvu o dílo</w:t>
      </w:r>
    </w:p>
    <w:p w:rsidR="00EB2A7E" w:rsidRPr="005B54D4" w:rsidRDefault="00EB2A7E" w:rsidP="00EB2A7E">
      <w:pPr>
        <w:autoSpaceDE w:val="0"/>
        <w:autoSpaceDN w:val="0"/>
        <w:adjustRightInd w:val="0"/>
        <w:spacing w:after="0" w:line="240" w:lineRule="auto"/>
        <w:rPr>
          <w:rFonts w:cs="Calibri"/>
          <w:lang w:val="x-none"/>
        </w:rPr>
      </w:pPr>
      <w:r w:rsidRPr="005B54D4">
        <w:rPr>
          <w:rFonts w:cs="Calibri"/>
          <w:lang w:val="x-none"/>
        </w:rPr>
        <w:t xml:space="preserve">  </w:t>
      </w:r>
    </w:p>
    <w:p w:rsidR="00EB2A7E" w:rsidRPr="005B54D4" w:rsidRDefault="00EB2A7E" w:rsidP="00EB2A7E">
      <w:pPr>
        <w:autoSpaceDE w:val="0"/>
        <w:autoSpaceDN w:val="0"/>
        <w:adjustRightInd w:val="0"/>
        <w:spacing w:after="0" w:line="240" w:lineRule="auto"/>
        <w:jc w:val="center"/>
        <w:rPr>
          <w:rFonts w:cs="Calibri"/>
          <w:b/>
          <w:bCs/>
          <w:lang w:val="x-none"/>
        </w:rPr>
      </w:pPr>
      <w:r w:rsidRPr="005B54D4">
        <w:rPr>
          <w:rFonts w:cs="Calibri"/>
          <w:b/>
          <w:bCs/>
          <w:lang w:val="x-none"/>
        </w:rPr>
        <w:t>I. Předmět plnění a doba</w:t>
      </w:r>
    </w:p>
    <w:p w:rsidR="00EB2A7E" w:rsidRDefault="00EB2A7E" w:rsidP="00EB2A7E">
      <w:pPr>
        <w:autoSpaceDE w:val="0"/>
        <w:autoSpaceDN w:val="0"/>
        <w:adjustRightInd w:val="0"/>
        <w:spacing w:after="0" w:line="240" w:lineRule="auto"/>
        <w:jc w:val="both"/>
        <w:rPr>
          <w:rFonts w:cs="Calibri"/>
        </w:rPr>
      </w:pPr>
      <w:r w:rsidRPr="005B54D4">
        <w:rPr>
          <w:rFonts w:cs="Calibri"/>
          <w:lang w:val="x-none"/>
        </w:rPr>
        <w:t xml:space="preserve">Zhotovitel se zavazuje, že provede </w:t>
      </w:r>
      <w:r w:rsidR="005B54D4">
        <w:rPr>
          <w:rFonts w:cs="Calibri"/>
        </w:rPr>
        <w:t>tisk Výroční zprávy UCSZOO 201</w:t>
      </w:r>
      <w:r w:rsidR="00670DE3">
        <w:rPr>
          <w:rFonts w:cs="Calibri"/>
        </w:rPr>
        <w:t>7</w:t>
      </w:r>
      <w:r w:rsidR="005B54D4">
        <w:rPr>
          <w:rFonts w:cs="Calibri"/>
        </w:rPr>
        <w:t xml:space="preserve"> dle poskytnutého grafického návrhu a zadávacích podmínek, výrobu a potisk DVD, kompletaci díla. Termín dodání je </w:t>
      </w:r>
      <w:r w:rsidR="005B54D4" w:rsidRPr="00630DFE">
        <w:rPr>
          <w:rFonts w:cs="Calibri"/>
          <w:b/>
        </w:rPr>
        <w:t>1</w:t>
      </w:r>
      <w:r w:rsidR="00DD0391">
        <w:rPr>
          <w:rFonts w:cs="Calibri"/>
          <w:b/>
        </w:rPr>
        <w:t>4</w:t>
      </w:r>
      <w:r w:rsidR="005B54D4" w:rsidRPr="00630DFE">
        <w:rPr>
          <w:rFonts w:cs="Calibri"/>
          <w:b/>
        </w:rPr>
        <w:t xml:space="preserve"> pracovních dní</w:t>
      </w:r>
      <w:r w:rsidR="0096545C">
        <w:rPr>
          <w:rFonts w:cs="Calibri"/>
        </w:rPr>
        <w:t xml:space="preserve"> od podpisu této smlouvy oběma stranami.</w:t>
      </w:r>
    </w:p>
    <w:p w:rsidR="00630DFE" w:rsidRDefault="00630DFE" w:rsidP="00630DFE">
      <w:pPr>
        <w:pStyle w:val="Default"/>
        <w:rPr>
          <w:b/>
          <w:bCs/>
          <w:sz w:val="22"/>
          <w:szCs w:val="22"/>
        </w:rPr>
      </w:pPr>
    </w:p>
    <w:p w:rsidR="00630DFE" w:rsidRDefault="00630DFE" w:rsidP="00630DFE">
      <w:pPr>
        <w:pStyle w:val="Default"/>
        <w:rPr>
          <w:sz w:val="22"/>
          <w:szCs w:val="22"/>
        </w:rPr>
      </w:pPr>
      <w:r>
        <w:rPr>
          <w:b/>
          <w:bCs/>
          <w:sz w:val="22"/>
          <w:szCs w:val="22"/>
        </w:rPr>
        <w:t>Specifikace díla</w:t>
      </w:r>
    </w:p>
    <w:p w:rsidR="00630DFE" w:rsidRDefault="00630DFE" w:rsidP="00630DFE">
      <w:pPr>
        <w:pStyle w:val="Default"/>
        <w:rPr>
          <w:sz w:val="22"/>
          <w:szCs w:val="22"/>
        </w:rPr>
      </w:pPr>
      <w:r>
        <w:rPr>
          <w:b/>
          <w:bCs/>
          <w:sz w:val="22"/>
          <w:szCs w:val="22"/>
        </w:rPr>
        <w:t xml:space="preserve">Vnitřní listy: </w:t>
      </w:r>
    </w:p>
    <w:p w:rsidR="00630DFE" w:rsidRDefault="00630DFE" w:rsidP="00630DFE">
      <w:pPr>
        <w:pStyle w:val="Default"/>
        <w:rPr>
          <w:sz w:val="22"/>
          <w:szCs w:val="22"/>
        </w:rPr>
      </w:pPr>
      <w:r>
        <w:rPr>
          <w:sz w:val="22"/>
          <w:szCs w:val="22"/>
        </w:rPr>
        <w:t xml:space="preserve">Výsledný rozměr: výška x šířka 210x210 mm </w:t>
      </w:r>
    </w:p>
    <w:p w:rsidR="00630DFE" w:rsidRDefault="00630DFE" w:rsidP="00630DFE">
      <w:pPr>
        <w:pStyle w:val="Default"/>
        <w:rPr>
          <w:sz w:val="22"/>
          <w:szCs w:val="22"/>
        </w:rPr>
      </w:pPr>
      <w:r>
        <w:rPr>
          <w:sz w:val="22"/>
          <w:szCs w:val="22"/>
        </w:rPr>
        <w:t xml:space="preserve">Počet stran: </w:t>
      </w:r>
      <w:r w:rsidR="00E65CCE">
        <w:rPr>
          <w:sz w:val="22"/>
          <w:szCs w:val="22"/>
        </w:rPr>
        <w:t>1</w:t>
      </w:r>
      <w:r w:rsidR="00670DE3">
        <w:rPr>
          <w:sz w:val="22"/>
          <w:szCs w:val="22"/>
        </w:rPr>
        <w:t>15</w:t>
      </w:r>
      <w:r>
        <w:rPr>
          <w:sz w:val="22"/>
          <w:szCs w:val="22"/>
        </w:rPr>
        <w:t xml:space="preserve"> </w:t>
      </w:r>
    </w:p>
    <w:p w:rsidR="00630DFE" w:rsidRDefault="00630DFE" w:rsidP="00630DFE">
      <w:pPr>
        <w:pStyle w:val="Default"/>
        <w:rPr>
          <w:sz w:val="22"/>
          <w:szCs w:val="22"/>
        </w:rPr>
      </w:pPr>
      <w:r>
        <w:rPr>
          <w:sz w:val="22"/>
          <w:szCs w:val="22"/>
        </w:rPr>
        <w:t xml:space="preserve">Materiál: </w:t>
      </w:r>
      <w:smartTag w:uri="urn:schemas-microsoft-com:office:smarttags" w:element="metricconverter">
        <w:smartTagPr>
          <w:attr w:name="ProductID" w:val="150 g"/>
        </w:smartTagPr>
        <w:r>
          <w:rPr>
            <w:sz w:val="22"/>
            <w:szCs w:val="22"/>
          </w:rPr>
          <w:t>150 g</w:t>
        </w:r>
      </w:smartTag>
      <w:r>
        <w:rPr>
          <w:sz w:val="22"/>
          <w:szCs w:val="22"/>
        </w:rPr>
        <w:t xml:space="preserve"> KM </w:t>
      </w:r>
    </w:p>
    <w:p w:rsidR="00630DFE" w:rsidRDefault="00630DFE" w:rsidP="00630DFE">
      <w:pPr>
        <w:pStyle w:val="Default"/>
        <w:rPr>
          <w:sz w:val="22"/>
          <w:szCs w:val="22"/>
        </w:rPr>
      </w:pPr>
      <w:r>
        <w:rPr>
          <w:sz w:val="22"/>
          <w:szCs w:val="22"/>
        </w:rPr>
        <w:t xml:space="preserve">Barevnost: 4/4 </w:t>
      </w:r>
    </w:p>
    <w:p w:rsidR="00630DFE" w:rsidRDefault="00630DFE" w:rsidP="00630DFE">
      <w:pPr>
        <w:pStyle w:val="Default"/>
        <w:rPr>
          <w:sz w:val="22"/>
          <w:szCs w:val="22"/>
        </w:rPr>
      </w:pPr>
      <w:r>
        <w:rPr>
          <w:sz w:val="22"/>
          <w:szCs w:val="22"/>
        </w:rPr>
        <w:t xml:space="preserve">Povrchová úprava: 1/1 strojní lak </w:t>
      </w:r>
    </w:p>
    <w:p w:rsidR="00630DFE" w:rsidRDefault="00630DFE" w:rsidP="00630DFE">
      <w:pPr>
        <w:pStyle w:val="Default"/>
        <w:rPr>
          <w:b/>
          <w:bCs/>
          <w:sz w:val="22"/>
          <w:szCs w:val="22"/>
        </w:rPr>
      </w:pPr>
    </w:p>
    <w:p w:rsidR="00630DFE" w:rsidRDefault="00630DFE" w:rsidP="00630DFE">
      <w:pPr>
        <w:pStyle w:val="Default"/>
        <w:rPr>
          <w:sz w:val="22"/>
          <w:szCs w:val="22"/>
        </w:rPr>
      </w:pPr>
      <w:r>
        <w:rPr>
          <w:b/>
          <w:bCs/>
          <w:sz w:val="22"/>
          <w:szCs w:val="22"/>
        </w:rPr>
        <w:t xml:space="preserve">Obálka: </w:t>
      </w:r>
    </w:p>
    <w:p w:rsidR="00630DFE" w:rsidRDefault="00630DFE" w:rsidP="00630DFE">
      <w:pPr>
        <w:pStyle w:val="Default"/>
        <w:rPr>
          <w:sz w:val="22"/>
          <w:szCs w:val="22"/>
        </w:rPr>
      </w:pPr>
      <w:r>
        <w:rPr>
          <w:sz w:val="22"/>
          <w:szCs w:val="22"/>
        </w:rPr>
        <w:t xml:space="preserve">Počet stran: 4 </w:t>
      </w:r>
    </w:p>
    <w:p w:rsidR="00630DFE" w:rsidRDefault="00630DFE" w:rsidP="00630DFE">
      <w:pPr>
        <w:pStyle w:val="Default"/>
        <w:rPr>
          <w:sz w:val="22"/>
          <w:szCs w:val="22"/>
        </w:rPr>
      </w:pPr>
      <w:r>
        <w:rPr>
          <w:sz w:val="22"/>
          <w:szCs w:val="22"/>
        </w:rPr>
        <w:t xml:space="preserve">Materiál: </w:t>
      </w:r>
      <w:smartTag w:uri="urn:schemas-microsoft-com:office:smarttags" w:element="metricconverter">
        <w:smartTagPr>
          <w:attr w:name="ProductID" w:val="250 g"/>
        </w:smartTagPr>
        <w:r>
          <w:rPr>
            <w:sz w:val="22"/>
            <w:szCs w:val="22"/>
          </w:rPr>
          <w:t>250 g</w:t>
        </w:r>
      </w:smartTag>
      <w:r>
        <w:rPr>
          <w:sz w:val="22"/>
          <w:szCs w:val="22"/>
        </w:rPr>
        <w:t xml:space="preserve"> KM </w:t>
      </w:r>
    </w:p>
    <w:p w:rsidR="00630DFE" w:rsidRDefault="00630DFE" w:rsidP="00630DFE">
      <w:pPr>
        <w:pStyle w:val="Default"/>
        <w:rPr>
          <w:sz w:val="22"/>
          <w:szCs w:val="22"/>
        </w:rPr>
      </w:pPr>
      <w:r>
        <w:rPr>
          <w:sz w:val="22"/>
          <w:szCs w:val="22"/>
        </w:rPr>
        <w:t xml:space="preserve">Barevnost: 4/4 </w:t>
      </w:r>
    </w:p>
    <w:p w:rsidR="00630DFE" w:rsidRDefault="00630DFE" w:rsidP="00630DFE">
      <w:pPr>
        <w:pStyle w:val="Default"/>
        <w:rPr>
          <w:sz w:val="22"/>
          <w:szCs w:val="22"/>
        </w:rPr>
      </w:pPr>
      <w:r>
        <w:rPr>
          <w:sz w:val="22"/>
          <w:szCs w:val="22"/>
        </w:rPr>
        <w:t xml:space="preserve">Povrchová úprava: 1/1 matné lamino </w:t>
      </w:r>
    </w:p>
    <w:p w:rsidR="00630DFE" w:rsidRDefault="00630DFE" w:rsidP="00630DFE">
      <w:pPr>
        <w:pStyle w:val="Default"/>
        <w:rPr>
          <w:b/>
          <w:bCs/>
          <w:sz w:val="22"/>
          <w:szCs w:val="22"/>
        </w:rPr>
      </w:pPr>
    </w:p>
    <w:p w:rsidR="00630DFE" w:rsidRDefault="00630DFE" w:rsidP="00630DFE">
      <w:pPr>
        <w:pStyle w:val="Default"/>
        <w:rPr>
          <w:sz w:val="22"/>
          <w:szCs w:val="22"/>
        </w:rPr>
      </w:pPr>
      <w:r>
        <w:rPr>
          <w:b/>
          <w:bCs/>
          <w:sz w:val="22"/>
          <w:szCs w:val="22"/>
        </w:rPr>
        <w:t xml:space="preserve">Vazba: </w:t>
      </w:r>
      <w:r>
        <w:rPr>
          <w:sz w:val="22"/>
          <w:szCs w:val="22"/>
        </w:rPr>
        <w:t xml:space="preserve">V2 </w:t>
      </w:r>
    </w:p>
    <w:p w:rsidR="00630DFE" w:rsidRDefault="00630DFE" w:rsidP="00630DFE">
      <w:pPr>
        <w:pStyle w:val="Default"/>
        <w:rPr>
          <w:b/>
          <w:bCs/>
          <w:sz w:val="22"/>
          <w:szCs w:val="22"/>
        </w:rPr>
      </w:pPr>
    </w:p>
    <w:p w:rsidR="00630DFE" w:rsidRDefault="00630DFE" w:rsidP="00630DFE">
      <w:pPr>
        <w:pStyle w:val="Default"/>
        <w:rPr>
          <w:b/>
          <w:bCs/>
          <w:sz w:val="22"/>
          <w:szCs w:val="22"/>
        </w:rPr>
      </w:pPr>
      <w:r>
        <w:rPr>
          <w:b/>
          <w:bCs/>
          <w:sz w:val="22"/>
          <w:szCs w:val="22"/>
        </w:rPr>
        <w:t xml:space="preserve">Výroba </w:t>
      </w:r>
      <w:r w:rsidR="00670DE3">
        <w:rPr>
          <w:b/>
          <w:bCs/>
          <w:sz w:val="22"/>
          <w:szCs w:val="22"/>
        </w:rPr>
        <w:t>CD/DVD</w:t>
      </w:r>
      <w:r>
        <w:rPr>
          <w:b/>
          <w:bCs/>
          <w:sz w:val="22"/>
          <w:szCs w:val="22"/>
        </w:rPr>
        <w:t xml:space="preserve"> (kopírování), potisk </w:t>
      </w:r>
      <w:r w:rsidR="00670DE3">
        <w:rPr>
          <w:b/>
          <w:bCs/>
          <w:sz w:val="22"/>
          <w:szCs w:val="22"/>
        </w:rPr>
        <w:t>CD/</w:t>
      </w:r>
      <w:bookmarkStart w:id="0" w:name="_GoBack"/>
      <w:bookmarkEnd w:id="0"/>
      <w:r>
        <w:rPr>
          <w:b/>
          <w:bCs/>
          <w:sz w:val="22"/>
          <w:szCs w:val="22"/>
        </w:rPr>
        <w:t xml:space="preserve">DVD, průhledné pošetky a kompletace do VZ </w:t>
      </w:r>
    </w:p>
    <w:p w:rsidR="00AD539B" w:rsidRDefault="00AD539B" w:rsidP="00630DFE">
      <w:pPr>
        <w:pStyle w:val="Default"/>
        <w:rPr>
          <w:sz w:val="22"/>
          <w:szCs w:val="22"/>
        </w:rPr>
      </w:pPr>
    </w:p>
    <w:p w:rsidR="00630DFE" w:rsidRDefault="00630DFE" w:rsidP="00630DFE">
      <w:pPr>
        <w:pStyle w:val="Default"/>
        <w:rPr>
          <w:sz w:val="22"/>
          <w:szCs w:val="22"/>
        </w:rPr>
      </w:pPr>
      <w:r>
        <w:rPr>
          <w:b/>
          <w:bCs/>
          <w:sz w:val="22"/>
          <w:szCs w:val="22"/>
        </w:rPr>
        <w:t xml:space="preserve">Náklad: </w:t>
      </w:r>
      <w:r w:rsidR="00B35F8C" w:rsidRPr="00B35F8C">
        <w:rPr>
          <w:bCs/>
          <w:sz w:val="22"/>
          <w:szCs w:val="22"/>
        </w:rPr>
        <w:t>6</w:t>
      </w:r>
      <w:r>
        <w:rPr>
          <w:sz w:val="22"/>
          <w:szCs w:val="22"/>
        </w:rPr>
        <w:t>00 ks</w:t>
      </w:r>
    </w:p>
    <w:p w:rsidR="00AD539B" w:rsidRDefault="00AD539B" w:rsidP="00630DFE">
      <w:pPr>
        <w:pStyle w:val="Default"/>
        <w:rPr>
          <w:sz w:val="22"/>
          <w:szCs w:val="22"/>
        </w:rPr>
      </w:pPr>
    </w:p>
    <w:p w:rsidR="00AD539B" w:rsidRPr="00D8324E" w:rsidRDefault="00AD539B" w:rsidP="00630DFE">
      <w:pPr>
        <w:pStyle w:val="Default"/>
        <w:rPr>
          <w:sz w:val="22"/>
          <w:szCs w:val="22"/>
        </w:rPr>
      </w:pPr>
      <w:r w:rsidRPr="00584D2F">
        <w:rPr>
          <w:b/>
          <w:sz w:val="22"/>
          <w:szCs w:val="22"/>
        </w:rPr>
        <w:lastRenderedPageBreak/>
        <w:t xml:space="preserve">Místo předání: </w:t>
      </w:r>
      <w:r w:rsidR="00D8324E" w:rsidRPr="00D8324E">
        <w:rPr>
          <w:sz w:val="22"/>
          <w:szCs w:val="22"/>
        </w:rPr>
        <w:t xml:space="preserve">Zoologická zahrada Děčín – Pastýřská stěna, </w:t>
      </w:r>
      <w:proofErr w:type="spellStart"/>
      <w:r w:rsidR="00D8324E" w:rsidRPr="00D8324E">
        <w:rPr>
          <w:sz w:val="22"/>
          <w:szCs w:val="22"/>
        </w:rPr>
        <w:t>p.o</w:t>
      </w:r>
      <w:proofErr w:type="spellEnd"/>
      <w:r w:rsidR="00D8324E" w:rsidRPr="00D8324E">
        <w:rPr>
          <w:sz w:val="22"/>
          <w:szCs w:val="22"/>
        </w:rPr>
        <w:t>., Žižkova 1286/15, 405 02, Děčín 4</w:t>
      </w:r>
    </w:p>
    <w:p w:rsidR="00EB2A7E" w:rsidRPr="00D8324E" w:rsidRDefault="00EB2A7E" w:rsidP="00EB2A7E">
      <w:pPr>
        <w:autoSpaceDE w:val="0"/>
        <w:autoSpaceDN w:val="0"/>
        <w:adjustRightInd w:val="0"/>
        <w:spacing w:after="0" w:line="240" w:lineRule="auto"/>
        <w:rPr>
          <w:rFonts w:cs="Calibri"/>
          <w:lang w:val="x-none"/>
        </w:rPr>
      </w:pPr>
    </w:p>
    <w:p w:rsidR="00EB2A7E" w:rsidRPr="005B54D4" w:rsidRDefault="00EB2A7E" w:rsidP="00EB2A7E">
      <w:pPr>
        <w:autoSpaceDE w:val="0"/>
        <w:autoSpaceDN w:val="0"/>
        <w:adjustRightInd w:val="0"/>
        <w:spacing w:after="0" w:line="240" w:lineRule="auto"/>
        <w:jc w:val="center"/>
        <w:rPr>
          <w:rFonts w:cs="Calibri"/>
          <w:b/>
          <w:bCs/>
          <w:lang w:val="x-none"/>
        </w:rPr>
      </w:pPr>
      <w:r w:rsidRPr="005B54D4">
        <w:rPr>
          <w:rFonts w:cs="Calibri"/>
          <w:b/>
          <w:bCs/>
          <w:lang w:val="x-none"/>
        </w:rPr>
        <w:t>II.</w:t>
      </w:r>
      <w:r w:rsidRPr="005B54D4">
        <w:rPr>
          <w:rFonts w:cs="Calibri"/>
          <w:lang w:val="x-none"/>
        </w:rPr>
        <w:t xml:space="preserve"> </w:t>
      </w:r>
      <w:r w:rsidRPr="005B54D4">
        <w:rPr>
          <w:rFonts w:cs="Calibri"/>
          <w:b/>
          <w:bCs/>
          <w:lang w:val="x-none"/>
        </w:rPr>
        <w:t>Cena a platební podmínky</w:t>
      </w:r>
    </w:p>
    <w:p w:rsidR="00EB2A7E" w:rsidRPr="005B54D4" w:rsidRDefault="00EB2A7E" w:rsidP="00EB2A7E">
      <w:pPr>
        <w:autoSpaceDE w:val="0"/>
        <w:autoSpaceDN w:val="0"/>
        <w:adjustRightInd w:val="0"/>
        <w:spacing w:after="0" w:line="240" w:lineRule="auto"/>
        <w:jc w:val="both"/>
        <w:rPr>
          <w:rFonts w:cs="Calibri"/>
          <w:lang w:val="x-none"/>
        </w:rPr>
      </w:pPr>
      <w:r w:rsidRPr="005B54D4">
        <w:rPr>
          <w:rFonts w:cs="Calibri"/>
          <w:lang w:val="x-none"/>
        </w:rPr>
        <w:t xml:space="preserve">Celková cena za provedení prací a služeb dle článku I. této smlouvy je stanovena ve výši </w:t>
      </w:r>
      <w:r w:rsidRPr="005B54D4">
        <w:rPr>
          <w:rFonts w:cs="Calibri"/>
          <w:b/>
          <w:lang w:val="x-none"/>
        </w:rPr>
        <w:t>Kč</w:t>
      </w:r>
      <w:r w:rsidR="00F04156">
        <w:rPr>
          <w:rFonts w:cs="Calibri"/>
          <w:b/>
        </w:rPr>
        <w:t xml:space="preserve"> </w:t>
      </w:r>
      <w:r w:rsidR="00670DE3">
        <w:rPr>
          <w:rFonts w:cs="Calibri"/>
          <w:b/>
        </w:rPr>
        <w:t>54 901,23</w:t>
      </w:r>
      <w:r w:rsidRPr="005B54D4">
        <w:rPr>
          <w:rFonts w:cs="Calibri"/>
          <w:lang w:val="x-none"/>
        </w:rPr>
        <w:t xml:space="preserve"> </w:t>
      </w:r>
      <w:r w:rsidR="00DD0391" w:rsidRPr="00DD0391">
        <w:rPr>
          <w:rFonts w:cs="Calibri"/>
          <w:b/>
        </w:rPr>
        <w:t>včetně</w:t>
      </w:r>
      <w:r w:rsidRPr="005B54D4">
        <w:rPr>
          <w:rFonts w:cs="Calibri"/>
          <w:b/>
          <w:lang w:val="x-none"/>
        </w:rPr>
        <w:t xml:space="preserve"> DPH</w:t>
      </w:r>
      <w:r w:rsidRPr="005B54D4">
        <w:rPr>
          <w:rFonts w:cs="Calibri"/>
          <w:lang w:val="x-none"/>
        </w:rPr>
        <w:t xml:space="preserve">. Cena uvedená v tomto článku zahrnuje i materiál, dopravné a další náklady, které zhotovitel vynaloží ke splnění účelu této smlouvy. Za provedené služby zhotovitel objednateli vystaví fakturu se splatností </w:t>
      </w:r>
      <w:r w:rsidR="005B54D4" w:rsidRPr="005B54D4">
        <w:rPr>
          <w:rFonts w:cs="Calibri"/>
        </w:rPr>
        <w:t xml:space="preserve">30 </w:t>
      </w:r>
      <w:r w:rsidRPr="005B54D4">
        <w:rPr>
          <w:rFonts w:cs="Calibri"/>
          <w:lang w:val="x-none"/>
        </w:rPr>
        <w:t>dnů po vystavení. Faktur</w:t>
      </w:r>
      <w:r w:rsidR="00670DE3">
        <w:rPr>
          <w:rFonts w:cs="Calibri"/>
        </w:rPr>
        <w:t>a</w:t>
      </w:r>
      <w:r w:rsidRPr="005B54D4">
        <w:rPr>
          <w:rFonts w:cs="Calibri"/>
          <w:lang w:val="x-none"/>
        </w:rPr>
        <w:t xml:space="preserve"> musí mít náležitosti daňového dokladu. Za datum zdanitelného plnění se považuje skutečné datum předání předmětu plnění.</w:t>
      </w:r>
    </w:p>
    <w:p w:rsidR="00EB2A7E" w:rsidRPr="005B54D4" w:rsidRDefault="00EB2A7E" w:rsidP="00EB2A7E">
      <w:pPr>
        <w:autoSpaceDE w:val="0"/>
        <w:autoSpaceDN w:val="0"/>
        <w:adjustRightInd w:val="0"/>
        <w:spacing w:after="0" w:line="240" w:lineRule="auto"/>
        <w:rPr>
          <w:rFonts w:cs="Calibri"/>
          <w:b/>
          <w:bCs/>
          <w:lang w:val="x-none"/>
        </w:rPr>
      </w:pPr>
    </w:p>
    <w:p w:rsidR="00EB2A7E" w:rsidRPr="005B54D4" w:rsidRDefault="00EB2A7E" w:rsidP="00EB2A7E">
      <w:pPr>
        <w:autoSpaceDE w:val="0"/>
        <w:autoSpaceDN w:val="0"/>
        <w:adjustRightInd w:val="0"/>
        <w:spacing w:after="0" w:line="240" w:lineRule="auto"/>
        <w:jc w:val="center"/>
        <w:rPr>
          <w:rFonts w:cs="Calibri"/>
          <w:b/>
          <w:bCs/>
          <w:lang w:val="x-none"/>
        </w:rPr>
      </w:pPr>
      <w:r w:rsidRPr="005B54D4">
        <w:rPr>
          <w:rFonts w:cs="Calibri"/>
          <w:b/>
          <w:bCs/>
          <w:lang w:val="x-none"/>
        </w:rPr>
        <w:t>III.</w:t>
      </w:r>
      <w:r w:rsidRPr="005B54D4">
        <w:rPr>
          <w:rFonts w:cs="Calibri"/>
          <w:lang w:val="x-none"/>
        </w:rPr>
        <w:t xml:space="preserve"> </w:t>
      </w:r>
      <w:r w:rsidRPr="005B54D4">
        <w:rPr>
          <w:rFonts w:cs="Calibri"/>
          <w:b/>
          <w:bCs/>
          <w:lang w:val="x-none"/>
        </w:rPr>
        <w:t>Odpovědnost za vady</w:t>
      </w:r>
    </w:p>
    <w:p w:rsidR="00EB2A7E" w:rsidRPr="005B54D4" w:rsidRDefault="00EB2A7E" w:rsidP="00C42DA3">
      <w:pPr>
        <w:autoSpaceDE w:val="0"/>
        <w:autoSpaceDN w:val="0"/>
        <w:adjustRightInd w:val="0"/>
        <w:spacing w:after="0" w:line="240" w:lineRule="auto"/>
        <w:jc w:val="both"/>
        <w:rPr>
          <w:rFonts w:cs="Calibri"/>
          <w:lang w:val="x-none"/>
        </w:rPr>
      </w:pPr>
      <w:r w:rsidRPr="005B54D4">
        <w:rPr>
          <w:rFonts w:cs="Calibri"/>
          <w:lang w:val="x-none"/>
        </w:rPr>
        <w:t>Objednatel je povinen reklamovat zjevné vady kvality a rozsahu služeb a prací dle možností okamžitě při jejich zjištění</w:t>
      </w:r>
      <w:r w:rsidR="005B54D4" w:rsidRPr="005B54D4">
        <w:rPr>
          <w:rFonts w:cs="Calibri"/>
        </w:rPr>
        <w:t>. Z</w:t>
      </w:r>
      <w:r w:rsidRPr="005B54D4">
        <w:rPr>
          <w:rFonts w:cs="Calibri"/>
          <w:lang w:val="x-none"/>
        </w:rPr>
        <w:t>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w:t>
      </w:r>
    </w:p>
    <w:p w:rsidR="00EB2A7E" w:rsidRDefault="00EB2A7E" w:rsidP="00EB2A7E">
      <w:pPr>
        <w:autoSpaceDE w:val="0"/>
        <w:autoSpaceDN w:val="0"/>
        <w:adjustRightInd w:val="0"/>
        <w:spacing w:after="0" w:line="240" w:lineRule="auto"/>
        <w:ind w:left="360"/>
        <w:rPr>
          <w:rFonts w:cs="Calibri"/>
        </w:rPr>
      </w:pPr>
    </w:p>
    <w:p w:rsidR="00350524" w:rsidRPr="00350524" w:rsidRDefault="00350524" w:rsidP="00EB2A7E">
      <w:pPr>
        <w:autoSpaceDE w:val="0"/>
        <w:autoSpaceDN w:val="0"/>
        <w:adjustRightInd w:val="0"/>
        <w:spacing w:after="0" w:line="240" w:lineRule="auto"/>
        <w:ind w:left="360"/>
        <w:rPr>
          <w:rFonts w:cs="Calibri"/>
        </w:rPr>
      </w:pPr>
    </w:p>
    <w:p w:rsidR="00EB2A7E" w:rsidRPr="005B54D4" w:rsidRDefault="00EB2A7E" w:rsidP="00EB2A7E">
      <w:pPr>
        <w:autoSpaceDE w:val="0"/>
        <w:autoSpaceDN w:val="0"/>
        <w:adjustRightInd w:val="0"/>
        <w:spacing w:after="0" w:line="240" w:lineRule="auto"/>
        <w:jc w:val="center"/>
        <w:rPr>
          <w:rFonts w:cs="Calibri"/>
          <w:b/>
          <w:bCs/>
          <w:lang w:val="x-none"/>
        </w:rPr>
      </w:pPr>
      <w:r w:rsidRPr="005B54D4">
        <w:rPr>
          <w:rFonts w:cs="Calibri"/>
          <w:b/>
          <w:bCs/>
          <w:lang w:val="x-none"/>
        </w:rPr>
        <w:t>IV. Závěrečná ujednání</w:t>
      </w:r>
    </w:p>
    <w:p w:rsidR="00EB2A7E" w:rsidRPr="005B54D4" w:rsidRDefault="00EB2A7E" w:rsidP="00C42DA3">
      <w:pPr>
        <w:autoSpaceDE w:val="0"/>
        <w:autoSpaceDN w:val="0"/>
        <w:adjustRightInd w:val="0"/>
        <w:spacing w:after="0" w:line="240" w:lineRule="auto"/>
        <w:jc w:val="both"/>
        <w:rPr>
          <w:rFonts w:cs="Calibri"/>
          <w:lang w:val="x-none"/>
        </w:rPr>
      </w:pPr>
      <w:r w:rsidRPr="005B54D4">
        <w:rPr>
          <w:rFonts w:cs="Calibri"/>
          <w:lang w:val="x-none"/>
        </w:rPr>
        <w:t xml:space="preserve">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Případné spory obou stran se budou řešit přednostně dohodou, následně s využitím služeb rozhodců a naposledy v případě nutnosti soudní cestou. Obě strany se zavazují nejpozději při ukončení smlouvy vrátit druhé straně veškeré písemnosti, které jí náleží. Rovněž se zavazují utajit znalosti a informace z oblasti druhé smluvní strany, a to jak během trvání smlouvy, tak i po jejím skončení. Platnost této smlouvy je stanovena datem dokončení díla dle bodu I této smlouvy, přičemž po tomto datu zůstávající v platnosti záruční doby na jednotlivé provedené práce a použité komponenty, uvedené v článku III. této smlouvy. Tato smlouva je vypracována ve </w:t>
      </w:r>
      <w:r w:rsidR="005B54D4" w:rsidRPr="005B54D4">
        <w:rPr>
          <w:rFonts w:cs="Calibri"/>
        </w:rPr>
        <w:t>dvou</w:t>
      </w:r>
      <w:r w:rsidRPr="005B54D4">
        <w:rPr>
          <w:rFonts w:cs="Calibri"/>
          <w:lang w:val="x-none"/>
        </w:rPr>
        <w:t xml:space="preserve"> vyhotoveních, z nichž každé má platnost originálu. Smlouvu je možno měnit pouze formou číslovaných písemných dodatků. Na důkaz projevu své svobodné vůle smluvní strany připojují své vlastnoruční podpisy.</w:t>
      </w:r>
    </w:p>
    <w:p w:rsidR="00EB2A7E" w:rsidRDefault="00EB2A7E" w:rsidP="00EB2A7E">
      <w:pPr>
        <w:autoSpaceDE w:val="0"/>
        <w:autoSpaceDN w:val="0"/>
        <w:adjustRightInd w:val="0"/>
        <w:spacing w:after="0" w:line="240" w:lineRule="auto"/>
        <w:jc w:val="both"/>
        <w:rPr>
          <w:rFonts w:cs="Calibri"/>
        </w:rPr>
      </w:pPr>
    </w:p>
    <w:p w:rsidR="00EB2A7E" w:rsidRDefault="00EB2A7E" w:rsidP="00EB2A7E">
      <w:pPr>
        <w:autoSpaceDE w:val="0"/>
        <w:autoSpaceDN w:val="0"/>
        <w:adjustRightInd w:val="0"/>
        <w:spacing w:after="0" w:line="240" w:lineRule="auto"/>
        <w:jc w:val="both"/>
        <w:rPr>
          <w:rFonts w:cs="Calibri"/>
          <w:lang w:val="x-none"/>
        </w:rPr>
      </w:pPr>
    </w:p>
    <w:p w:rsidR="00B35F8C" w:rsidRDefault="00B35F8C" w:rsidP="00EB2A7E">
      <w:pPr>
        <w:autoSpaceDE w:val="0"/>
        <w:autoSpaceDN w:val="0"/>
        <w:adjustRightInd w:val="0"/>
        <w:spacing w:after="0" w:line="240" w:lineRule="auto"/>
        <w:jc w:val="both"/>
        <w:rPr>
          <w:rFonts w:cs="Calibri"/>
          <w:lang w:val="x-none"/>
        </w:rPr>
      </w:pPr>
    </w:p>
    <w:p w:rsidR="00B35F8C" w:rsidRPr="005B54D4" w:rsidRDefault="00B35F8C" w:rsidP="00EB2A7E">
      <w:pPr>
        <w:autoSpaceDE w:val="0"/>
        <w:autoSpaceDN w:val="0"/>
        <w:adjustRightInd w:val="0"/>
        <w:spacing w:after="0" w:line="240" w:lineRule="auto"/>
        <w:jc w:val="both"/>
        <w:rPr>
          <w:rFonts w:cs="Calibri"/>
          <w:lang w:val="x-none"/>
        </w:rPr>
      </w:pPr>
    </w:p>
    <w:p w:rsidR="00EB2A7E" w:rsidRPr="005B54D4" w:rsidRDefault="005B54D4" w:rsidP="00EB2A7E">
      <w:pPr>
        <w:autoSpaceDE w:val="0"/>
        <w:autoSpaceDN w:val="0"/>
        <w:adjustRightInd w:val="0"/>
        <w:spacing w:after="0" w:line="240" w:lineRule="auto"/>
        <w:jc w:val="both"/>
        <w:rPr>
          <w:rFonts w:cs="Calibri"/>
        </w:rPr>
      </w:pPr>
      <w:r w:rsidRPr="005B54D4">
        <w:rPr>
          <w:rFonts w:cs="Calibri"/>
        </w:rPr>
        <w:t xml:space="preserve">V Děčíně dne </w:t>
      </w:r>
      <w:r w:rsidR="00670DE3">
        <w:rPr>
          <w:rFonts w:cs="Calibri"/>
        </w:rPr>
        <w:t>20</w:t>
      </w:r>
      <w:r w:rsidR="00F04156">
        <w:rPr>
          <w:rFonts w:cs="Calibri"/>
        </w:rPr>
        <w:t xml:space="preserve">. </w:t>
      </w:r>
      <w:r w:rsidR="00670DE3">
        <w:rPr>
          <w:rFonts w:cs="Calibri"/>
        </w:rPr>
        <w:t>července 2018</w:t>
      </w:r>
      <w:r w:rsidR="00D8324E">
        <w:rPr>
          <w:rFonts w:cs="Calibri"/>
        </w:rPr>
        <w:t xml:space="preserve">                                                            </w:t>
      </w:r>
    </w:p>
    <w:p w:rsidR="00C42DA3" w:rsidRDefault="00C42DA3" w:rsidP="00EB2A7E">
      <w:pPr>
        <w:autoSpaceDE w:val="0"/>
        <w:autoSpaceDN w:val="0"/>
        <w:adjustRightInd w:val="0"/>
        <w:spacing w:after="0" w:line="240" w:lineRule="auto"/>
        <w:jc w:val="both"/>
        <w:rPr>
          <w:rFonts w:cs="Calibri"/>
        </w:rPr>
      </w:pPr>
    </w:p>
    <w:p w:rsidR="00C42DA3" w:rsidRDefault="00C42DA3" w:rsidP="00EB2A7E">
      <w:pPr>
        <w:autoSpaceDE w:val="0"/>
        <w:autoSpaceDN w:val="0"/>
        <w:adjustRightInd w:val="0"/>
        <w:spacing w:after="0" w:line="240" w:lineRule="auto"/>
        <w:jc w:val="both"/>
        <w:rPr>
          <w:rFonts w:cs="Calibri"/>
        </w:rPr>
      </w:pPr>
    </w:p>
    <w:p w:rsidR="00C42DA3" w:rsidRDefault="00C42DA3" w:rsidP="00EB2A7E">
      <w:pPr>
        <w:autoSpaceDE w:val="0"/>
        <w:autoSpaceDN w:val="0"/>
        <w:adjustRightInd w:val="0"/>
        <w:spacing w:after="0" w:line="240" w:lineRule="auto"/>
        <w:jc w:val="both"/>
        <w:rPr>
          <w:rFonts w:cs="Calibri"/>
        </w:rPr>
      </w:pPr>
    </w:p>
    <w:p w:rsidR="00B35F8C" w:rsidRDefault="00B35F8C" w:rsidP="00EB2A7E">
      <w:pPr>
        <w:autoSpaceDE w:val="0"/>
        <w:autoSpaceDN w:val="0"/>
        <w:adjustRightInd w:val="0"/>
        <w:spacing w:after="0" w:line="240" w:lineRule="auto"/>
        <w:jc w:val="both"/>
        <w:rPr>
          <w:rFonts w:cs="Calibri"/>
        </w:rPr>
      </w:pPr>
    </w:p>
    <w:p w:rsidR="00B35F8C" w:rsidRPr="00C42DA3" w:rsidRDefault="00B35F8C" w:rsidP="00EB2A7E">
      <w:pPr>
        <w:autoSpaceDE w:val="0"/>
        <w:autoSpaceDN w:val="0"/>
        <w:adjustRightInd w:val="0"/>
        <w:spacing w:after="0" w:line="240" w:lineRule="auto"/>
        <w:jc w:val="both"/>
        <w:rPr>
          <w:rFonts w:cs="Calibri"/>
        </w:rPr>
      </w:pPr>
    </w:p>
    <w:p w:rsidR="00EB2A7E" w:rsidRPr="005B54D4" w:rsidRDefault="00EB2A7E" w:rsidP="00EB2A7E">
      <w:pPr>
        <w:autoSpaceDE w:val="0"/>
        <w:autoSpaceDN w:val="0"/>
        <w:adjustRightInd w:val="0"/>
        <w:spacing w:after="0" w:line="240" w:lineRule="auto"/>
        <w:jc w:val="both"/>
        <w:rPr>
          <w:rFonts w:cs="Calibri"/>
          <w:lang w:val="x-none"/>
        </w:rPr>
      </w:pPr>
    </w:p>
    <w:p w:rsidR="00C005DC" w:rsidRPr="005B54D4" w:rsidRDefault="00C005DC" w:rsidP="00EB2A7E">
      <w:pPr>
        <w:autoSpaceDE w:val="0"/>
        <w:autoSpaceDN w:val="0"/>
        <w:adjustRightInd w:val="0"/>
        <w:spacing w:after="0" w:line="240" w:lineRule="auto"/>
        <w:rPr>
          <w:rFonts w:cs="Calibri"/>
        </w:rPr>
      </w:pPr>
    </w:p>
    <w:p w:rsidR="005B54D4" w:rsidRPr="005B54D4" w:rsidRDefault="005B54D4" w:rsidP="00EB2A7E">
      <w:pPr>
        <w:autoSpaceDE w:val="0"/>
        <w:autoSpaceDN w:val="0"/>
        <w:adjustRightInd w:val="0"/>
        <w:spacing w:after="0" w:line="240" w:lineRule="auto"/>
        <w:rPr>
          <w:rFonts w:cs="Calibri"/>
        </w:rPr>
      </w:pPr>
    </w:p>
    <w:p w:rsidR="005B54D4" w:rsidRPr="005B54D4" w:rsidRDefault="005B54D4" w:rsidP="00EB2A7E">
      <w:pPr>
        <w:autoSpaceDE w:val="0"/>
        <w:autoSpaceDN w:val="0"/>
        <w:adjustRightInd w:val="0"/>
        <w:spacing w:after="0" w:line="240" w:lineRule="auto"/>
        <w:rPr>
          <w:rFonts w:cs="Calibri"/>
        </w:rPr>
      </w:pPr>
      <w:r w:rsidRPr="005B54D4">
        <w:rPr>
          <w:rFonts w:cs="Calibri"/>
        </w:rPr>
        <w:t>……………………………………………………….                                                    …………….……………………………………………</w:t>
      </w:r>
    </w:p>
    <w:p w:rsidR="005B54D4" w:rsidRPr="005B54D4" w:rsidRDefault="005B54D4" w:rsidP="00EB2A7E">
      <w:pPr>
        <w:autoSpaceDE w:val="0"/>
        <w:autoSpaceDN w:val="0"/>
        <w:adjustRightInd w:val="0"/>
        <w:spacing w:after="0" w:line="240" w:lineRule="auto"/>
        <w:rPr>
          <w:rFonts w:cs="Calibri"/>
        </w:rPr>
      </w:pPr>
      <w:r w:rsidRPr="005B54D4">
        <w:rPr>
          <w:rFonts w:cs="Calibri"/>
        </w:rPr>
        <w:t xml:space="preserve">                     objed</w:t>
      </w:r>
      <w:r>
        <w:rPr>
          <w:rFonts w:cs="Calibri"/>
        </w:rPr>
        <w:t xml:space="preserve">natel       </w:t>
      </w:r>
      <w:r w:rsidRPr="005B54D4">
        <w:rPr>
          <w:rFonts w:cs="Calibri"/>
        </w:rPr>
        <w:t xml:space="preserve">                                                                                              zhotovitel</w:t>
      </w:r>
    </w:p>
    <w:p w:rsidR="005B54D4" w:rsidRPr="005B54D4" w:rsidRDefault="005B54D4" w:rsidP="00EB2A7E">
      <w:pPr>
        <w:autoSpaceDE w:val="0"/>
        <w:autoSpaceDN w:val="0"/>
        <w:adjustRightInd w:val="0"/>
        <w:spacing w:after="0" w:line="240" w:lineRule="auto"/>
        <w:rPr>
          <w:rFonts w:cs="Calibri"/>
        </w:rPr>
      </w:pPr>
      <w:r w:rsidRPr="005B54D4">
        <w:rPr>
          <w:rFonts w:cs="Calibri"/>
        </w:rPr>
        <w:t xml:space="preserve">Zoo Děčín – Pastýřská stěna, p.o.                                                                          </w:t>
      </w:r>
    </w:p>
    <w:sectPr w:rsidR="005B54D4" w:rsidRPr="005B54D4" w:rsidSect="00EB2A7E">
      <w:headerReference w:type="default" r:id="rId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7E" w:rsidRDefault="00A57D7E" w:rsidP="00C42DA3">
      <w:pPr>
        <w:spacing w:after="0" w:line="240" w:lineRule="auto"/>
      </w:pPr>
      <w:r>
        <w:separator/>
      </w:r>
    </w:p>
  </w:endnote>
  <w:endnote w:type="continuationSeparator" w:id="0">
    <w:p w:rsidR="00A57D7E" w:rsidRDefault="00A57D7E" w:rsidP="00C4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7E" w:rsidRDefault="00A57D7E" w:rsidP="00C42DA3">
      <w:pPr>
        <w:spacing w:after="0" w:line="240" w:lineRule="auto"/>
      </w:pPr>
      <w:r>
        <w:separator/>
      </w:r>
    </w:p>
  </w:footnote>
  <w:footnote w:type="continuationSeparator" w:id="0">
    <w:p w:rsidR="00A57D7E" w:rsidRDefault="00A57D7E" w:rsidP="00C4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A3" w:rsidRPr="00C42DA3" w:rsidRDefault="00C42DA3" w:rsidP="00C42DA3">
    <w:pPr>
      <w:pStyle w:val="Zhlav"/>
      <w:spacing w:after="0" w:line="240" w:lineRule="auto"/>
      <w:jc w:val="right"/>
      <w:rPr>
        <w:i/>
        <w:sz w:val="16"/>
        <w:szCs w:val="16"/>
      </w:rPr>
    </w:pPr>
    <w:r w:rsidRPr="00C42DA3">
      <w:rPr>
        <w:i/>
        <w:sz w:val="16"/>
        <w:szCs w:val="16"/>
      </w:rPr>
      <w:t>Tisk Výroční zprávy UCSZOO 201</w:t>
    </w:r>
    <w:r w:rsidR="00670DE3">
      <w:rPr>
        <w:i/>
        <w:sz w:val="16"/>
        <w:szCs w:val="16"/>
      </w:rPr>
      <w:t>7</w:t>
    </w:r>
  </w:p>
  <w:p w:rsidR="00C42DA3" w:rsidRDefault="00C42DA3" w:rsidP="00C42DA3">
    <w:pPr>
      <w:pStyle w:val="Zhlav"/>
      <w:spacing w:after="0" w:line="240" w:lineRule="auto"/>
      <w:jc w:val="right"/>
      <w:rPr>
        <w:i/>
        <w:sz w:val="16"/>
        <w:szCs w:val="16"/>
      </w:rPr>
    </w:pPr>
    <w:r w:rsidRPr="00C42DA3">
      <w:rPr>
        <w:i/>
        <w:sz w:val="16"/>
        <w:szCs w:val="16"/>
      </w:rPr>
      <w:t xml:space="preserve">Zoologická zahrada Děčín – Pastýřská stěna, </w:t>
    </w:r>
    <w:proofErr w:type="spellStart"/>
    <w:r w:rsidRPr="00C42DA3">
      <w:rPr>
        <w:i/>
        <w:sz w:val="16"/>
        <w:szCs w:val="16"/>
      </w:rPr>
      <w:t>p.o</w:t>
    </w:r>
    <w:proofErr w:type="spellEnd"/>
    <w:r w:rsidRPr="00C42DA3">
      <w:rPr>
        <w:i/>
        <w:sz w:val="16"/>
        <w:szCs w:val="16"/>
      </w:rPr>
      <w:t>.</w:t>
    </w:r>
  </w:p>
  <w:p w:rsidR="00B35F8C" w:rsidRPr="00C42DA3" w:rsidRDefault="00B35F8C" w:rsidP="00C42DA3">
    <w:pPr>
      <w:pStyle w:val="Zhlav"/>
      <w:spacing w:after="0" w:line="240" w:lineRule="auto"/>
      <w:jc w:val="right"/>
      <w:rPr>
        <w:i/>
        <w:sz w:val="16"/>
        <w:szCs w:val="16"/>
      </w:rPr>
    </w:pPr>
    <w:r>
      <w:rPr>
        <w:i/>
        <w:sz w:val="16"/>
        <w:szCs w:val="16"/>
      </w:rPr>
      <w:t>Unie českých a slovenských zoo, z.s.</w:t>
    </w:r>
  </w:p>
  <w:p w:rsidR="00C42DA3" w:rsidRDefault="00C42DA3" w:rsidP="00C42DA3">
    <w:pPr>
      <w:pStyle w:val="Zhlav"/>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7E"/>
    <w:rsid w:val="00091CAF"/>
    <w:rsid w:val="00104791"/>
    <w:rsid w:val="00134FC4"/>
    <w:rsid w:val="00154AAD"/>
    <w:rsid w:val="00196DF2"/>
    <w:rsid w:val="001F0A92"/>
    <w:rsid w:val="002B5244"/>
    <w:rsid w:val="002D3BB5"/>
    <w:rsid w:val="002E58AB"/>
    <w:rsid w:val="00350524"/>
    <w:rsid w:val="004364CC"/>
    <w:rsid w:val="00584D2F"/>
    <w:rsid w:val="005B54D4"/>
    <w:rsid w:val="00630DFE"/>
    <w:rsid w:val="00670DE3"/>
    <w:rsid w:val="007C6C4F"/>
    <w:rsid w:val="0094008B"/>
    <w:rsid w:val="0096545C"/>
    <w:rsid w:val="00985EBB"/>
    <w:rsid w:val="009954A9"/>
    <w:rsid w:val="009C2AD5"/>
    <w:rsid w:val="00A220AF"/>
    <w:rsid w:val="00A31B75"/>
    <w:rsid w:val="00A57D7E"/>
    <w:rsid w:val="00AB212B"/>
    <w:rsid w:val="00AD539B"/>
    <w:rsid w:val="00AE6C37"/>
    <w:rsid w:val="00B35F8C"/>
    <w:rsid w:val="00B76AAD"/>
    <w:rsid w:val="00BA43FE"/>
    <w:rsid w:val="00C005DC"/>
    <w:rsid w:val="00C35B99"/>
    <w:rsid w:val="00C42DA3"/>
    <w:rsid w:val="00CE58CA"/>
    <w:rsid w:val="00D8324E"/>
    <w:rsid w:val="00D86392"/>
    <w:rsid w:val="00DB3F9A"/>
    <w:rsid w:val="00DD0391"/>
    <w:rsid w:val="00E65CCE"/>
    <w:rsid w:val="00E80C7C"/>
    <w:rsid w:val="00EA3DBD"/>
    <w:rsid w:val="00EB2A7E"/>
    <w:rsid w:val="00F014A0"/>
    <w:rsid w:val="00F04156"/>
    <w:rsid w:val="00FD1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67CE6"/>
  <w15:chartTrackingRefBased/>
  <w15:docId w15:val="{61892893-C2ED-46A0-83FA-838589A0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05D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2DA3"/>
    <w:pPr>
      <w:tabs>
        <w:tab w:val="center" w:pos="4536"/>
        <w:tab w:val="right" w:pos="9072"/>
      </w:tabs>
    </w:pPr>
  </w:style>
  <w:style w:type="character" w:customStyle="1" w:styleId="ZhlavChar">
    <w:name w:val="Záhlaví Char"/>
    <w:link w:val="Zhlav"/>
    <w:uiPriority w:val="99"/>
    <w:rsid w:val="00C42DA3"/>
    <w:rPr>
      <w:sz w:val="22"/>
      <w:szCs w:val="22"/>
      <w:lang w:eastAsia="en-US"/>
    </w:rPr>
  </w:style>
  <w:style w:type="paragraph" w:styleId="Zpat">
    <w:name w:val="footer"/>
    <w:basedOn w:val="Normln"/>
    <w:link w:val="ZpatChar"/>
    <w:uiPriority w:val="99"/>
    <w:unhideWhenUsed/>
    <w:rsid w:val="00C42DA3"/>
    <w:pPr>
      <w:tabs>
        <w:tab w:val="center" w:pos="4536"/>
        <w:tab w:val="right" w:pos="9072"/>
      </w:tabs>
    </w:pPr>
  </w:style>
  <w:style w:type="character" w:customStyle="1" w:styleId="ZpatChar">
    <w:name w:val="Zápatí Char"/>
    <w:link w:val="Zpat"/>
    <w:uiPriority w:val="99"/>
    <w:rsid w:val="00C42DA3"/>
    <w:rPr>
      <w:sz w:val="22"/>
      <w:szCs w:val="22"/>
      <w:lang w:eastAsia="en-US"/>
    </w:rPr>
  </w:style>
  <w:style w:type="paragraph" w:styleId="Textbubliny">
    <w:name w:val="Balloon Text"/>
    <w:basedOn w:val="Normln"/>
    <w:link w:val="TextbublinyChar"/>
    <w:uiPriority w:val="99"/>
    <w:semiHidden/>
    <w:unhideWhenUsed/>
    <w:rsid w:val="00C42DA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42DA3"/>
    <w:rPr>
      <w:rFonts w:ascii="Tahoma" w:hAnsi="Tahoma" w:cs="Tahoma"/>
      <w:sz w:val="16"/>
      <w:szCs w:val="16"/>
      <w:lang w:eastAsia="en-US"/>
    </w:rPr>
  </w:style>
  <w:style w:type="paragraph" w:customStyle="1" w:styleId="Default">
    <w:name w:val="Default"/>
    <w:rsid w:val="00630DFE"/>
    <w:pPr>
      <w:autoSpaceDE w:val="0"/>
      <w:autoSpaceDN w:val="0"/>
      <w:adjustRightInd w:val="0"/>
    </w:pPr>
    <w:rPr>
      <w:rFonts w:cs="Calibri"/>
      <w:color w:val="000000"/>
      <w:sz w:val="24"/>
      <w:szCs w:val="24"/>
    </w:rPr>
  </w:style>
  <w:style w:type="character" w:customStyle="1" w:styleId="spiszn">
    <w:name w:val="spiszn"/>
    <w:basedOn w:val="Standardnpsmoodstavce"/>
    <w:rsid w:val="001F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3400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kmajerova</dc:creator>
  <cp:keywords/>
  <cp:lastModifiedBy>Kateřina Majerová</cp:lastModifiedBy>
  <cp:revision>4</cp:revision>
  <cp:lastPrinted>2013-08-21T10:28:00Z</cp:lastPrinted>
  <dcterms:created xsi:type="dcterms:W3CDTF">2017-08-04T08:39:00Z</dcterms:created>
  <dcterms:modified xsi:type="dcterms:W3CDTF">2018-07-20T08:41:00Z</dcterms:modified>
</cp:coreProperties>
</file>