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680"/>
        <w:gridCol w:w="2840"/>
        <w:gridCol w:w="1820"/>
      </w:tblGrid>
      <w:tr w:rsidR="00476357" w:rsidRPr="00476357" w:rsidTr="00476357">
        <w:trPr>
          <w:trHeight w:val="480"/>
        </w:trPr>
        <w:tc>
          <w:tcPr>
            <w:tcW w:w="9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244062"/>
                <w:sz w:val="36"/>
                <w:szCs w:val="36"/>
                <w:lang w:eastAsia="cs-CZ"/>
              </w:rPr>
            </w:pPr>
            <w:bookmarkStart w:id="0" w:name="RANGE!B1:E36"/>
            <w:r w:rsidRPr="00476357">
              <w:rPr>
                <w:rFonts w:ascii="Calibri" w:eastAsia="Times New Roman" w:hAnsi="Calibri" w:cs="Arial"/>
                <w:b/>
                <w:bCs/>
                <w:color w:val="244062"/>
                <w:sz w:val="36"/>
                <w:szCs w:val="36"/>
                <w:lang w:eastAsia="cs-CZ"/>
              </w:rPr>
              <w:t>Krycí list rozpočtu</w:t>
            </w:r>
            <w:bookmarkEnd w:id="0"/>
          </w:p>
        </w:tc>
      </w:tr>
      <w:tr w:rsidR="00476357" w:rsidRPr="00476357" w:rsidTr="00476357">
        <w:trPr>
          <w:trHeight w:val="24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  <w:t>Číslo zakázky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  <w:t>Zakázka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16"/>
                <w:szCs w:val="16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37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3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  <w:t>SUPŠ - výměna stupačky</w:t>
            </w:r>
          </w:p>
        </w:tc>
      </w:tr>
      <w:tr w:rsidR="00476357" w:rsidRPr="00476357" w:rsidTr="00476357">
        <w:trPr>
          <w:trHeight w:val="49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Komentář</w:t>
            </w:r>
          </w:p>
        </w:tc>
        <w:tc>
          <w:tcPr>
            <w:tcW w:w="7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Popis verze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Nabídka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Komentář verze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Datum zahájení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Datum dokončení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1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Typ Firmy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Kontaktní osoba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Telefon</w:t>
            </w:r>
          </w:p>
        </w:tc>
      </w:tr>
      <w:tr w:rsidR="00476357" w:rsidRPr="00476357" w:rsidTr="00476357">
        <w:trPr>
          <w:trHeight w:val="15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1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Význam (funkce)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Jméno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proofErr w:type="spellStart"/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15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390"/>
        </w:trPr>
        <w:tc>
          <w:tcPr>
            <w:tcW w:w="9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244062"/>
                <w:sz w:val="28"/>
                <w:szCs w:val="2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244062"/>
                <w:sz w:val="28"/>
                <w:szCs w:val="28"/>
                <w:lang w:eastAsia="cs-CZ"/>
              </w:rPr>
              <w:t>REKAPITULACE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Kód stavebního objektu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Popis objektu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Kód zatřídění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16"/>
                <w:szCs w:val="16"/>
                <w:lang w:eastAsia="cs-CZ"/>
              </w:rPr>
              <w:t>Zatřídění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SO01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SUPŠ - výměna stupačky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VRN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Vedlejší rozpočtové náklady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VRN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Vedlejší rozpočtové náklady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VRN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Vedlejší rozpočtové náklady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SO_01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Stavební objekt 01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13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476357">
              <w:rPr>
                <w:rFonts w:ascii="Calibri" w:eastAsia="Times New Roman" w:hAnsi="Calibri" w:cs="Arial"/>
                <w:lang w:eastAsia="cs-CZ"/>
              </w:rPr>
              <w:t>Celkem (bez DPH)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cs-CZ"/>
              </w:rPr>
            </w:pPr>
            <w:r w:rsidRPr="00476357">
              <w:rPr>
                <w:rFonts w:ascii="Calibri" w:eastAsia="Times New Roman" w:hAnsi="Calibri" w:cs="Arial"/>
                <w:lang w:eastAsia="cs-CZ"/>
              </w:rPr>
              <w:t xml:space="preserve"> 119 266 </w:t>
            </w:r>
          </w:p>
        </w:tc>
      </w:tr>
      <w:tr w:rsidR="00476357" w:rsidRPr="00476357" w:rsidTr="00476357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  <w:r w:rsidRPr="00476357">
              <w:rPr>
                <w:rFonts w:ascii="Calibri" w:eastAsia="Times New Roman" w:hAnsi="Calibri" w:cs="Arial"/>
                <w:lang w:eastAsia="cs-CZ"/>
              </w:rPr>
              <w:t>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eastAsia="cs-CZ"/>
              </w:rPr>
            </w:pPr>
            <w:r w:rsidRPr="00476357">
              <w:rPr>
                <w:rFonts w:ascii="Calibri" w:eastAsia="Times New Roman" w:hAnsi="Calibri" w:cs="Arial"/>
                <w:lang w:eastAsia="cs-CZ"/>
              </w:rPr>
              <w:t xml:space="preserve"> 25 046 </w:t>
            </w:r>
          </w:p>
        </w:tc>
      </w:tr>
      <w:tr w:rsidR="00476357" w:rsidRPr="00476357" w:rsidTr="00476357">
        <w:trPr>
          <w:trHeight w:val="28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DPH 21 % ze základny: 119 266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25 046 </w:t>
            </w:r>
          </w:p>
        </w:tc>
      </w:tr>
      <w:tr w:rsidR="00476357" w:rsidRPr="00476357" w:rsidTr="00476357">
        <w:trPr>
          <w:trHeight w:val="28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476357" w:rsidRPr="00476357" w:rsidTr="00476357">
        <w:trPr>
          <w:trHeight w:val="3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  <w:t>Celkem (včetně DPH)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cs-CZ"/>
              </w:rPr>
              <w:t xml:space="preserve"> 144 312 </w:t>
            </w:r>
          </w:p>
        </w:tc>
      </w:tr>
      <w:tr w:rsidR="00476357" w:rsidRPr="00476357" w:rsidTr="00476357">
        <w:trPr>
          <w:trHeight w:val="28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proofErr w:type="gramStart"/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Jméno :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proofErr w:type="gramStart"/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Jméno :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proofErr w:type="gramStart"/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Datum :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proofErr w:type="gramStart"/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Datum :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proofErr w:type="gramStart"/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Podpis :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proofErr w:type="gramStart"/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Poznámka :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  <w:tr w:rsidR="00476357" w:rsidRPr="00476357" w:rsidTr="00476357">
        <w:trPr>
          <w:trHeight w:val="27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476357" w:rsidRDefault="00476357">
      <w:r>
        <w:br w:type="page"/>
      </w:r>
      <w:bookmarkStart w:id="1" w:name="_GoBack"/>
      <w:bookmarkEnd w:id="1"/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0"/>
        <w:gridCol w:w="1720"/>
      </w:tblGrid>
      <w:tr w:rsidR="00476357" w:rsidRPr="00476357" w:rsidTr="00476357">
        <w:trPr>
          <w:trHeight w:val="315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  <w:p w:rsid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  <w:p w:rsid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  <w:p w:rsid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Zakázka: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</w:p>
        </w:tc>
      </w:tr>
      <w:tr w:rsidR="00476357" w:rsidRPr="00476357" w:rsidTr="00476357">
        <w:trPr>
          <w:trHeight w:val="285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663"/>
              <w:rPr>
                <w:rFonts w:ascii="Calibri" w:eastAsia="Times New Roman" w:hAnsi="Calibri" w:cs="Arial"/>
                <w:b/>
                <w:bCs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lang w:eastAsia="cs-CZ"/>
              </w:rPr>
              <w:t xml:space="preserve"> SUPŠ - výměna stupačky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663"/>
              <w:rPr>
                <w:rFonts w:ascii="Calibri" w:eastAsia="Times New Roman" w:hAnsi="Calibri" w:cs="Arial"/>
                <w:b/>
                <w:bCs/>
                <w:lang w:eastAsia="cs-CZ"/>
              </w:rPr>
            </w:pPr>
          </w:p>
        </w:tc>
      </w:tr>
      <w:tr w:rsidR="00476357" w:rsidRPr="00476357" w:rsidTr="00476357">
        <w:trPr>
          <w:trHeight w:val="270"/>
        </w:trPr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24406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244062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24406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244062"/>
                <w:sz w:val="18"/>
                <w:szCs w:val="18"/>
                <w:lang w:eastAsia="cs-CZ"/>
              </w:rPr>
              <w:t>Cena</w:t>
            </w:r>
          </w:p>
        </w:tc>
      </w:tr>
      <w:tr w:rsidR="00476357" w:rsidRPr="00476357" w:rsidTr="00476357">
        <w:trPr>
          <w:trHeight w:val="255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244062"/>
                <w:sz w:val="18"/>
                <w:szCs w:val="18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6357" w:rsidRPr="00476357" w:rsidTr="00476357">
        <w:trPr>
          <w:trHeight w:val="315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974706"/>
                <w:sz w:val="24"/>
                <w:szCs w:val="24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974706"/>
                <w:sz w:val="24"/>
                <w:szCs w:val="24"/>
                <w:lang w:eastAsia="cs-CZ"/>
              </w:rPr>
              <w:t>A_00: Základní rozpočet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974706"/>
                <w:sz w:val="24"/>
                <w:szCs w:val="24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974706"/>
                <w:sz w:val="24"/>
                <w:szCs w:val="24"/>
                <w:lang w:eastAsia="cs-CZ"/>
              </w:rPr>
              <w:t xml:space="preserve"> 119 266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100" w:firstLine="221"/>
              <w:outlineLvl w:val="0"/>
              <w:rPr>
                <w:rFonts w:ascii="Calibri" w:eastAsia="Times New Roman" w:hAnsi="Calibri" w:cs="Arial"/>
                <w:b/>
                <w:bCs/>
                <w:color w:val="76933C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76933C"/>
                <w:lang w:eastAsia="cs-CZ"/>
              </w:rPr>
              <w:t>SO01: SUPŠ - výměna stupačky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Arial"/>
                <w:b/>
                <w:bCs/>
                <w:color w:val="76933C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76933C"/>
                <w:lang w:eastAsia="cs-CZ"/>
              </w:rPr>
              <w:t xml:space="preserve"> 110 431 </w:t>
            </w:r>
          </w:p>
        </w:tc>
      </w:tr>
      <w:tr w:rsidR="00476357" w:rsidRPr="00476357" w:rsidTr="00476357">
        <w:trPr>
          <w:trHeight w:val="315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200" w:firstLine="402"/>
              <w:outlineLvl w:val="1"/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  <w:t>01.1: Stavební část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  <w:t xml:space="preserve"> 72 479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31: Zdi podpěrné a volné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6 129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41: Stropy a stropní </w:t>
            </w:r>
            <w:proofErr w:type="spellStart"/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konsturkce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3 397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61: Úprava povrchů vnitřní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7 160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776: Podlahy povlakové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3 289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781: Obklady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4 726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784: Malby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7 513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94: Lešení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3 040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95: Dokončovací konstrukce a práce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19 187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97: Proražení otvorů a ostatní bourací práce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11 130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99: Přesun hmot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817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D96: Přesuny suti a vybouraných hmot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3 392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M021: Silnoproud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2 700 </w:t>
            </w:r>
          </w:p>
        </w:tc>
      </w:tr>
      <w:tr w:rsidR="00476357" w:rsidRPr="00476357" w:rsidTr="00476357">
        <w:trPr>
          <w:trHeight w:val="315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200" w:firstLine="402"/>
              <w:outlineLvl w:val="1"/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  <w:t>01.2: Zdravotechnika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  <w:t xml:space="preserve"> 37 952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721: Vnitřní kanalizace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13 381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722: Vnitřní vodovod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17 807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725: Zařizovací předměty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6 764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100" w:firstLine="221"/>
              <w:outlineLvl w:val="0"/>
              <w:rPr>
                <w:rFonts w:ascii="Calibri" w:eastAsia="Times New Roman" w:hAnsi="Calibri" w:cs="Arial"/>
                <w:b/>
                <w:bCs/>
                <w:color w:val="76933C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76933C"/>
                <w:lang w:eastAsia="cs-CZ"/>
              </w:rPr>
              <w:t>VRN: Vedlejší rozpočtové náklady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Arial"/>
                <w:b/>
                <w:bCs/>
                <w:color w:val="76933C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76933C"/>
                <w:lang w:eastAsia="cs-CZ"/>
              </w:rPr>
              <w:t xml:space="preserve"> 8 834 </w:t>
            </w:r>
          </w:p>
        </w:tc>
      </w:tr>
      <w:tr w:rsidR="00476357" w:rsidRPr="00476357" w:rsidTr="00476357">
        <w:trPr>
          <w:trHeight w:val="315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200" w:firstLine="402"/>
              <w:outlineLvl w:val="1"/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  <w:t>VRN: Vedlejší rozpočtové náklady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632523"/>
                <w:sz w:val="20"/>
                <w:szCs w:val="20"/>
                <w:lang w:eastAsia="cs-CZ"/>
              </w:rPr>
              <w:t xml:space="preserve"> 8 834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300" w:firstLine="542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>VRN: Vedlejší rozpočtové náklady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  <w:t xml:space="preserve"> 8 834 </w:t>
            </w:r>
          </w:p>
        </w:tc>
      </w:tr>
      <w:tr w:rsidR="00476357" w:rsidRPr="00476357" w:rsidTr="00476357">
        <w:trPr>
          <w:trHeight w:val="27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outlineLvl w:val="2"/>
              <w:rPr>
                <w:rFonts w:ascii="Calibri" w:eastAsia="Times New Roman" w:hAnsi="Calibri" w:cs="Arial"/>
                <w:b/>
                <w:bCs/>
                <w:color w:val="366092"/>
                <w:sz w:val="18"/>
                <w:szCs w:val="18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Celkem (bez DPH)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 xml:space="preserve"> 119 266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 xml:space="preserve"> 25 046 </w:t>
            </w:r>
          </w:p>
        </w:tc>
      </w:tr>
      <w:tr w:rsidR="00476357" w:rsidRPr="00476357" w:rsidTr="00476357">
        <w:trPr>
          <w:trHeight w:val="255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ind w:firstLineChars="100" w:firstLine="201"/>
              <w:rPr>
                <w:rFonts w:ascii="Calibri" w:eastAsia="Times New Roman" w:hAnsi="Calibri" w:cs="Arial"/>
                <w:b/>
                <w:bCs/>
                <w:color w:val="666699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666699"/>
                <w:sz w:val="20"/>
                <w:szCs w:val="20"/>
                <w:lang w:eastAsia="cs-CZ"/>
              </w:rPr>
              <w:t>DPH 21 % ze základny: 119 266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666699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666699"/>
                <w:sz w:val="20"/>
                <w:szCs w:val="20"/>
                <w:lang w:eastAsia="cs-CZ"/>
              </w:rPr>
              <w:t xml:space="preserve"> 25 046 </w:t>
            </w:r>
          </w:p>
        </w:tc>
      </w:tr>
      <w:tr w:rsidR="00476357" w:rsidRPr="00476357" w:rsidTr="00476357">
        <w:trPr>
          <w:trHeight w:val="27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666699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666699"/>
                <w:sz w:val="20"/>
                <w:szCs w:val="2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666699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476357" w:rsidRPr="00476357" w:rsidTr="00476357">
        <w:trPr>
          <w:trHeight w:val="300"/>
        </w:trPr>
        <w:tc>
          <w:tcPr>
            <w:tcW w:w="6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Celkem (včetně DPH)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357" w:rsidRPr="00476357" w:rsidRDefault="00476357" w:rsidP="00476357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</w:pPr>
            <w:r w:rsidRPr="00476357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 xml:space="preserve"> 144 312 </w:t>
            </w:r>
          </w:p>
        </w:tc>
      </w:tr>
    </w:tbl>
    <w:p w:rsidR="009D2C5C" w:rsidRPr="00476357" w:rsidRDefault="009D2C5C" w:rsidP="00476357"/>
    <w:sectPr w:rsidR="009D2C5C" w:rsidRPr="00476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57"/>
    <w:rsid w:val="00476357"/>
    <w:rsid w:val="009D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FF78A-1D67-4B36-BD04-946E766B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Šnevajs Radomír</dc:creator>
  <cp:keywords/>
  <dc:description/>
  <cp:lastModifiedBy>Šnevajs Radomír</cp:lastModifiedBy>
  <cp:revision>1</cp:revision>
  <dcterms:created xsi:type="dcterms:W3CDTF">2018-10-11T08:28:00Z</dcterms:created>
  <dcterms:modified xsi:type="dcterms:W3CDTF">2018-10-11T08:30:00Z</dcterms:modified>
</cp:coreProperties>
</file>