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5F" w:rsidRDefault="0083645F" w:rsidP="0083645F">
      <w:p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jc w:val="center"/>
        <w:rPr>
          <w:rFonts w:ascii="Calibri" w:hAnsi="Calibri" w:cs="Arial"/>
          <w:b/>
          <w:bCs/>
          <w:sz w:val="28"/>
          <w:szCs w:val="28"/>
        </w:rPr>
      </w:pPr>
      <w:r w:rsidRPr="0083645F">
        <w:rPr>
          <w:rFonts w:ascii="Calibri" w:hAnsi="Calibri" w:cs="Arial"/>
          <w:b/>
          <w:bCs/>
          <w:sz w:val="28"/>
          <w:szCs w:val="28"/>
        </w:rPr>
        <w:t xml:space="preserve">Dodatek č. </w:t>
      </w:r>
      <w:r w:rsidR="000C36C4">
        <w:rPr>
          <w:rFonts w:ascii="Calibri" w:hAnsi="Calibri" w:cs="Arial"/>
          <w:b/>
          <w:bCs/>
          <w:sz w:val="28"/>
          <w:szCs w:val="28"/>
        </w:rPr>
        <w:t>3</w:t>
      </w:r>
      <w:r w:rsidRPr="0083645F"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83645F">
        <w:rPr>
          <w:rFonts w:ascii="Calibri" w:hAnsi="Calibri" w:cs="Arial"/>
          <w:b/>
          <w:bCs/>
          <w:sz w:val="32"/>
          <w:szCs w:val="20"/>
        </w:rPr>
        <w:t>smlouvy o dílo č.</w:t>
      </w:r>
      <w:r>
        <w:rPr>
          <w:rFonts w:ascii="Calibri" w:hAnsi="Calibri" w:cs="Arial"/>
          <w:b/>
          <w:bCs/>
          <w:sz w:val="28"/>
          <w:szCs w:val="28"/>
        </w:rPr>
        <w:t xml:space="preserve"> 57/43/12</w:t>
      </w:r>
    </w:p>
    <w:p w:rsidR="00C92392" w:rsidRPr="00C92392" w:rsidRDefault="00C92392" w:rsidP="00C92392">
      <w:pPr>
        <w:spacing w:after="60"/>
        <w:jc w:val="center"/>
        <w:rPr>
          <w:rFonts w:ascii="Arial" w:hAnsi="Arial" w:cs="Arial"/>
          <w:b/>
          <w:color w:val="000000"/>
          <w:u w:val="single"/>
        </w:rPr>
      </w:pPr>
      <w:r w:rsidRPr="00C92392">
        <w:rPr>
          <w:rFonts w:ascii="Arial" w:hAnsi="Arial" w:cs="Arial"/>
          <w:b/>
          <w:color w:val="000000"/>
        </w:rPr>
        <w:t>o servisní zabezpečení nepřerušitelných záložních systémů elektrické energie</w:t>
      </w:r>
    </w:p>
    <w:p w:rsidR="001D5B9C" w:rsidRPr="001D5B9C" w:rsidRDefault="001D5B9C" w:rsidP="001D5B9C">
      <w:pPr>
        <w:spacing w:after="60"/>
        <w:jc w:val="center"/>
        <w:rPr>
          <w:rFonts w:ascii="Arial" w:hAnsi="Arial" w:cs="Arial"/>
          <w:color w:val="000000"/>
          <w:sz w:val="20"/>
        </w:rPr>
      </w:pPr>
      <w:r w:rsidRPr="001D5B9C">
        <w:rPr>
          <w:rFonts w:ascii="Arial" w:hAnsi="Arial" w:cs="Arial"/>
          <w:color w:val="000000"/>
          <w:sz w:val="20"/>
        </w:rPr>
        <w:t xml:space="preserve">uzavřená v souladu s ustanovením § </w:t>
      </w:r>
      <w:smartTag w:uri="urn:schemas-microsoft-com:office:smarttags" w:element="metricconverter">
        <w:smartTagPr>
          <w:attr w:name="ProductID" w:val="536 a"/>
        </w:smartTagPr>
        <w:r w:rsidRPr="001D5B9C">
          <w:rPr>
            <w:rFonts w:ascii="Arial" w:hAnsi="Arial" w:cs="Arial"/>
            <w:color w:val="000000"/>
            <w:sz w:val="20"/>
          </w:rPr>
          <w:t>536 a</w:t>
        </w:r>
      </w:smartTag>
      <w:r w:rsidRPr="001D5B9C">
        <w:rPr>
          <w:rFonts w:ascii="Arial" w:hAnsi="Arial" w:cs="Arial"/>
          <w:color w:val="000000"/>
          <w:sz w:val="20"/>
        </w:rPr>
        <w:t xml:space="preserve"> násl. zák. č. 513/1991 Sb., obchodního zákoníku, ve znění pozdějších předpisů a ve smyslu příslušných právních předpisů souvisejících mezi následujícími smluvními stranami</w:t>
      </w:r>
    </w:p>
    <w:p w:rsidR="0083645F" w:rsidRPr="00C92392" w:rsidRDefault="0083645F" w:rsidP="00C92392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b/>
          <w:sz w:val="22"/>
          <w:szCs w:val="20"/>
          <w:u w:val="single"/>
        </w:rPr>
      </w:pPr>
    </w:p>
    <w:p w:rsidR="00C92392" w:rsidRPr="00C92392" w:rsidRDefault="00C92392" w:rsidP="00C92392">
      <w:pPr>
        <w:spacing w:after="60"/>
        <w:jc w:val="center"/>
        <w:rPr>
          <w:rFonts w:ascii="Arial" w:hAnsi="Arial" w:cs="Arial"/>
          <w:color w:val="000000"/>
          <w:sz w:val="20"/>
        </w:rPr>
      </w:pPr>
    </w:p>
    <w:p w:rsidR="00C92392" w:rsidRPr="00C92392" w:rsidRDefault="00C92392" w:rsidP="00C92392">
      <w:pPr>
        <w:autoSpaceDE w:val="0"/>
        <w:autoSpaceDN w:val="0"/>
        <w:adjustRightInd w:val="0"/>
        <w:spacing w:after="60"/>
        <w:ind w:left="567" w:hanging="567"/>
        <w:jc w:val="center"/>
        <w:outlineLvl w:val="0"/>
        <w:rPr>
          <w:rFonts w:ascii="Arial" w:hAnsi="Arial" w:cs="Arial"/>
          <w:b/>
          <w:bCs/>
          <w:color w:val="000000"/>
          <w:spacing w:val="24"/>
          <w:szCs w:val="28"/>
        </w:rPr>
      </w:pPr>
      <w:r>
        <w:rPr>
          <w:rFonts w:ascii="Arial" w:hAnsi="Arial" w:cs="Arial"/>
          <w:b/>
          <w:bCs/>
          <w:color w:val="000000"/>
          <w:spacing w:val="24"/>
          <w:szCs w:val="28"/>
        </w:rPr>
        <w:t>I</w:t>
      </w:r>
      <w:r w:rsidRPr="00C92392">
        <w:rPr>
          <w:b/>
          <w:bCs/>
          <w:color w:val="000000"/>
          <w:spacing w:val="24"/>
          <w:sz w:val="22"/>
          <w:szCs w:val="22"/>
        </w:rPr>
        <w:t>. Článek - Smluvní strany</w:t>
      </w:r>
      <w:r w:rsidRPr="00C92392">
        <w:rPr>
          <w:rFonts w:ascii="Arial" w:hAnsi="Arial" w:cs="Arial"/>
          <w:b/>
          <w:bCs/>
          <w:color w:val="000000"/>
          <w:spacing w:val="24"/>
          <w:szCs w:val="28"/>
        </w:rPr>
        <w:t xml:space="preserve"> </w:t>
      </w:r>
    </w:p>
    <w:p w:rsidR="00C92392" w:rsidRPr="00C92392" w:rsidRDefault="00C92392" w:rsidP="00C92392">
      <w:pPr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Objednatel: Český hydrometeorologický ústav, Na </w:t>
      </w:r>
      <w:proofErr w:type="spellStart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>Šabatce</w:t>
      </w:r>
      <w:proofErr w:type="spellEnd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 17, 143 06 Praha 4 - Komořany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         </w:t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Statutární </w:t>
      </w:r>
      <w:proofErr w:type="spellStart"/>
      <w:r w:rsidRPr="00C92392">
        <w:rPr>
          <w:rFonts w:ascii="Arial" w:hAnsi="Arial" w:cs="Arial"/>
          <w:color w:val="000000"/>
          <w:sz w:val="20"/>
          <w:szCs w:val="20"/>
        </w:rPr>
        <w:t>zástupce:</w:t>
      </w:r>
      <w:proofErr w:type="gramStart"/>
      <w:r w:rsidR="00756014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proofErr w:type="gramEnd"/>
      <w:r w:rsidRPr="00C92392"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ředitel</w:t>
      </w:r>
      <w:proofErr w:type="gramEnd"/>
      <w:r w:rsidRPr="00C92392">
        <w:rPr>
          <w:rFonts w:ascii="Arial" w:hAnsi="Arial" w:cs="Arial"/>
          <w:color w:val="000000"/>
          <w:sz w:val="20"/>
          <w:szCs w:val="20"/>
        </w:rPr>
        <w:t xml:space="preserve"> ústavu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Zastoupený: Českým hydrometeorologickým ústavem, pob. Ostrava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     K Myslivně 3/2182, 708 00 Ostrava – Poruba</w:t>
      </w:r>
    </w:p>
    <w:p w:rsidR="00C92392" w:rsidRPr="00C92392" w:rsidRDefault="00756014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C92392" w:rsidRPr="00C92392">
        <w:rPr>
          <w:rFonts w:ascii="Arial" w:hAnsi="Arial" w:cs="Arial"/>
          <w:color w:val="000000"/>
          <w:sz w:val="20"/>
          <w:szCs w:val="20"/>
        </w:rPr>
        <w:t>ředitelem pobočky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IČO : 00020699</w:t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DIČ: CZ00020699 – není plátce DPH</w:t>
      </w:r>
    </w:p>
    <w:p w:rsidR="00C92392" w:rsidRPr="00C92392" w:rsidRDefault="00C92392" w:rsidP="00C923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bankovní </w:t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spojení :</w:t>
      </w:r>
      <w:proofErr w:type="spellStart"/>
      <w:r w:rsidR="00756014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proofErr w:type="gramEnd"/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         </w:t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C92392">
        <w:rPr>
          <w:rFonts w:ascii="Arial" w:hAnsi="Arial" w:cs="Arial"/>
          <w:color w:val="000000"/>
          <w:sz w:val="20"/>
          <w:szCs w:val="20"/>
        </w:rPr>
        <w:t>č.účtu</w:t>
      </w:r>
      <w:proofErr w:type="spellEnd"/>
      <w:r w:rsidRPr="00C92392">
        <w:rPr>
          <w:rFonts w:ascii="Arial" w:hAnsi="Arial" w:cs="Arial"/>
          <w:color w:val="000000"/>
          <w:sz w:val="20"/>
          <w:szCs w:val="20"/>
        </w:rPr>
        <w:t xml:space="preserve"> : </w:t>
      </w:r>
    </w:p>
    <w:p w:rsidR="00C92392" w:rsidRPr="00C92392" w:rsidRDefault="00C92392" w:rsidP="00C92392">
      <w:pPr>
        <w:ind w:left="708" w:firstLine="708"/>
        <w:rPr>
          <w:rFonts w:ascii="Arial" w:hAnsi="Arial" w:cs="Arial"/>
          <w:color w:val="000000"/>
          <w:sz w:val="20"/>
        </w:rPr>
      </w:pPr>
      <w:r w:rsidRPr="00C92392">
        <w:rPr>
          <w:rFonts w:ascii="Arial" w:hAnsi="Arial" w:cs="Arial"/>
          <w:color w:val="000000"/>
          <w:sz w:val="20"/>
        </w:rPr>
        <w:t>dále jen „</w:t>
      </w:r>
      <w:r w:rsidRPr="00C92392">
        <w:rPr>
          <w:rFonts w:ascii="Arial" w:hAnsi="Arial" w:cs="Arial"/>
          <w:b/>
          <w:color w:val="000000"/>
          <w:sz w:val="20"/>
        </w:rPr>
        <w:t>objednatel</w:t>
      </w:r>
      <w:r w:rsidRPr="00C92392">
        <w:rPr>
          <w:rFonts w:ascii="Arial" w:hAnsi="Arial" w:cs="Arial"/>
          <w:color w:val="000000"/>
          <w:sz w:val="20"/>
        </w:rPr>
        <w:t>“ na straně jedné</w:t>
      </w:r>
    </w:p>
    <w:p w:rsidR="00C92392" w:rsidRPr="00C92392" w:rsidRDefault="00C92392" w:rsidP="00C92392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20"/>
          <w:szCs w:val="20"/>
        </w:rPr>
      </w:pPr>
    </w:p>
    <w:p w:rsidR="00C92392" w:rsidRPr="00C92392" w:rsidRDefault="00C92392" w:rsidP="00C92392">
      <w:pPr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Zhotovitel: UPS CZ, spol. s r.o., </w:t>
      </w:r>
      <w:proofErr w:type="spellStart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>Kutnauerova</w:t>
      </w:r>
      <w:proofErr w:type="spellEnd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 2275, 253 01 Hostivice</w:t>
      </w:r>
      <w:r w:rsidRPr="00C92392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C92392" w:rsidRPr="00C92392" w:rsidRDefault="00C92392" w:rsidP="00C9239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 xml:space="preserve">zastoupená : </w:t>
      </w:r>
      <w:proofErr w:type="spellStart"/>
      <w:r w:rsidR="00756014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proofErr w:type="gramEnd"/>
    </w:p>
    <w:p w:rsidR="00C92392" w:rsidRPr="00C92392" w:rsidRDefault="00C92392" w:rsidP="00C9239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IČO : 27950123</w:t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DIČ : CZ27950123</w:t>
      </w:r>
      <w:proofErr w:type="gramEnd"/>
    </w:p>
    <w:p w:rsidR="00C92392" w:rsidRPr="00C92392" w:rsidRDefault="00C92392" w:rsidP="00C92392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bankovní </w:t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spojení :</w:t>
      </w:r>
      <w:proofErr w:type="spellStart"/>
      <w:r w:rsidR="00756014"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proofErr w:type="gramEnd"/>
      <w:r w:rsidRPr="00C92392">
        <w:rPr>
          <w:rFonts w:ascii="Arial" w:hAnsi="Arial" w:cs="Arial"/>
          <w:color w:val="000000"/>
          <w:sz w:val="20"/>
          <w:szCs w:val="20"/>
        </w:rPr>
        <w:t>.</w:t>
      </w:r>
    </w:p>
    <w:p w:rsidR="00C92392" w:rsidRPr="00C92392" w:rsidRDefault="00C92392" w:rsidP="00C92392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 xml:space="preserve">vedená u Městského soudu v Praze oddíl C, vložka 128782 </w:t>
      </w:r>
    </w:p>
    <w:p w:rsidR="00C92392" w:rsidRPr="00C92392" w:rsidRDefault="00C92392" w:rsidP="00C92392">
      <w:pPr>
        <w:ind w:left="708" w:firstLine="708"/>
        <w:rPr>
          <w:rFonts w:ascii="Arial" w:hAnsi="Arial" w:cs="Arial"/>
          <w:color w:val="000000"/>
          <w:sz w:val="20"/>
          <w:szCs w:val="20"/>
        </w:rPr>
      </w:pPr>
      <w:bookmarkStart w:id="0" w:name="OLE_LINK2"/>
      <w:r w:rsidRPr="00C92392">
        <w:rPr>
          <w:rFonts w:ascii="Arial" w:hAnsi="Arial" w:cs="Arial"/>
          <w:color w:val="000000"/>
          <w:sz w:val="20"/>
        </w:rPr>
        <w:t>dále jen „</w:t>
      </w:r>
      <w:r w:rsidRPr="00C92392">
        <w:rPr>
          <w:rFonts w:ascii="Arial" w:hAnsi="Arial" w:cs="Arial"/>
          <w:b/>
          <w:color w:val="000000"/>
          <w:sz w:val="20"/>
        </w:rPr>
        <w:t>zhotovitel</w:t>
      </w:r>
      <w:r w:rsidRPr="00C92392">
        <w:rPr>
          <w:rFonts w:ascii="Arial" w:hAnsi="Arial" w:cs="Arial"/>
          <w:color w:val="000000"/>
          <w:sz w:val="20"/>
        </w:rPr>
        <w:t>“ na straně druhé</w:t>
      </w:r>
    </w:p>
    <w:bookmarkEnd w:id="0"/>
    <w:p w:rsidR="00491CFB" w:rsidRDefault="00491CFB" w:rsidP="00491CFB">
      <w:pPr>
        <w:tabs>
          <w:tab w:val="num" w:pos="360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D5B9C" w:rsidRDefault="001D5B9C" w:rsidP="00491CFB">
      <w:pPr>
        <w:tabs>
          <w:tab w:val="num" w:pos="360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3645F" w:rsidRPr="0083645F" w:rsidRDefault="0083645F" w:rsidP="0083645F">
      <w:pPr>
        <w:widowControl w:val="0"/>
        <w:rPr>
          <w:b/>
          <w:sz w:val="22"/>
          <w:szCs w:val="20"/>
        </w:rPr>
      </w:pPr>
      <w:r w:rsidRPr="0083645F">
        <w:rPr>
          <w:b/>
          <w:sz w:val="22"/>
          <w:szCs w:val="20"/>
        </w:rPr>
        <w:t xml:space="preserve">Smluvní strany se na základě výše uvedených skutečností dohodly na této změně smlouvy: </w:t>
      </w:r>
    </w:p>
    <w:p w:rsidR="0083645F" w:rsidRPr="0083645F" w:rsidRDefault="0083645F" w:rsidP="0083645F">
      <w:pPr>
        <w:widowControl w:val="0"/>
        <w:rPr>
          <w:b/>
          <w:sz w:val="22"/>
          <w:szCs w:val="20"/>
        </w:rPr>
      </w:pPr>
    </w:p>
    <w:p w:rsidR="0083645F" w:rsidRPr="0083645F" w:rsidRDefault="0083645F" w:rsidP="0083645F">
      <w:pPr>
        <w:widowControl w:val="0"/>
        <w:rPr>
          <w:sz w:val="22"/>
          <w:szCs w:val="22"/>
        </w:rPr>
      </w:pPr>
    </w:p>
    <w:p w:rsidR="0083645F" w:rsidRPr="0083645F" w:rsidRDefault="0083645F" w:rsidP="0083645F">
      <w:pPr>
        <w:widowControl w:val="0"/>
        <w:rPr>
          <w:sz w:val="22"/>
          <w:szCs w:val="22"/>
        </w:rPr>
      </w:pPr>
    </w:p>
    <w:p w:rsidR="0083645F" w:rsidRPr="0083645F" w:rsidRDefault="0083645F" w:rsidP="0083645F">
      <w:pPr>
        <w:widowControl w:val="0"/>
        <w:tabs>
          <w:tab w:val="left" w:pos="0"/>
          <w:tab w:val="left" w:pos="1140"/>
        </w:tabs>
        <w:outlineLvl w:val="1"/>
        <w:rPr>
          <w:b/>
          <w:sz w:val="22"/>
          <w:szCs w:val="22"/>
        </w:rPr>
      </w:pPr>
      <w:r w:rsidRPr="0083645F">
        <w:rPr>
          <w:b/>
          <w:sz w:val="22"/>
          <w:szCs w:val="22"/>
        </w:rPr>
        <w:t xml:space="preserve"> </w:t>
      </w:r>
      <w:r w:rsidRPr="00E23CD6">
        <w:rPr>
          <w:b/>
        </w:rPr>
        <w:t xml:space="preserve">Článek </w:t>
      </w:r>
      <w:r w:rsidR="00EE0AA5" w:rsidRPr="00E23CD6">
        <w:rPr>
          <w:b/>
        </w:rPr>
        <w:t>I</w:t>
      </w:r>
      <w:r w:rsidRPr="00E23CD6">
        <w:rPr>
          <w:b/>
        </w:rPr>
        <w:t xml:space="preserve">.  </w:t>
      </w:r>
      <w:r w:rsidR="00EE0AA5" w:rsidRPr="00E23CD6">
        <w:rPr>
          <w:b/>
        </w:rPr>
        <w:t xml:space="preserve">Smluvní strany </w:t>
      </w:r>
      <w:r w:rsidRPr="00E23CD6">
        <w:rPr>
          <w:b/>
        </w:rPr>
        <w:t>se ruší a nahrazuje takto</w:t>
      </w:r>
      <w:r w:rsidRPr="0083645F">
        <w:rPr>
          <w:b/>
          <w:sz w:val="22"/>
          <w:szCs w:val="22"/>
        </w:rPr>
        <w:t>:</w:t>
      </w:r>
    </w:p>
    <w:p w:rsidR="0083645F" w:rsidRPr="0083645F" w:rsidRDefault="0083645F" w:rsidP="0083645F">
      <w:pPr>
        <w:widowControl w:val="0"/>
        <w:rPr>
          <w:sz w:val="20"/>
          <w:szCs w:val="20"/>
        </w:rPr>
      </w:pPr>
    </w:p>
    <w:p w:rsidR="00EE0AA5" w:rsidRPr="00C92392" w:rsidRDefault="00EE0AA5" w:rsidP="00EE0AA5">
      <w:pPr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Objednatel: Český hydrometeorologický ústav, Na </w:t>
      </w:r>
      <w:proofErr w:type="spellStart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>Šabatce</w:t>
      </w:r>
      <w:proofErr w:type="spellEnd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 17, 143 06 Praha 4 - Komořany</w:t>
      </w:r>
    </w:p>
    <w:p w:rsidR="00EE0AA5" w:rsidRPr="00C92392" w:rsidRDefault="00EE0AA5" w:rsidP="00EE0A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         </w:t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Statutární </w:t>
      </w:r>
      <w:proofErr w:type="spellStart"/>
      <w:r w:rsidR="00781073">
        <w:rPr>
          <w:rFonts w:ascii="Arial" w:hAnsi="Arial" w:cs="Arial"/>
          <w:color w:val="000000"/>
          <w:sz w:val="20"/>
          <w:szCs w:val="20"/>
        </w:rPr>
        <w:t>orgán</w:t>
      </w:r>
      <w:r w:rsidRPr="00C92392">
        <w:rPr>
          <w:rFonts w:ascii="Arial" w:hAnsi="Arial" w:cs="Arial"/>
          <w:color w:val="000000"/>
          <w:sz w:val="20"/>
          <w:szCs w:val="20"/>
        </w:rPr>
        <w:t>:</w:t>
      </w:r>
      <w:proofErr w:type="gramStart"/>
      <w:r w:rsidR="00756014">
        <w:rPr>
          <w:rFonts w:ascii="Arial" w:hAnsi="Arial" w:cs="Arial"/>
          <w:color w:val="000000"/>
          <w:sz w:val="20"/>
          <w:szCs w:val="20"/>
        </w:rPr>
        <w:t>xxx</w:t>
      </w:r>
      <w:proofErr w:type="spellEnd"/>
      <w:proofErr w:type="gramEnd"/>
      <w:r w:rsidRPr="00C92392"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ředitel</w:t>
      </w:r>
      <w:proofErr w:type="gramEnd"/>
      <w:r w:rsidRPr="00C92392">
        <w:rPr>
          <w:rFonts w:ascii="Arial" w:hAnsi="Arial" w:cs="Arial"/>
          <w:color w:val="000000"/>
          <w:sz w:val="20"/>
          <w:szCs w:val="20"/>
        </w:rPr>
        <w:t xml:space="preserve"> ústavu</w:t>
      </w:r>
    </w:p>
    <w:p w:rsidR="00EE0AA5" w:rsidRPr="00C92392" w:rsidRDefault="00EE0AA5" w:rsidP="00EE0A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Zastoupený: Českým hydrometeorologickým ústavem, pob. Ostrava</w:t>
      </w:r>
    </w:p>
    <w:p w:rsidR="00EE0AA5" w:rsidRPr="00C92392" w:rsidRDefault="00EE0AA5" w:rsidP="00EE0A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     K Myslivně 3/2182, 708 00 Ostrava – Poruba</w:t>
      </w:r>
    </w:p>
    <w:p w:rsidR="00EE0AA5" w:rsidRPr="00C92392" w:rsidRDefault="00EE0AA5" w:rsidP="00EE0A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proofErr w:type="spellStart"/>
      <w:r w:rsidR="00756014">
        <w:rPr>
          <w:rFonts w:ascii="Arial" w:hAnsi="Arial" w:cs="Arial"/>
          <w:color w:val="000000"/>
          <w:sz w:val="20"/>
          <w:szCs w:val="20"/>
        </w:rPr>
        <w:t>xxx</w:t>
      </w:r>
      <w:r w:rsidRPr="00C92392">
        <w:rPr>
          <w:rFonts w:ascii="Arial" w:hAnsi="Arial" w:cs="Arial"/>
          <w:color w:val="000000"/>
          <w:sz w:val="20"/>
          <w:szCs w:val="20"/>
        </w:rPr>
        <w:t>ředitelem</w:t>
      </w:r>
      <w:proofErr w:type="spellEnd"/>
      <w:r w:rsidRPr="00C92392">
        <w:rPr>
          <w:rFonts w:ascii="Arial" w:hAnsi="Arial" w:cs="Arial"/>
          <w:color w:val="000000"/>
          <w:sz w:val="20"/>
          <w:szCs w:val="20"/>
        </w:rPr>
        <w:t xml:space="preserve"> pobočky</w:t>
      </w:r>
    </w:p>
    <w:p w:rsidR="00EE0AA5" w:rsidRPr="00C92392" w:rsidRDefault="00EE0AA5" w:rsidP="00EE0A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IČO : 00020699</w:t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DIČ: CZ00020699 – není plátce DPH</w:t>
      </w:r>
    </w:p>
    <w:p w:rsidR="00EE0AA5" w:rsidRPr="00C92392" w:rsidRDefault="00EE0AA5" w:rsidP="00EE0A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bankovní </w:t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spojení :</w:t>
      </w:r>
      <w:proofErr w:type="spellStart"/>
      <w:r w:rsidR="00756014">
        <w:rPr>
          <w:rFonts w:ascii="Arial" w:hAnsi="Arial" w:cs="Arial"/>
          <w:color w:val="000000"/>
          <w:sz w:val="20"/>
          <w:szCs w:val="20"/>
        </w:rPr>
        <w:t>xxxx</w:t>
      </w:r>
      <w:proofErr w:type="spellEnd"/>
      <w:proofErr w:type="gramEnd"/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781073">
        <w:rPr>
          <w:rFonts w:ascii="Arial" w:hAnsi="Arial" w:cs="Arial"/>
          <w:color w:val="000000"/>
          <w:sz w:val="20"/>
          <w:szCs w:val="20"/>
        </w:rPr>
        <w:t xml:space="preserve">         </w:t>
      </w:r>
      <w:r w:rsidR="00781073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781073">
        <w:rPr>
          <w:rFonts w:ascii="Arial" w:hAnsi="Arial" w:cs="Arial"/>
          <w:color w:val="000000"/>
          <w:sz w:val="20"/>
          <w:szCs w:val="20"/>
        </w:rPr>
        <w:t>č.účtu</w:t>
      </w:r>
      <w:proofErr w:type="spellEnd"/>
      <w:r w:rsidR="00781073">
        <w:rPr>
          <w:rFonts w:ascii="Arial" w:hAnsi="Arial" w:cs="Arial"/>
          <w:color w:val="000000"/>
          <w:sz w:val="20"/>
          <w:szCs w:val="20"/>
        </w:rPr>
        <w:t xml:space="preserve"> : </w:t>
      </w:r>
      <w:proofErr w:type="spellStart"/>
      <w:r w:rsidR="00756014">
        <w:rPr>
          <w:rFonts w:ascii="Arial" w:hAnsi="Arial" w:cs="Arial"/>
          <w:color w:val="000000"/>
          <w:sz w:val="20"/>
          <w:szCs w:val="20"/>
        </w:rPr>
        <w:t>xxxx</w:t>
      </w:r>
      <w:proofErr w:type="spellEnd"/>
    </w:p>
    <w:p w:rsidR="00EE0AA5" w:rsidRPr="00C92392" w:rsidRDefault="00EE0AA5" w:rsidP="00EE0AA5">
      <w:pPr>
        <w:ind w:left="708" w:firstLine="708"/>
        <w:rPr>
          <w:rFonts w:ascii="Arial" w:hAnsi="Arial" w:cs="Arial"/>
          <w:color w:val="000000"/>
          <w:sz w:val="20"/>
        </w:rPr>
      </w:pPr>
      <w:r w:rsidRPr="00C92392">
        <w:rPr>
          <w:rFonts w:ascii="Arial" w:hAnsi="Arial" w:cs="Arial"/>
          <w:color w:val="000000"/>
          <w:sz w:val="20"/>
        </w:rPr>
        <w:t>dále jen „</w:t>
      </w:r>
      <w:r w:rsidRPr="00C92392">
        <w:rPr>
          <w:rFonts w:ascii="Arial" w:hAnsi="Arial" w:cs="Arial"/>
          <w:b/>
          <w:color w:val="000000"/>
          <w:sz w:val="20"/>
        </w:rPr>
        <w:t>objednatel</w:t>
      </w:r>
      <w:r w:rsidRPr="00C92392">
        <w:rPr>
          <w:rFonts w:ascii="Arial" w:hAnsi="Arial" w:cs="Arial"/>
          <w:color w:val="000000"/>
          <w:sz w:val="20"/>
        </w:rPr>
        <w:t>“ na straně jedné</w:t>
      </w:r>
    </w:p>
    <w:p w:rsidR="00EE0AA5" w:rsidRPr="00C92392" w:rsidRDefault="00EE0AA5" w:rsidP="00EE0AA5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20"/>
          <w:szCs w:val="20"/>
        </w:rPr>
      </w:pPr>
    </w:p>
    <w:p w:rsidR="00EE0AA5" w:rsidRPr="00C92392" w:rsidRDefault="00EE0AA5" w:rsidP="00EE0AA5">
      <w:pPr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Zhotovitel: UPS CZ, spol. s r.o., </w:t>
      </w:r>
      <w:proofErr w:type="spellStart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>Kutnauerova</w:t>
      </w:r>
      <w:proofErr w:type="spellEnd"/>
      <w:r w:rsidRPr="00C92392">
        <w:rPr>
          <w:rFonts w:ascii="Arial" w:hAnsi="Arial" w:cs="Arial"/>
          <w:b/>
          <w:bCs/>
          <w:color w:val="000000"/>
          <w:sz w:val="20"/>
          <w:szCs w:val="20"/>
        </w:rPr>
        <w:t xml:space="preserve"> 2275, 253 01 Hostivice</w:t>
      </w:r>
      <w:r w:rsidRPr="00C92392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EE0AA5" w:rsidRPr="00C92392" w:rsidRDefault="00EE0AA5" w:rsidP="00EE0AA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 xml:space="preserve">zastoupená : </w:t>
      </w:r>
      <w:proofErr w:type="spellStart"/>
      <w:r w:rsidR="00756014"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proofErr w:type="gramEnd"/>
    </w:p>
    <w:p w:rsidR="00EE0AA5" w:rsidRPr="00C92392" w:rsidRDefault="00EE0AA5" w:rsidP="00EE0AA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>IČO : 27950123</w:t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>DIČ : CZ27950123</w:t>
      </w:r>
      <w:proofErr w:type="gramEnd"/>
    </w:p>
    <w:p w:rsidR="00EE0AA5" w:rsidRPr="00C92392" w:rsidRDefault="00EE0AA5" w:rsidP="00EE0AA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ab/>
      </w:r>
      <w:r w:rsidRPr="00C92392">
        <w:rPr>
          <w:rFonts w:ascii="Arial" w:hAnsi="Arial" w:cs="Arial"/>
          <w:color w:val="000000"/>
          <w:sz w:val="20"/>
          <w:szCs w:val="20"/>
        </w:rPr>
        <w:tab/>
        <w:t xml:space="preserve">bankovní </w:t>
      </w:r>
      <w:proofErr w:type="gramStart"/>
      <w:r w:rsidRPr="00C92392">
        <w:rPr>
          <w:rFonts w:ascii="Arial" w:hAnsi="Arial" w:cs="Arial"/>
          <w:color w:val="000000"/>
          <w:sz w:val="20"/>
          <w:szCs w:val="20"/>
        </w:rPr>
        <w:t xml:space="preserve">spojení : </w:t>
      </w:r>
      <w:proofErr w:type="spellStart"/>
      <w:r w:rsidR="00756014"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proofErr w:type="gramEnd"/>
    </w:p>
    <w:p w:rsidR="00EE0AA5" w:rsidRPr="00C92392" w:rsidRDefault="00EE0AA5" w:rsidP="00EE0AA5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  <w:szCs w:val="20"/>
        </w:rPr>
        <w:t xml:space="preserve">vedená u Městského soudu v Praze oddíl C, vložka 128782 </w:t>
      </w:r>
    </w:p>
    <w:p w:rsidR="00EE0AA5" w:rsidRPr="00C92392" w:rsidRDefault="00EE0AA5" w:rsidP="00EE0AA5">
      <w:pPr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C92392">
        <w:rPr>
          <w:rFonts w:ascii="Arial" w:hAnsi="Arial" w:cs="Arial"/>
          <w:color w:val="000000"/>
          <w:sz w:val="20"/>
        </w:rPr>
        <w:t>dále jen „</w:t>
      </w:r>
      <w:r w:rsidRPr="00C92392">
        <w:rPr>
          <w:rFonts w:ascii="Arial" w:hAnsi="Arial" w:cs="Arial"/>
          <w:b/>
          <w:color w:val="000000"/>
          <w:sz w:val="20"/>
        </w:rPr>
        <w:t>zhotovitel</w:t>
      </w:r>
      <w:r w:rsidRPr="00C92392">
        <w:rPr>
          <w:rFonts w:ascii="Arial" w:hAnsi="Arial" w:cs="Arial"/>
          <w:color w:val="000000"/>
          <w:sz w:val="20"/>
        </w:rPr>
        <w:t>“ na straně druhé</w:t>
      </w:r>
    </w:p>
    <w:p w:rsidR="0083645F" w:rsidRPr="0083645F" w:rsidRDefault="0083645F" w:rsidP="0083645F">
      <w:pPr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83645F" w:rsidRPr="00E23CD6" w:rsidRDefault="0083645F" w:rsidP="0083645F">
      <w:pPr>
        <w:keepNext/>
        <w:keepLines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after="60" w:line="360" w:lineRule="atLeast"/>
        <w:ind w:right="567"/>
        <w:rPr>
          <w:rFonts w:ascii="Arial" w:hAnsi="Arial"/>
          <w:b/>
          <w:caps/>
          <w:snapToGrid w:val="0"/>
          <w:color w:val="000000"/>
        </w:rPr>
      </w:pPr>
      <w:r w:rsidRPr="00E23CD6">
        <w:rPr>
          <w:b/>
        </w:rPr>
        <w:t>Článek V.  CENA se ruší a nahrazuje takto:</w:t>
      </w:r>
    </w:p>
    <w:p w:rsidR="0083645F" w:rsidRPr="0083645F" w:rsidRDefault="0083645F" w:rsidP="0083645F">
      <w:pPr>
        <w:keepNext/>
        <w:keepLines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after="60" w:line="360" w:lineRule="atLeast"/>
        <w:ind w:right="567"/>
        <w:rPr>
          <w:rFonts w:ascii="Arial" w:hAnsi="Arial"/>
          <w:b/>
          <w:caps/>
          <w:snapToGrid w:val="0"/>
          <w:color w:val="000000"/>
          <w:szCs w:val="20"/>
        </w:rPr>
      </w:pP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 xml:space="preserve">Cena za řádně zhotovitelem provedená plnění dle ustanovení </w:t>
      </w:r>
      <w:proofErr w:type="spellStart"/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čl.III</w:t>
      </w:r>
      <w:proofErr w:type="spellEnd"/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. této smlouvy se sjednává dohodou smluvních stran dle ustanovení § 2 odst. 2 zákona č. 526/1990 Sb., o cenách, v platném znění jako: </w:t>
      </w:r>
    </w:p>
    <w:p w:rsidR="0083645F" w:rsidRPr="0083645F" w:rsidRDefault="0083645F" w:rsidP="0083645F">
      <w:pPr>
        <w:numPr>
          <w:ilvl w:val="1"/>
          <w:numId w:val="6"/>
        </w:numPr>
        <w:tabs>
          <w:tab w:val="num" w:pos="720"/>
        </w:tabs>
        <w:spacing w:after="60"/>
        <w:ind w:left="720" w:hanging="357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 xml:space="preserve">Cena plnění dle článku III.2.1  této smlouvy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viz.</w:t>
      </w:r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 Příloha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č.</w:t>
      </w:r>
      <w:r w:rsidR="00EE0AA5">
        <w:rPr>
          <w:rFonts w:ascii="Arial" w:hAnsi="Arial" w:cs="Arial"/>
          <w:color w:val="000000"/>
          <w:sz w:val="20"/>
          <w:szCs w:val="20"/>
        </w:rPr>
        <w:t>4</w:t>
      </w:r>
      <w:proofErr w:type="gramEnd"/>
    </w:p>
    <w:p w:rsidR="0083645F" w:rsidRPr="0083645F" w:rsidRDefault="0083645F" w:rsidP="0083645F">
      <w:pPr>
        <w:numPr>
          <w:ilvl w:val="1"/>
          <w:numId w:val="6"/>
        </w:numPr>
        <w:tabs>
          <w:tab w:val="num" w:pos="720"/>
        </w:tabs>
        <w:spacing w:after="60"/>
        <w:ind w:left="720" w:hanging="357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lastRenderedPageBreak/>
        <w:t>Ceny</w:t>
      </w:r>
      <w:r w:rsidRPr="0083645F">
        <w:rPr>
          <w:rFonts w:ascii="Arial" w:hAnsi="Arial"/>
          <w:color w:val="000000"/>
          <w:sz w:val="20"/>
          <w:szCs w:val="20"/>
        </w:rPr>
        <w:t xml:space="preserve"> za jednotlivé výkony mimo servisní služby jsou uvedeny v Příloze</w:t>
      </w:r>
      <w:r w:rsidRPr="0083645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83645F">
        <w:rPr>
          <w:rFonts w:ascii="Arial" w:hAnsi="Arial" w:cs="Arial"/>
          <w:color w:val="000000"/>
          <w:sz w:val="20"/>
          <w:szCs w:val="20"/>
        </w:rPr>
        <w:t>č.</w:t>
      </w:r>
      <w:r w:rsidR="00DB2F24">
        <w:rPr>
          <w:rFonts w:ascii="Arial" w:hAnsi="Arial" w:cs="Arial"/>
          <w:color w:val="000000"/>
          <w:sz w:val="20"/>
          <w:szCs w:val="20"/>
        </w:rPr>
        <w:t>6</w:t>
      </w:r>
      <w:r w:rsidRPr="0083645F">
        <w:rPr>
          <w:rFonts w:ascii="Arial" w:hAnsi="Arial" w:cs="Arial"/>
          <w:color w:val="000000"/>
          <w:sz w:val="20"/>
          <w:szCs w:val="20"/>
        </w:rPr>
        <w:t>, která</w:t>
      </w:r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 tvoří nedílnou součást této smlouvy.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 w:hanging="357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 xml:space="preserve">Materiálové náklady za náhradní díly, dodaný spotřební materiál (např. vyhřívací tělesa, media apod.) a akumulátory se účtují dle ceníku zhotovitele, nevztahuje-li se na ně záruka. Tyto náklady nejsou obsaženy v ceně dle </w:t>
      </w:r>
      <w:proofErr w:type="gramStart"/>
      <w:r w:rsidRPr="0083645F">
        <w:rPr>
          <w:rFonts w:ascii="Arial" w:hAnsi="Arial"/>
          <w:color w:val="000000"/>
          <w:sz w:val="20"/>
          <w:szCs w:val="20"/>
        </w:rPr>
        <w:t>článku V.1.</w:t>
      </w:r>
      <w:proofErr w:type="gramEnd"/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 xml:space="preserve">Všechny ceny náhradních dílů se pro fakturaci kalkulují s 10% slevou oproti platnému ceníku zhotovitele. 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>Zhotovitel si vyhrazuje provedení vstupní přejímací prohlídky zařízení, která jsou předmětem smlouvy. Za tuto prohlídku nebude zhotovitel fakturovat žádn</w:t>
      </w:r>
      <w:r w:rsidR="001C5652">
        <w:rPr>
          <w:rFonts w:ascii="Arial" w:hAnsi="Arial"/>
          <w:color w:val="000000"/>
          <w:sz w:val="20"/>
          <w:szCs w:val="20"/>
        </w:rPr>
        <w:t>é poplatky výjimkou uvedenou v P</w:t>
      </w:r>
      <w:r w:rsidRPr="0083645F">
        <w:rPr>
          <w:rFonts w:ascii="Arial" w:hAnsi="Arial"/>
          <w:color w:val="000000"/>
          <w:sz w:val="20"/>
          <w:szCs w:val="20"/>
        </w:rPr>
        <w:t xml:space="preserve">říloze </w:t>
      </w:r>
      <w:proofErr w:type="gramStart"/>
      <w:r w:rsidR="001C5652">
        <w:rPr>
          <w:rFonts w:ascii="Arial" w:hAnsi="Arial"/>
          <w:color w:val="000000"/>
          <w:sz w:val="20"/>
          <w:szCs w:val="20"/>
        </w:rPr>
        <w:t>č.</w:t>
      </w:r>
      <w:r w:rsidR="00DB2F24">
        <w:rPr>
          <w:rFonts w:ascii="Arial" w:hAnsi="Arial"/>
          <w:color w:val="000000"/>
          <w:sz w:val="20"/>
          <w:szCs w:val="20"/>
        </w:rPr>
        <w:t>6</w:t>
      </w:r>
      <w:r w:rsidRPr="0083645F">
        <w:rPr>
          <w:rFonts w:ascii="Arial" w:hAnsi="Arial"/>
          <w:color w:val="000000"/>
          <w:sz w:val="20"/>
          <w:szCs w:val="20"/>
        </w:rPr>
        <w:t xml:space="preserve"> této</w:t>
      </w:r>
      <w:proofErr w:type="gramEnd"/>
      <w:r w:rsidRPr="0083645F">
        <w:rPr>
          <w:rFonts w:ascii="Arial" w:hAnsi="Arial"/>
          <w:color w:val="000000"/>
          <w:sz w:val="20"/>
          <w:szCs w:val="20"/>
        </w:rPr>
        <w:t xml:space="preserve"> smlouvy.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>Poplatky za další zde ve smlouvě nespecifikované služby budou fakturovány jmenovitě za jednotlivé výkony ve výši skutečných nákladů.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 xml:space="preserve">Mimo výše sjednaných poplatků náleží zhotoviteli náhrada cestovních nákladů za nezbytné jízdy, a </w:t>
      </w:r>
      <w:r w:rsidR="00EE0AA5">
        <w:rPr>
          <w:rFonts w:ascii="Arial" w:hAnsi="Arial" w:cs="Arial"/>
          <w:color w:val="000000"/>
          <w:sz w:val="20"/>
          <w:szCs w:val="20"/>
        </w:rPr>
        <w:t xml:space="preserve">to ve výši uvedené v Příloze </w:t>
      </w:r>
      <w:proofErr w:type="gramStart"/>
      <w:r w:rsidR="00EE0AA5">
        <w:rPr>
          <w:rFonts w:ascii="Arial" w:hAnsi="Arial" w:cs="Arial"/>
          <w:color w:val="000000"/>
          <w:sz w:val="20"/>
          <w:szCs w:val="20"/>
        </w:rPr>
        <w:t>č.</w:t>
      </w:r>
      <w:r w:rsidR="00DB2F24">
        <w:rPr>
          <w:rFonts w:ascii="Arial" w:hAnsi="Arial" w:cs="Arial"/>
          <w:color w:val="000000"/>
          <w:sz w:val="20"/>
          <w:szCs w:val="20"/>
        </w:rPr>
        <w:t>6</w:t>
      </w:r>
      <w:r w:rsidRPr="0083645F">
        <w:rPr>
          <w:rFonts w:ascii="Arial" w:hAnsi="Arial" w:cs="Arial"/>
          <w:color w:val="000000"/>
          <w:sz w:val="20"/>
          <w:szCs w:val="20"/>
        </w:rPr>
        <w:t xml:space="preserve"> této</w:t>
      </w:r>
      <w:proofErr w:type="gramEnd"/>
      <w:r w:rsidRPr="0083645F">
        <w:rPr>
          <w:rFonts w:ascii="Arial" w:hAnsi="Arial" w:cs="Arial"/>
          <w:color w:val="000000"/>
          <w:sz w:val="20"/>
          <w:szCs w:val="20"/>
        </w:rPr>
        <w:t xml:space="preserve"> smlouvy. Vzdálenost bude účtována podle skutečnosti.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jc w:val="both"/>
        <w:rPr>
          <w:rFonts w:ascii="Arial" w:hAnsi="Arial"/>
          <w:i/>
          <w:color w:val="000000"/>
          <w:sz w:val="20"/>
          <w:szCs w:val="20"/>
        </w:rPr>
      </w:pPr>
      <w:r w:rsidRPr="0083645F">
        <w:rPr>
          <w:rFonts w:ascii="Arial" w:hAnsi="Arial"/>
          <w:i/>
          <w:color w:val="000000"/>
          <w:sz w:val="20"/>
          <w:szCs w:val="20"/>
        </w:rPr>
        <w:t xml:space="preserve">Dojde-li k meziročnímu nárůstu inflace vyhlášenému oficiálním statistickým orgánem o více než 5%, upraví se v tomto poměru ceny uvedené v bodě 1 tohoto článku. </w:t>
      </w:r>
      <w:proofErr w:type="gramStart"/>
      <w:r w:rsidRPr="0083645F">
        <w:rPr>
          <w:rFonts w:ascii="Arial" w:hAnsi="Arial"/>
          <w:i/>
          <w:color w:val="000000"/>
          <w:sz w:val="20"/>
          <w:szCs w:val="20"/>
        </w:rPr>
        <w:t>formou</w:t>
      </w:r>
      <w:proofErr w:type="gramEnd"/>
      <w:r w:rsidRPr="0083645F">
        <w:rPr>
          <w:rFonts w:ascii="Arial" w:hAnsi="Arial"/>
          <w:i/>
          <w:color w:val="000000"/>
          <w:sz w:val="20"/>
          <w:szCs w:val="20"/>
        </w:rPr>
        <w:t xml:space="preserve"> písemného dodatku, jehož přílohou bude vyhlášení Českého statistického úřadu o inflaci.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rPr>
          <w:rFonts w:ascii="Arial" w:hAnsi="Arial" w:cs="Arial"/>
          <w:color w:val="000000"/>
          <w:sz w:val="20"/>
          <w:szCs w:val="20"/>
        </w:rPr>
      </w:pPr>
      <w:r w:rsidRPr="0083645F">
        <w:rPr>
          <w:rFonts w:ascii="Arial" w:hAnsi="Arial" w:cs="Arial"/>
          <w:color w:val="000000"/>
          <w:sz w:val="20"/>
          <w:szCs w:val="20"/>
        </w:rPr>
        <w:t>Ke všem cenám se účtuje daň z přidané hodnoty v příslušné zákonné výši.</w:t>
      </w:r>
    </w:p>
    <w:p w:rsidR="0083645F" w:rsidRPr="0083645F" w:rsidRDefault="0083645F" w:rsidP="0083645F">
      <w:pPr>
        <w:numPr>
          <w:ilvl w:val="0"/>
          <w:numId w:val="5"/>
        </w:numPr>
        <w:spacing w:after="60"/>
        <w:ind w:left="360"/>
        <w:rPr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>V případě nezajištění součinnosti uhradí objednatel zhotoviteli vniklé vícenáklady</w:t>
      </w:r>
      <w:r w:rsidRPr="0083645F">
        <w:rPr>
          <w:color w:val="000000"/>
          <w:sz w:val="20"/>
          <w:szCs w:val="20"/>
        </w:rPr>
        <w:t>.</w:t>
      </w:r>
    </w:p>
    <w:p w:rsidR="0083645F" w:rsidRDefault="0083645F" w:rsidP="0083645F">
      <w:pPr>
        <w:numPr>
          <w:ilvl w:val="0"/>
          <w:numId w:val="5"/>
        </w:numPr>
        <w:spacing w:after="60"/>
        <w:ind w:left="360"/>
        <w:jc w:val="both"/>
        <w:rPr>
          <w:rFonts w:ascii="Arial" w:hAnsi="Arial"/>
          <w:color w:val="000000"/>
          <w:sz w:val="20"/>
          <w:szCs w:val="20"/>
        </w:rPr>
      </w:pPr>
      <w:r w:rsidRPr="0083645F">
        <w:rPr>
          <w:rFonts w:ascii="Arial" w:hAnsi="Arial"/>
          <w:color w:val="000000"/>
          <w:sz w:val="20"/>
          <w:szCs w:val="20"/>
        </w:rPr>
        <w:t xml:space="preserve">Cena plnění dle článku </w:t>
      </w:r>
      <w:proofErr w:type="gramStart"/>
      <w:r w:rsidRPr="0083645F">
        <w:rPr>
          <w:rFonts w:ascii="Arial" w:hAnsi="Arial"/>
          <w:color w:val="000000"/>
          <w:sz w:val="20"/>
          <w:szCs w:val="20"/>
        </w:rPr>
        <w:t>III.2 se</w:t>
      </w:r>
      <w:proofErr w:type="gramEnd"/>
      <w:r w:rsidRPr="0083645F">
        <w:rPr>
          <w:rFonts w:ascii="Arial" w:hAnsi="Arial"/>
          <w:color w:val="000000"/>
          <w:sz w:val="20"/>
          <w:szCs w:val="20"/>
        </w:rPr>
        <w:t xml:space="preserve"> nevztahuje na závady, způsobené jinak, než běžným opotřebením, nebo stárnutím odpovídajícím předpokládanému provozu a zatížení při práci v podmínkách nevybočujících z provozních podmínek uvedených pro daná zařízení. Dále na závady způsobené neodbornou obsluhou, zanedbáním pravidelné údržby nebo zásahem do konstrukce zařízení záložních systémů.</w:t>
      </w:r>
    </w:p>
    <w:p w:rsidR="0083645F" w:rsidRDefault="0083645F" w:rsidP="0083645F">
      <w:pPr>
        <w:spacing w:after="60"/>
        <w:ind w:left="360"/>
        <w:jc w:val="both"/>
        <w:rPr>
          <w:rFonts w:ascii="Arial" w:hAnsi="Arial"/>
          <w:color w:val="000000"/>
          <w:sz w:val="20"/>
          <w:szCs w:val="20"/>
        </w:rPr>
      </w:pPr>
    </w:p>
    <w:p w:rsidR="00E23CD6" w:rsidRPr="0083645F" w:rsidRDefault="00E23CD6" w:rsidP="0083645F">
      <w:pPr>
        <w:spacing w:after="60"/>
        <w:ind w:left="360"/>
        <w:jc w:val="both"/>
        <w:rPr>
          <w:rFonts w:ascii="Arial" w:hAnsi="Arial"/>
          <w:color w:val="000000"/>
          <w:sz w:val="20"/>
          <w:szCs w:val="20"/>
        </w:rPr>
      </w:pPr>
    </w:p>
    <w:p w:rsidR="00CE48D7" w:rsidRDefault="0083645F" w:rsidP="00CE48D7">
      <w:pPr>
        <w:rPr>
          <w:b/>
        </w:rPr>
      </w:pPr>
      <w:r>
        <w:rPr>
          <w:b/>
        </w:rPr>
        <w:t>Článek XIV. ZÁVĚREČNÁ USTANOVENÍ</w:t>
      </w:r>
    </w:p>
    <w:p w:rsidR="00CE48D7" w:rsidRDefault="00CE48D7" w:rsidP="00CE48D7">
      <w:pPr>
        <w:rPr>
          <w:b/>
        </w:rPr>
      </w:pPr>
    </w:p>
    <w:p w:rsidR="00CE48D7" w:rsidRDefault="00CE48D7" w:rsidP="00CE4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CE48D7">
        <w:rPr>
          <w:rFonts w:ascii="Arial" w:hAnsi="Arial" w:cs="Arial"/>
          <w:sz w:val="20"/>
          <w:szCs w:val="20"/>
        </w:rPr>
        <w:t xml:space="preserve">v </w:t>
      </w:r>
      <w:r w:rsidR="001634D9" w:rsidRPr="00CE48D7">
        <w:rPr>
          <w:rFonts w:ascii="Arial" w:hAnsi="Arial" w:cs="Arial"/>
          <w:sz w:val="20"/>
          <w:szCs w:val="20"/>
        </w:rPr>
        <w:t>bod</w:t>
      </w:r>
      <w:r w:rsidRPr="00CE48D7">
        <w:rPr>
          <w:rFonts w:ascii="Arial" w:hAnsi="Arial" w:cs="Arial"/>
          <w:sz w:val="20"/>
          <w:szCs w:val="20"/>
        </w:rPr>
        <w:t>ě</w:t>
      </w:r>
      <w:r w:rsidR="001634D9" w:rsidRPr="00CE48D7">
        <w:rPr>
          <w:rFonts w:ascii="Arial" w:hAnsi="Arial" w:cs="Arial"/>
          <w:sz w:val="20"/>
          <w:szCs w:val="20"/>
        </w:rPr>
        <w:t xml:space="preserve"> 7</w:t>
      </w:r>
      <w:r w:rsidR="0083645F" w:rsidRPr="00CE48D7">
        <w:rPr>
          <w:rFonts w:ascii="Arial" w:hAnsi="Arial" w:cs="Arial"/>
          <w:sz w:val="20"/>
          <w:szCs w:val="20"/>
        </w:rPr>
        <w:t xml:space="preserve"> se </w:t>
      </w:r>
      <w:r w:rsidR="006F03E6" w:rsidRPr="00CE48D7">
        <w:rPr>
          <w:rFonts w:ascii="Arial" w:hAnsi="Arial" w:cs="Arial"/>
          <w:sz w:val="20"/>
          <w:szCs w:val="20"/>
        </w:rPr>
        <w:t>ruší</w:t>
      </w:r>
      <w:r w:rsidRPr="00CE48D7">
        <w:rPr>
          <w:rFonts w:ascii="Arial" w:hAnsi="Arial" w:cs="Arial"/>
          <w:sz w:val="20"/>
          <w:szCs w:val="20"/>
        </w:rPr>
        <w:t xml:space="preserve"> příloha </w:t>
      </w:r>
      <w:proofErr w:type="gramStart"/>
      <w:r w:rsidRPr="00CE48D7">
        <w:rPr>
          <w:rFonts w:ascii="Arial" w:hAnsi="Arial" w:cs="Arial"/>
          <w:sz w:val="20"/>
          <w:szCs w:val="20"/>
        </w:rPr>
        <w:t>č.</w:t>
      </w:r>
      <w:r w:rsidR="00EE0AA5">
        <w:rPr>
          <w:rFonts w:ascii="Arial" w:hAnsi="Arial" w:cs="Arial"/>
          <w:sz w:val="20"/>
          <w:szCs w:val="20"/>
        </w:rPr>
        <w:t>3</w:t>
      </w:r>
      <w:r w:rsidRPr="00CE48D7">
        <w:rPr>
          <w:rFonts w:ascii="Arial" w:hAnsi="Arial" w:cs="Arial"/>
          <w:sz w:val="20"/>
          <w:szCs w:val="20"/>
        </w:rPr>
        <w:t xml:space="preserve"> a nahrazuje</w:t>
      </w:r>
      <w:proofErr w:type="gramEnd"/>
      <w:r w:rsidRPr="00CE48D7">
        <w:rPr>
          <w:rFonts w:ascii="Arial" w:hAnsi="Arial" w:cs="Arial"/>
          <w:sz w:val="20"/>
          <w:szCs w:val="20"/>
        </w:rPr>
        <w:t xml:space="preserve"> se novým zněním </w:t>
      </w:r>
      <w:r>
        <w:rPr>
          <w:rFonts w:ascii="Arial" w:hAnsi="Arial" w:cs="Arial"/>
          <w:sz w:val="20"/>
          <w:szCs w:val="20"/>
        </w:rPr>
        <w:t xml:space="preserve">přílohy č. </w:t>
      </w:r>
      <w:r w:rsidR="00DB2F24">
        <w:rPr>
          <w:rFonts w:ascii="Arial" w:hAnsi="Arial" w:cs="Arial"/>
          <w:sz w:val="20"/>
          <w:szCs w:val="20"/>
        </w:rPr>
        <w:t>6</w:t>
      </w:r>
    </w:p>
    <w:p w:rsidR="00CE48D7" w:rsidRDefault="00CE48D7" w:rsidP="00CE48D7">
      <w:pPr>
        <w:rPr>
          <w:rFonts w:ascii="Arial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</w:t>
      </w:r>
      <w:r w:rsidRPr="00CE48D7">
        <w:rPr>
          <w:rFonts w:ascii="Arial" w:hAnsi="Arial" w:cs="Arial"/>
          <w:sz w:val="20"/>
          <w:szCs w:val="20"/>
        </w:rPr>
        <w:t>říloh</w:t>
      </w:r>
      <w:r w:rsidR="00EE0AA5">
        <w:rPr>
          <w:rFonts w:ascii="Arial" w:hAnsi="Arial" w:cs="Arial"/>
          <w:sz w:val="20"/>
          <w:szCs w:val="20"/>
        </w:rPr>
        <w:t>a</w:t>
      </w:r>
      <w:r w:rsidRPr="00CE48D7">
        <w:rPr>
          <w:rFonts w:ascii="Arial" w:hAnsi="Arial" w:cs="Arial"/>
          <w:sz w:val="20"/>
          <w:szCs w:val="20"/>
        </w:rPr>
        <w:t xml:space="preserve"> č.</w:t>
      </w:r>
      <w:r w:rsidR="00DB2F24">
        <w:rPr>
          <w:rFonts w:ascii="Arial" w:hAnsi="Arial" w:cs="Arial"/>
          <w:sz w:val="20"/>
          <w:szCs w:val="20"/>
        </w:rPr>
        <w:t xml:space="preserve"> 6</w:t>
      </w:r>
      <w:r>
        <w:rPr>
          <w:rFonts w:ascii="Arial" w:hAnsi="Arial" w:cs="Arial"/>
          <w:sz w:val="20"/>
          <w:szCs w:val="20"/>
        </w:rPr>
        <w:t xml:space="preserve"> – </w:t>
      </w:r>
      <w:r w:rsidR="00EE0AA5">
        <w:rPr>
          <w:rFonts w:ascii="Arial" w:hAnsi="Arial" w:cs="Arial"/>
          <w:sz w:val="20"/>
          <w:szCs w:val="20"/>
        </w:rPr>
        <w:t>Ceny prací a dalších služeb – pravidelná servisní údržba</w:t>
      </w:r>
    </w:p>
    <w:p w:rsidR="001634D9" w:rsidRDefault="001634D9" w:rsidP="001634D9">
      <w:pPr>
        <w:pStyle w:val="Zkladntext21"/>
        <w:tabs>
          <w:tab w:val="left" w:pos="-1418"/>
          <w:tab w:val="left" w:pos="-1134"/>
          <w:tab w:val="left" w:pos="-851"/>
          <w:tab w:val="left" w:pos="-709"/>
          <w:tab w:val="left" w:pos="-567"/>
          <w:tab w:val="left" w:pos="-426"/>
        </w:tabs>
        <w:spacing w:before="120"/>
        <w:ind w:left="0"/>
        <w:rPr>
          <w:rFonts w:ascii="Times New Roman" w:hAnsi="Times New Roman"/>
          <w:sz w:val="22"/>
          <w:szCs w:val="22"/>
        </w:rPr>
      </w:pPr>
    </w:p>
    <w:p w:rsidR="00CE48D7" w:rsidRPr="00CE48D7" w:rsidRDefault="00DB2F24" w:rsidP="00CE48D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Dodatek č. 3</w:t>
      </w:r>
      <w:r w:rsidR="00CE48D7" w:rsidRPr="00CE48D7">
        <w:rPr>
          <w:rFonts w:ascii="Arial" w:eastAsia="Calibri" w:hAnsi="Arial" w:cs="Arial"/>
          <w:sz w:val="20"/>
          <w:szCs w:val="20"/>
        </w:rPr>
        <w:t xml:space="preserve"> je nedílnou součástí smlouvy o dílo.</w:t>
      </w: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CE48D7" w:rsidRPr="00CE48D7" w:rsidRDefault="00EE0AA5" w:rsidP="00CE48D7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Dodatek č. </w:t>
      </w:r>
      <w:r w:rsidR="00DB2F24">
        <w:rPr>
          <w:rFonts w:ascii="Arial" w:eastAsia="Calibri" w:hAnsi="Arial" w:cs="Arial"/>
          <w:sz w:val="20"/>
          <w:szCs w:val="20"/>
        </w:rPr>
        <w:t>3</w:t>
      </w:r>
      <w:r w:rsidR="00CE48D7" w:rsidRPr="00CE48D7">
        <w:rPr>
          <w:rFonts w:ascii="Arial" w:eastAsia="Calibri" w:hAnsi="Arial" w:cs="Arial"/>
          <w:sz w:val="20"/>
          <w:szCs w:val="20"/>
        </w:rPr>
        <w:t xml:space="preserve"> </w:t>
      </w:r>
      <w:r w:rsidR="00CE48D7" w:rsidRPr="00CE48D7">
        <w:rPr>
          <w:rFonts w:ascii="Arial" w:hAnsi="Arial" w:cs="Arial"/>
          <w:sz w:val="20"/>
          <w:szCs w:val="20"/>
        </w:rPr>
        <w:t>nabývá platnosti dnem podpisu smluvních stran a s účinností, která nastává až uveřejněním v registru smluv na základě zákona č. 340/2015 Sb., zákon o zvláštních podmínkách účinnosti některých smluv a o registru smluv (zákon o registru smluv) způsobem dle ustanovení § 5 zákona o registru smluv.</w:t>
      </w:r>
    </w:p>
    <w:p w:rsidR="00CE48D7" w:rsidRDefault="00186566" w:rsidP="00CE48D7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Dodatek č. 3</w:t>
      </w:r>
      <w:r w:rsidR="00CE48D7" w:rsidRPr="00CE48D7">
        <w:rPr>
          <w:rFonts w:ascii="Arial" w:eastAsia="Calibri" w:hAnsi="Arial" w:cs="Arial"/>
          <w:sz w:val="20"/>
          <w:szCs w:val="20"/>
        </w:rPr>
        <w:t xml:space="preserve"> se vyhotovuje </w:t>
      </w:r>
      <w:r w:rsidR="00CE48D7" w:rsidRPr="00CE48D7" w:rsidDel="00EF4631">
        <w:rPr>
          <w:rFonts w:ascii="Arial" w:eastAsia="Calibri" w:hAnsi="Arial" w:cs="Arial"/>
          <w:sz w:val="20"/>
          <w:szCs w:val="20"/>
        </w:rPr>
        <w:t xml:space="preserve"> ve dvou stej</w:t>
      </w:r>
      <w:r w:rsidR="00CE48D7" w:rsidRPr="00CE48D7">
        <w:rPr>
          <w:rFonts w:ascii="Arial" w:eastAsia="Calibri" w:hAnsi="Arial" w:cs="Arial"/>
          <w:sz w:val="20"/>
          <w:szCs w:val="20"/>
        </w:rPr>
        <w:t>nopisech, s platností originálu, přičemž každá ze smluvních stran obdrží po jednom vyhotovení.</w:t>
      </w:r>
    </w:p>
    <w:p w:rsid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F25A6A" w:rsidRDefault="00F25A6A" w:rsidP="00F25A6A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Ostatní ustanovení smlouvy o dílo ze dne  10.10.2012, dodatku </w:t>
      </w:r>
      <w:proofErr w:type="gramStart"/>
      <w:r>
        <w:rPr>
          <w:rFonts w:ascii="Arial" w:eastAsia="Calibri" w:hAnsi="Arial" w:cs="Arial"/>
          <w:sz w:val="20"/>
          <w:szCs w:val="20"/>
        </w:rPr>
        <w:t>č.1 ze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dne 2.10.2017 a dodatku č.2 ze dne 12.4.2018 zůstávají beze změny.</w:t>
      </w:r>
    </w:p>
    <w:p w:rsidR="00F25A6A" w:rsidRDefault="00F25A6A" w:rsidP="00F25A6A">
      <w:pPr>
        <w:rPr>
          <w:rFonts w:ascii="Arial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hAnsi="Arial" w:cs="Arial"/>
          <w:sz w:val="20"/>
          <w:szCs w:val="20"/>
        </w:rPr>
      </w:pPr>
    </w:p>
    <w:p w:rsid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E23CD6" w:rsidRDefault="00E23CD6" w:rsidP="00CE48D7">
      <w:pPr>
        <w:rPr>
          <w:rFonts w:ascii="Arial" w:eastAsia="Calibri" w:hAnsi="Arial" w:cs="Arial"/>
          <w:sz w:val="20"/>
          <w:szCs w:val="20"/>
        </w:rPr>
      </w:pPr>
    </w:p>
    <w:p w:rsidR="00E23CD6" w:rsidRDefault="00E23CD6" w:rsidP="00CE48D7">
      <w:pPr>
        <w:rPr>
          <w:rFonts w:ascii="Arial" w:eastAsia="Calibri" w:hAnsi="Arial" w:cs="Arial"/>
          <w:sz w:val="20"/>
          <w:szCs w:val="20"/>
        </w:rPr>
      </w:pPr>
    </w:p>
    <w:p w:rsidR="00E23CD6" w:rsidRPr="00CE48D7" w:rsidRDefault="00E23CD6" w:rsidP="00CE48D7">
      <w:pPr>
        <w:rPr>
          <w:rFonts w:ascii="Arial" w:eastAsia="Calibri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  <w:r w:rsidRPr="00CE48D7">
        <w:rPr>
          <w:rFonts w:ascii="Arial" w:hAnsi="Arial" w:cs="Arial"/>
          <w:bCs/>
          <w:iCs/>
          <w:sz w:val="20"/>
          <w:szCs w:val="20"/>
        </w:rPr>
        <w:t>Smluvní strany berou na vědomí, že ČHMÚ je bez ohledu na rozhodné právo smlouvy povinným subjektem ve smyslu § 2 odst. 1 zákona č. 340/2015 Sb. o registru smluv (dále jen „</w:t>
      </w:r>
      <w:r w:rsidRPr="00CE48D7">
        <w:rPr>
          <w:rFonts w:ascii="Arial" w:hAnsi="Arial" w:cs="Arial"/>
          <w:bCs/>
          <w:i/>
          <w:iCs/>
          <w:sz w:val="20"/>
          <w:szCs w:val="20"/>
        </w:rPr>
        <w:t>Zákon o registru</w:t>
      </w:r>
      <w:r w:rsidRPr="00CE48D7">
        <w:rPr>
          <w:rFonts w:ascii="Arial" w:hAnsi="Arial" w:cs="Arial"/>
          <w:bCs/>
          <w:iCs/>
          <w:sz w:val="20"/>
          <w:szCs w:val="20"/>
        </w:rPr>
        <w:t xml:space="preserve">“) a dodatek č. 1 a smlouva o dílo ze dne </w:t>
      </w:r>
      <w:proofErr w:type="gramStart"/>
      <w:r w:rsidRPr="00CE48D7">
        <w:rPr>
          <w:rFonts w:ascii="Arial" w:hAnsi="Arial" w:cs="Arial"/>
          <w:bCs/>
          <w:iCs/>
          <w:sz w:val="20"/>
          <w:szCs w:val="20"/>
        </w:rPr>
        <w:t>10.10.2012</w:t>
      </w:r>
      <w:proofErr w:type="gramEnd"/>
      <w:r w:rsidRPr="00CE48D7">
        <w:rPr>
          <w:rFonts w:ascii="Arial" w:hAnsi="Arial" w:cs="Arial"/>
          <w:bCs/>
          <w:iCs/>
          <w:sz w:val="20"/>
          <w:szCs w:val="20"/>
        </w:rPr>
        <w:t xml:space="preserve">  budou zveřejněny ze strany ČHMÚ v registru smluv v souladu s ustanovením § 5 příslušného zákona do 30 dnů od podpisu smluvních stran. Pokud se na obsah smlouvy a její části vztahuje výjimka z povinnosti uveřejnění na základě ustanovení § 3 </w:t>
      </w:r>
      <w:r w:rsidRPr="00CE48D7">
        <w:rPr>
          <w:rFonts w:ascii="Arial" w:hAnsi="Arial" w:cs="Arial"/>
          <w:bCs/>
          <w:iCs/>
          <w:sz w:val="20"/>
          <w:szCs w:val="20"/>
        </w:rPr>
        <w:lastRenderedPageBreak/>
        <w:t>zákona o registru smluv, ČHMÚ, jako povinný subjekt a účastník smluvního vztahu, si tímto vyhrazuje právo určit rozsah znečitelnění jejího obsahu s ohledem na výjimky ze zákona o registru smluv.</w:t>
      </w: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</w:p>
    <w:p w:rsidR="00CE48D7" w:rsidRPr="00CE48D7" w:rsidRDefault="00CE48D7" w:rsidP="00CE48D7">
      <w:pPr>
        <w:rPr>
          <w:rFonts w:ascii="Arial" w:eastAsia="Calibri" w:hAnsi="Arial" w:cs="Arial"/>
          <w:sz w:val="20"/>
          <w:szCs w:val="20"/>
        </w:rPr>
      </w:pPr>
      <w:r w:rsidRPr="00CE48D7">
        <w:rPr>
          <w:rFonts w:ascii="Arial" w:eastAsia="Calibri" w:hAnsi="Arial" w:cs="Arial"/>
          <w:sz w:val="20"/>
          <w:szCs w:val="20"/>
        </w:rPr>
        <w:t xml:space="preserve">Smluvní strany prohlašují, že si dodatek č. </w:t>
      </w:r>
      <w:r w:rsidR="00147332">
        <w:rPr>
          <w:rFonts w:ascii="Arial" w:eastAsia="Calibri" w:hAnsi="Arial" w:cs="Arial"/>
          <w:sz w:val="20"/>
          <w:szCs w:val="20"/>
        </w:rPr>
        <w:t>3</w:t>
      </w:r>
      <w:r w:rsidRPr="00CE48D7">
        <w:rPr>
          <w:rFonts w:ascii="Arial" w:eastAsia="Calibri" w:hAnsi="Arial" w:cs="Arial"/>
          <w:sz w:val="20"/>
          <w:szCs w:val="20"/>
        </w:rPr>
        <w:t xml:space="preserve"> řádně přečetly, se změnami souhlasí a na důkaz toho připojují své podpisy.</w:t>
      </w:r>
    </w:p>
    <w:p w:rsidR="00CE48D7" w:rsidRDefault="00CE48D7" w:rsidP="00CE48D7">
      <w:pPr>
        <w:jc w:val="both"/>
      </w:pPr>
    </w:p>
    <w:p w:rsidR="00CE48D7" w:rsidRPr="00CE48D7" w:rsidRDefault="00CE48D7" w:rsidP="001634D9">
      <w:pPr>
        <w:pStyle w:val="Zkladntext21"/>
        <w:tabs>
          <w:tab w:val="left" w:pos="-1418"/>
          <w:tab w:val="left" w:pos="-1134"/>
          <w:tab w:val="left" w:pos="-851"/>
          <w:tab w:val="left" w:pos="-709"/>
          <w:tab w:val="left" w:pos="-567"/>
          <w:tab w:val="left" w:pos="-426"/>
        </w:tabs>
        <w:spacing w:before="120"/>
        <w:ind w:left="0"/>
        <w:rPr>
          <w:rFonts w:ascii="Times New Roman" w:hAnsi="Times New Roman"/>
          <w:sz w:val="22"/>
          <w:szCs w:val="22"/>
        </w:rPr>
      </w:pPr>
    </w:p>
    <w:p w:rsidR="009F3AA0" w:rsidRDefault="009F3AA0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F25A6A" w:rsidRDefault="00F25A6A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E23CD6" w:rsidRDefault="00E23CD6" w:rsidP="009F3AA0">
      <w:pPr>
        <w:rPr>
          <w:rFonts w:ascii="Arial" w:hAnsi="Arial" w:cs="Arial"/>
          <w:b/>
          <w:sz w:val="20"/>
          <w:szCs w:val="20"/>
        </w:rPr>
      </w:pPr>
    </w:p>
    <w:p w:rsidR="00E23CD6" w:rsidRDefault="00E23CD6" w:rsidP="009F3AA0">
      <w:pPr>
        <w:rPr>
          <w:rFonts w:ascii="Arial" w:hAnsi="Arial" w:cs="Arial"/>
          <w:b/>
          <w:sz w:val="20"/>
          <w:szCs w:val="20"/>
        </w:rPr>
      </w:pPr>
    </w:p>
    <w:p w:rsidR="00E23CD6" w:rsidRDefault="00E23CD6" w:rsidP="009F3AA0">
      <w:pPr>
        <w:rPr>
          <w:rFonts w:ascii="Arial" w:hAnsi="Arial" w:cs="Arial"/>
          <w:b/>
          <w:sz w:val="20"/>
          <w:szCs w:val="20"/>
        </w:rPr>
      </w:pPr>
    </w:p>
    <w:p w:rsidR="00E23CD6" w:rsidRDefault="00E23CD6" w:rsidP="009F3AA0">
      <w:pPr>
        <w:rPr>
          <w:rFonts w:ascii="Arial" w:hAnsi="Arial" w:cs="Arial"/>
          <w:b/>
          <w:sz w:val="20"/>
          <w:szCs w:val="20"/>
        </w:rPr>
      </w:pPr>
    </w:p>
    <w:p w:rsidR="00E23CD6" w:rsidRDefault="00E23CD6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C92392" w:rsidRPr="009F3AA0" w:rsidRDefault="00C92392" w:rsidP="009F3AA0">
      <w:pPr>
        <w:rPr>
          <w:rFonts w:ascii="Arial" w:hAnsi="Arial" w:cs="Arial"/>
          <w:b/>
          <w:sz w:val="20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  <w:r w:rsidRPr="0083645F">
        <w:rPr>
          <w:sz w:val="22"/>
          <w:szCs w:val="20"/>
        </w:rPr>
        <w:t>V </w:t>
      </w:r>
      <w:r w:rsidR="00CE48D7">
        <w:rPr>
          <w:sz w:val="22"/>
          <w:szCs w:val="20"/>
        </w:rPr>
        <w:t>Hostivicích</w:t>
      </w:r>
      <w:r w:rsidRPr="0083645F">
        <w:rPr>
          <w:sz w:val="22"/>
          <w:szCs w:val="20"/>
        </w:rPr>
        <w:t xml:space="preserve"> dne:…………………….</w:t>
      </w:r>
      <w:r w:rsidR="009F3AA0">
        <w:rPr>
          <w:sz w:val="22"/>
          <w:szCs w:val="20"/>
        </w:rPr>
        <w:t xml:space="preserve"> </w:t>
      </w:r>
      <w:r w:rsidR="009F3AA0">
        <w:rPr>
          <w:sz w:val="22"/>
          <w:szCs w:val="20"/>
        </w:rPr>
        <w:tab/>
      </w:r>
      <w:r w:rsidR="009F3AA0">
        <w:rPr>
          <w:sz w:val="22"/>
          <w:szCs w:val="20"/>
        </w:rPr>
        <w:tab/>
      </w:r>
      <w:r w:rsidR="009F3AA0">
        <w:rPr>
          <w:sz w:val="22"/>
          <w:szCs w:val="20"/>
        </w:rPr>
        <w:tab/>
      </w:r>
      <w:r w:rsidRPr="0083645F">
        <w:rPr>
          <w:sz w:val="22"/>
          <w:szCs w:val="20"/>
        </w:rPr>
        <w:t xml:space="preserve">V Ostravě dne </w:t>
      </w:r>
      <w:r w:rsidR="00D4160F">
        <w:rPr>
          <w:sz w:val="22"/>
          <w:szCs w:val="20"/>
        </w:rPr>
        <w:t>28.8.2018</w:t>
      </w: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ind w:left="709" w:hanging="709"/>
        <w:jc w:val="both"/>
        <w:rPr>
          <w:sz w:val="22"/>
          <w:szCs w:val="20"/>
        </w:rPr>
      </w:pPr>
      <w:r w:rsidRPr="0083645F">
        <w:rPr>
          <w:sz w:val="22"/>
          <w:szCs w:val="20"/>
        </w:rPr>
        <w:t>Za zhotovitele:</w:t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="00CE48D7">
        <w:rPr>
          <w:sz w:val="22"/>
          <w:szCs w:val="20"/>
        </w:rPr>
        <w:tab/>
      </w:r>
      <w:r w:rsidRPr="0083645F">
        <w:rPr>
          <w:sz w:val="22"/>
          <w:szCs w:val="20"/>
        </w:rPr>
        <w:t>Za objednatele:</w:t>
      </w: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Default="0083645F" w:rsidP="0083645F">
      <w:pPr>
        <w:widowControl w:val="0"/>
        <w:jc w:val="both"/>
        <w:rPr>
          <w:sz w:val="22"/>
          <w:szCs w:val="20"/>
        </w:rPr>
      </w:pPr>
    </w:p>
    <w:p w:rsidR="00AD515E" w:rsidRPr="0083645F" w:rsidRDefault="00AD515E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</w:p>
    <w:p w:rsidR="0083645F" w:rsidRPr="0083645F" w:rsidRDefault="0083645F" w:rsidP="0083645F">
      <w:pPr>
        <w:widowControl w:val="0"/>
        <w:jc w:val="both"/>
        <w:rPr>
          <w:sz w:val="22"/>
          <w:szCs w:val="20"/>
        </w:rPr>
      </w:pPr>
      <w:r w:rsidRPr="0083645F">
        <w:rPr>
          <w:sz w:val="22"/>
          <w:szCs w:val="20"/>
        </w:rPr>
        <w:t>………………………….</w:t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</w:r>
      <w:r w:rsidRPr="0083645F">
        <w:rPr>
          <w:sz w:val="22"/>
          <w:szCs w:val="20"/>
        </w:rPr>
        <w:tab/>
        <w:t>………………………..</w:t>
      </w:r>
    </w:p>
    <w:p w:rsidR="0083645F" w:rsidRPr="0083645F" w:rsidRDefault="00756014" w:rsidP="0083645F">
      <w:pPr>
        <w:widowControl w:val="0"/>
        <w:jc w:val="both"/>
        <w:rPr>
          <w:b/>
          <w:sz w:val="22"/>
          <w:szCs w:val="20"/>
        </w:rPr>
      </w:pPr>
      <w:proofErr w:type="spellStart"/>
      <w:r>
        <w:rPr>
          <w:b/>
          <w:bCs/>
          <w:sz w:val="22"/>
          <w:szCs w:val="20"/>
        </w:rPr>
        <w:t>Xxxx</w:t>
      </w:r>
      <w:proofErr w:type="spellEnd"/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proofErr w:type="spellStart"/>
      <w:r>
        <w:rPr>
          <w:b/>
          <w:sz w:val="22"/>
          <w:szCs w:val="20"/>
        </w:rPr>
        <w:t>xxxx</w:t>
      </w:r>
      <w:proofErr w:type="spellEnd"/>
      <w:r w:rsidR="0083645F" w:rsidRPr="0083645F">
        <w:rPr>
          <w:b/>
          <w:sz w:val="22"/>
          <w:szCs w:val="20"/>
        </w:rPr>
        <w:t xml:space="preserve"> </w:t>
      </w:r>
    </w:p>
    <w:p w:rsidR="0083645F" w:rsidRPr="0083645F" w:rsidRDefault="00AD515E" w:rsidP="0083645F">
      <w:pPr>
        <w:widowControl w:val="0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</w:t>
      </w:r>
      <w:r w:rsidR="00963E37">
        <w:rPr>
          <w:bCs/>
          <w:sz w:val="22"/>
          <w:szCs w:val="20"/>
        </w:rPr>
        <w:t xml:space="preserve"> jednatel</w:t>
      </w:r>
      <w:r>
        <w:rPr>
          <w:bCs/>
          <w:sz w:val="22"/>
          <w:szCs w:val="20"/>
        </w:rPr>
        <w:t>ka</w:t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</w:r>
      <w:r w:rsidR="0083645F" w:rsidRPr="0083645F">
        <w:rPr>
          <w:bCs/>
          <w:sz w:val="22"/>
          <w:szCs w:val="20"/>
        </w:rPr>
        <w:tab/>
        <w:t xml:space="preserve">           </w:t>
      </w:r>
      <w:r w:rsidR="00963E37">
        <w:rPr>
          <w:bCs/>
          <w:sz w:val="22"/>
          <w:szCs w:val="20"/>
        </w:rPr>
        <w:t xml:space="preserve">                                        </w:t>
      </w:r>
      <w:r w:rsidR="0083645F" w:rsidRPr="0083645F">
        <w:rPr>
          <w:bCs/>
          <w:sz w:val="22"/>
          <w:szCs w:val="20"/>
        </w:rPr>
        <w:t xml:space="preserve">  ředitel ČHMÚ</w:t>
      </w:r>
    </w:p>
    <w:p w:rsidR="00C92392" w:rsidRDefault="0083645F" w:rsidP="00E23CD6">
      <w:pPr>
        <w:widowControl w:val="0"/>
        <w:ind w:left="3545"/>
        <w:jc w:val="both"/>
        <w:rPr>
          <w:bCs/>
          <w:sz w:val="22"/>
          <w:szCs w:val="20"/>
        </w:rPr>
      </w:pPr>
      <w:r w:rsidRPr="0083645F">
        <w:rPr>
          <w:bCs/>
          <w:sz w:val="22"/>
          <w:szCs w:val="20"/>
        </w:rPr>
        <w:t xml:space="preserve">                                      pobočka Ostrava</w:t>
      </w:r>
    </w:p>
    <w:p w:rsidR="00756014" w:rsidRDefault="00756014" w:rsidP="00E23CD6">
      <w:pPr>
        <w:widowControl w:val="0"/>
        <w:ind w:left="3545"/>
        <w:jc w:val="both"/>
        <w:rPr>
          <w:bCs/>
          <w:sz w:val="22"/>
          <w:szCs w:val="20"/>
        </w:rPr>
      </w:pPr>
    </w:p>
    <w:p w:rsidR="00756014" w:rsidRDefault="00756014" w:rsidP="00E23CD6">
      <w:pPr>
        <w:widowControl w:val="0"/>
        <w:ind w:left="3545"/>
        <w:jc w:val="both"/>
        <w:rPr>
          <w:bCs/>
          <w:sz w:val="22"/>
          <w:szCs w:val="20"/>
        </w:rPr>
      </w:pPr>
    </w:p>
    <w:p w:rsidR="00756014" w:rsidRDefault="00756014" w:rsidP="00E23CD6">
      <w:pPr>
        <w:widowControl w:val="0"/>
        <w:ind w:left="3545"/>
        <w:jc w:val="both"/>
        <w:rPr>
          <w:bCs/>
          <w:sz w:val="22"/>
          <w:szCs w:val="20"/>
        </w:rPr>
      </w:pPr>
    </w:p>
    <w:p w:rsidR="00756014" w:rsidRDefault="00756014" w:rsidP="00E23CD6">
      <w:pPr>
        <w:widowControl w:val="0"/>
        <w:ind w:left="3545"/>
        <w:jc w:val="both"/>
        <w:rPr>
          <w:bCs/>
          <w:sz w:val="22"/>
          <w:szCs w:val="20"/>
        </w:rPr>
      </w:pPr>
    </w:p>
    <w:p w:rsidR="00756014" w:rsidRDefault="00756014" w:rsidP="00E23CD6">
      <w:pPr>
        <w:widowControl w:val="0"/>
        <w:ind w:left="3545"/>
        <w:jc w:val="both"/>
        <w:rPr>
          <w:bCs/>
          <w:sz w:val="22"/>
          <w:szCs w:val="20"/>
        </w:rPr>
      </w:pPr>
    </w:p>
    <w:p w:rsidR="00756014" w:rsidRDefault="00756014" w:rsidP="00E23CD6">
      <w:pPr>
        <w:widowControl w:val="0"/>
        <w:ind w:left="3545"/>
        <w:jc w:val="both"/>
        <w:rPr>
          <w:bCs/>
          <w:sz w:val="22"/>
          <w:szCs w:val="20"/>
        </w:rPr>
      </w:pPr>
      <w:bookmarkStart w:id="1" w:name="_GoBack"/>
      <w:bookmarkEnd w:id="1"/>
    </w:p>
    <w:p w:rsidR="00E23CD6" w:rsidRDefault="00E23CD6" w:rsidP="00E23CD6">
      <w:pPr>
        <w:tabs>
          <w:tab w:val="num" w:pos="360"/>
        </w:tabs>
        <w:spacing w:after="6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Příloha č. </w:t>
      </w:r>
      <w:r w:rsidR="00DB2F24">
        <w:rPr>
          <w:rFonts w:ascii="Arial" w:hAnsi="Arial" w:cs="Arial"/>
          <w:b/>
          <w:bCs/>
          <w:color w:val="000000"/>
          <w:sz w:val="28"/>
          <w:szCs w:val="28"/>
        </w:rPr>
        <w:t>6</w:t>
      </w:r>
    </w:p>
    <w:p w:rsidR="00E23CD6" w:rsidRDefault="00E23CD6" w:rsidP="00E23CD6">
      <w:pPr>
        <w:pStyle w:val="Zkladntext"/>
        <w:tabs>
          <w:tab w:val="num" w:pos="360"/>
        </w:tabs>
        <w:spacing w:after="6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ceny prací a dalších služeb - pravidelná servisní údržba</w:t>
      </w:r>
    </w:p>
    <w:p w:rsidR="00E23CD6" w:rsidRDefault="00E23CD6" w:rsidP="00E23CD6">
      <w:pPr>
        <w:pStyle w:val="Zkladntext"/>
        <w:tabs>
          <w:tab w:val="num" w:pos="360"/>
        </w:tabs>
        <w:spacing w:after="60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23CD6" w:rsidRDefault="00E23CD6" w:rsidP="00E23CD6">
      <w:pPr>
        <w:tabs>
          <w:tab w:val="num" w:pos="360"/>
        </w:tabs>
        <w:spacing w:after="60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p w:rsidR="00E23CD6" w:rsidRDefault="00E23CD6" w:rsidP="00E23CD6">
      <w:pPr>
        <w:pStyle w:val="Zkladntext"/>
        <w:numPr>
          <w:ilvl w:val="0"/>
          <w:numId w:val="9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Další služby</w:t>
      </w:r>
      <w:r>
        <w:rPr>
          <w:rFonts w:ascii="Arial" w:hAnsi="Arial" w:cs="Arial"/>
          <w:color w:val="000000"/>
        </w:rPr>
        <w:t xml:space="preserve">  </w:t>
      </w:r>
    </w:p>
    <w:p w:rsidR="00E23CD6" w:rsidRDefault="00E23CD6" w:rsidP="00E23CD6">
      <w:pPr>
        <w:pStyle w:val="Zkladntext"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after="60"/>
        <w:ind w:left="36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zajistí zhotovitel v rozsahu,  dohodnutém s objednatelem pro zvýšení spolehlivosti provozu zařízení (další školení nových obsluh, speciální úpravy, výzkumy a studie ap.). Posouzení nezbytnosti je výhradní kompetencí objednatele. Zhotovitel se zavazuje jednat vstřícně a pomáhat objednateli šetřit prostředky. Zásah v rozsahu dalších služeb se provádí výhradně na žádost objednatele.</w:t>
      </w:r>
    </w:p>
    <w:p w:rsidR="00E23CD6" w:rsidRDefault="00E23CD6" w:rsidP="00E23CD6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</w:p>
    <w:p w:rsidR="00E23CD6" w:rsidRDefault="00E23CD6" w:rsidP="00E23CD6">
      <w:pPr>
        <w:pStyle w:val="Zkladntext"/>
        <w:numPr>
          <w:ilvl w:val="0"/>
          <w:numId w:val="9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Poplatky za jednotlivé výkony ("základní hodinová sazba"):</w:t>
      </w:r>
    </w:p>
    <w:p w:rsidR="00E23CD6" w:rsidRDefault="00E23CD6" w:rsidP="00E23CD6">
      <w:pPr>
        <w:pStyle w:val="Zkladntext"/>
        <w:tabs>
          <w:tab w:val="num" w:pos="360"/>
        </w:tabs>
        <w:spacing w:after="60"/>
        <w:ind w:left="36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nad rámec prací dle odst. 1.1 článku V. smlouvy včetně pohotovostních zásahů (je-li uzavřen dodatek ke smlouvě):</w:t>
      </w:r>
      <w:r>
        <w:rPr>
          <w:rFonts w:ascii="Arial" w:hAnsi="Arial" w:cs="Arial"/>
          <w:color w:val="000000"/>
        </w:rPr>
        <w:tab/>
      </w:r>
    </w:p>
    <w:p w:rsidR="00E23CD6" w:rsidRDefault="00756014" w:rsidP="00E23CD6">
      <w:pPr>
        <w:pStyle w:val="Zkladntext"/>
        <w:numPr>
          <w:ilvl w:val="3"/>
          <w:numId w:val="10"/>
        </w:numPr>
        <w:tabs>
          <w:tab w:val="num" w:pos="720"/>
          <w:tab w:val="num" w:pos="1080"/>
        </w:tabs>
        <w:spacing w:after="60"/>
        <w:ind w:left="720"/>
        <w:jc w:val="lef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xxx</w:t>
      </w:r>
      <w:proofErr w:type="spellEnd"/>
      <w:r w:rsidR="00E23CD6">
        <w:rPr>
          <w:rFonts w:ascii="Arial" w:hAnsi="Arial" w:cs="Arial"/>
          <w:b/>
          <w:color w:val="000000"/>
        </w:rPr>
        <w:t>-Kč</w:t>
      </w:r>
      <w:r w:rsidR="00E23CD6">
        <w:rPr>
          <w:rFonts w:ascii="Arial" w:hAnsi="Arial" w:cs="Arial"/>
          <w:color w:val="000000"/>
        </w:rPr>
        <w:t xml:space="preserve"> za 1 hod. práce s náročností na kvalifikaci  technika - specialisty </w:t>
      </w:r>
    </w:p>
    <w:p w:rsidR="00E23CD6" w:rsidRDefault="00756014" w:rsidP="00E23CD6">
      <w:pPr>
        <w:pStyle w:val="Zkladntext"/>
        <w:numPr>
          <w:ilvl w:val="3"/>
          <w:numId w:val="10"/>
        </w:numPr>
        <w:tabs>
          <w:tab w:val="num" w:pos="720"/>
          <w:tab w:val="num" w:pos="1080"/>
        </w:tabs>
        <w:spacing w:after="60"/>
        <w:ind w:left="720"/>
        <w:jc w:val="left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xxxx</w:t>
      </w:r>
      <w:proofErr w:type="spellEnd"/>
      <w:r w:rsidR="00E23CD6">
        <w:rPr>
          <w:rFonts w:ascii="Arial" w:hAnsi="Arial" w:cs="Arial"/>
          <w:color w:val="000000"/>
        </w:rPr>
        <w:t>,-Kč</w:t>
      </w:r>
      <w:proofErr w:type="gramEnd"/>
      <w:r w:rsidR="00E23CD6">
        <w:rPr>
          <w:rFonts w:ascii="Arial" w:hAnsi="Arial" w:cs="Arial"/>
          <w:color w:val="000000"/>
        </w:rPr>
        <w:t xml:space="preserve"> za 1 hod. práce mimo pracovní dobu v pracovní dny (ne v noci)</w:t>
      </w:r>
    </w:p>
    <w:p w:rsidR="00E23CD6" w:rsidRDefault="00E23CD6" w:rsidP="00E23CD6">
      <w:pPr>
        <w:pStyle w:val="Zkladntext"/>
        <w:numPr>
          <w:ilvl w:val="3"/>
          <w:numId w:val="10"/>
        </w:numPr>
        <w:tabs>
          <w:tab w:val="num" w:pos="720"/>
          <w:tab w:val="num" w:pos="1080"/>
        </w:tabs>
        <w:spacing w:after="60"/>
        <w:ind w:left="72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požadovanou práci v noční době a v mimopracovní dny (mimo pohotovostní zásah) bude účtován příplatek ve </w:t>
      </w:r>
      <w:proofErr w:type="gramStart"/>
      <w:r>
        <w:rPr>
          <w:rFonts w:ascii="Arial" w:hAnsi="Arial" w:cs="Arial"/>
          <w:color w:val="000000"/>
        </w:rPr>
        <w:t>výši  50%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DB2F24" w:rsidRDefault="00756014" w:rsidP="00E23CD6">
      <w:pPr>
        <w:pStyle w:val="Zkladntext"/>
        <w:numPr>
          <w:ilvl w:val="3"/>
          <w:numId w:val="10"/>
        </w:numPr>
        <w:tabs>
          <w:tab w:val="num" w:pos="720"/>
          <w:tab w:val="num" w:pos="1080"/>
        </w:tabs>
        <w:spacing w:after="60"/>
        <w:ind w:left="720"/>
        <w:jc w:val="lef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xxxx</w:t>
      </w:r>
      <w:proofErr w:type="spellEnd"/>
      <w:r w:rsidR="0072186C" w:rsidRPr="0072186C">
        <w:rPr>
          <w:rFonts w:ascii="Arial" w:hAnsi="Arial" w:cs="Arial"/>
          <w:b/>
          <w:color w:val="000000"/>
        </w:rPr>
        <w:t>,- Kč</w:t>
      </w:r>
      <w:r w:rsidR="0072186C">
        <w:rPr>
          <w:rFonts w:ascii="Arial" w:hAnsi="Arial" w:cs="Arial"/>
          <w:b/>
          <w:color w:val="000000"/>
        </w:rPr>
        <w:t xml:space="preserve"> </w:t>
      </w:r>
      <w:r w:rsidR="00DB2F24">
        <w:rPr>
          <w:rFonts w:ascii="Arial" w:hAnsi="Arial" w:cs="Arial"/>
          <w:color w:val="000000"/>
        </w:rPr>
        <w:t xml:space="preserve">za pohotovostní zásah </w:t>
      </w:r>
      <w:r w:rsidR="0072186C">
        <w:rPr>
          <w:rFonts w:ascii="Arial" w:hAnsi="Arial" w:cs="Arial"/>
          <w:color w:val="000000"/>
        </w:rPr>
        <w:t>do 24 hodin (max. do 48 hodin) od oznámení na hot-line včetně doby na cestu</w:t>
      </w:r>
    </w:p>
    <w:p w:rsidR="00E23CD6" w:rsidRDefault="00756014" w:rsidP="00E23CD6">
      <w:pPr>
        <w:pStyle w:val="Zkladntext"/>
        <w:numPr>
          <w:ilvl w:val="3"/>
          <w:numId w:val="10"/>
        </w:numPr>
        <w:tabs>
          <w:tab w:val="num" w:pos="720"/>
          <w:tab w:val="num" w:pos="1080"/>
        </w:tabs>
        <w:spacing w:after="60"/>
        <w:ind w:left="720"/>
        <w:jc w:val="lef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xxx</w:t>
      </w:r>
      <w:proofErr w:type="spellEnd"/>
      <w:r w:rsidR="00E23CD6">
        <w:rPr>
          <w:rFonts w:ascii="Arial" w:hAnsi="Arial" w:cs="Arial"/>
          <w:color w:val="000000"/>
        </w:rPr>
        <w:t>- Kč/ km – cena jízdy</w:t>
      </w:r>
    </w:p>
    <w:p w:rsidR="00E23CD6" w:rsidRDefault="00E23CD6" w:rsidP="00E23CD6">
      <w:pPr>
        <w:pStyle w:val="Zkladntext"/>
        <w:tabs>
          <w:tab w:val="num" w:pos="1080"/>
        </w:tabs>
        <w:spacing w:after="60"/>
        <w:ind w:left="720"/>
        <w:jc w:val="left"/>
        <w:rPr>
          <w:rFonts w:ascii="Arial" w:hAnsi="Arial" w:cs="Arial"/>
          <w:color w:val="000000"/>
        </w:rPr>
      </w:pPr>
    </w:p>
    <w:p w:rsidR="00E23CD6" w:rsidRDefault="00E23CD6" w:rsidP="00E23CD6">
      <w:pPr>
        <w:pStyle w:val="Zkladntext"/>
        <w:numPr>
          <w:ilvl w:val="0"/>
          <w:numId w:val="9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Revize</w:t>
      </w:r>
    </w:p>
    <w:p w:rsidR="00E23CD6" w:rsidRDefault="00E23CD6" w:rsidP="00E23CD6">
      <w:pPr>
        <w:pStyle w:val="Zkladntext"/>
        <w:tabs>
          <w:tab w:val="num" w:pos="360"/>
        </w:tabs>
        <w:spacing w:after="60"/>
        <w:ind w:left="36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Za provedení revize elektrického zařízení </w:t>
      </w:r>
      <w:r>
        <w:rPr>
          <w:rFonts w:ascii="Arial" w:hAnsi="Arial" w:cs="Arial"/>
          <w:b/>
          <w:color w:val="000000"/>
        </w:rPr>
        <w:t>se zprávou o revizi</w:t>
      </w:r>
      <w:r>
        <w:rPr>
          <w:rFonts w:ascii="Arial" w:hAnsi="Arial" w:cs="Arial"/>
          <w:color w:val="000000"/>
        </w:rPr>
        <w:t xml:space="preserve"> se účtuje </w:t>
      </w:r>
      <w:proofErr w:type="gramStart"/>
      <w:r>
        <w:rPr>
          <w:rFonts w:ascii="Arial" w:hAnsi="Arial" w:cs="Arial"/>
          <w:color w:val="000000"/>
        </w:rPr>
        <w:t xml:space="preserve">cena </w:t>
      </w:r>
      <w:r w:rsidR="00756014">
        <w:rPr>
          <w:rFonts w:ascii="Arial" w:hAnsi="Arial" w:cs="Arial"/>
          <w:b/>
          <w:color w:val="000000"/>
        </w:rPr>
        <w:t xml:space="preserve"> </w:t>
      </w:r>
      <w:proofErr w:type="spellStart"/>
      <w:r w:rsidR="00756014">
        <w:rPr>
          <w:rFonts w:ascii="Arial" w:hAnsi="Arial" w:cs="Arial"/>
          <w:b/>
          <w:color w:val="000000"/>
        </w:rPr>
        <w:t>xxxx</w:t>
      </w:r>
      <w:proofErr w:type="spellEnd"/>
      <w:proofErr w:type="gramEnd"/>
      <w:r>
        <w:rPr>
          <w:rFonts w:ascii="Arial" w:hAnsi="Arial" w:cs="Arial"/>
          <w:b/>
          <w:color w:val="000000"/>
        </w:rPr>
        <w:t xml:space="preserve">,- Kč. </w:t>
      </w:r>
    </w:p>
    <w:p w:rsidR="00E23CD6" w:rsidRDefault="00E23CD6" w:rsidP="00E23CD6">
      <w:pPr>
        <w:pStyle w:val="Zkladntext"/>
        <w:tabs>
          <w:tab w:val="num" w:pos="360"/>
        </w:tabs>
        <w:spacing w:after="60"/>
        <w:ind w:left="360"/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Provádí se na základě objednávky ze strany objednatele</w:t>
      </w:r>
    </w:p>
    <w:p w:rsidR="00E23CD6" w:rsidRDefault="00E23CD6" w:rsidP="00E23CD6">
      <w:pPr>
        <w:pStyle w:val="Zkladntext"/>
        <w:tabs>
          <w:tab w:val="num" w:pos="360"/>
        </w:tabs>
        <w:spacing w:after="60"/>
        <w:ind w:left="360"/>
        <w:jc w:val="left"/>
        <w:rPr>
          <w:rFonts w:ascii="Arial" w:hAnsi="Arial" w:cs="Arial"/>
          <w:color w:val="000000"/>
        </w:rPr>
      </w:pPr>
    </w:p>
    <w:p w:rsidR="00E23CD6" w:rsidRDefault="00E23CD6" w:rsidP="00E23CD6">
      <w:pPr>
        <w:pStyle w:val="Zkladntext"/>
        <w:numPr>
          <w:ilvl w:val="0"/>
          <w:numId w:val="9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DPH</w:t>
      </w:r>
    </w:p>
    <w:p w:rsidR="00E23CD6" w:rsidRDefault="00E23CD6" w:rsidP="00E23CD6">
      <w:pPr>
        <w:pStyle w:val="Zkladntext"/>
        <w:tabs>
          <w:tab w:val="num" w:pos="360"/>
          <w:tab w:val="left" w:pos="1007"/>
          <w:tab w:val="left" w:pos="1457"/>
          <w:tab w:val="left" w:pos="4320"/>
          <w:tab w:val="left" w:pos="5760"/>
        </w:tabs>
        <w:spacing w:after="60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Ke všem cenám se účtuje daň z přidané hodnoty podle platných zákonů a ustanovení.</w:t>
      </w:r>
    </w:p>
    <w:p w:rsidR="00E23CD6" w:rsidRDefault="00E23CD6" w:rsidP="00E23CD6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</w:p>
    <w:p w:rsidR="00E23CD6" w:rsidRDefault="00E23CD6" w:rsidP="00E23CD6">
      <w:pPr>
        <w:pStyle w:val="Zkladntext"/>
        <w:numPr>
          <w:ilvl w:val="0"/>
          <w:numId w:val="9"/>
        </w:numPr>
        <w:tabs>
          <w:tab w:val="num" w:pos="360"/>
        </w:tabs>
        <w:spacing w:after="60"/>
        <w:ind w:left="3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Pracovní doba 8:00 – 16:30</w:t>
      </w:r>
    </w:p>
    <w:p w:rsidR="00E23CD6" w:rsidRDefault="00E23CD6" w:rsidP="00E23CD6">
      <w:pPr>
        <w:pStyle w:val="Zkladntext"/>
        <w:tabs>
          <w:tab w:val="num" w:pos="360"/>
        </w:tabs>
        <w:spacing w:after="60"/>
        <w:ind w:left="360"/>
        <w:jc w:val="both"/>
        <w:rPr>
          <w:rFonts w:ascii="Arial" w:hAnsi="Arial" w:cs="Arial"/>
          <w:color w:val="000000"/>
        </w:rPr>
      </w:pPr>
    </w:p>
    <w:p w:rsidR="00957D95" w:rsidRDefault="00957D95" w:rsidP="001634D9"/>
    <w:sectPr w:rsidR="0095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619"/>
    <w:multiLevelType w:val="multilevel"/>
    <w:tmpl w:val="47D2CA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13753196"/>
    <w:multiLevelType w:val="hybridMultilevel"/>
    <w:tmpl w:val="594A02D6"/>
    <w:lvl w:ilvl="0" w:tplc="0A54B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B8B4CE">
      <w:numFmt w:val="none"/>
      <w:lvlText w:val=""/>
      <w:lvlJc w:val="left"/>
      <w:pPr>
        <w:tabs>
          <w:tab w:val="num" w:pos="360"/>
        </w:tabs>
      </w:pPr>
    </w:lvl>
    <w:lvl w:ilvl="2" w:tplc="F1A0181E">
      <w:numFmt w:val="none"/>
      <w:lvlText w:val=""/>
      <w:lvlJc w:val="left"/>
      <w:pPr>
        <w:tabs>
          <w:tab w:val="num" w:pos="360"/>
        </w:tabs>
      </w:pPr>
    </w:lvl>
    <w:lvl w:ilvl="3" w:tplc="94B42C4C">
      <w:numFmt w:val="none"/>
      <w:lvlText w:val=""/>
      <w:lvlJc w:val="left"/>
      <w:pPr>
        <w:tabs>
          <w:tab w:val="num" w:pos="360"/>
        </w:tabs>
      </w:pPr>
    </w:lvl>
    <w:lvl w:ilvl="4" w:tplc="C1F445FC">
      <w:numFmt w:val="none"/>
      <w:lvlText w:val=""/>
      <w:lvlJc w:val="left"/>
      <w:pPr>
        <w:tabs>
          <w:tab w:val="num" w:pos="360"/>
        </w:tabs>
      </w:pPr>
    </w:lvl>
    <w:lvl w:ilvl="5" w:tplc="38044094">
      <w:numFmt w:val="none"/>
      <w:lvlText w:val=""/>
      <w:lvlJc w:val="left"/>
      <w:pPr>
        <w:tabs>
          <w:tab w:val="num" w:pos="360"/>
        </w:tabs>
      </w:pPr>
    </w:lvl>
    <w:lvl w:ilvl="6" w:tplc="C602D8E8">
      <w:numFmt w:val="none"/>
      <w:lvlText w:val=""/>
      <w:lvlJc w:val="left"/>
      <w:pPr>
        <w:tabs>
          <w:tab w:val="num" w:pos="360"/>
        </w:tabs>
      </w:pPr>
    </w:lvl>
    <w:lvl w:ilvl="7" w:tplc="F2A431B8">
      <w:numFmt w:val="none"/>
      <w:lvlText w:val=""/>
      <w:lvlJc w:val="left"/>
      <w:pPr>
        <w:tabs>
          <w:tab w:val="num" w:pos="360"/>
        </w:tabs>
      </w:pPr>
    </w:lvl>
    <w:lvl w:ilvl="8" w:tplc="D820BE2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EF4B87"/>
    <w:multiLevelType w:val="hybridMultilevel"/>
    <w:tmpl w:val="082038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8112B"/>
    <w:multiLevelType w:val="hybridMultilevel"/>
    <w:tmpl w:val="43BE60B4"/>
    <w:lvl w:ilvl="0" w:tplc="30D4A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D4740"/>
    <w:multiLevelType w:val="hybridMultilevel"/>
    <w:tmpl w:val="FDA40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C427E"/>
    <w:multiLevelType w:val="hybridMultilevel"/>
    <w:tmpl w:val="FC723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C123A"/>
    <w:multiLevelType w:val="hybridMultilevel"/>
    <w:tmpl w:val="1F9E5F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425A59"/>
    <w:multiLevelType w:val="hybridMultilevel"/>
    <w:tmpl w:val="0408E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06610D"/>
    <w:multiLevelType w:val="multilevel"/>
    <w:tmpl w:val="F440D0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lUDCRhn90lbqQ+zuuTN0uxl89w=" w:salt="0QFbwQpiJezZj8XYQW0sd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FB"/>
    <w:rsid w:val="000C36C4"/>
    <w:rsid w:val="00147332"/>
    <w:rsid w:val="001634D9"/>
    <w:rsid w:val="00186566"/>
    <w:rsid w:val="001C5652"/>
    <w:rsid w:val="001D5B9C"/>
    <w:rsid w:val="003A0946"/>
    <w:rsid w:val="00491CFB"/>
    <w:rsid w:val="006F03E6"/>
    <w:rsid w:val="0072186C"/>
    <w:rsid w:val="00756014"/>
    <w:rsid w:val="00781073"/>
    <w:rsid w:val="0083645F"/>
    <w:rsid w:val="008945C1"/>
    <w:rsid w:val="009355F1"/>
    <w:rsid w:val="00957D95"/>
    <w:rsid w:val="00963E37"/>
    <w:rsid w:val="009F3AA0"/>
    <w:rsid w:val="00AD515E"/>
    <w:rsid w:val="00C92392"/>
    <w:rsid w:val="00CB3770"/>
    <w:rsid w:val="00CE48D7"/>
    <w:rsid w:val="00D4160F"/>
    <w:rsid w:val="00DB2F24"/>
    <w:rsid w:val="00E23CD6"/>
    <w:rsid w:val="00EE0AA5"/>
    <w:rsid w:val="00F25A6A"/>
    <w:rsid w:val="00F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CFB"/>
    <w:pPr>
      <w:jc w:val="center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91C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3645F"/>
    <w:pPr>
      <w:widowControl w:val="0"/>
      <w:ind w:left="4395"/>
      <w:jc w:val="both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CFB"/>
    <w:pPr>
      <w:jc w:val="center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491C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3645F"/>
    <w:pPr>
      <w:widowControl w:val="0"/>
      <w:ind w:left="4395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1046</Words>
  <Characters>6178</Characters>
  <Application>Microsoft Office Word</Application>
  <DocSecurity>8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Blazkova</dc:creator>
  <cp:lastModifiedBy>Tibitanzlova</cp:lastModifiedBy>
  <cp:revision>3</cp:revision>
  <cp:lastPrinted>2018-10-10T13:56:00Z</cp:lastPrinted>
  <dcterms:created xsi:type="dcterms:W3CDTF">2018-10-10T13:57:00Z</dcterms:created>
  <dcterms:modified xsi:type="dcterms:W3CDTF">2018-10-10T13:58:00Z</dcterms:modified>
</cp:coreProperties>
</file>