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248" w:rsidRPr="007A5248" w:rsidRDefault="007A5248" w:rsidP="007A5248">
      <w:pPr>
        <w:widowControl w:val="0"/>
        <w:suppressAutoHyphens/>
        <w:overflowPunct w:val="0"/>
        <w:autoSpaceDE w:val="0"/>
        <w:spacing w:after="0" w:line="240" w:lineRule="auto"/>
        <w:jc w:val="center"/>
        <w:rPr>
          <w:rFonts w:ascii="Arial" w:eastAsia="Times New Roman" w:hAnsi="Arial" w:cs="Arial"/>
          <w:b/>
          <w:color w:val="000000"/>
          <w:lang w:eastAsia="ar-SA"/>
        </w:rPr>
      </w:pPr>
      <w:r w:rsidRPr="007A5248">
        <w:rPr>
          <w:rFonts w:ascii="Arial" w:eastAsia="Times New Roman" w:hAnsi="Arial" w:cs="Arial"/>
          <w:b/>
          <w:color w:val="000000"/>
          <w:lang w:eastAsia="ar-SA"/>
        </w:rPr>
        <w:t>KUPNÍ SMLOUVA</w:t>
      </w:r>
    </w:p>
    <w:p w:rsidR="007A5248" w:rsidRPr="007A5248" w:rsidRDefault="007A5248" w:rsidP="007A5248">
      <w:pPr>
        <w:tabs>
          <w:tab w:val="left" w:pos="567"/>
        </w:tabs>
        <w:spacing w:after="0" w:line="240" w:lineRule="auto"/>
        <w:jc w:val="both"/>
        <w:rPr>
          <w:rFonts w:ascii="Arial" w:eastAsia="Times New Roman" w:hAnsi="Arial" w:cs="Arial"/>
          <w:b/>
          <w:szCs w:val="24"/>
        </w:rPr>
      </w:pPr>
    </w:p>
    <w:p w:rsidR="007A5248" w:rsidRPr="007A5248" w:rsidRDefault="007A5248" w:rsidP="007A5248">
      <w:pPr>
        <w:tabs>
          <w:tab w:val="left" w:pos="360"/>
          <w:tab w:val="left" w:pos="567"/>
        </w:tabs>
        <w:spacing w:after="0" w:line="240" w:lineRule="auto"/>
        <w:ind w:left="280" w:hanging="100"/>
        <w:jc w:val="center"/>
        <w:rPr>
          <w:rFonts w:ascii="Arial" w:eastAsia="Times New Roman" w:hAnsi="Arial" w:cs="Arial"/>
          <w:i/>
          <w:sz w:val="20"/>
          <w:szCs w:val="20"/>
        </w:rPr>
      </w:pPr>
      <w:r w:rsidRPr="004664A4">
        <w:rPr>
          <w:rFonts w:ascii="Arial" w:eastAsia="Times New Roman" w:hAnsi="Arial" w:cs="Arial"/>
          <w:i/>
          <w:sz w:val="20"/>
          <w:szCs w:val="20"/>
        </w:rPr>
        <w:t xml:space="preserve">uzavřená podle ustanovení § </w:t>
      </w:r>
      <w:smartTag w:uri="urn:schemas-microsoft-com:office:smarttags" w:element="metricconverter">
        <w:smartTagPr>
          <w:attr w:name="ProductID" w:val="2079 a"/>
        </w:smartTagPr>
        <w:r w:rsidRPr="004664A4">
          <w:rPr>
            <w:rFonts w:ascii="Arial" w:eastAsia="Times New Roman" w:hAnsi="Arial" w:cs="Arial"/>
            <w:i/>
            <w:sz w:val="20"/>
            <w:szCs w:val="20"/>
          </w:rPr>
          <w:t>2079 a</w:t>
        </w:r>
      </w:smartTag>
      <w:r w:rsidRPr="004664A4">
        <w:rPr>
          <w:rFonts w:ascii="Arial" w:eastAsia="Times New Roman" w:hAnsi="Arial" w:cs="Arial"/>
          <w:i/>
          <w:sz w:val="20"/>
          <w:szCs w:val="20"/>
        </w:rPr>
        <w:t xml:space="preserve"> násl. zákona č. 89/2012 Sb., občanský zákoník</w:t>
      </w:r>
    </w:p>
    <w:p w:rsidR="007A5248" w:rsidRPr="007A5248" w:rsidRDefault="007A5248" w:rsidP="007A5248">
      <w:pPr>
        <w:shd w:val="clear" w:color="auto" w:fill="FFFFFF"/>
        <w:tabs>
          <w:tab w:val="left" w:pos="567"/>
        </w:tabs>
        <w:spacing w:after="0" w:line="240" w:lineRule="auto"/>
        <w:ind w:left="22" w:right="60"/>
        <w:rPr>
          <w:rFonts w:ascii="Arial" w:eastAsia="Times New Roman" w:hAnsi="Arial" w:cs="Arial"/>
          <w:b/>
          <w:bCs/>
          <w:color w:val="000000"/>
          <w:spacing w:val="-9"/>
          <w:szCs w:val="24"/>
        </w:rPr>
      </w:pPr>
    </w:p>
    <w:p w:rsidR="007A5248" w:rsidRPr="007A5248" w:rsidRDefault="007A5248" w:rsidP="007A5248">
      <w:pPr>
        <w:widowControl w:val="0"/>
        <w:shd w:val="clear" w:color="auto" w:fill="FFFFFF"/>
        <w:tabs>
          <w:tab w:val="left" w:pos="567"/>
        </w:tabs>
        <w:autoSpaceDE w:val="0"/>
        <w:autoSpaceDN w:val="0"/>
        <w:adjustRightInd w:val="0"/>
        <w:spacing w:after="0" w:line="240" w:lineRule="auto"/>
        <w:ind w:left="22" w:right="60"/>
        <w:jc w:val="center"/>
        <w:rPr>
          <w:rFonts w:ascii="Arial" w:eastAsia="Times New Roman" w:hAnsi="Arial" w:cs="Arial"/>
          <w:b/>
          <w:bCs/>
          <w:color w:val="000000"/>
          <w:spacing w:val="-9"/>
          <w:szCs w:val="24"/>
        </w:rPr>
      </w:pPr>
      <w:r w:rsidRPr="007A5248">
        <w:rPr>
          <w:rFonts w:ascii="Arial" w:eastAsia="Times New Roman" w:hAnsi="Arial" w:cs="Arial"/>
          <w:b/>
          <w:bCs/>
          <w:color w:val="000000"/>
          <w:spacing w:val="-9"/>
          <w:szCs w:val="24"/>
        </w:rPr>
        <w:t xml:space="preserve">I. </w:t>
      </w:r>
    </w:p>
    <w:p w:rsidR="007A5248" w:rsidRPr="007A5248" w:rsidRDefault="007A5248" w:rsidP="007A5248">
      <w:pPr>
        <w:widowControl w:val="0"/>
        <w:suppressAutoHyphens/>
        <w:overflowPunct w:val="0"/>
        <w:autoSpaceDE w:val="0"/>
        <w:spacing w:after="0" w:line="240" w:lineRule="auto"/>
        <w:jc w:val="center"/>
        <w:rPr>
          <w:rFonts w:ascii="Arial" w:eastAsia="Times New Roman" w:hAnsi="Arial" w:cs="Arial"/>
          <w:b/>
          <w:color w:val="000000"/>
          <w:lang w:eastAsia="ar-SA"/>
        </w:rPr>
      </w:pPr>
      <w:r w:rsidRPr="007A5248">
        <w:rPr>
          <w:rFonts w:ascii="Arial" w:eastAsia="Times New Roman" w:hAnsi="Arial" w:cs="Arial"/>
          <w:b/>
          <w:color w:val="000000"/>
          <w:lang w:eastAsia="ar-SA"/>
        </w:rPr>
        <w:t>SMLUVNÍ STRANY</w:t>
      </w:r>
    </w:p>
    <w:p w:rsidR="007A5248" w:rsidRPr="007A5248" w:rsidRDefault="007A5248" w:rsidP="007A5248">
      <w:pPr>
        <w:widowControl w:val="0"/>
        <w:suppressAutoHyphens/>
        <w:overflowPunct w:val="0"/>
        <w:autoSpaceDE w:val="0"/>
        <w:spacing w:after="0" w:line="240" w:lineRule="auto"/>
        <w:jc w:val="center"/>
        <w:rPr>
          <w:rFonts w:ascii="Arial" w:eastAsia="Times New Roman" w:hAnsi="Arial" w:cs="Arial"/>
          <w:color w:val="000000"/>
          <w:szCs w:val="20"/>
          <w:lang w:eastAsia="ar-SA"/>
        </w:rPr>
      </w:pPr>
    </w:p>
    <w:p w:rsidR="007A5248" w:rsidRPr="007A5248" w:rsidRDefault="007A5248" w:rsidP="007A5248">
      <w:pPr>
        <w:tabs>
          <w:tab w:val="left" w:pos="360"/>
          <w:tab w:val="left" w:pos="567"/>
        </w:tabs>
        <w:spacing w:after="0" w:line="240" w:lineRule="auto"/>
        <w:ind w:left="280" w:hanging="280"/>
        <w:rPr>
          <w:rFonts w:ascii="Arial" w:eastAsia="Times New Roman" w:hAnsi="Arial" w:cs="Arial"/>
          <w:b/>
          <w:bCs/>
          <w:szCs w:val="24"/>
        </w:rPr>
      </w:pPr>
      <w:r w:rsidRPr="007A5248">
        <w:rPr>
          <w:rFonts w:ascii="Arial" w:eastAsia="Times New Roman" w:hAnsi="Arial" w:cs="Arial"/>
          <w:b/>
          <w:bCs/>
          <w:szCs w:val="24"/>
        </w:rPr>
        <w:tab/>
        <w:t>Střední škola stavební Třebíč</w:t>
      </w:r>
    </w:p>
    <w:p w:rsidR="007A5248" w:rsidRPr="007A5248" w:rsidRDefault="007A5248" w:rsidP="007A5248">
      <w:pPr>
        <w:tabs>
          <w:tab w:val="left" w:pos="360"/>
          <w:tab w:val="left" w:pos="567"/>
        </w:tabs>
        <w:spacing w:after="0" w:line="240" w:lineRule="auto"/>
        <w:ind w:left="280" w:hanging="280"/>
        <w:rPr>
          <w:rFonts w:ascii="Arial" w:eastAsia="Times New Roman" w:hAnsi="Arial" w:cs="Arial"/>
          <w:szCs w:val="24"/>
        </w:rPr>
      </w:pPr>
      <w:r w:rsidRPr="007A5248">
        <w:rPr>
          <w:rFonts w:ascii="Arial" w:eastAsia="Times New Roman" w:hAnsi="Arial" w:cs="Arial"/>
          <w:szCs w:val="24"/>
        </w:rPr>
        <w:tab/>
        <w:t xml:space="preserve">se sídlem: </w:t>
      </w:r>
      <w:r w:rsidRPr="007A5248">
        <w:rPr>
          <w:rFonts w:ascii="Arial" w:eastAsia="Times New Roman" w:hAnsi="Arial" w:cs="Arial"/>
          <w:szCs w:val="24"/>
        </w:rPr>
        <w:tab/>
      </w:r>
      <w:r w:rsidRPr="007A5248">
        <w:rPr>
          <w:rFonts w:ascii="Arial" w:eastAsia="Times New Roman" w:hAnsi="Arial" w:cs="Arial"/>
          <w:szCs w:val="24"/>
        </w:rPr>
        <w:tab/>
        <w:t>Kubišova 1214/9, 674 01 Třebíč</w:t>
      </w:r>
    </w:p>
    <w:p w:rsidR="007A5248" w:rsidRPr="007A5248" w:rsidRDefault="007A5248" w:rsidP="007A5248">
      <w:pPr>
        <w:tabs>
          <w:tab w:val="left" w:pos="360"/>
          <w:tab w:val="left" w:pos="567"/>
        </w:tabs>
        <w:spacing w:after="0" w:line="240" w:lineRule="auto"/>
        <w:ind w:left="280" w:hanging="280"/>
        <w:rPr>
          <w:rFonts w:ascii="Arial" w:eastAsia="Times New Roman" w:hAnsi="Arial" w:cs="Arial"/>
          <w:szCs w:val="24"/>
        </w:rPr>
      </w:pPr>
      <w:r w:rsidRPr="007A5248">
        <w:rPr>
          <w:rFonts w:ascii="Arial" w:eastAsia="Times New Roman" w:hAnsi="Arial" w:cs="Arial"/>
          <w:szCs w:val="24"/>
        </w:rPr>
        <w:tab/>
        <w:t xml:space="preserve">zastoupený: </w:t>
      </w:r>
      <w:r w:rsidRPr="007A5248">
        <w:rPr>
          <w:rFonts w:ascii="Arial" w:eastAsia="Times New Roman" w:hAnsi="Arial" w:cs="Arial"/>
          <w:szCs w:val="24"/>
        </w:rPr>
        <w:tab/>
      </w:r>
      <w:r w:rsidR="00CA5928">
        <w:rPr>
          <w:rFonts w:ascii="Arial" w:eastAsia="Times New Roman" w:hAnsi="Arial" w:cs="Arial"/>
          <w:szCs w:val="24"/>
        </w:rPr>
        <w:t>Ing. Jiřím Kurkou</w:t>
      </w:r>
      <w:r w:rsidRPr="007A5248">
        <w:rPr>
          <w:rFonts w:ascii="Arial" w:eastAsia="Times New Roman" w:hAnsi="Arial" w:cs="Arial"/>
          <w:szCs w:val="24"/>
        </w:rPr>
        <w:t>, ředitelem školy</w:t>
      </w:r>
    </w:p>
    <w:p w:rsidR="007A5248" w:rsidRPr="007A5248" w:rsidRDefault="007A5248" w:rsidP="007A5248">
      <w:pPr>
        <w:tabs>
          <w:tab w:val="left" w:pos="360"/>
          <w:tab w:val="left" w:pos="567"/>
        </w:tabs>
        <w:spacing w:after="0" w:line="240" w:lineRule="auto"/>
        <w:ind w:left="280" w:hanging="280"/>
        <w:rPr>
          <w:rFonts w:ascii="Arial" w:eastAsia="Times New Roman" w:hAnsi="Arial" w:cs="Arial"/>
          <w:szCs w:val="24"/>
        </w:rPr>
      </w:pPr>
      <w:r w:rsidRPr="007A5248">
        <w:rPr>
          <w:rFonts w:ascii="Arial" w:eastAsia="Times New Roman" w:hAnsi="Arial" w:cs="Arial"/>
          <w:szCs w:val="24"/>
        </w:rPr>
        <w:tab/>
        <w:t xml:space="preserve">IČO: </w:t>
      </w:r>
      <w:r w:rsidRPr="007A5248">
        <w:rPr>
          <w:rFonts w:ascii="Arial" w:eastAsia="Times New Roman" w:hAnsi="Arial" w:cs="Arial"/>
          <w:szCs w:val="24"/>
        </w:rPr>
        <w:tab/>
      </w:r>
      <w:r w:rsidRPr="007A5248">
        <w:rPr>
          <w:rFonts w:ascii="Arial" w:eastAsia="Times New Roman" w:hAnsi="Arial" w:cs="Arial"/>
          <w:szCs w:val="24"/>
        </w:rPr>
        <w:tab/>
        <w:t>60418451</w:t>
      </w:r>
    </w:p>
    <w:p w:rsidR="007A5248" w:rsidRPr="007A5248" w:rsidRDefault="007A5248" w:rsidP="007A5248">
      <w:pPr>
        <w:spacing w:after="0" w:line="240" w:lineRule="auto"/>
        <w:ind w:left="2124" w:hanging="1844"/>
        <w:rPr>
          <w:rFonts w:ascii="Arial" w:eastAsia="Times New Roman" w:hAnsi="Arial" w:cs="Arial"/>
        </w:rPr>
      </w:pPr>
      <w:r w:rsidRPr="007A5248">
        <w:rPr>
          <w:rFonts w:ascii="Arial" w:eastAsia="Times New Roman" w:hAnsi="Arial" w:cs="Arial"/>
          <w:szCs w:val="24"/>
        </w:rPr>
        <w:t xml:space="preserve">bankovní spojení: </w:t>
      </w:r>
      <w:r w:rsidRPr="007A5248">
        <w:rPr>
          <w:rFonts w:ascii="Arial" w:eastAsia="Times New Roman" w:hAnsi="Arial" w:cs="Arial"/>
          <w:szCs w:val="24"/>
        </w:rPr>
        <w:tab/>
      </w:r>
      <w:r w:rsidRPr="007A5248">
        <w:rPr>
          <w:rFonts w:ascii="Arial" w:eastAsia="Times New Roman" w:hAnsi="Arial" w:cs="Arial"/>
        </w:rPr>
        <w:t>Komerční banka, a. s.</w:t>
      </w:r>
    </w:p>
    <w:p w:rsidR="007A5248" w:rsidRPr="007A5248" w:rsidRDefault="007A5248" w:rsidP="007A5248">
      <w:pPr>
        <w:tabs>
          <w:tab w:val="left" w:pos="360"/>
          <w:tab w:val="left" w:pos="567"/>
        </w:tabs>
        <w:spacing w:after="0" w:line="240" w:lineRule="auto"/>
        <w:ind w:left="280" w:hanging="280"/>
        <w:rPr>
          <w:rFonts w:ascii="Arial" w:eastAsia="Times New Roman" w:hAnsi="Arial" w:cs="Arial"/>
          <w:szCs w:val="24"/>
        </w:rPr>
      </w:pPr>
      <w:r w:rsidRPr="007A5248">
        <w:rPr>
          <w:rFonts w:ascii="Arial" w:eastAsia="Times New Roman" w:hAnsi="Arial" w:cs="Arial"/>
          <w:szCs w:val="24"/>
        </w:rPr>
        <w:tab/>
        <w:t xml:space="preserve">č. ú.: </w:t>
      </w:r>
      <w:r w:rsidRPr="007A5248">
        <w:rPr>
          <w:rFonts w:ascii="Arial" w:eastAsia="Times New Roman" w:hAnsi="Arial" w:cs="Arial"/>
          <w:szCs w:val="24"/>
        </w:rPr>
        <w:tab/>
      </w:r>
      <w:r w:rsidRPr="007A5248">
        <w:rPr>
          <w:rFonts w:ascii="Arial" w:eastAsia="Times New Roman" w:hAnsi="Arial" w:cs="Arial"/>
          <w:szCs w:val="24"/>
        </w:rPr>
        <w:tab/>
        <w:t>19-7697790277/0100</w:t>
      </w:r>
    </w:p>
    <w:p w:rsidR="007A5248" w:rsidRPr="007A5248" w:rsidRDefault="007A5248" w:rsidP="007A5248">
      <w:pPr>
        <w:shd w:val="clear" w:color="auto" w:fill="FFFFFF"/>
        <w:tabs>
          <w:tab w:val="left" w:pos="567"/>
        </w:tabs>
        <w:spacing w:after="0" w:line="240" w:lineRule="auto"/>
        <w:ind w:left="36" w:firstLine="244"/>
        <w:rPr>
          <w:rFonts w:ascii="Arial" w:eastAsia="Times New Roman" w:hAnsi="Arial" w:cs="Arial"/>
          <w:color w:val="000000"/>
          <w:w w:val="101"/>
          <w:szCs w:val="24"/>
        </w:rPr>
      </w:pPr>
      <w:r w:rsidRPr="007A5248">
        <w:rPr>
          <w:rFonts w:ascii="Arial" w:eastAsia="Times New Roman" w:hAnsi="Arial" w:cs="Arial"/>
          <w:color w:val="000000"/>
          <w:w w:val="101"/>
          <w:szCs w:val="24"/>
        </w:rPr>
        <w:t>(dále jen „</w:t>
      </w:r>
      <w:r w:rsidRPr="007A5248">
        <w:rPr>
          <w:rFonts w:ascii="Arial" w:eastAsia="Times New Roman" w:hAnsi="Arial" w:cs="Arial"/>
          <w:b/>
          <w:color w:val="000000"/>
          <w:w w:val="101"/>
          <w:szCs w:val="24"/>
        </w:rPr>
        <w:t>kupující</w:t>
      </w:r>
      <w:r w:rsidRPr="007A5248">
        <w:rPr>
          <w:rFonts w:ascii="Arial" w:eastAsia="Times New Roman" w:hAnsi="Arial" w:cs="Arial"/>
          <w:color w:val="000000"/>
          <w:w w:val="101"/>
          <w:szCs w:val="24"/>
        </w:rPr>
        <w:t xml:space="preserve">“) </w:t>
      </w:r>
    </w:p>
    <w:p w:rsidR="007A5248" w:rsidRPr="007A5248" w:rsidRDefault="007A5248" w:rsidP="007A5248">
      <w:pPr>
        <w:shd w:val="clear" w:color="auto" w:fill="FFFFFF"/>
        <w:tabs>
          <w:tab w:val="left" w:pos="567"/>
        </w:tabs>
        <w:spacing w:after="0" w:line="240" w:lineRule="auto"/>
        <w:ind w:left="36" w:firstLine="244"/>
        <w:rPr>
          <w:rFonts w:ascii="Arial" w:eastAsia="Times New Roman" w:hAnsi="Arial" w:cs="Arial"/>
          <w:color w:val="000000"/>
          <w:w w:val="101"/>
          <w:szCs w:val="24"/>
        </w:rPr>
      </w:pPr>
    </w:p>
    <w:p w:rsidR="007A5248" w:rsidRPr="007A5248" w:rsidRDefault="007A5248" w:rsidP="007A5248">
      <w:pPr>
        <w:shd w:val="clear" w:color="auto" w:fill="FFFFFF"/>
        <w:tabs>
          <w:tab w:val="left" w:pos="567"/>
        </w:tabs>
        <w:spacing w:after="0" w:line="240" w:lineRule="auto"/>
        <w:ind w:left="36" w:firstLine="244"/>
        <w:rPr>
          <w:rFonts w:ascii="Arial" w:eastAsia="Times New Roman" w:hAnsi="Arial" w:cs="Arial"/>
          <w:b/>
          <w:bCs/>
          <w:color w:val="000000"/>
          <w:szCs w:val="24"/>
        </w:rPr>
      </w:pPr>
      <w:r w:rsidRPr="007A5248">
        <w:rPr>
          <w:rFonts w:ascii="Arial" w:eastAsia="Times New Roman" w:hAnsi="Arial" w:cs="Arial"/>
          <w:b/>
          <w:bCs/>
          <w:color w:val="000000"/>
          <w:szCs w:val="24"/>
        </w:rPr>
        <w:t>a</w:t>
      </w:r>
    </w:p>
    <w:p w:rsidR="007A5248" w:rsidRPr="007A5248" w:rsidRDefault="007A5248" w:rsidP="007A5248">
      <w:pPr>
        <w:shd w:val="clear" w:color="auto" w:fill="FFFFFF"/>
        <w:tabs>
          <w:tab w:val="left" w:pos="567"/>
        </w:tabs>
        <w:spacing w:after="0" w:line="240" w:lineRule="auto"/>
        <w:ind w:left="36" w:firstLine="244"/>
        <w:rPr>
          <w:rFonts w:ascii="Arial" w:eastAsia="Times New Roman" w:hAnsi="Arial" w:cs="Arial"/>
          <w:szCs w:val="24"/>
        </w:rPr>
      </w:pPr>
    </w:p>
    <w:p w:rsidR="007A5248" w:rsidRPr="00063998" w:rsidRDefault="007A5248" w:rsidP="007A5248">
      <w:pPr>
        <w:tabs>
          <w:tab w:val="left" w:pos="360"/>
          <w:tab w:val="left" w:pos="567"/>
        </w:tabs>
        <w:spacing w:after="0" w:line="240" w:lineRule="auto"/>
        <w:ind w:left="280" w:hanging="280"/>
        <w:rPr>
          <w:rFonts w:ascii="Arial" w:eastAsia="Times New Roman" w:hAnsi="Arial" w:cs="Arial"/>
          <w:bCs/>
          <w:i/>
          <w:szCs w:val="24"/>
        </w:rPr>
      </w:pPr>
      <w:r w:rsidRPr="007A5248">
        <w:rPr>
          <w:rFonts w:ascii="Arial" w:eastAsia="Times New Roman" w:hAnsi="Arial" w:cs="Arial"/>
          <w:b/>
          <w:bCs/>
          <w:szCs w:val="24"/>
        </w:rPr>
        <w:tab/>
        <w:t xml:space="preserve">obchodní firma: </w:t>
      </w:r>
      <w:r w:rsidR="002951F3">
        <w:rPr>
          <w:rFonts w:ascii="Arial" w:eastAsia="Times New Roman" w:hAnsi="Arial" w:cs="Arial"/>
          <w:b/>
          <w:bCs/>
          <w:szCs w:val="24"/>
        </w:rPr>
        <w:tab/>
      </w:r>
      <w:r w:rsidR="00063998" w:rsidRPr="00063998">
        <w:rPr>
          <w:rFonts w:ascii="Arial" w:eastAsia="Times New Roman" w:hAnsi="Arial" w:cs="Arial"/>
          <w:bCs/>
          <w:i/>
          <w:szCs w:val="24"/>
        </w:rPr>
        <w:t>Net Expert, v.o.s.</w:t>
      </w:r>
    </w:p>
    <w:p w:rsidR="007A5248" w:rsidRPr="00063998" w:rsidRDefault="007A5248" w:rsidP="007A5248">
      <w:pPr>
        <w:tabs>
          <w:tab w:val="left" w:pos="360"/>
          <w:tab w:val="left" w:pos="567"/>
        </w:tabs>
        <w:spacing w:after="0" w:line="240" w:lineRule="auto"/>
        <w:ind w:left="280" w:hanging="280"/>
        <w:rPr>
          <w:rFonts w:ascii="Arial" w:eastAsia="Times New Roman" w:hAnsi="Arial" w:cs="Arial"/>
          <w:szCs w:val="24"/>
        </w:rPr>
      </w:pPr>
      <w:r w:rsidRPr="00063998">
        <w:rPr>
          <w:rFonts w:ascii="Times New Roman" w:eastAsia="Times New Roman" w:hAnsi="Times New Roman" w:cs="Times New Roman"/>
          <w:sz w:val="24"/>
          <w:szCs w:val="24"/>
        </w:rPr>
        <w:tab/>
      </w:r>
      <w:r w:rsidRPr="00063998">
        <w:rPr>
          <w:rFonts w:ascii="Arial" w:eastAsia="Times New Roman" w:hAnsi="Arial" w:cs="Arial"/>
          <w:szCs w:val="24"/>
        </w:rPr>
        <w:t xml:space="preserve">se sídlem:  </w:t>
      </w:r>
      <w:r w:rsidRPr="00063998">
        <w:rPr>
          <w:rFonts w:ascii="Arial" w:eastAsia="Times New Roman" w:hAnsi="Arial" w:cs="Arial"/>
          <w:szCs w:val="24"/>
        </w:rPr>
        <w:tab/>
      </w:r>
      <w:r w:rsidR="002951F3">
        <w:rPr>
          <w:rFonts w:ascii="Arial" w:eastAsia="Times New Roman" w:hAnsi="Arial" w:cs="Arial"/>
          <w:szCs w:val="24"/>
        </w:rPr>
        <w:tab/>
      </w:r>
      <w:r w:rsidR="00063998" w:rsidRPr="00063998">
        <w:rPr>
          <w:rFonts w:ascii="Arial" w:eastAsia="Times New Roman" w:hAnsi="Arial" w:cs="Arial"/>
          <w:bCs/>
          <w:i/>
          <w:szCs w:val="24"/>
        </w:rPr>
        <w:t>Znojemská 1235/29</w:t>
      </w:r>
      <w:r w:rsidR="00063998">
        <w:rPr>
          <w:rFonts w:ascii="Arial" w:eastAsia="Times New Roman" w:hAnsi="Arial" w:cs="Arial"/>
          <w:bCs/>
          <w:i/>
          <w:szCs w:val="24"/>
        </w:rPr>
        <w:t>, 674 01 Třebíč</w:t>
      </w:r>
    </w:p>
    <w:p w:rsidR="007A5248" w:rsidRPr="00063998" w:rsidRDefault="007A5248" w:rsidP="007A5248">
      <w:pPr>
        <w:tabs>
          <w:tab w:val="left" w:pos="360"/>
          <w:tab w:val="left" w:pos="567"/>
        </w:tabs>
        <w:spacing w:after="0" w:line="240" w:lineRule="auto"/>
        <w:ind w:left="280" w:hanging="280"/>
        <w:rPr>
          <w:rFonts w:ascii="Arial" w:eastAsia="Times New Roman" w:hAnsi="Arial" w:cs="Arial"/>
          <w:szCs w:val="24"/>
        </w:rPr>
      </w:pPr>
      <w:r w:rsidRPr="00063998">
        <w:rPr>
          <w:rFonts w:ascii="Arial" w:eastAsia="Times New Roman" w:hAnsi="Arial" w:cs="Arial"/>
          <w:szCs w:val="24"/>
        </w:rPr>
        <w:tab/>
        <w:t xml:space="preserve">IČO: </w:t>
      </w:r>
      <w:r w:rsidRPr="00063998">
        <w:rPr>
          <w:rFonts w:ascii="Arial" w:eastAsia="Times New Roman" w:hAnsi="Arial" w:cs="Arial"/>
          <w:szCs w:val="24"/>
        </w:rPr>
        <w:tab/>
      </w:r>
      <w:r w:rsidR="002951F3">
        <w:rPr>
          <w:rFonts w:ascii="Arial" w:eastAsia="Times New Roman" w:hAnsi="Arial" w:cs="Arial"/>
          <w:szCs w:val="24"/>
        </w:rPr>
        <w:tab/>
      </w:r>
      <w:r w:rsidR="00063998" w:rsidRPr="00063998">
        <w:rPr>
          <w:rFonts w:ascii="Arial" w:eastAsia="Times New Roman" w:hAnsi="Arial" w:cs="Arial"/>
          <w:bCs/>
          <w:i/>
          <w:szCs w:val="24"/>
        </w:rPr>
        <w:t>26257912</w:t>
      </w:r>
    </w:p>
    <w:p w:rsidR="007A5248" w:rsidRPr="007A5248" w:rsidRDefault="007A5248" w:rsidP="007A5248">
      <w:pPr>
        <w:tabs>
          <w:tab w:val="left" w:pos="360"/>
          <w:tab w:val="left" w:pos="567"/>
        </w:tabs>
        <w:spacing w:after="0" w:line="240" w:lineRule="auto"/>
        <w:ind w:left="280" w:hanging="280"/>
        <w:rPr>
          <w:rFonts w:ascii="Arial" w:eastAsia="Times New Roman" w:hAnsi="Arial" w:cs="Arial"/>
          <w:szCs w:val="24"/>
        </w:rPr>
      </w:pPr>
      <w:r w:rsidRPr="007A5248">
        <w:rPr>
          <w:rFonts w:ascii="Arial" w:eastAsia="Times New Roman" w:hAnsi="Arial" w:cs="Arial"/>
          <w:szCs w:val="24"/>
        </w:rPr>
        <w:t xml:space="preserve"> </w:t>
      </w:r>
      <w:r w:rsidRPr="007A5248">
        <w:rPr>
          <w:rFonts w:ascii="Arial" w:eastAsia="Times New Roman" w:hAnsi="Arial" w:cs="Arial"/>
          <w:szCs w:val="24"/>
        </w:rPr>
        <w:tab/>
        <w:t>bankovní spojení:</w:t>
      </w:r>
      <w:r w:rsidRPr="007A5248">
        <w:rPr>
          <w:rFonts w:ascii="Arial" w:eastAsia="Times New Roman" w:hAnsi="Arial" w:cs="Arial"/>
          <w:szCs w:val="24"/>
        </w:rPr>
        <w:tab/>
      </w:r>
      <w:r w:rsidR="00063998" w:rsidRPr="007A5248">
        <w:rPr>
          <w:rFonts w:ascii="Arial" w:eastAsia="Times New Roman" w:hAnsi="Arial" w:cs="Arial"/>
        </w:rPr>
        <w:t>Komerční banka, a. s.</w:t>
      </w:r>
    </w:p>
    <w:p w:rsidR="007A5248" w:rsidRPr="007A5248" w:rsidRDefault="007A5248" w:rsidP="007A5248">
      <w:pPr>
        <w:tabs>
          <w:tab w:val="left" w:pos="360"/>
          <w:tab w:val="left" w:pos="567"/>
        </w:tabs>
        <w:spacing w:after="0" w:line="240" w:lineRule="auto"/>
        <w:ind w:left="280" w:hanging="280"/>
        <w:rPr>
          <w:rFonts w:ascii="Arial" w:eastAsia="Times New Roman" w:hAnsi="Arial" w:cs="Arial"/>
          <w:szCs w:val="24"/>
        </w:rPr>
      </w:pPr>
      <w:r w:rsidRPr="007A5248">
        <w:rPr>
          <w:rFonts w:ascii="Arial" w:eastAsia="Times New Roman" w:hAnsi="Arial" w:cs="Arial"/>
          <w:szCs w:val="24"/>
        </w:rPr>
        <w:t xml:space="preserve"> </w:t>
      </w:r>
      <w:r w:rsidRPr="007A5248">
        <w:rPr>
          <w:rFonts w:ascii="Arial" w:eastAsia="Times New Roman" w:hAnsi="Arial" w:cs="Arial"/>
          <w:szCs w:val="24"/>
        </w:rPr>
        <w:tab/>
        <w:t xml:space="preserve">č. ú.: </w:t>
      </w:r>
      <w:r w:rsidRPr="007A5248">
        <w:rPr>
          <w:rFonts w:ascii="Arial" w:eastAsia="Times New Roman" w:hAnsi="Arial" w:cs="Arial"/>
          <w:szCs w:val="24"/>
        </w:rPr>
        <w:tab/>
      </w:r>
      <w:r w:rsidRPr="007A5248">
        <w:rPr>
          <w:rFonts w:ascii="Arial" w:eastAsia="Times New Roman" w:hAnsi="Arial" w:cs="Arial"/>
          <w:szCs w:val="24"/>
        </w:rPr>
        <w:tab/>
      </w:r>
      <w:r w:rsidR="00063998" w:rsidRPr="00063998">
        <w:rPr>
          <w:rFonts w:ascii="Arial" w:hAnsi="Arial" w:cs="Arial"/>
        </w:rPr>
        <w:t>86-3573790277/0100</w:t>
      </w:r>
    </w:p>
    <w:p w:rsidR="007A5248" w:rsidRPr="007A5248" w:rsidRDefault="007A5248" w:rsidP="007A5248">
      <w:pPr>
        <w:tabs>
          <w:tab w:val="left" w:pos="360"/>
          <w:tab w:val="left" w:pos="567"/>
        </w:tabs>
        <w:spacing w:after="0" w:line="240" w:lineRule="auto"/>
        <w:ind w:left="280"/>
        <w:rPr>
          <w:rFonts w:ascii="Arial" w:eastAsia="Times New Roman" w:hAnsi="Arial" w:cs="Arial"/>
          <w:szCs w:val="24"/>
        </w:rPr>
      </w:pPr>
      <w:r w:rsidRPr="007A5248">
        <w:rPr>
          <w:rFonts w:ascii="Arial" w:eastAsia="Times New Roman" w:hAnsi="Arial" w:cs="Arial"/>
          <w:szCs w:val="24"/>
        </w:rPr>
        <w:t>(dále jen „</w:t>
      </w:r>
      <w:r w:rsidRPr="007A5248">
        <w:rPr>
          <w:rFonts w:ascii="Arial" w:eastAsia="Times New Roman" w:hAnsi="Arial" w:cs="Arial"/>
          <w:b/>
          <w:szCs w:val="24"/>
        </w:rPr>
        <w:t>prodávající</w:t>
      </w:r>
      <w:r w:rsidRPr="007A5248">
        <w:rPr>
          <w:rFonts w:ascii="Arial" w:eastAsia="Times New Roman" w:hAnsi="Arial" w:cs="Arial"/>
          <w:szCs w:val="24"/>
        </w:rPr>
        <w:t>“)</w:t>
      </w:r>
    </w:p>
    <w:p w:rsidR="007A5248" w:rsidRPr="007A5248" w:rsidRDefault="007A5248" w:rsidP="007A5248">
      <w:pPr>
        <w:shd w:val="clear" w:color="auto" w:fill="FFFFFF"/>
        <w:tabs>
          <w:tab w:val="left" w:pos="567"/>
        </w:tabs>
        <w:spacing w:after="0" w:line="240" w:lineRule="auto"/>
        <w:ind w:left="43" w:firstLine="237"/>
        <w:rPr>
          <w:rFonts w:ascii="Arial" w:eastAsia="Times New Roman" w:hAnsi="Arial" w:cs="Arial"/>
          <w:szCs w:val="24"/>
        </w:rPr>
      </w:pPr>
    </w:p>
    <w:p w:rsidR="007A5248" w:rsidRPr="007A5248" w:rsidRDefault="007A5248" w:rsidP="007A5248">
      <w:pPr>
        <w:widowControl w:val="0"/>
        <w:suppressAutoHyphens/>
        <w:overflowPunct w:val="0"/>
        <w:autoSpaceDE w:val="0"/>
        <w:spacing w:after="0" w:line="240" w:lineRule="auto"/>
        <w:jc w:val="center"/>
        <w:rPr>
          <w:rFonts w:ascii="Arial" w:eastAsia="Times New Roman" w:hAnsi="Arial" w:cs="Arial"/>
          <w:b/>
          <w:color w:val="000000"/>
          <w:lang w:eastAsia="ar-SA"/>
        </w:rPr>
      </w:pPr>
    </w:p>
    <w:p w:rsidR="007A5248" w:rsidRPr="007A5248" w:rsidRDefault="007A5248" w:rsidP="007A5248">
      <w:pPr>
        <w:widowControl w:val="0"/>
        <w:suppressAutoHyphens/>
        <w:overflowPunct w:val="0"/>
        <w:autoSpaceDE w:val="0"/>
        <w:spacing w:after="0" w:line="240" w:lineRule="auto"/>
        <w:jc w:val="center"/>
        <w:rPr>
          <w:rFonts w:ascii="Arial" w:eastAsia="Times New Roman" w:hAnsi="Arial" w:cs="Arial"/>
          <w:b/>
          <w:color w:val="000000"/>
          <w:lang w:eastAsia="ar-SA"/>
        </w:rPr>
      </w:pPr>
      <w:r w:rsidRPr="007A5248">
        <w:rPr>
          <w:rFonts w:ascii="Arial" w:eastAsia="Times New Roman" w:hAnsi="Arial" w:cs="Arial"/>
          <w:b/>
          <w:color w:val="000000"/>
          <w:lang w:eastAsia="ar-SA"/>
        </w:rPr>
        <w:t>II.</w:t>
      </w:r>
    </w:p>
    <w:p w:rsidR="007A5248" w:rsidRPr="007A5248" w:rsidRDefault="007A5248" w:rsidP="007A5248">
      <w:pPr>
        <w:widowControl w:val="0"/>
        <w:suppressAutoHyphens/>
        <w:overflowPunct w:val="0"/>
        <w:autoSpaceDE w:val="0"/>
        <w:spacing w:after="0" w:line="240" w:lineRule="auto"/>
        <w:jc w:val="center"/>
        <w:rPr>
          <w:rFonts w:ascii="Arial" w:eastAsia="Times New Roman" w:hAnsi="Arial" w:cs="Arial"/>
          <w:b/>
          <w:color w:val="000000"/>
          <w:lang w:eastAsia="ar-SA"/>
        </w:rPr>
      </w:pPr>
      <w:r w:rsidRPr="007A5248">
        <w:rPr>
          <w:rFonts w:ascii="Arial" w:eastAsia="Times New Roman" w:hAnsi="Arial" w:cs="Arial"/>
          <w:b/>
          <w:color w:val="000000"/>
          <w:lang w:eastAsia="ar-SA"/>
        </w:rPr>
        <w:t>PROHLÁŠENÍ SMLUVNÍCH STRAN</w:t>
      </w:r>
    </w:p>
    <w:p w:rsidR="007A5248" w:rsidRPr="007A5248" w:rsidRDefault="007A5248" w:rsidP="007A5248">
      <w:pPr>
        <w:widowControl w:val="0"/>
        <w:suppressAutoHyphens/>
        <w:overflowPunct w:val="0"/>
        <w:autoSpaceDE w:val="0"/>
        <w:spacing w:after="0" w:line="240" w:lineRule="auto"/>
        <w:ind w:left="567" w:hanging="567"/>
        <w:jc w:val="center"/>
        <w:rPr>
          <w:rFonts w:ascii="Arial" w:eastAsia="Times New Roman" w:hAnsi="Arial" w:cs="Arial"/>
          <w:color w:val="000000"/>
          <w:lang w:eastAsia="ar-SA"/>
        </w:rPr>
      </w:pPr>
    </w:p>
    <w:p w:rsidR="007A5248" w:rsidRPr="004664A4" w:rsidRDefault="007A5248" w:rsidP="007A5248">
      <w:pPr>
        <w:widowControl w:val="0"/>
        <w:numPr>
          <w:ilvl w:val="0"/>
          <w:numId w:val="1"/>
        </w:numPr>
        <w:suppressAutoHyphens/>
        <w:overflowPunct w:val="0"/>
        <w:autoSpaceDE w:val="0"/>
        <w:spacing w:after="0" w:line="240" w:lineRule="auto"/>
        <w:ind w:left="426"/>
        <w:jc w:val="both"/>
        <w:rPr>
          <w:rFonts w:ascii="Arial" w:eastAsia="Times New Roman" w:hAnsi="Arial" w:cs="Arial"/>
          <w:color w:val="000000"/>
          <w:lang w:eastAsia="ar-SA"/>
        </w:rPr>
      </w:pPr>
      <w:r w:rsidRPr="004664A4">
        <w:rPr>
          <w:rFonts w:ascii="Arial" w:eastAsia="Times New Roman" w:hAnsi="Arial" w:cs="Arial"/>
          <w:color w:val="000000"/>
          <w:lang w:eastAsia="ar-SA"/>
        </w:rPr>
        <w:t xml:space="preserve">Smluvní strany prohlašují, že tato smlouva je uzavřena na základě </w:t>
      </w:r>
      <w:r w:rsidR="004664A4">
        <w:rPr>
          <w:rFonts w:ascii="Arial" w:eastAsia="Times New Roman" w:hAnsi="Arial" w:cs="Arial"/>
          <w:color w:val="000000"/>
          <w:lang w:eastAsia="ar-SA"/>
        </w:rPr>
        <w:t>nabídky prodávajícího.</w:t>
      </w:r>
    </w:p>
    <w:p w:rsidR="007A5248" w:rsidRPr="007A5248" w:rsidRDefault="007A5248" w:rsidP="007A5248">
      <w:pPr>
        <w:widowControl w:val="0"/>
        <w:numPr>
          <w:ilvl w:val="0"/>
          <w:numId w:val="1"/>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 xml:space="preserve">Prodávající prohlašuje, že je způsobilý k řádnému a včasnému dodání předmětu koupě dle této smlouvy a že disponuje takovými kapacitami a odbornými znalostmi, které jsou třeba k řádnému a včasnému dodání předmětu koupě. </w:t>
      </w:r>
    </w:p>
    <w:p w:rsidR="007A5248" w:rsidRPr="007A5248" w:rsidRDefault="007A5248" w:rsidP="007A5248">
      <w:pPr>
        <w:widowControl w:val="0"/>
        <w:numPr>
          <w:ilvl w:val="0"/>
          <w:numId w:val="1"/>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Smluvní strany prohlašují, že identifikační údaje uvedené v čl. I smlouvy odpovídají aktuálnímu stavu a že osobami jednajícími při uzavření této smlouvy jsou osoby oprávněné k jednání za smluvní strany bez jakéhokoliv omezení vnitřními předpisy smluvních stran. Jakékoliv změny údajů uvedených v čl. I smlouvy, jež nastanou v době po uzavření této smlouvy, jsou smluvní strany povinny bez zbytečného odkladu písemně sdělit druhé smluvní straně.</w:t>
      </w:r>
    </w:p>
    <w:p w:rsidR="007A5248" w:rsidRPr="007A5248" w:rsidRDefault="007A5248" w:rsidP="007A5248">
      <w:pPr>
        <w:widowControl w:val="0"/>
        <w:numPr>
          <w:ilvl w:val="0"/>
          <w:numId w:val="1"/>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V případě, že se prohlášení některé ze smluvních stran podle tohoto článku ukážou být nepravdivými, odpovídá tato smluvní strana za škodu, která nepravdivostí prohlášení druhé smluvní straně vznikla.</w:t>
      </w:r>
    </w:p>
    <w:p w:rsidR="007A5248" w:rsidRPr="007A5248" w:rsidRDefault="007A5248" w:rsidP="007A5248">
      <w:pPr>
        <w:shd w:val="clear" w:color="auto" w:fill="FFFFFF"/>
        <w:tabs>
          <w:tab w:val="left" w:pos="567"/>
        </w:tabs>
        <w:spacing w:after="0" w:line="240" w:lineRule="auto"/>
        <w:ind w:left="43" w:firstLine="237"/>
        <w:rPr>
          <w:rFonts w:ascii="Arial" w:eastAsia="Times New Roman" w:hAnsi="Arial" w:cs="Arial"/>
          <w:szCs w:val="24"/>
        </w:rPr>
      </w:pPr>
    </w:p>
    <w:p w:rsidR="007A5248" w:rsidRPr="007A5248" w:rsidRDefault="007A5248" w:rsidP="007A5248">
      <w:pPr>
        <w:shd w:val="clear" w:color="auto" w:fill="FFFFFF"/>
        <w:tabs>
          <w:tab w:val="left" w:pos="567"/>
        </w:tabs>
        <w:spacing w:after="0" w:line="240" w:lineRule="auto"/>
        <w:ind w:left="43" w:hanging="43"/>
        <w:jc w:val="center"/>
        <w:rPr>
          <w:rFonts w:ascii="Arial" w:eastAsia="Times New Roman" w:hAnsi="Arial" w:cs="Arial"/>
          <w:b/>
          <w:szCs w:val="24"/>
        </w:rPr>
      </w:pPr>
    </w:p>
    <w:p w:rsidR="007A5248" w:rsidRPr="007A5248" w:rsidRDefault="007A5248" w:rsidP="007A5248">
      <w:pPr>
        <w:shd w:val="clear" w:color="auto" w:fill="FFFFFF"/>
        <w:tabs>
          <w:tab w:val="left" w:pos="567"/>
        </w:tabs>
        <w:spacing w:after="0" w:line="240" w:lineRule="auto"/>
        <w:ind w:left="43" w:hanging="43"/>
        <w:jc w:val="center"/>
        <w:rPr>
          <w:rFonts w:ascii="Arial" w:eastAsia="Times New Roman" w:hAnsi="Arial" w:cs="Arial"/>
          <w:b/>
          <w:szCs w:val="24"/>
        </w:rPr>
      </w:pPr>
      <w:r w:rsidRPr="007A5248">
        <w:rPr>
          <w:rFonts w:ascii="Arial" w:eastAsia="Times New Roman" w:hAnsi="Arial" w:cs="Arial"/>
          <w:b/>
          <w:szCs w:val="24"/>
        </w:rPr>
        <w:t>III.</w:t>
      </w:r>
    </w:p>
    <w:p w:rsidR="007A5248" w:rsidRPr="007A5248" w:rsidRDefault="007A5248" w:rsidP="007A5248">
      <w:pPr>
        <w:widowControl w:val="0"/>
        <w:suppressAutoHyphens/>
        <w:overflowPunct w:val="0"/>
        <w:autoSpaceDE w:val="0"/>
        <w:spacing w:after="0" w:line="240" w:lineRule="auto"/>
        <w:jc w:val="center"/>
        <w:rPr>
          <w:rFonts w:ascii="Arial" w:eastAsia="Times New Roman" w:hAnsi="Arial" w:cs="Arial"/>
          <w:b/>
          <w:color w:val="000000"/>
          <w:lang w:eastAsia="ar-SA"/>
        </w:rPr>
      </w:pPr>
      <w:r w:rsidRPr="007A5248">
        <w:rPr>
          <w:rFonts w:ascii="Arial" w:eastAsia="Times New Roman" w:hAnsi="Arial" w:cs="Arial"/>
          <w:b/>
          <w:color w:val="000000"/>
          <w:lang w:eastAsia="ar-SA"/>
        </w:rPr>
        <w:t>PŘEDMĚT PLNĚNÍ</w:t>
      </w:r>
    </w:p>
    <w:p w:rsidR="007A5248" w:rsidRPr="007A5248" w:rsidRDefault="007A5248" w:rsidP="007A5248">
      <w:pPr>
        <w:widowControl w:val="0"/>
        <w:suppressAutoHyphens/>
        <w:overflowPunct w:val="0"/>
        <w:autoSpaceDE w:val="0"/>
        <w:spacing w:after="0" w:line="240" w:lineRule="auto"/>
        <w:jc w:val="both"/>
        <w:rPr>
          <w:rFonts w:ascii="Arial" w:eastAsia="Times New Roman" w:hAnsi="Arial" w:cs="Arial"/>
          <w:color w:val="000000"/>
          <w:lang w:eastAsia="ar-SA"/>
        </w:rPr>
      </w:pPr>
    </w:p>
    <w:p w:rsidR="007A5248" w:rsidRPr="007A5248" w:rsidRDefault="007A5248" w:rsidP="007A5248">
      <w:pPr>
        <w:widowControl w:val="0"/>
        <w:numPr>
          <w:ilvl w:val="0"/>
          <w:numId w:val="2"/>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Prodávající se v rozsahu a za podmínek stanovených touto smlouvou zavazuje dodat kupujícímu nové, plně funkční a kompletní zboží specifikované v příloze č. 1 této smlouvy (dále jen „zboží“) a převést na kupujícího vlastnické právo k tomuto zboží. Přesná specifikace zboží je uvedená v příloze č. 1 této smlouvy, která tvoří její nedílnou součást.</w:t>
      </w:r>
    </w:p>
    <w:p w:rsidR="007A5248" w:rsidRPr="007A5248" w:rsidRDefault="007A5248" w:rsidP="007A5248">
      <w:pPr>
        <w:widowControl w:val="0"/>
        <w:numPr>
          <w:ilvl w:val="0"/>
          <w:numId w:val="2"/>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br w:type="page"/>
      </w:r>
      <w:r w:rsidRPr="007A5248">
        <w:rPr>
          <w:rFonts w:ascii="Arial" w:eastAsia="Times New Roman" w:hAnsi="Arial" w:cs="Arial"/>
          <w:color w:val="000000"/>
          <w:lang w:eastAsia="ar-SA"/>
        </w:rPr>
        <w:lastRenderedPageBreak/>
        <w:t>Kupující se zavazuje zboží dodané prodávajícím za podmínek stanovených touto smlouvou převzít a zaplatit za něj prodávajícímu sjednanou kupní cenu, a to způsobem a v termínu stanoveném v této smlouvě.</w:t>
      </w:r>
    </w:p>
    <w:p w:rsidR="007A5248" w:rsidRPr="007A5248" w:rsidRDefault="007A5248" w:rsidP="007A5248">
      <w:pPr>
        <w:widowControl w:val="0"/>
        <w:suppressAutoHyphens/>
        <w:overflowPunct w:val="0"/>
        <w:autoSpaceDE w:val="0"/>
        <w:spacing w:after="0" w:line="240" w:lineRule="auto"/>
        <w:ind w:firstLine="539"/>
        <w:jc w:val="both"/>
        <w:rPr>
          <w:rFonts w:ascii="Arial" w:eastAsia="Times New Roman" w:hAnsi="Arial" w:cs="Arial"/>
          <w:color w:val="000000"/>
          <w:lang w:eastAsia="ar-SA"/>
        </w:rPr>
      </w:pPr>
    </w:p>
    <w:p w:rsidR="007A5248" w:rsidRPr="007A5248" w:rsidRDefault="007A5248" w:rsidP="007A5248">
      <w:pPr>
        <w:shd w:val="clear" w:color="auto" w:fill="FFFFFF"/>
        <w:tabs>
          <w:tab w:val="left" w:pos="567"/>
        </w:tabs>
        <w:spacing w:after="0" w:line="240" w:lineRule="auto"/>
        <w:ind w:left="43" w:hanging="43"/>
        <w:jc w:val="center"/>
        <w:rPr>
          <w:rFonts w:ascii="Arial" w:eastAsia="Times New Roman" w:hAnsi="Arial" w:cs="Arial"/>
          <w:b/>
          <w:szCs w:val="24"/>
        </w:rPr>
      </w:pPr>
    </w:p>
    <w:p w:rsidR="007A5248" w:rsidRPr="007A5248" w:rsidRDefault="007A5248" w:rsidP="007A5248">
      <w:pPr>
        <w:shd w:val="clear" w:color="auto" w:fill="FFFFFF"/>
        <w:tabs>
          <w:tab w:val="left" w:pos="567"/>
        </w:tabs>
        <w:spacing w:after="0" w:line="240" w:lineRule="auto"/>
        <w:ind w:left="43" w:hanging="43"/>
        <w:jc w:val="center"/>
        <w:rPr>
          <w:rFonts w:ascii="Arial" w:eastAsia="Times New Roman" w:hAnsi="Arial" w:cs="Arial"/>
          <w:b/>
          <w:szCs w:val="24"/>
        </w:rPr>
      </w:pPr>
      <w:r w:rsidRPr="007A5248">
        <w:rPr>
          <w:rFonts w:ascii="Arial" w:eastAsia="Times New Roman" w:hAnsi="Arial" w:cs="Arial"/>
          <w:b/>
          <w:szCs w:val="24"/>
        </w:rPr>
        <w:t>IV.</w:t>
      </w:r>
    </w:p>
    <w:p w:rsidR="007A5248" w:rsidRPr="007A5248" w:rsidRDefault="007A5248" w:rsidP="007A5248">
      <w:pPr>
        <w:shd w:val="clear" w:color="auto" w:fill="FFFFFF"/>
        <w:tabs>
          <w:tab w:val="left" w:pos="567"/>
        </w:tabs>
        <w:spacing w:after="0" w:line="240" w:lineRule="auto"/>
        <w:ind w:left="43" w:hanging="43"/>
        <w:jc w:val="center"/>
        <w:rPr>
          <w:rFonts w:ascii="Arial" w:eastAsia="Times New Roman" w:hAnsi="Arial" w:cs="Arial"/>
          <w:b/>
          <w:szCs w:val="24"/>
        </w:rPr>
      </w:pPr>
      <w:r w:rsidRPr="007A5248">
        <w:rPr>
          <w:rFonts w:ascii="Arial" w:eastAsia="Times New Roman" w:hAnsi="Arial" w:cs="Arial"/>
          <w:b/>
          <w:szCs w:val="24"/>
        </w:rPr>
        <w:t xml:space="preserve">Doba a místo plnění </w:t>
      </w:r>
    </w:p>
    <w:p w:rsidR="007A5248" w:rsidRPr="007A5248" w:rsidRDefault="007A5248" w:rsidP="007A5248">
      <w:pPr>
        <w:shd w:val="clear" w:color="auto" w:fill="FFFFFF"/>
        <w:tabs>
          <w:tab w:val="left" w:pos="567"/>
        </w:tabs>
        <w:spacing w:after="0" w:line="240" w:lineRule="auto"/>
        <w:ind w:left="43" w:hanging="43"/>
        <w:jc w:val="center"/>
        <w:rPr>
          <w:rFonts w:ascii="Arial" w:eastAsia="Times New Roman" w:hAnsi="Arial" w:cs="Arial"/>
          <w:b/>
          <w:szCs w:val="24"/>
        </w:rPr>
      </w:pPr>
    </w:p>
    <w:p w:rsidR="007A5248" w:rsidRPr="007A5248" w:rsidRDefault="007A5248" w:rsidP="007A5248">
      <w:pPr>
        <w:widowControl w:val="0"/>
        <w:numPr>
          <w:ilvl w:val="0"/>
          <w:numId w:val="3"/>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 xml:space="preserve">Prodávající se zavazuje, že zboží dodá kupujícímu a splní své závazky dle čl. 3.1 této smlouvy v následujícím termínu: </w:t>
      </w:r>
    </w:p>
    <w:p w:rsidR="007A5248" w:rsidRPr="007A5248" w:rsidRDefault="007A5248" w:rsidP="007A5248">
      <w:pPr>
        <w:widowControl w:val="0"/>
        <w:suppressAutoHyphens/>
        <w:overflowPunct w:val="0"/>
        <w:autoSpaceDE w:val="0"/>
        <w:spacing w:after="0" w:line="240" w:lineRule="auto"/>
        <w:ind w:left="1416"/>
        <w:jc w:val="both"/>
        <w:rPr>
          <w:rFonts w:ascii="Arial" w:eastAsia="Times New Roman" w:hAnsi="Arial" w:cs="Arial"/>
          <w:color w:val="000000"/>
          <w:lang w:eastAsia="ar-SA"/>
        </w:rPr>
      </w:pPr>
      <w:r w:rsidRPr="007A5248">
        <w:rPr>
          <w:rFonts w:ascii="Arial" w:eastAsia="Times New Roman" w:hAnsi="Arial" w:cs="Arial"/>
          <w:color w:val="000000"/>
          <w:lang w:eastAsia="ar-SA"/>
        </w:rPr>
        <w:t xml:space="preserve">nejpozději do 10 dnů ode dne uzavření této smlouvy. </w:t>
      </w:r>
    </w:p>
    <w:p w:rsidR="007A5248" w:rsidRPr="007A5248" w:rsidRDefault="007A5248" w:rsidP="007A5248">
      <w:pPr>
        <w:widowControl w:val="0"/>
        <w:numPr>
          <w:ilvl w:val="0"/>
          <w:numId w:val="3"/>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 xml:space="preserve">V případě prodlení prodávajícího se splněním termínu uvedeného bodu 4.1 této smlouvy, je kupující oprávněn požadovat na prodávajícím zaplacení penále z prodlení ve výši 0,05 % hodnoty předmětu dodávky za každý započatý den prodlení, čímž není dotčen nárok kupujícího na náhradu škody v plném rozsahu. </w:t>
      </w:r>
    </w:p>
    <w:p w:rsidR="007A5248" w:rsidRPr="007A5248" w:rsidRDefault="007A5248" w:rsidP="007A5248">
      <w:pPr>
        <w:widowControl w:val="0"/>
        <w:numPr>
          <w:ilvl w:val="0"/>
          <w:numId w:val="3"/>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O předání a převzetí zboží kupujícím bude sepsán předávací protokol, který bude podepsán oběma smluvními stranami.</w:t>
      </w:r>
    </w:p>
    <w:p w:rsidR="007A5248" w:rsidRPr="007A5248" w:rsidRDefault="007A5248" w:rsidP="007A5248">
      <w:pPr>
        <w:widowControl w:val="0"/>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Místo plnění je následující:</w:t>
      </w:r>
    </w:p>
    <w:p w:rsidR="007A5248" w:rsidRPr="007A5248" w:rsidRDefault="007A5248" w:rsidP="007A5248">
      <w:pPr>
        <w:widowControl w:val="0"/>
        <w:suppressAutoHyphens/>
        <w:overflowPunct w:val="0"/>
        <w:autoSpaceDE w:val="0"/>
        <w:spacing w:after="0" w:line="240" w:lineRule="auto"/>
        <w:ind w:left="1416"/>
        <w:jc w:val="both"/>
        <w:rPr>
          <w:rFonts w:ascii="Arial" w:eastAsia="Times New Roman" w:hAnsi="Arial" w:cs="Arial"/>
          <w:color w:val="000000"/>
          <w:lang w:eastAsia="ar-SA"/>
        </w:rPr>
      </w:pPr>
      <w:r w:rsidRPr="007A5248">
        <w:rPr>
          <w:rFonts w:ascii="Arial" w:eastAsia="Times New Roman" w:hAnsi="Arial" w:cs="Arial"/>
          <w:color w:val="000000"/>
          <w:lang w:eastAsia="ar-SA"/>
        </w:rPr>
        <w:t>sídlo kupujícího: Střední škola stavební Třebíč, Kubišova 1214/9, 674 01 Třebíč</w:t>
      </w:r>
    </w:p>
    <w:p w:rsidR="007A5248" w:rsidRPr="007A5248" w:rsidRDefault="007A5248" w:rsidP="007A5248">
      <w:pPr>
        <w:widowControl w:val="0"/>
        <w:suppressAutoHyphens/>
        <w:overflowPunct w:val="0"/>
        <w:autoSpaceDE w:val="0"/>
        <w:spacing w:after="0" w:line="240" w:lineRule="auto"/>
        <w:ind w:firstLine="539"/>
        <w:jc w:val="both"/>
        <w:rPr>
          <w:rFonts w:ascii="Arial" w:eastAsia="Times New Roman" w:hAnsi="Arial" w:cs="Arial"/>
          <w:b/>
          <w:color w:val="000000"/>
          <w:lang w:eastAsia="ar-SA"/>
        </w:rPr>
      </w:pPr>
    </w:p>
    <w:p w:rsidR="007A5248" w:rsidRPr="007A5248" w:rsidRDefault="007A5248" w:rsidP="007A5248">
      <w:pPr>
        <w:shd w:val="clear" w:color="auto" w:fill="FFFFFF"/>
        <w:tabs>
          <w:tab w:val="left" w:pos="567"/>
        </w:tabs>
        <w:spacing w:after="0" w:line="240" w:lineRule="auto"/>
        <w:ind w:left="43" w:hanging="43"/>
        <w:jc w:val="center"/>
        <w:rPr>
          <w:rFonts w:ascii="Arial" w:eastAsia="Times New Roman" w:hAnsi="Arial" w:cs="Arial"/>
          <w:b/>
          <w:szCs w:val="24"/>
        </w:rPr>
      </w:pPr>
    </w:p>
    <w:p w:rsidR="007A5248" w:rsidRPr="007A5248" w:rsidRDefault="007A5248" w:rsidP="007A5248">
      <w:pPr>
        <w:shd w:val="clear" w:color="auto" w:fill="FFFFFF"/>
        <w:tabs>
          <w:tab w:val="left" w:pos="567"/>
        </w:tabs>
        <w:spacing w:after="0" w:line="240" w:lineRule="auto"/>
        <w:ind w:left="43" w:hanging="43"/>
        <w:jc w:val="center"/>
        <w:rPr>
          <w:rFonts w:ascii="Arial" w:eastAsia="Times New Roman" w:hAnsi="Arial" w:cs="Arial"/>
          <w:b/>
          <w:szCs w:val="24"/>
        </w:rPr>
      </w:pPr>
      <w:r w:rsidRPr="007A5248">
        <w:rPr>
          <w:rFonts w:ascii="Arial" w:eastAsia="Times New Roman" w:hAnsi="Arial" w:cs="Arial"/>
          <w:b/>
          <w:szCs w:val="24"/>
        </w:rPr>
        <w:t>V.</w:t>
      </w:r>
    </w:p>
    <w:p w:rsidR="007A5248" w:rsidRPr="007A5248" w:rsidRDefault="007A5248" w:rsidP="007A5248">
      <w:pPr>
        <w:shd w:val="clear" w:color="auto" w:fill="FFFFFF"/>
        <w:tabs>
          <w:tab w:val="left" w:pos="567"/>
        </w:tabs>
        <w:spacing w:after="0" w:line="240" w:lineRule="auto"/>
        <w:ind w:left="43" w:hanging="43"/>
        <w:jc w:val="center"/>
        <w:rPr>
          <w:rFonts w:ascii="Arial" w:eastAsia="Times New Roman" w:hAnsi="Arial" w:cs="Arial"/>
          <w:b/>
          <w:szCs w:val="24"/>
        </w:rPr>
      </w:pPr>
      <w:r w:rsidRPr="007A5248">
        <w:rPr>
          <w:rFonts w:ascii="Arial" w:eastAsia="Times New Roman" w:hAnsi="Arial" w:cs="Arial"/>
          <w:b/>
          <w:szCs w:val="24"/>
        </w:rPr>
        <w:t>Cena a platební podmínky</w:t>
      </w:r>
    </w:p>
    <w:p w:rsidR="007A5248" w:rsidRPr="007A5248" w:rsidRDefault="007A5248" w:rsidP="007A5248">
      <w:pPr>
        <w:widowControl w:val="0"/>
        <w:suppressAutoHyphens/>
        <w:overflowPunct w:val="0"/>
        <w:autoSpaceDE w:val="0"/>
        <w:spacing w:after="0" w:line="240" w:lineRule="auto"/>
        <w:ind w:firstLine="539"/>
        <w:jc w:val="both"/>
        <w:rPr>
          <w:rFonts w:ascii="Arial" w:eastAsia="Times New Roman" w:hAnsi="Arial" w:cs="Arial"/>
          <w:b/>
          <w:color w:val="000000"/>
          <w:lang w:eastAsia="ar-SA"/>
        </w:rPr>
      </w:pPr>
    </w:p>
    <w:p w:rsidR="007A5248" w:rsidRPr="007A5248" w:rsidRDefault="007A5248" w:rsidP="007A5248">
      <w:pPr>
        <w:widowControl w:val="0"/>
        <w:numPr>
          <w:ilvl w:val="0"/>
          <w:numId w:val="4"/>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Kupní cena zboží je stanovena dohodou smluvních stran a vychází z cenové nabídky prodávajícího</w:t>
      </w:r>
      <w:r w:rsidR="004664A4">
        <w:rPr>
          <w:rFonts w:ascii="Arial" w:eastAsia="Times New Roman" w:hAnsi="Arial" w:cs="Arial"/>
          <w:color w:val="000000"/>
          <w:lang w:eastAsia="ar-SA"/>
        </w:rPr>
        <w:t>.</w:t>
      </w:r>
    </w:p>
    <w:p w:rsidR="007A5248" w:rsidRPr="007A5248" w:rsidRDefault="007A5248" w:rsidP="007A5248">
      <w:pPr>
        <w:widowControl w:val="0"/>
        <w:numPr>
          <w:ilvl w:val="0"/>
          <w:numId w:val="4"/>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 xml:space="preserve">Kupující se zavazuje uhradit prodávajícímu za dodání zboží a splnění všech ostatních závazků uvedených v této smlouvě sjednanou celkovou kupní cenu ve výši </w:t>
      </w:r>
      <w:r w:rsidR="002951F3">
        <w:rPr>
          <w:rFonts w:ascii="Arial" w:eastAsia="Times New Roman" w:hAnsi="Arial" w:cs="Arial"/>
          <w:color w:val="000000"/>
          <w:lang w:eastAsia="ar-SA"/>
        </w:rPr>
        <w:t>199.900</w:t>
      </w:r>
      <w:r w:rsidRPr="007A5248">
        <w:rPr>
          <w:rFonts w:ascii="Arial" w:eastAsia="Times New Roman" w:hAnsi="Arial" w:cs="Arial"/>
          <w:color w:val="000000"/>
          <w:lang w:eastAsia="ar-SA"/>
        </w:rPr>
        <w:t>,- Kč bez DPH (slovy:</w:t>
      </w:r>
      <w:r w:rsidR="002951F3">
        <w:rPr>
          <w:rFonts w:ascii="Arial" w:eastAsia="Times New Roman" w:hAnsi="Arial" w:cs="Arial"/>
          <w:color w:val="000000"/>
          <w:lang w:eastAsia="ar-SA"/>
        </w:rPr>
        <w:t xml:space="preserve"> stodevadesátdevěttisícdevětset</w:t>
      </w:r>
      <w:r w:rsidRPr="007A5248">
        <w:rPr>
          <w:rFonts w:ascii="Arial" w:eastAsia="Times New Roman" w:hAnsi="Arial" w:cs="Arial"/>
          <w:color w:val="000000"/>
          <w:lang w:eastAsia="ar-SA"/>
        </w:rPr>
        <w:t xml:space="preserve"> korun českých), DPH činí 21%, DPH činí </w:t>
      </w:r>
      <w:r w:rsidR="002951F3" w:rsidRPr="002951F3">
        <w:rPr>
          <w:rFonts w:ascii="Arial" w:eastAsia="Times New Roman" w:hAnsi="Arial" w:cs="Arial"/>
          <w:color w:val="000000"/>
          <w:lang w:eastAsia="ar-SA"/>
        </w:rPr>
        <w:t>41.979</w:t>
      </w:r>
      <w:r w:rsidRPr="007A5248">
        <w:rPr>
          <w:rFonts w:ascii="Arial" w:eastAsia="Times New Roman" w:hAnsi="Arial" w:cs="Arial"/>
          <w:color w:val="000000"/>
          <w:lang w:eastAsia="ar-SA"/>
        </w:rPr>
        <w:t xml:space="preserve">,- Kč (slovy: </w:t>
      </w:r>
      <w:r w:rsidR="002951F3">
        <w:rPr>
          <w:rFonts w:ascii="Arial" w:eastAsia="Times New Roman" w:hAnsi="Arial" w:cs="Arial"/>
          <w:color w:val="000000"/>
          <w:lang w:eastAsia="ar-SA"/>
        </w:rPr>
        <w:t xml:space="preserve">čtyřicetjednatisícdevětsetsedmdesátdevět </w:t>
      </w:r>
      <w:r w:rsidRPr="007A5248">
        <w:rPr>
          <w:rFonts w:ascii="Arial" w:eastAsia="Times New Roman" w:hAnsi="Arial" w:cs="Arial"/>
          <w:color w:val="000000"/>
          <w:lang w:eastAsia="ar-SA"/>
        </w:rPr>
        <w:t>korun českých), kupní cena včetně DPH činí</w:t>
      </w:r>
      <w:r w:rsidR="002951F3">
        <w:rPr>
          <w:rFonts w:ascii="Arial" w:eastAsia="Times New Roman" w:hAnsi="Arial" w:cs="Arial"/>
          <w:color w:val="000000"/>
          <w:lang w:eastAsia="ar-SA"/>
        </w:rPr>
        <w:t xml:space="preserve"> 241.879,- Kč (slovy: dvěstěčtyřicetjednatisícosmsetsedmdesátdevět</w:t>
      </w:r>
      <w:r w:rsidRPr="007A5248">
        <w:rPr>
          <w:rFonts w:ascii="Arial" w:eastAsia="Times New Roman" w:hAnsi="Arial" w:cs="Arial"/>
          <w:color w:val="000000"/>
          <w:lang w:eastAsia="ar-SA"/>
        </w:rPr>
        <w:t xml:space="preserve"> korun českých). K cenám zboží bude účtována DPH dle předpisů platných v době fakturace.</w:t>
      </w:r>
    </w:p>
    <w:p w:rsidR="007A5248" w:rsidRPr="007A5248" w:rsidRDefault="007A5248" w:rsidP="007A5248">
      <w:pPr>
        <w:widowControl w:val="0"/>
        <w:numPr>
          <w:ilvl w:val="0"/>
          <w:numId w:val="4"/>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 xml:space="preserve">Kupní cena s DPH je sjednána jako konečná, nejvýše přípustná, včetně všech poplatků a veškerých dalších nákladů spojených s dodáním zboží a se splněním ostatních povinností prodávajícího dle této smlouvy. Cena zahrnuje dopravu včetně případného pojištění. Kupní cena zahrnuje i náklady na balení před přepravou, vybalení, fyzickou kontrolu dodávky a předvedení funkčnosti, které prodávající zajistí. </w:t>
      </w:r>
    </w:p>
    <w:p w:rsidR="007A5248" w:rsidRPr="007A5248" w:rsidRDefault="007A5248" w:rsidP="007A5248">
      <w:pPr>
        <w:widowControl w:val="0"/>
        <w:numPr>
          <w:ilvl w:val="0"/>
          <w:numId w:val="4"/>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 xml:space="preserve">Celková kupní cena bude uhrazena prodávajícímu v české měně na základě daňového dokladu – faktury, který je prodávající oprávněn vystavit po řádném dodání zboží, tj. po podpisu předávacího protokolu o dodání zboží ve smyslu bodu 4.3 této smlouvy. Tuto částku je prodávající povinen fakturovat do 15 dnů od podpisu předávacího protokolu o předání zboží. </w:t>
      </w:r>
    </w:p>
    <w:p w:rsidR="007A5248" w:rsidRPr="007A5248" w:rsidRDefault="007A5248" w:rsidP="007A5248">
      <w:pPr>
        <w:widowControl w:val="0"/>
        <w:numPr>
          <w:ilvl w:val="0"/>
          <w:numId w:val="4"/>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Celkovou a pro účely fakturace rozhodnou cenou se rozumí cena včetně DPH. 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rsidR="007A5248" w:rsidRPr="007A5248" w:rsidRDefault="007A5248" w:rsidP="007A5248">
      <w:pPr>
        <w:widowControl w:val="0"/>
        <w:numPr>
          <w:ilvl w:val="0"/>
          <w:numId w:val="4"/>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br w:type="page"/>
      </w:r>
      <w:r w:rsidRPr="007A5248">
        <w:rPr>
          <w:rFonts w:ascii="Arial" w:eastAsia="Times New Roman" w:hAnsi="Arial" w:cs="Arial"/>
          <w:color w:val="000000"/>
          <w:lang w:eastAsia="ar-SA"/>
        </w:rPr>
        <w:lastRenderedPageBreak/>
        <w:t>Úhrada za plnění z této smlouvy bude realizována bezhotovostním převodem na účet prodávajícího, který je správcem daně (finančním úřadem) zveřejněn způsobem umožňujícím dálkový přístup ve smyslu ustanovení § 109 odst. 2 písm. c) zákona č. 235/2004 Sb. o dani z přidané hodnoty, ve znění pozdějších předpisů (dále jen „zákon o DPH“). Pokud se po dobu účinnosti této smlouvy prodávající stane nespolehlivým plátcem ve smyslu ustanovení § 109 odst. 3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7A5248" w:rsidRPr="007A5248" w:rsidRDefault="007A5248" w:rsidP="007A5248">
      <w:pPr>
        <w:widowControl w:val="0"/>
        <w:numPr>
          <w:ilvl w:val="0"/>
          <w:numId w:val="4"/>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 xml:space="preserve">Splatnost faktury se sjednává na </w:t>
      </w:r>
      <w:r w:rsidR="004664A4">
        <w:rPr>
          <w:rFonts w:ascii="Arial" w:eastAsia="Times New Roman" w:hAnsi="Arial" w:cs="Arial"/>
          <w:color w:val="000000"/>
          <w:lang w:eastAsia="ar-SA"/>
        </w:rPr>
        <w:t>14</w:t>
      </w:r>
      <w:r w:rsidRPr="004664A4">
        <w:rPr>
          <w:rFonts w:ascii="Arial" w:eastAsia="Times New Roman" w:hAnsi="Arial" w:cs="Arial"/>
          <w:color w:val="000000"/>
          <w:lang w:eastAsia="ar-SA"/>
        </w:rPr>
        <w:t xml:space="preserve"> dnů</w:t>
      </w:r>
      <w:r w:rsidRPr="007A5248">
        <w:rPr>
          <w:rFonts w:ascii="Arial" w:eastAsia="Times New Roman" w:hAnsi="Arial" w:cs="Arial"/>
          <w:color w:val="000000"/>
          <w:lang w:eastAsia="ar-SA"/>
        </w:rPr>
        <w:t xml:space="preserve"> ode dne jejího prokazatelného doručení kupujícímu. V pochybnostech se má za to, že faktura byla doručena třetího dne po datu odeslání doporučenou zásilkou na doručenku.</w:t>
      </w:r>
    </w:p>
    <w:p w:rsidR="007A5248" w:rsidRPr="007A5248" w:rsidRDefault="007A5248" w:rsidP="007A5248">
      <w:pPr>
        <w:numPr>
          <w:ilvl w:val="0"/>
          <w:numId w:val="4"/>
        </w:numPr>
        <w:spacing w:after="0" w:line="240" w:lineRule="auto"/>
        <w:ind w:left="426"/>
        <w:jc w:val="both"/>
        <w:rPr>
          <w:rFonts w:ascii="Arial" w:eastAsia="Times New Roman" w:hAnsi="Arial" w:cs="Arial"/>
        </w:rPr>
      </w:pPr>
      <w:r w:rsidRPr="007A5248">
        <w:rPr>
          <w:rFonts w:ascii="Arial" w:eastAsia="Times New Roman" w:hAnsi="Arial" w:cs="Arial"/>
        </w:rPr>
        <w:t xml:space="preserve">V případě prodlení kupujícího s úhradou faktury je prodávající oprávněn uplatnit vůči kupujícímu úrok z prodlení ve výši 0,05 % z dlužné částky za každý i jen započatý den prodlení s úhradou faktury. </w:t>
      </w:r>
    </w:p>
    <w:p w:rsidR="007A5248" w:rsidRPr="007A5248" w:rsidRDefault="007A5248" w:rsidP="007A5248">
      <w:pPr>
        <w:widowControl w:val="0"/>
        <w:numPr>
          <w:ilvl w:val="0"/>
          <w:numId w:val="4"/>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Kupující je oprávněn započíst jakoukoli smluvní pokutu, kterou je povinen uhradit prodávající, proti fakturované částce.</w:t>
      </w:r>
    </w:p>
    <w:p w:rsidR="007A5248" w:rsidRPr="007A5248" w:rsidRDefault="007A5248" w:rsidP="007A5248">
      <w:pPr>
        <w:shd w:val="clear" w:color="auto" w:fill="FFFFFF"/>
        <w:tabs>
          <w:tab w:val="left" w:pos="567"/>
        </w:tabs>
        <w:spacing w:after="0" w:line="240" w:lineRule="auto"/>
        <w:ind w:left="43" w:hanging="43"/>
        <w:jc w:val="center"/>
        <w:rPr>
          <w:rFonts w:ascii="Arial" w:eastAsia="Times New Roman" w:hAnsi="Arial" w:cs="Arial"/>
          <w:b/>
          <w:szCs w:val="24"/>
        </w:rPr>
      </w:pPr>
    </w:p>
    <w:p w:rsidR="007A5248" w:rsidRPr="007A5248" w:rsidRDefault="007A5248" w:rsidP="007A5248">
      <w:pPr>
        <w:shd w:val="clear" w:color="auto" w:fill="FFFFFF"/>
        <w:tabs>
          <w:tab w:val="left" w:pos="567"/>
        </w:tabs>
        <w:spacing w:after="0" w:line="240" w:lineRule="auto"/>
        <w:ind w:left="43" w:hanging="43"/>
        <w:jc w:val="center"/>
        <w:rPr>
          <w:rFonts w:ascii="Arial" w:eastAsia="Times New Roman" w:hAnsi="Arial" w:cs="Arial"/>
          <w:b/>
          <w:szCs w:val="24"/>
        </w:rPr>
      </w:pPr>
    </w:p>
    <w:p w:rsidR="007A5248" w:rsidRPr="007A5248" w:rsidRDefault="007A5248" w:rsidP="007A5248">
      <w:pPr>
        <w:shd w:val="clear" w:color="auto" w:fill="FFFFFF"/>
        <w:tabs>
          <w:tab w:val="left" w:pos="567"/>
        </w:tabs>
        <w:spacing w:after="0" w:line="240" w:lineRule="auto"/>
        <w:ind w:left="43" w:hanging="43"/>
        <w:jc w:val="center"/>
        <w:rPr>
          <w:rFonts w:ascii="Arial" w:eastAsia="Times New Roman" w:hAnsi="Arial" w:cs="Arial"/>
          <w:b/>
          <w:szCs w:val="24"/>
        </w:rPr>
      </w:pPr>
      <w:r w:rsidRPr="007A5248">
        <w:rPr>
          <w:rFonts w:ascii="Arial" w:eastAsia="Times New Roman" w:hAnsi="Arial" w:cs="Arial"/>
          <w:b/>
          <w:szCs w:val="24"/>
        </w:rPr>
        <w:t>VI.</w:t>
      </w:r>
    </w:p>
    <w:p w:rsidR="007A5248" w:rsidRPr="007A5248" w:rsidRDefault="007A5248" w:rsidP="007A5248">
      <w:pPr>
        <w:shd w:val="clear" w:color="auto" w:fill="FFFFFF"/>
        <w:tabs>
          <w:tab w:val="left" w:pos="567"/>
        </w:tabs>
        <w:spacing w:after="0" w:line="240" w:lineRule="auto"/>
        <w:ind w:left="43" w:hanging="43"/>
        <w:jc w:val="center"/>
        <w:rPr>
          <w:rFonts w:ascii="Arial" w:eastAsia="Times New Roman" w:hAnsi="Arial" w:cs="Arial"/>
          <w:b/>
          <w:szCs w:val="24"/>
        </w:rPr>
      </w:pPr>
      <w:r w:rsidRPr="007A5248">
        <w:rPr>
          <w:rFonts w:ascii="Arial" w:eastAsia="Times New Roman" w:hAnsi="Arial" w:cs="Arial"/>
          <w:b/>
          <w:szCs w:val="24"/>
        </w:rPr>
        <w:t>Práva a povinnosti smluvních stran</w:t>
      </w:r>
    </w:p>
    <w:p w:rsidR="007A5248" w:rsidRPr="007A5248" w:rsidRDefault="007A5248" w:rsidP="007A5248">
      <w:pPr>
        <w:shd w:val="clear" w:color="auto" w:fill="FFFFFF"/>
        <w:tabs>
          <w:tab w:val="left" w:pos="567"/>
        </w:tabs>
        <w:spacing w:after="0" w:line="240" w:lineRule="auto"/>
        <w:ind w:left="43" w:hanging="43"/>
        <w:jc w:val="center"/>
        <w:rPr>
          <w:rFonts w:ascii="Arial" w:eastAsia="Times New Roman" w:hAnsi="Arial" w:cs="Arial"/>
          <w:b/>
          <w:szCs w:val="24"/>
        </w:rPr>
      </w:pPr>
    </w:p>
    <w:p w:rsidR="007A5248" w:rsidRPr="007A5248" w:rsidRDefault="007A5248" w:rsidP="007A5248">
      <w:pPr>
        <w:widowControl w:val="0"/>
        <w:numPr>
          <w:ilvl w:val="0"/>
          <w:numId w:val="5"/>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Prodávající je povinen dodat zboží v dohodnutém množství, jakosti a provedení. Veškeré zboží dodávané prodávajícím kupujícímu z titulu této smlouvy musí splňovat kvalitativní požadavky dle této smlouvy.</w:t>
      </w:r>
    </w:p>
    <w:p w:rsidR="007A5248" w:rsidRPr="007A5248" w:rsidRDefault="007A5248" w:rsidP="007A5248">
      <w:pPr>
        <w:widowControl w:val="0"/>
        <w:numPr>
          <w:ilvl w:val="0"/>
          <w:numId w:val="5"/>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 xml:space="preserve">Prodávající je povinen dodat kupujícímu zboží bez jakýchkoli vad a v souladu s podmínkami stanovenými touto smlouvou. Předávací protokol může být podepsán nejdříve v okamžiku, kdy bude beze zbytku realizována dodávka zboží (včetně dokumentace dle bodu 6.4 této smlouvy) prodávajícím. </w:t>
      </w:r>
    </w:p>
    <w:p w:rsidR="007A5248" w:rsidRPr="007A5248" w:rsidRDefault="007A5248" w:rsidP="007A5248">
      <w:pPr>
        <w:widowControl w:val="0"/>
        <w:numPr>
          <w:ilvl w:val="0"/>
          <w:numId w:val="5"/>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V případě, že zboží vykazuje jakékoli vady, je kupující oprávněn jeho převzetí odmítnout. V případě, že zboží, dodané prodávajícím vykazuje vady, je prodávající povinen uvést jej do bezvadného stavu.</w:t>
      </w:r>
    </w:p>
    <w:p w:rsidR="007A5248" w:rsidRPr="007A5248" w:rsidRDefault="007A5248" w:rsidP="007A5248">
      <w:pPr>
        <w:widowControl w:val="0"/>
        <w:numPr>
          <w:ilvl w:val="0"/>
          <w:numId w:val="5"/>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Prodávající je povinen spolu se zbožím dodat kupujícímu kompletní technickou a další dokumentaci nezbytnou k užívání zboží, včetně návodů k obsluze v českém jazyce, a to jak v písemné, tak v elektronické podobě a včetně prohlášení o shodě výrobku dle zákona č. 22/1997 Sb.</w:t>
      </w:r>
    </w:p>
    <w:p w:rsidR="007A5248" w:rsidRPr="007A5248" w:rsidRDefault="007A5248" w:rsidP="007A5248">
      <w:pPr>
        <w:widowControl w:val="0"/>
        <w:numPr>
          <w:ilvl w:val="0"/>
          <w:numId w:val="5"/>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 xml:space="preserve">Kupující nabývá vlastnického práva ke zboží dnem řádného předání a převzetí zboží od prodávajícího na základě podpisu předávacího protokolu dle bodu 4.3 této smlouvy. </w:t>
      </w:r>
    </w:p>
    <w:p w:rsidR="007A5248" w:rsidRPr="007A5248" w:rsidRDefault="007A5248" w:rsidP="007A5248">
      <w:pPr>
        <w:widowControl w:val="0"/>
        <w:numPr>
          <w:ilvl w:val="0"/>
          <w:numId w:val="5"/>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Prodávající je povinen neprodleně vyrozumět kupujícího o případném ohrožení doby plnění a o všech skutečnostech, které mohou dodání zboží znemožnit.</w:t>
      </w:r>
    </w:p>
    <w:p w:rsidR="007A5248" w:rsidRPr="007A5248" w:rsidRDefault="007A5248" w:rsidP="007A5248">
      <w:pPr>
        <w:widowControl w:val="0"/>
        <w:numPr>
          <w:ilvl w:val="0"/>
          <w:numId w:val="5"/>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Prodávající odpovídá kupujícímu za škodu způsobenou porušením povinností podle této smlouvy nebo povinnosti stanovené obecně závazným právním předpisem.</w:t>
      </w:r>
    </w:p>
    <w:p w:rsidR="007A5248" w:rsidRPr="007A5248" w:rsidRDefault="007A5248" w:rsidP="007A5248">
      <w:pPr>
        <w:widowControl w:val="0"/>
        <w:numPr>
          <w:ilvl w:val="0"/>
          <w:numId w:val="5"/>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Prodávající je povinen umožnit všem subjektům oprávněným k výkonu kontroly provést kontrolu dokladů souvisejících s plněním zakázky, a to podobu danou právními předpisy ČR k jejich uchovávání (zákon č. 563/1991 Sb., o účetnictví, a zákon č. 235/2004 Sb., o dani z přidané hodnoty).</w:t>
      </w:r>
    </w:p>
    <w:p w:rsidR="007A5248" w:rsidRPr="007A5248" w:rsidRDefault="007A5248" w:rsidP="007A5248">
      <w:pPr>
        <w:shd w:val="clear" w:color="auto" w:fill="FFFFFF"/>
        <w:tabs>
          <w:tab w:val="left" w:pos="567"/>
        </w:tabs>
        <w:spacing w:after="0" w:line="240" w:lineRule="auto"/>
        <w:ind w:left="43" w:hanging="43"/>
        <w:jc w:val="center"/>
        <w:rPr>
          <w:rFonts w:ascii="Arial" w:eastAsia="Times New Roman" w:hAnsi="Arial" w:cs="Arial"/>
          <w:b/>
          <w:szCs w:val="24"/>
        </w:rPr>
      </w:pPr>
    </w:p>
    <w:p w:rsidR="007A5248" w:rsidRPr="007A5248" w:rsidRDefault="007A5248" w:rsidP="007A5248">
      <w:pPr>
        <w:shd w:val="clear" w:color="auto" w:fill="FFFFFF"/>
        <w:tabs>
          <w:tab w:val="left" w:pos="567"/>
        </w:tabs>
        <w:spacing w:after="0" w:line="240" w:lineRule="auto"/>
        <w:ind w:left="43" w:hanging="43"/>
        <w:jc w:val="center"/>
        <w:rPr>
          <w:rFonts w:ascii="Arial" w:eastAsia="Times New Roman" w:hAnsi="Arial" w:cs="Arial"/>
          <w:b/>
          <w:szCs w:val="24"/>
        </w:rPr>
      </w:pPr>
    </w:p>
    <w:p w:rsidR="007A5248" w:rsidRPr="007A5248" w:rsidRDefault="007A5248" w:rsidP="007A5248">
      <w:pPr>
        <w:shd w:val="clear" w:color="auto" w:fill="FFFFFF"/>
        <w:tabs>
          <w:tab w:val="left" w:pos="567"/>
        </w:tabs>
        <w:spacing w:after="0" w:line="240" w:lineRule="auto"/>
        <w:ind w:left="43" w:hanging="43"/>
        <w:jc w:val="center"/>
        <w:rPr>
          <w:rFonts w:ascii="Arial" w:eastAsia="Times New Roman" w:hAnsi="Arial" w:cs="Arial"/>
          <w:b/>
          <w:szCs w:val="24"/>
        </w:rPr>
      </w:pPr>
      <w:r w:rsidRPr="007A5248">
        <w:rPr>
          <w:rFonts w:ascii="Arial" w:eastAsia="Times New Roman" w:hAnsi="Arial" w:cs="Arial"/>
          <w:b/>
          <w:szCs w:val="24"/>
        </w:rPr>
        <w:t>VII.</w:t>
      </w:r>
    </w:p>
    <w:p w:rsidR="007A5248" w:rsidRPr="007A5248" w:rsidRDefault="007A5248" w:rsidP="007A5248">
      <w:pPr>
        <w:shd w:val="clear" w:color="auto" w:fill="FFFFFF"/>
        <w:tabs>
          <w:tab w:val="left" w:pos="567"/>
        </w:tabs>
        <w:spacing w:after="0" w:line="240" w:lineRule="auto"/>
        <w:ind w:left="43" w:hanging="43"/>
        <w:jc w:val="center"/>
        <w:rPr>
          <w:rFonts w:ascii="Arial" w:eastAsia="Times New Roman" w:hAnsi="Arial" w:cs="Arial"/>
          <w:b/>
          <w:szCs w:val="24"/>
        </w:rPr>
      </w:pPr>
      <w:r w:rsidRPr="007A5248">
        <w:rPr>
          <w:rFonts w:ascii="Arial" w:eastAsia="Times New Roman" w:hAnsi="Arial" w:cs="Arial"/>
          <w:b/>
          <w:szCs w:val="24"/>
        </w:rPr>
        <w:t>Záruka na zboží</w:t>
      </w:r>
    </w:p>
    <w:p w:rsidR="007A5248" w:rsidRPr="007A5248" w:rsidRDefault="007A5248" w:rsidP="007A5248">
      <w:pPr>
        <w:widowControl w:val="0"/>
        <w:suppressAutoHyphens/>
        <w:overflowPunct w:val="0"/>
        <w:autoSpaceDE w:val="0"/>
        <w:spacing w:after="0" w:line="240" w:lineRule="auto"/>
        <w:ind w:left="360"/>
        <w:jc w:val="both"/>
        <w:rPr>
          <w:rFonts w:ascii="Arial" w:eastAsia="Times New Roman" w:hAnsi="Arial" w:cs="Arial"/>
          <w:b/>
          <w:szCs w:val="24"/>
        </w:rPr>
      </w:pPr>
    </w:p>
    <w:p w:rsidR="007A5248" w:rsidRPr="007A5248" w:rsidRDefault="007A5248" w:rsidP="007A5248">
      <w:pPr>
        <w:widowControl w:val="0"/>
        <w:numPr>
          <w:ilvl w:val="0"/>
          <w:numId w:val="6"/>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Prodávající přebírá záruku za jakost zboží. Délka záruční doby je stranami dohodnuta na 36 měsíců a počítá se ode dne protokolárního předání a převzetí předmětu smlouvy.</w:t>
      </w:r>
    </w:p>
    <w:p w:rsidR="007A5248" w:rsidRPr="007A5248" w:rsidRDefault="007A5248" w:rsidP="007A5248">
      <w:pPr>
        <w:widowControl w:val="0"/>
        <w:numPr>
          <w:ilvl w:val="0"/>
          <w:numId w:val="6"/>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 xml:space="preserve">Kupující je povinen ohlásit prodávajícímu záruční vady neprodleně poté, co je zjistí. Záruční opravy provede a dokončí prodávající bezplatně a bezodkladně nejpozději následující pracovní den po dni ohlášení závady. Oprava myši, klávesnice bude </w:t>
      </w:r>
      <w:r w:rsidRPr="007A5248">
        <w:rPr>
          <w:rFonts w:ascii="Arial" w:eastAsia="Times New Roman" w:hAnsi="Arial" w:cs="Arial"/>
          <w:color w:val="000000"/>
          <w:lang w:eastAsia="ar-SA"/>
        </w:rPr>
        <w:lastRenderedPageBreak/>
        <w:t>provedena výměnným způsobem. Záruční servis bude proveden v sídle kupujícího a bude proveden bez úhrady dopravy.</w:t>
      </w:r>
    </w:p>
    <w:p w:rsidR="007A5248" w:rsidRPr="007A5248" w:rsidRDefault="007A5248" w:rsidP="007A5248">
      <w:pPr>
        <w:widowControl w:val="0"/>
        <w:numPr>
          <w:ilvl w:val="0"/>
          <w:numId w:val="6"/>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Reklamaci lze uplatnit nejpozději do posledního dne záruční lhůty, přičemž i reklamace odeslaná v poslední den záruční lhůty se považuje za včas uplatněnou.</w:t>
      </w:r>
    </w:p>
    <w:p w:rsidR="007A5248" w:rsidRPr="007A5248" w:rsidRDefault="007A5248" w:rsidP="007A5248">
      <w:pPr>
        <w:widowControl w:val="0"/>
        <w:numPr>
          <w:ilvl w:val="0"/>
          <w:numId w:val="6"/>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 xml:space="preserve">Záruka se nevztahuje na závady způsobené neodbornou manipulací nebo mechanickým poškozením zboží kupujícím. </w:t>
      </w:r>
    </w:p>
    <w:p w:rsidR="007A5248" w:rsidRPr="007A5248" w:rsidRDefault="007A5248" w:rsidP="007A5248">
      <w:pPr>
        <w:widowControl w:val="0"/>
        <w:numPr>
          <w:ilvl w:val="0"/>
          <w:numId w:val="6"/>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Záruční doba se prodlužuje o dobu počínající dnem uplatnění reklamace vad a končící dnem řádného odstranění vady.</w:t>
      </w:r>
    </w:p>
    <w:p w:rsidR="007A5248" w:rsidRPr="007A5248" w:rsidRDefault="007A5248" w:rsidP="007A5248">
      <w:pPr>
        <w:widowControl w:val="0"/>
        <w:numPr>
          <w:ilvl w:val="0"/>
          <w:numId w:val="6"/>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Jestliže v průběhu záruční doby se některá část předmětu koupě ukáže jako vadná, nebo nedosáhne (případně přestane dosahovat) plánovaných parametrů či funkcí, bude prodávajícím na žádost kupujícího opravena nebo vyměněna a kupujícím znovu převzata, přičemž dnem této přejímky začne běžet nová záruční doba touto smlouvou výše sjednaná na zmíněnou část předmětu koupě.</w:t>
      </w:r>
    </w:p>
    <w:p w:rsidR="007A5248" w:rsidRPr="007A5248" w:rsidRDefault="007A5248" w:rsidP="007A5248">
      <w:pPr>
        <w:widowControl w:val="0"/>
        <w:numPr>
          <w:ilvl w:val="0"/>
          <w:numId w:val="6"/>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Prodávající se zavazuje zabezpečit kupujícímu pozáruční servis po dobu 24 měsíců, a to ve stejném rozsahu jako záruční servis.</w:t>
      </w:r>
    </w:p>
    <w:p w:rsidR="007A5248" w:rsidRPr="007A5248" w:rsidRDefault="007A5248" w:rsidP="007A5248">
      <w:pPr>
        <w:spacing w:after="0" w:line="240" w:lineRule="auto"/>
        <w:rPr>
          <w:rFonts w:ascii="Arial" w:eastAsia="Times New Roman" w:hAnsi="Arial" w:cs="Arial"/>
          <w:b/>
          <w:bCs/>
          <w:color w:val="000000"/>
          <w:w w:val="102"/>
          <w:lang w:val="it-IT"/>
        </w:rPr>
      </w:pPr>
    </w:p>
    <w:p w:rsidR="007A5248" w:rsidRPr="007A5248" w:rsidRDefault="007A5248" w:rsidP="007A5248">
      <w:pPr>
        <w:shd w:val="clear" w:color="auto" w:fill="FFFFFF"/>
        <w:tabs>
          <w:tab w:val="left" w:pos="567"/>
        </w:tabs>
        <w:spacing w:after="0" w:line="240" w:lineRule="auto"/>
        <w:ind w:left="29"/>
        <w:jc w:val="center"/>
        <w:rPr>
          <w:rFonts w:ascii="Arial" w:eastAsia="Times New Roman" w:hAnsi="Arial" w:cs="Arial"/>
          <w:b/>
          <w:bCs/>
          <w:color w:val="000000"/>
          <w:w w:val="102"/>
          <w:lang w:val="it-IT"/>
        </w:rPr>
      </w:pPr>
    </w:p>
    <w:p w:rsidR="007A5248" w:rsidRPr="007A5248" w:rsidRDefault="007A5248" w:rsidP="007A5248">
      <w:pPr>
        <w:shd w:val="clear" w:color="auto" w:fill="FFFFFF"/>
        <w:tabs>
          <w:tab w:val="left" w:pos="567"/>
        </w:tabs>
        <w:spacing w:after="0" w:line="240" w:lineRule="auto"/>
        <w:ind w:left="29"/>
        <w:jc w:val="center"/>
        <w:rPr>
          <w:rFonts w:ascii="Arial" w:eastAsia="Times New Roman" w:hAnsi="Arial" w:cs="Arial"/>
          <w:b/>
          <w:bCs/>
          <w:color w:val="000000"/>
          <w:w w:val="102"/>
          <w:lang w:val="it-IT"/>
        </w:rPr>
      </w:pPr>
      <w:r w:rsidRPr="007A5248">
        <w:rPr>
          <w:rFonts w:ascii="Arial" w:eastAsia="Times New Roman" w:hAnsi="Arial" w:cs="Arial"/>
          <w:b/>
          <w:bCs/>
          <w:color w:val="000000"/>
          <w:w w:val="102"/>
          <w:lang w:val="it-IT"/>
        </w:rPr>
        <w:t>VIII.</w:t>
      </w:r>
    </w:p>
    <w:p w:rsidR="007A5248" w:rsidRPr="007A5248" w:rsidRDefault="007A5248" w:rsidP="007A5248">
      <w:pPr>
        <w:shd w:val="clear" w:color="auto" w:fill="FFFFFF"/>
        <w:tabs>
          <w:tab w:val="left" w:pos="567"/>
        </w:tabs>
        <w:spacing w:after="0" w:line="240" w:lineRule="auto"/>
        <w:ind w:left="29"/>
        <w:jc w:val="center"/>
        <w:rPr>
          <w:rFonts w:ascii="Arial" w:eastAsia="Times New Roman" w:hAnsi="Arial" w:cs="Arial"/>
          <w:b/>
          <w:bCs/>
          <w:color w:val="000000"/>
          <w:w w:val="102"/>
          <w:lang w:val="it-IT"/>
        </w:rPr>
      </w:pPr>
      <w:r w:rsidRPr="007A5248">
        <w:rPr>
          <w:rFonts w:ascii="Arial" w:eastAsia="Times New Roman" w:hAnsi="Arial" w:cs="Arial"/>
          <w:b/>
          <w:bCs/>
          <w:color w:val="000000"/>
          <w:w w:val="102"/>
          <w:lang w:val="it-IT"/>
        </w:rPr>
        <w:t>Trvání smlouvy</w:t>
      </w:r>
    </w:p>
    <w:p w:rsidR="007A5248" w:rsidRPr="007A5248" w:rsidRDefault="007A5248" w:rsidP="007A5248">
      <w:pPr>
        <w:shd w:val="clear" w:color="auto" w:fill="FFFFFF"/>
        <w:tabs>
          <w:tab w:val="left" w:pos="567"/>
        </w:tabs>
        <w:spacing w:after="0" w:line="240" w:lineRule="auto"/>
        <w:ind w:left="29"/>
        <w:jc w:val="center"/>
        <w:rPr>
          <w:rFonts w:ascii="Arial" w:eastAsia="Times New Roman" w:hAnsi="Arial" w:cs="Arial"/>
          <w:b/>
          <w:bCs/>
          <w:color w:val="000000"/>
          <w:w w:val="102"/>
          <w:lang w:val="it-IT"/>
        </w:rPr>
      </w:pPr>
    </w:p>
    <w:p w:rsidR="007A5248" w:rsidRPr="007A5248" w:rsidRDefault="007A5248" w:rsidP="007A5248">
      <w:pPr>
        <w:widowControl w:val="0"/>
        <w:numPr>
          <w:ilvl w:val="0"/>
          <w:numId w:val="7"/>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Tuto smlouvu lze ukončit písemnou dohodou smluvních stran.</w:t>
      </w:r>
    </w:p>
    <w:p w:rsidR="007A5248" w:rsidRPr="007A5248" w:rsidRDefault="007A5248" w:rsidP="007A5248">
      <w:pPr>
        <w:widowControl w:val="0"/>
        <w:numPr>
          <w:ilvl w:val="0"/>
          <w:numId w:val="7"/>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 xml:space="preserve">Kupující může od této smlouvy odstoupit, pokud prodávající nedodá zboží v termínu sjednaném v článku IV. této smlouvy nebo v kvalitě dle této smlouvy.  Odstoupení nabývá účinnosti dnem následujícím po dni prokazatelného doručení jeho písemného vyhotovení druhé smluvní straně. </w:t>
      </w:r>
    </w:p>
    <w:p w:rsidR="007A5248" w:rsidRPr="007A5248" w:rsidRDefault="007A5248" w:rsidP="007A5248">
      <w:pPr>
        <w:widowControl w:val="0"/>
        <w:numPr>
          <w:ilvl w:val="0"/>
          <w:numId w:val="7"/>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rsidR="007A5248" w:rsidRPr="007A5248" w:rsidRDefault="007A5248" w:rsidP="007A5248">
      <w:pPr>
        <w:widowControl w:val="0"/>
        <w:numPr>
          <w:ilvl w:val="0"/>
          <w:numId w:val="7"/>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Kupující je oprávněn kromě případů uvedených občanském zákoníku od této smlouvy písemně odstoupit:</w:t>
      </w:r>
    </w:p>
    <w:p w:rsidR="007A5248" w:rsidRPr="007A5248" w:rsidRDefault="007A5248" w:rsidP="007A5248">
      <w:pPr>
        <w:widowControl w:val="0"/>
        <w:numPr>
          <w:ilvl w:val="1"/>
          <w:numId w:val="7"/>
        </w:numPr>
        <w:suppressAutoHyphens/>
        <w:overflowPunct w:val="0"/>
        <w:autoSpaceDE w:val="0"/>
        <w:spacing w:after="0" w:line="240" w:lineRule="auto"/>
        <w:jc w:val="both"/>
        <w:rPr>
          <w:rFonts w:ascii="Arial" w:eastAsia="Times New Roman" w:hAnsi="Arial" w:cs="Arial"/>
          <w:color w:val="000000"/>
          <w:lang w:eastAsia="ar-SA"/>
        </w:rPr>
      </w:pPr>
      <w:r w:rsidRPr="007A5248">
        <w:rPr>
          <w:rFonts w:ascii="Arial" w:eastAsia="Times New Roman" w:hAnsi="Arial" w:cs="Arial"/>
          <w:color w:val="000000"/>
          <w:lang w:eastAsia="ar-SA"/>
        </w:rPr>
        <w:t>jestliže se prodávající ocitne v prodlení s dodáním kompletního předmětu koupě delším než 30 dní;</w:t>
      </w:r>
    </w:p>
    <w:p w:rsidR="007A5248" w:rsidRPr="007A5248" w:rsidRDefault="007A5248" w:rsidP="007A5248">
      <w:pPr>
        <w:widowControl w:val="0"/>
        <w:numPr>
          <w:ilvl w:val="1"/>
          <w:numId w:val="7"/>
        </w:numPr>
        <w:suppressAutoHyphens/>
        <w:overflowPunct w:val="0"/>
        <w:autoSpaceDE w:val="0"/>
        <w:spacing w:after="0" w:line="240" w:lineRule="auto"/>
        <w:jc w:val="both"/>
        <w:rPr>
          <w:rFonts w:ascii="Arial" w:eastAsia="Times New Roman" w:hAnsi="Arial" w:cs="Arial"/>
          <w:color w:val="000000"/>
          <w:lang w:eastAsia="ar-SA"/>
        </w:rPr>
      </w:pPr>
      <w:r w:rsidRPr="007A5248">
        <w:rPr>
          <w:rFonts w:ascii="Arial" w:eastAsia="Times New Roman" w:hAnsi="Arial" w:cs="Arial"/>
          <w:color w:val="000000"/>
          <w:lang w:eastAsia="ar-SA"/>
        </w:rPr>
        <w:t>bude-li plnění prodávajícího vykazovat vady bránící řádnému užívání předmětu koupě, na které kupující prodávajícího opakovaně (tzn. nejméně dvakrát) upozornil, a prodávající přesto nezjedná ve stanovené lhůtě nápravu.</w:t>
      </w:r>
    </w:p>
    <w:p w:rsidR="007A5248" w:rsidRPr="007A5248" w:rsidRDefault="007A5248" w:rsidP="007A5248">
      <w:pPr>
        <w:widowControl w:val="0"/>
        <w:suppressAutoHyphens/>
        <w:overflowPunct w:val="0"/>
        <w:autoSpaceDE w:val="0"/>
        <w:spacing w:after="0" w:line="240" w:lineRule="auto"/>
        <w:ind w:firstLine="539"/>
        <w:jc w:val="both"/>
        <w:rPr>
          <w:rFonts w:ascii="Arial" w:eastAsia="Times New Roman" w:hAnsi="Arial" w:cs="Arial"/>
          <w:b/>
          <w:color w:val="000000"/>
          <w:lang w:eastAsia="ar-SA"/>
        </w:rPr>
      </w:pPr>
    </w:p>
    <w:p w:rsidR="007A5248" w:rsidRPr="007A5248" w:rsidRDefault="007A5248" w:rsidP="007A5248">
      <w:pPr>
        <w:shd w:val="clear" w:color="auto" w:fill="FFFFFF"/>
        <w:tabs>
          <w:tab w:val="left" w:pos="567"/>
        </w:tabs>
        <w:spacing w:after="0" w:line="240" w:lineRule="auto"/>
        <w:ind w:left="29"/>
        <w:jc w:val="center"/>
        <w:rPr>
          <w:rFonts w:ascii="Arial" w:eastAsia="Times New Roman" w:hAnsi="Arial" w:cs="Arial"/>
          <w:b/>
          <w:bCs/>
          <w:color w:val="000000"/>
          <w:w w:val="102"/>
          <w:lang w:val="it-IT"/>
        </w:rPr>
      </w:pPr>
    </w:p>
    <w:p w:rsidR="007A5248" w:rsidRPr="007A5248" w:rsidRDefault="007A5248" w:rsidP="007A5248">
      <w:pPr>
        <w:shd w:val="clear" w:color="auto" w:fill="FFFFFF"/>
        <w:tabs>
          <w:tab w:val="left" w:pos="567"/>
        </w:tabs>
        <w:spacing w:after="0" w:line="240" w:lineRule="auto"/>
        <w:ind w:left="29"/>
        <w:jc w:val="center"/>
        <w:rPr>
          <w:rFonts w:ascii="Arial" w:eastAsia="Times New Roman" w:hAnsi="Arial" w:cs="Arial"/>
          <w:b/>
          <w:bCs/>
          <w:color w:val="000000"/>
          <w:w w:val="102"/>
          <w:lang w:val="it-IT"/>
        </w:rPr>
      </w:pPr>
      <w:r w:rsidRPr="007A5248">
        <w:rPr>
          <w:rFonts w:ascii="Arial" w:eastAsia="Times New Roman" w:hAnsi="Arial" w:cs="Arial"/>
          <w:b/>
          <w:bCs/>
          <w:color w:val="000000"/>
          <w:w w:val="102"/>
          <w:lang w:val="it-IT"/>
        </w:rPr>
        <w:t>IX.</w:t>
      </w:r>
    </w:p>
    <w:p w:rsidR="007A5248" w:rsidRPr="007A5248" w:rsidRDefault="007A5248" w:rsidP="007A5248">
      <w:pPr>
        <w:shd w:val="clear" w:color="auto" w:fill="FFFFFF"/>
        <w:tabs>
          <w:tab w:val="left" w:pos="567"/>
        </w:tabs>
        <w:spacing w:after="0" w:line="240" w:lineRule="auto"/>
        <w:ind w:left="29"/>
        <w:jc w:val="center"/>
        <w:rPr>
          <w:rFonts w:ascii="Arial" w:eastAsia="Times New Roman" w:hAnsi="Arial" w:cs="Arial"/>
          <w:b/>
          <w:bCs/>
          <w:color w:val="000000"/>
          <w:w w:val="102"/>
          <w:lang w:val="it-IT"/>
        </w:rPr>
      </w:pPr>
      <w:r w:rsidRPr="007A5248">
        <w:rPr>
          <w:rFonts w:ascii="Arial" w:eastAsia="Times New Roman" w:hAnsi="Arial" w:cs="Arial"/>
          <w:b/>
          <w:bCs/>
          <w:color w:val="000000"/>
          <w:w w:val="102"/>
          <w:lang w:val="it-IT"/>
        </w:rPr>
        <w:t>Závěrečné ustanovení</w:t>
      </w:r>
    </w:p>
    <w:p w:rsidR="007A5248" w:rsidRPr="007A5248" w:rsidRDefault="007A5248" w:rsidP="007A5248">
      <w:pPr>
        <w:shd w:val="clear" w:color="auto" w:fill="FFFFFF"/>
        <w:tabs>
          <w:tab w:val="left" w:pos="567"/>
        </w:tabs>
        <w:spacing w:after="0" w:line="240" w:lineRule="auto"/>
        <w:ind w:left="29"/>
        <w:jc w:val="center"/>
        <w:rPr>
          <w:rFonts w:ascii="Arial" w:eastAsia="Times New Roman" w:hAnsi="Arial" w:cs="Arial"/>
          <w:b/>
          <w:bCs/>
          <w:color w:val="000000"/>
          <w:w w:val="102"/>
          <w:lang w:val="it-IT"/>
        </w:rPr>
      </w:pPr>
    </w:p>
    <w:p w:rsidR="007A5248" w:rsidRPr="007A5248" w:rsidRDefault="007A5248" w:rsidP="007A5248">
      <w:pPr>
        <w:widowControl w:val="0"/>
        <w:numPr>
          <w:ilvl w:val="0"/>
          <w:numId w:val="8"/>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Vztahy mezi stranami se řídí českým právním řádem. Ve věcech smlouvou výslovně neupravených se právní vztahy z ní vznikající a vyplývající řídí příslušnými ustanoveními občanského zákoníku.</w:t>
      </w:r>
    </w:p>
    <w:p w:rsidR="007A5248" w:rsidRPr="007A5248" w:rsidRDefault="007A5248" w:rsidP="007A5248">
      <w:pPr>
        <w:widowControl w:val="0"/>
        <w:numPr>
          <w:ilvl w:val="0"/>
          <w:numId w:val="8"/>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Veškeré změny či doplnění smlouvy lze učinit pouze na základě písemné dohody smluvních stran. Takové dohody musí mít podobu datovaných, číslovaných a oběma smluvními stranami podepsaných dodatků smlouvy.</w:t>
      </w:r>
    </w:p>
    <w:p w:rsidR="007A5248" w:rsidRPr="007A5248" w:rsidRDefault="007A5248" w:rsidP="007A5248">
      <w:pPr>
        <w:widowControl w:val="0"/>
        <w:numPr>
          <w:ilvl w:val="0"/>
          <w:numId w:val="8"/>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Nastanou-li u některé ze stran skutečnosti bránící řádnému plnění této smlouvy, je povinna to ihned bez zbytečného odkladu oznámit druhé straně a vyvolat jednání zástupců kupujícího a prodávajícího.</w:t>
      </w:r>
    </w:p>
    <w:p w:rsidR="007A5248" w:rsidRPr="007A5248" w:rsidRDefault="007A5248" w:rsidP="007A5248">
      <w:pPr>
        <w:widowControl w:val="0"/>
        <w:numPr>
          <w:ilvl w:val="0"/>
          <w:numId w:val="8"/>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Vztahuje-li se důvod neplatnosti jen na některé ustanovení smlouvy, je neplatným pouze toto ustanovení, pokud z jeho povahy, obsahu anebo z okolností, za nichž bylo sjednáno, nevyplývá, že jej nelze oddělit od ostatního obsahu smlouvy.</w:t>
      </w:r>
    </w:p>
    <w:p w:rsidR="007A5248" w:rsidRPr="007A5248" w:rsidRDefault="007A5248" w:rsidP="007A5248">
      <w:pPr>
        <w:widowControl w:val="0"/>
        <w:numPr>
          <w:ilvl w:val="0"/>
          <w:numId w:val="8"/>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Smlouva se vyhotovuje ve 2 (dvou) stejnopisech, z nichž každý má platnost originálu. Každá ze smluvních stran obdrží po jednom stejnopisu.</w:t>
      </w:r>
    </w:p>
    <w:p w:rsidR="007A5248" w:rsidRPr="007A5248" w:rsidRDefault="007A5248" w:rsidP="007A5248">
      <w:pPr>
        <w:widowControl w:val="0"/>
        <w:numPr>
          <w:ilvl w:val="0"/>
          <w:numId w:val="8"/>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 xml:space="preserve">Nedílnou součástí této smlouvy je Příloha č. 1 </w:t>
      </w:r>
      <w:bookmarkStart w:id="0" w:name="OLE_LINK6"/>
      <w:bookmarkStart w:id="1" w:name="OLE_LINK5"/>
      <w:r w:rsidRPr="007A5248">
        <w:rPr>
          <w:rFonts w:ascii="Arial" w:eastAsia="Times New Roman" w:hAnsi="Arial" w:cs="Arial"/>
          <w:color w:val="000000"/>
          <w:lang w:eastAsia="ar-SA"/>
        </w:rPr>
        <w:t>–</w:t>
      </w:r>
      <w:bookmarkEnd w:id="0"/>
      <w:bookmarkEnd w:id="1"/>
      <w:r w:rsidRPr="007A5248">
        <w:rPr>
          <w:rFonts w:ascii="Arial" w:eastAsia="Times New Roman" w:hAnsi="Arial" w:cs="Arial"/>
          <w:color w:val="000000"/>
          <w:lang w:eastAsia="ar-SA"/>
        </w:rPr>
        <w:t xml:space="preserve"> Technická specifikace zboží</w:t>
      </w:r>
    </w:p>
    <w:p w:rsidR="007A5248" w:rsidRPr="007A5248" w:rsidRDefault="007A5248" w:rsidP="007A5248">
      <w:pPr>
        <w:widowControl w:val="0"/>
        <w:numPr>
          <w:ilvl w:val="0"/>
          <w:numId w:val="8"/>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lastRenderedPageBreak/>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7A5248" w:rsidRPr="007A5248" w:rsidRDefault="007A5248" w:rsidP="007A5248">
      <w:pPr>
        <w:widowControl w:val="0"/>
        <w:numPr>
          <w:ilvl w:val="0"/>
          <w:numId w:val="8"/>
        </w:numPr>
        <w:suppressAutoHyphens/>
        <w:overflowPunct w:val="0"/>
        <w:autoSpaceDE w:val="0"/>
        <w:spacing w:after="0" w:line="240" w:lineRule="auto"/>
        <w:ind w:left="426"/>
        <w:jc w:val="both"/>
        <w:rPr>
          <w:rFonts w:ascii="Arial" w:eastAsia="Times New Roman" w:hAnsi="Arial" w:cs="Arial"/>
          <w:color w:val="000000"/>
          <w:lang w:eastAsia="ar-SA"/>
        </w:rPr>
      </w:pPr>
      <w:r w:rsidRPr="007A5248">
        <w:rPr>
          <w:rFonts w:ascii="Arial" w:eastAsia="Times New Roman" w:hAnsi="Arial" w:cs="Arial"/>
          <w:color w:val="000000"/>
          <w:lang w:eastAsia="ar-SA"/>
        </w:rPr>
        <w:t>Prodávající výslovně souhlasí se zveřejněním celého textu této smlouvy na profilu zadavatele</w:t>
      </w:r>
      <w:r w:rsidR="004664A4">
        <w:rPr>
          <w:rFonts w:ascii="Arial" w:eastAsia="Times New Roman" w:hAnsi="Arial" w:cs="Arial"/>
          <w:color w:val="000000"/>
          <w:lang w:eastAsia="ar-SA"/>
        </w:rPr>
        <w:t xml:space="preserve"> a v registru smluv</w:t>
      </w:r>
      <w:r w:rsidRPr="007A5248">
        <w:rPr>
          <w:rFonts w:ascii="Arial" w:eastAsia="Times New Roman" w:hAnsi="Arial" w:cs="Arial"/>
          <w:color w:val="000000"/>
          <w:lang w:eastAsia="ar-SA"/>
        </w:rPr>
        <w:t>.</w:t>
      </w:r>
    </w:p>
    <w:p w:rsidR="007A5248" w:rsidRPr="007A5248" w:rsidRDefault="007A5248" w:rsidP="007A5248">
      <w:pPr>
        <w:widowControl w:val="0"/>
        <w:suppressAutoHyphens/>
        <w:overflowPunct w:val="0"/>
        <w:autoSpaceDE w:val="0"/>
        <w:spacing w:after="0" w:line="240" w:lineRule="auto"/>
        <w:ind w:firstLine="539"/>
        <w:jc w:val="both"/>
        <w:rPr>
          <w:rFonts w:ascii="Arial" w:eastAsia="Times New Roman" w:hAnsi="Arial" w:cs="Arial"/>
          <w:color w:val="000000"/>
          <w:lang w:eastAsia="ar-SA"/>
        </w:rPr>
      </w:pPr>
    </w:p>
    <w:p w:rsidR="007A5248" w:rsidRPr="007A5248" w:rsidRDefault="007A5248" w:rsidP="007A5248">
      <w:pPr>
        <w:tabs>
          <w:tab w:val="left" w:pos="567"/>
          <w:tab w:val="left" w:pos="5760"/>
        </w:tabs>
        <w:spacing w:after="0" w:line="240" w:lineRule="auto"/>
        <w:rPr>
          <w:rFonts w:ascii="Arial" w:eastAsia="Times New Roman" w:hAnsi="Arial" w:cs="Arial"/>
          <w:szCs w:val="24"/>
        </w:rPr>
      </w:pPr>
    </w:p>
    <w:p w:rsidR="007A5248" w:rsidRPr="007A5248" w:rsidRDefault="007A5248" w:rsidP="007A5248">
      <w:pPr>
        <w:tabs>
          <w:tab w:val="left" w:pos="567"/>
          <w:tab w:val="left" w:pos="5760"/>
        </w:tabs>
        <w:spacing w:after="0" w:line="240" w:lineRule="auto"/>
        <w:rPr>
          <w:rFonts w:ascii="Arial" w:eastAsia="Times New Roman" w:hAnsi="Arial" w:cs="Arial"/>
          <w:szCs w:val="24"/>
        </w:rPr>
      </w:pPr>
    </w:p>
    <w:p w:rsidR="007A5248" w:rsidRPr="007A5248" w:rsidRDefault="007A5248" w:rsidP="007A5248">
      <w:pPr>
        <w:tabs>
          <w:tab w:val="left" w:pos="567"/>
          <w:tab w:val="left" w:pos="5760"/>
        </w:tabs>
        <w:spacing w:after="0" w:line="240" w:lineRule="auto"/>
        <w:rPr>
          <w:rFonts w:ascii="Arial" w:eastAsia="Times New Roman" w:hAnsi="Arial" w:cs="Arial"/>
          <w:szCs w:val="24"/>
        </w:rPr>
      </w:pPr>
    </w:p>
    <w:p w:rsidR="007A5248" w:rsidRPr="007A5248" w:rsidRDefault="007A5248" w:rsidP="007A5248">
      <w:pPr>
        <w:tabs>
          <w:tab w:val="left" w:pos="567"/>
          <w:tab w:val="left" w:pos="5760"/>
        </w:tabs>
        <w:spacing w:after="0" w:line="240" w:lineRule="auto"/>
        <w:rPr>
          <w:rFonts w:ascii="Arial" w:eastAsia="Times New Roman" w:hAnsi="Arial" w:cs="Arial"/>
          <w:szCs w:val="24"/>
        </w:rPr>
      </w:pPr>
    </w:p>
    <w:p w:rsidR="007A5248" w:rsidRPr="007A5248" w:rsidRDefault="007A5248" w:rsidP="007A5248">
      <w:pPr>
        <w:tabs>
          <w:tab w:val="left" w:pos="567"/>
          <w:tab w:val="left" w:pos="5760"/>
        </w:tabs>
        <w:spacing w:after="0" w:line="240" w:lineRule="auto"/>
        <w:rPr>
          <w:rFonts w:ascii="Arial" w:eastAsia="Times New Roman" w:hAnsi="Arial" w:cs="Arial"/>
          <w:szCs w:val="24"/>
        </w:rPr>
      </w:pPr>
    </w:p>
    <w:p w:rsidR="007A5248" w:rsidRPr="007A5248" w:rsidRDefault="007A5248" w:rsidP="007A5248">
      <w:pPr>
        <w:tabs>
          <w:tab w:val="left" w:pos="567"/>
          <w:tab w:val="left" w:pos="5760"/>
        </w:tabs>
        <w:spacing w:after="0" w:line="240" w:lineRule="auto"/>
        <w:rPr>
          <w:rFonts w:ascii="Arial" w:eastAsia="Times New Roman" w:hAnsi="Arial" w:cs="Arial"/>
          <w:szCs w:val="24"/>
        </w:rPr>
      </w:pPr>
    </w:p>
    <w:p w:rsidR="007A5248" w:rsidRPr="007A5248" w:rsidRDefault="007A5248" w:rsidP="007A5248">
      <w:pPr>
        <w:tabs>
          <w:tab w:val="left" w:pos="567"/>
          <w:tab w:val="left" w:pos="5760"/>
        </w:tabs>
        <w:spacing w:after="0" w:line="240" w:lineRule="auto"/>
        <w:rPr>
          <w:rFonts w:ascii="Arial" w:eastAsia="Times New Roman" w:hAnsi="Arial" w:cs="Arial"/>
          <w:szCs w:val="24"/>
        </w:rPr>
      </w:pPr>
    </w:p>
    <w:p w:rsidR="007A5248" w:rsidRPr="007A5248" w:rsidRDefault="007A5248" w:rsidP="007A5248">
      <w:pPr>
        <w:tabs>
          <w:tab w:val="left" w:pos="567"/>
          <w:tab w:val="left" w:pos="5760"/>
        </w:tabs>
        <w:spacing w:after="0" w:line="240" w:lineRule="auto"/>
        <w:rPr>
          <w:rFonts w:ascii="Arial" w:eastAsia="Times New Roman" w:hAnsi="Arial" w:cs="Arial"/>
          <w:szCs w:val="24"/>
        </w:rPr>
      </w:pPr>
      <w:r w:rsidRPr="007A5248">
        <w:rPr>
          <w:rFonts w:ascii="Arial" w:eastAsia="Times New Roman" w:hAnsi="Arial" w:cs="Arial"/>
          <w:szCs w:val="24"/>
        </w:rPr>
        <w:t>V ...............................dne</w:t>
      </w:r>
      <w:r w:rsidRPr="007A5248">
        <w:rPr>
          <w:rFonts w:ascii="Arial" w:eastAsia="Times New Roman" w:hAnsi="Arial" w:cs="Arial"/>
          <w:szCs w:val="24"/>
        </w:rPr>
        <w:tab/>
        <w:t>V …………………….dne</w:t>
      </w:r>
    </w:p>
    <w:p w:rsidR="007A5248" w:rsidRPr="007A5248" w:rsidRDefault="007A5248" w:rsidP="007A5248">
      <w:pPr>
        <w:tabs>
          <w:tab w:val="left" w:pos="567"/>
          <w:tab w:val="left" w:pos="5760"/>
        </w:tabs>
        <w:spacing w:after="0" w:line="240" w:lineRule="auto"/>
        <w:rPr>
          <w:rFonts w:ascii="Arial" w:eastAsia="Times New Roman" w:hAnsi="Arial" w:cs="Arial"/>
          <w:szCs w:val="24"/>
        </w:rPr>
      </w:pPr>
    </w:p>
    <w:p w:rsidR="007A5248" w:rsidRPr="007A5248" w:rsidRDefault="007A5248" w:rsidP="007A5248">
      <w:pPr>
        <w:tabs>
          <w:tab w:val="left" w:pos="567"/>
          <w:tab w:val="left" w:pos="5760"/>
        </w:tabs>
        <w:spacing w:after="0" w:line="240" w:lineRule="auto"/>
        <w:rPr>
          <w:rFonts w:ascii="Arial" w:eastAsia="Times New Roman" w:hAnsi="Arial" w:cs="Arial"/>
          <w:szCs w:val="24"/>
        </w:rPr>
      </w:pPr>
      <w:r w:rsidRPr="007A5248">
        <w:rPr>
          <w:rFonts w:ascii="Arial" w:eastAsia="Times New Roman" w:hAnsi="Arial" w:cs="Arial"/>
          <w:szCs w:val="24"/>
        </w:rPr>
        <w:t>za prodávajícího:</w:t>
      </w:r>
      <w:r w:rsidRPr="007A5248">
        <w:rPr>
          <w:rFonts w:ascii="Arial" w:eastAsia="Times New Roman" w:hAnsi="Arial" w:cs="Arial"/>
          <w:szCs w:val="24"/>
        </w:rPr>
        <w:tab/>
        <w:t>za kupujícího:</w:t>
      </w:r>
    </w:p>
    <w:p w:rsidR="007A5248" w:rsidRPr="007A5248" w:rsidRDefault="007A5248" w:rsidP="007A5248">
      <w:pPr>
        <w:tabs>
          <w:tab w:val="left" w:pos="567"/>
          <w:tab w:val="left" w:pos="5760"/>
        </w:tabs>
        <w:spacing w:after="0" w:line="240" w:lineRule="auto"/>
        <w:rPr>
          <w:rFonts w:ascii="Arial" w:eastAsia="Times New Roman" w:hAnsi="Arial" w:cs="Arial"/>
          <w:szCs w:val="24"/>
        </w:rPr>
      </w:pPr>
    </w:p>
    <w:p w:rsidR="007A5248" w:rsidRPr="007A5248" w:rsidRDefault="007A5248" w:rsidP="007A5248">
      <w:pPr>
        <w:tabs>
          <w:tab w:val="left" w:pos="567"/>
          <w:tab w:val="left" w:pos="5760"/>
        </w:tabs>
        <w:spacing w:after="0" w:line="240" w:lineRule="auto"/>
        <w:rPr>
          <w:rFonts w:ascii="Arial" w:eastAsia="Times New Roman" w:hAnsi="Arial" w:cs="Arial"/>
          <w:szCs w:val="24"/>
        </w:rPr>
      </w:pPr>
    </w:p>
    <w:p w:rsidR="007A5248" w:rsidRPr="007A5248" w:rsidRDefault="007A5248" w:rsidP="007A5248">
      <w:pPr>
        <w:tabs>
          <w:tab w:val="left" w:pos="567"/>
          <w:tab w:val="left" w:pos="5760"/>
        </w:tabs>
        <w:spacing w:after="0" w:line="240" w:lineRule="auto"/>
        <w:rPr>
          <w:rFonts w:ascii="Arial" w:eastAsia="Times New Roman" w:hAnsi="Arial" w:cs="Arial"/>
          <w:szCs w:val="24"/>
        </w:rPr>
      </w:pPr>
    </w:p>
    <w:p w:rsidR="007A5248" w:rsidRPr="007A5248" w:rsidRDefault="007A5248" w:rsidP="007A5248">
      <w:pPr>
        <w:tabs>
          <w:tab w:val="left" w:pos="567"/>
          <w:tab w:val="left" w:pos="5760"/>
        </w:tabs>
        <w:spacing w:after="0" w:line="240" w:lineRule="auto"/>
        <w:rPr>
          <w:rFonts w:ascii="Arial" w:eastAsia="Times New Roman" w:hAnsi="Arial" w:cs="Arial"/>
          <w:szCs w:val="24"/>
        </w:rPr>
      </w:pPr>
    </w:p>
    <w:p w:rsidR="007A5248" w:rsidRPr="007A5248" w:rsidRDefault="007A5248" w:rsidP="007A5248">
      <w:pPr>
        <w:tabs>
          <w:tab w:val="left" w:pos="567"/>
          <w:tab w:val="left" w:pos="5760"/>
        </w:tabs>
        <w:spacing w:after="0" w:line="240" w:lineRule="auto"/>
        <w:rPr>
          <w:rFonts w:ascii="Arial" w:eastAsia="Times New Roman" w:hAnsi="Arial" w:cs="Arial"/>
          <w:szCs w:val="24"/>
        </w:rPr>
      </w:pPr>
    </w:p>
    <w:p w:rsidR="007A5248" w:rsidRPr="007A5248" w:rsidRDefault="007A5248" w:rsidP="007A5248">
      <w:pPr>
        <w:tabs>
          <w:tab w:val="left" w:pos="567"/>
          <w:tab w:val="left" w:pos="5760"/>
        </w:tabs>
        <w:spacing w:after="0" w:line="240" w:lineRule="auto"/>
        <w:rPr>
          <w:rFonts w:ascii="Arial" w:eastAsia="Times New Roman" w:hAnsi="Arial" w:cs="Arial"/>
          <w:szCs w:val="24"/>
        </w:rPr>
      </w:pPr>
    </w:p>
    <w:p w:rsidR="007A5248" w:rsidRPr="007A5248" w:rsidRDefault="007A5248" w:rsidP="007A5248">
      <w:pPr>
        <w:tabs>
          <w:tab w:val="left" w:pos="567"/>
          <w:tab w:val="left" w:pos="5760"/>
        </w:tabs>
        <w:spacing w:after="0" w:line="240" w:lineRule="auto"/>
        <w:rPr>
          <w:rFonts w:ascii="Arial" w:eastAsia="Times New Roman" w:hAnsi="Arial" w:cs="Arial"/>
          <w:szCs w:val="24"/>
        </w:rPr>
      </w:pPr>
    </w:p>
    <w:p w:rsidR="007A5248" w:rsidRPr="007A5248" w:rsidRDefault="007A5248" w:rsidP="007A5248">
      <w:pPr>
        <w:tabs>
          <w:tab w:val="left" w:pos="567"/>
          <w:tab w:val="left" w:pos="5760"/>
        </w:tabs>
        <w:spacing w:after="0" w:line="240" w:lineRule="auto"/>
        <w:rPr>
          <w:rFonts w:ascii="Arial" w:eastAsia="Times New Roman" w:hAnsi="Arial" w:cs="Arial"/>
          <w:szCs w:val="24"/>
        </w:rPr>
      </w:pPr>
    </w:p>
    <w:p w:rsidR="007A5248" w:rsidRPr="007A5248" w:rsidRDefault="007A5248" w:rsidP="007A5248">
      <w:pPr>
        <w:tabs>
          <w:tab w:val="left" w:pos="567"/>
          <w:tab w:val="left" w:pos="5760"/>
        </w:tabs>
        <w:spacing w:after="0" w:line="240" w:lineRule="auto"/>
        <w:rPr>
          <w:rFonts w:ascii="Arial" w:eastAsia="Times New Roman" w:hAnsi="Arial" w:cs="Arial"/>
          <w:szCs w:val="24"/>
        </w:rPr>
      </w:pPr>
    </w:p>
    <w:p w:rsidR="007A5248" w:rsidRPr="007A5248" w:rsidRDefault="007A5248" w:rsidP="007A5248">
      <w:pPr>
        <w:tabs>
          <w:tab w:val="left" w:pos="567"/>
          <w:tab w:val="left" w:pos="5760"/>
        </w:tabs>
        <w:spacing w:after="0" w:line="240" w:lineRule="auto"/>
        <w:rPr>
          <w:rFonts w:ascii="Arial" w:eastAsia="Times New Roman" w:hAnsi="Arial" w:cs="Arial"/>
          <w:szCs w:val="24"/>
        </w:rPr>
      </w:pPr>
    </w:p>
    <w:p w:rsidR="007A5248" w:rsidRPr="007A5248" w:rsidRDefault="007A5248" w:rsidP="007A5248">
      <w:pPr>
        <w:tabs>
          <w:tab w:val="left" w:pos="567"/>
          <w:tab w:val="left" w:pos="5760"/>
        </w:tabs>
        <w:spacing w:after="0" w:line="240" w:lineRule="auto"/>
        <w:rPr>
          <w:rFonts w:ascii="Arial" w:eastAsia="Times New Roman" w:hAnsi="Arial" w:cs="Arial"/>
          <w:szCs w:val="24"/>
        </w:rPr>
      </w:pPr>
    </w:p>
    <w:p w:rsidR="007A5248" w:rsidRPr="007A5248" w:rsidRDefault="007A5248" w:rsidP="007A5248">
      <w:pPr>
        <w:tabs>
          <w:tab w:val="left" w:pos="567"/>
          <w:tab w:val="left" w:pos="5760"/>
        </w:tabs>
        <w:spacing w:after="0" w:line="240" w:lineRule="auto"/>
        <w:rPr>
          <w:rFonts w:ascii="Arial" w:eastAsia="Times New Roman" w:hAnsi="Arial" w:cs="Arial"/>
          <w:szCs w:val="24"/>
        </w:rPr>
      </w:pPr>
    </w:p>
    <w:p w:rsidR="00A07CF0" w:rsidRDefault="007A5248" w:rsidP="00A07CF0">
      <w:pPr>
        <w:tabs>
          <w:tab w:val="left" w:pos="540"/>
          <w:tab w:val="left" w:pos="567"/>
          <w:tab w:val="left" w:pos="5760"/>
        </w:tabs>
        <w:spacing w:after="0" w:line="240" w:lineRule="auto"/>
        <w:rPr>
          <w:rFonts w:ascii="Arial" w:eastAsia="Times New Roman" w:hAnsi="Arial" w:cs="Arial"/>
          <w:szCs w:val="24"/>
        </w:rPr>
      </w:pPr>
      <w:r w:rsidRPr="007A5248">
        <w:rPr>
          <w:rFonts w:ascii="Arial" w:eastAsia="Times New Roman" w:hAnsi="Arial" w:cs="Arial"/>
          <w:szCs w:val="24"/>
        </w:rPr>
        <w:t>……………………………</w:t>
      </w:r>
      <w:r w:rsidRPr="007A5248">
        <w:rPr>
          <w:rFonts w:ascii="Arial" w:eastAsia="Times New Roman" w:hAnsi="Arial" w:cs="Arial"/>
          <w:szCs w:val="24"/>
        </w:rPr>
        <w:tab/>
        <w:t xml:space="preserve"> ……………………………</w:t>
      </w:r>
    </w:p>
    <w:p w:rsidR="007A5248" w:rsidRPr="00A07CF0" w:rsidRDefault="00A07CF0" w:rsidP="00A07CF0">
      <w:pPr>
        <w:tabs>
          <w:tab w:val="left" w:pos="540"/>
          <w:tab w:val="left" w:pos="567"/>
          <w:tab w:val="left" w:pos="5760"/>
        </w:tabs>
        <w:spacing w:after="0" w:line="240" w:lineRule="auto"/>
        <w:rPr>
          <w:rFonts w:ascii="Arial" w:eastAsia="Times New Roman" w:hAnsi="Arial" w:cs="Arial"/>
          <w:szCs w:val="24"/>
        </w:rPr>
      </w:pPr>
      <w:r w:rsidRPr="00A07CF0">
        <w:rPr>
          <w:rFonts w:ascii="Arial" w:eastAsia="Times New Roman" w:hAnsi="Arial" w:cs="Arial"/>
          <w:b/>
          <w:szCs w:val="24"/>
        </w:rPr>
        <w:t>Ing. Vítězslav Kudláček, jednatel</w:t>
      </w:r>
      <w:r>
        <w:rPr>
          <w:rFonts w:ascii="Arial" w:eastAsia="Times New Roman" w:hAnsi="Arial" w:cs="Arial"/>
          <w:szCs w:val="24"/>
        </w:rPr>
        <w:t xml:space="preserve"> </w:t>
      </w:r>
      <w:r w:rsidR="007A5248" w:rsidRPr="007A5248">
        <w:rPr>
          <w:rFonts w:ascii="Arial" w:eastAsia="Times New Roman" w:hAnsi="Arial" w:cs="Arial"/>
          <w:szCs w:val="24"/>
        </w:rPr>
        <w:tab/>
        <w:t xml:space="preserve"> </w:t>
      </w:r>
      <w:r w:rsidR="00CA5928">
        <w:rPr>
          <w:rFonts w:ascii="Arial" w:eastAsia="Times New Roman" w:hAnsi="Arial" w:cs="Arial"/>
          <w:b/>
          <w:szCs w:val="24"/>
        </w:rPr>
        <w:t>Ing. Jiří Kurka</w:t>
      </w:r>
      <w:r w:rsidR="007A5248" w:rsidRPr="007A5248">
        <w:rPr>
          <w:rFonts w:ascii="Arial" w:eastAsia="Times New Roman" w:hAnsi="Arial" w:cs="Arial"/>
          <w:b/>
          <w:szCs w:val="24"/>
        </w:rPr>
        <w:t>, ředitel školy</w:t>
      </w:r>
    </w:p>
    <w:p w:rsidR="007A5248" w:rsidRPr="007A5248" w:rsidRDefault="007A5248" w:rsidP="007A5248">
      <w:pPr>
        <w:tabs>
          <w:tab w:val="left" w:pos="567"/>
          <w:tab w:val="left" w:pos="5760"/>
        </w:tabs>
        <w:spacing w:after="0" w:line="240" w:lineRule="auto"/>
        <w:rPr>
          <w:rFonts w:ascii="Arial" w:eastAsia="Times New Roman" w:hAnsi="Arial" w:cs="Arial"/>
          <w:szCs w:val="24"/>
        </w:rPr>
        <w:sectPr w:rsidR="007A5248" w:rsidRPr="007A5248" w:rsidSect="00467AB2">
          <w:footerReference w:type="even" r:id="rId7"/>
          <w:footerReference w:type="default" r:id="rId8"/>
          <w:pgSz w:w="11906" w:h="16838"/>
          <w:pgMar w:top="1418" w:right="1259" w:bottom="1134" w:left="1418" w:header="709" w:footer="709" w:gutter="0"/>
          <w:cols w:space="708"/>
          <w:docGrid w:linePitch="360"/>
        </w:sectPr>
      </w:pPr>
    </w:p>
    <w:p w:rsidR="007A5248" w:rsidRPr="007A5248" w:rsidRDefault="007A5248" w:rsidP="007A5248">
      <w:pPr>
        <w:tabs>
          <w:tab w:val="center" w:pos="1260"/>
          <w:tab w:val="left" w:pos="5760"/>
          <w:tab w:val="center" w:pos="7020"/>
        </w:tabs>
        <w:spacing w:after="0" w:line="240" w:lineRule="auto"/>
        <w:rPr>
          <w:rFonts w:ascii="Arial" w:eastAsia="Times New Roman" w:hAnsi="Arial" w:cs="Arial"/>
          <w:b/>
          <w:bCs/>
          <w:szCs w:val="24"/>
        </w:rPr>
      </w:pPr>
      <w:r w:rsidRPr="007A5248">
        <w:rPr>
          <w:rFonts w:ascii="Arial" w:eastAsia="Times New Roman" w:hAnsi="Arial" w:cs="Arial"/>
          <w:b/>
          <w:bCs/>
          <w:szCs w:val="24"/>
        </w:rPr>
        <w:lastRenderedPageBreak/>
        <w:t xml:space="preserve">Příloha 1 – specifikace zboží </w:t>
      </w:r>
    </w:p>
    <w:p w:rsidR="007A5248" w:rsidRPr="007A5248" w:rsidRDefault="007A5248" w:rsidP="007A5248">
      <w:pPr>
        <w:tabs>
          <w:tab w:val="center" w:pos="1260"/>
          <w:tab w:val="left" w:pos="5760"/>
          <w:tab w:val="center" w:pos="7020"/>
        </w:tabs>
        <w:spacing w:after="0" w:line="240" w:lineRule="auto"/>
        <w:rPr>
          <w:rFonts w:ascii="Arial" w:eastAsia="Times New Roman" w:hAnsi="Arial" w:cs="Arial"/>
          <w:b/>
          <w:bCs/>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04"/>
        <w:gridCol w:w="4892"/>
        <w:gridCol w:w="2977"/>
        <w:gridCol w:w="4677"/>
      </w:tblGrid>
      <w:tr w:rsidR="007A5248" w:rsidRPr="007A5248" w:rsidTr="00A07CF0">
        <w:trPr>
          <w:trHeight w:val="155"/>
        </w:trPr>
        <w:tc>
          <w:tcPr>
            <w:tcW w:w="2304" w:type="dxa"/>
            <w:vMerge w:val="restart"/>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Procesor</w:t>
            </w:r>
          </w:p>
        </w:tc>
        <w:tc>
          <w:tcPr>
            <w:tcW w:w="4892" w:type="dxa"/>
            <w:vMerge w:val="restart"/>
          </w:tcPr>
          <w:p w:rsidR="007A5248" w:rsidRPr="007A5248" w:rsidRDefault="007A5248" w:rsidP="00CA5928">
            <w:pPr>
              <w:spacing w:after="0" w:line="240" w:lineRule="auto"/>
              <w:rPr>
                <w:rFonts w:ascii="Arial" w:eastAsia="Times New Roman" w:hAnsi="Arial" w:cs="Arial"/>
                <w:sz w:val="24"/>
                <w:szCs w:val="24"/>
              </w:rPr>
            </w:pPr>
            <w:r w:rsidRPr="007A5248">
              <w:rPr>
                <w:rFonts w:ascii="Arial" w:eastAsia="Times New Roman" w:hAnsi="Arial" w:cs="Arial"/>
                <w:sz w:val="24"/>
                <w:szCs w:val="24"/>
              </w:rPr>
              <w:t>Procesor o výkonu minimálně 7500 bodů v programu Passmark CPU Mark (</w:t>
            </w:r>
            <w:hyperlink r:id="rId9" w:history="1">
              <w:r w:rsidRPr="007A5248">
                <w:rPr>
                  <w:rFonts w:ascii="Arial" w:eastAsia="Times New Roman" w:hAnsi="Arial" w:cs="Arial"/>
                  <w:color w:val="0000FF"/>
                  <w:sz w:val="24"/>
                  <w:szCs w:val="24"/>
                  <w:u w:val="single"/>
                </w:rPr>
                <w:t>http://www.cpubenchmark.net</w:t>
              </w:r>
            </w:hyperlink>
            <w:r w:rsidRPr="007A5248">
              <w:rPr>
                <w:rFonts w:ascii="Arial" w:eastAsia="Times New Roman" w:hAnsi="Arial" w:cs="Arial"/>
                <w:sz w:val="24"/>
                <w:szCs w:val="24"/>
              </w:rPr>
              <w:t>), tepelný výkon (TDP) max. 85 W</w:t>
            </w:r>
            <w:r w:rsidR="00CA5928">
              <w:rPr>
                <w:rFonts w:ascii="Arial" w:eastAsia="Times New Roman" w:hAnsi="Arial" w:cs="Arial"/>
                <w:sz w:val="24"/>
                <w:szCs w:val="24"/>
              </w:rPr>
              <w:t>, pasivní chlazení</w:t>
            </w:r>
          </w:p>
        </w:tc>
        <w:tc>
          <w:tcPr>
            <w:tcW w:w="2977" w:type="dxa"/>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Typ procesoru</w:t>
            </w:r>
          </w:p>
        </w:tc>
        <w:tc>
          <w:tcPr>
            <w:tcW w:w="4677" w:type="dxa"/>
          </w:tcPr>
          <w:p w:rsidR="007A5248" w:rsidRPr="000E1DD8" w:rsidRDefault="000E1DD8" w:rsidP="007A5248">
            <w:pPr>
              <w:spacing w:after="0" w:line="240" w:lineRule="auto"/>
              <w:rPr>
                <w:rFonts w:ascii="Arial" w:eastAsia="Times New Roman" w:hAnsi="Arial" w:cs="Arial"/>
                <w:sz w:val="24"/>
                <w:szCs w:val="24"/>
              </w:rPr>
            </w:pPr>
            <w:r w:rsidRPr="000E1DD8">
              <w:rPr>
                <w:rStyle w:val="cfg-name"/>
                <w:rFonts w:ascii="Arial" w:hAnsi="Arial" w:cs="Arial"/>
                <w:sz w:val="24"/>
                <w:szCs w:val="24"/>
              </w:rPr>
              <w:t>CPU INTEL Core i5-4440s s pasiv. chlaz.</w:t>
            </w:r>
          </w:p>
        </w:tc>
      </w:tr>
      <w:tr w:rsidR="007A5248" w:rsidRPr="007A5248" w:rsidTr="00A07CF0">
        <w:trPr>
          <w:trHeight w:val="155"/>
        </w:trPr>
        <w:tc>
          <w:tcPr>
            <w:tcW w:w="2304" w:type="dxa"/>
            <w:vMerge/>
          </w:tcPr>
          <w:p w:rsidR="007A5248" w:rsidRPr="007A5248" w:rsidRDefault="007A5248" w:rsidP="007A5248">
            <w:pPr>
              <w:spacing w:after="0" w:line="240" w:lineRule="auto"/>
              <w:rPr>
                <w:rFonts w:ascii="Arial" w:eastAsia="Times New Roman" w:hAnsi="Arial" w:cs="Arial"/>
                <w:sz w:val="24"/>
                <w:szCs w:val="24"/>
              </w:rPr>
            </w:pPr>
          </w:p>
        </w:tc>
        <w:tc>
          <w:tcPr>
            <w:tcW w:w="4892" w:type="dxa"/>
            <w:vMerge/>
          </w:tcPr>
          <w:p w:rsidR="007A5248" w:rsidRPr="007A5248" w:rsidRDefault="007A5248" w:rsidP="007A5248">
            <w:pPr>
              <w:spacing w:after="0" w:line="240" w:lineRule="auto"/>
              <w:rPr>
                <w:rFonts w:ascii="Arial" w:eastAsia="Times New Roman" w:hAnsi="Arial" w:cs="Arial"/>
                <w:sz w:val="24"/>
                <w:szCs w:val="24"/>
              </w:rPr>
            </w:pPr>
          </w:p>
        </w:tc>
        <w:tc>
          <w:tcPr>
            <w:tcW w:w="2977" w:type="dxa"/>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Taktovací frekvence</w:t>
            </w:r>
          </w:p>
        </w:tc>
        <w:tc>
          <w:tcPr>
            <w:tcW w:w="4677" w:type="dxa"/>
          </w:tcPr>
          <w:p w:rsidR="007A5248" w:rsidRPr="007A5248" w:rsidRDefault="000E1DD8" w:rsidP="000E1DD8">
            <w:pPr>
              <w:spacing w:after="0" w:line="240" w:lineRule="auto"/>
              <w:rPr>
                <w:rFonts w:ascii="Arial" w:eastAsia="Times New Roman" w:hAnsi="Arial" w:cs="Arial"/>
                <w:sz w:val="24"/>
                <w:szCs w:val="24"/>
              </w:rPr>
            </w:pPr>
            <w:r>
              <w:rPr>
                <w:rFonts w:ascii="Arial" w:eastAsia="Times New Roman" w:hAnsi="Arial" w:cs="Arial"/>
                <w:sz w:val="24"/>
                <w:szCs w:val="24"/>
              </w:rPr>
              <w:t>2,8GHz</w:t>
            </w:r>
          </w:p>
        </w:tc>
      </w:tr>
      <w:tr w:rsidR="007A5248" w:rsidRPr="007A5248" w:rsidTr="00A07CF0">
        <w:trPr>
          <w:trHeight w:val="155"/>
        </w:trPr>
        <w:tc>
          <w:tcPr>
            <w:tcW w:w="2304" w:type="dxa"/>
            <w:vMerge/>
          </w:tcPr>
          <w:p w:rsidR="007A5248" w:rsidRPr="007A5248" w:rsidRDefault="007A5248" w:rsidP="007A5248">
            <w:pPr>
              <w:spacing w:after="0" w:line="240" w:lineRule="auto"/>
              <w:rPr>
                <w:rFonts w:ascii="Arial" w:eastAsia="Times New Roman" w:hAnsi="Arial" w:cs="Arial"/>
                <w:sz w:val="24"/>
                <w:szCs w:val="24"/>
              </w:rPr>
            </w:pPr>
          </w:p>
        </w:tc>
        <w:tc>
          <w:tcPr>
            <w:tcW w:w="4892" w:type="dxa"/>
            <w:vMerge/>
          </w:tcPr>
          <w:p w:rsidR="007A5248" w:rsidRPr="007A5248" w:rsidRDefault="007A5248" w:rsidP="007A5248">
            <w:pPr>
              <w:spacing w:after="0" w:line="240" w:lineRule="auto"/>
              <w:rPr>
                <w:rFonts w:ascii="Arial" w:eastAsia="Times New Roman" w:hAnsi="Arial" w:cs="Arial"/>
                <w:sz w:val="24"/>
                <w:szCs w:val="24"/>
              </w:rPr>
            </w:pPr>
          </w:p>
        </w:tc>
        <w:tc>
          <w:tcPr>
            <w:tcW w:w="2977" w:type="dxa"/>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Body CPU Mark</w:t>
            </w:r>
          </w:p>
        </w:tc>
        <w:tc>
          <w:tcPr>
            <w:tcW w:w="4677" w:type="dxa"/>
          </w:tcPr>
          <w:p w:rsidR="007A5248" w:rsidRPr="007A5248" w:rsidRDefault="000E1DD8" w:rsidP="007A5248">
            <w:pPr>
              <w:spacing w:after="0" w:line="240" w:lineRule="auto"/>
              <w:rPr>
                <w:rFonts w:ascii="Arial" w:eastAsia="Times New Roman" w:hAnsi="Arial" w:cs="Arial"/>
                <w:sz w:val="24"/>
                <w:szCs w:val="24"/>
              </w:rPr>
            </w:pPr>
            <w:r>
              <w:rPr>
                <w:rFonts w:ascii="Arial" w:eastAsia="Times New Roman" w:hAnsi="Arial" w:cs="Arial"/>
                <w:sz w:val="24"/>
                <w:szCs w:val="24"/>
              </w:rPr>
              <w:t>6119</w:t>
            </w:r>
          </w:p>
        </w:tc>
      </w:tr>
      <w:tr w:rsidR="007A5248" w:rsidRPr="007A5248" w:rsidTr="00A07CF0">
        <w:trPr>
          <w:trHeight w:val="155"/>
        </w:trPr>
        <w:tc>
          <w:tcPr>
            <w:tcW w:w="2304" w:type="dxa"/>
            <w:vMerge/>
          </w:tcPr>
          <w:p w:rsidR="007A5248" w:rsidRPr="007A5248" w:rsidRDefault="007A5248" w:rsidP="007A5248">
            <w:pPr>
              <w:spacing w:after="0" w:line="240" w:lineRule="auto"/>
              <w:rPr>
                <w:rFonts w:ascii="Arial" w:eastAsia="Times New Roman" w:hAnsi="Arial" w:cs="Arial"/>
                <w:sz w:val="24"/>
                <w:szCs w:val="24"/>
              </w:rPr>
            </w:pPr>
          </w:p>
        </w:tc>
        <w:tc>
          <w:tcPr>
            <w:tcW w:w="4892" w:type="dxa"/>
            <w:vMerge/>
          </w:tcPr>
          <w:p w:rsidR="007A5248" w:rsidRPr="007A5248" w:rsidRDefault="007A5248" w:rsidP="007A5248">
            <w:pPr>
              <w:spacing w:after="0" w:line="240" w:lineRule="auto"/>
              <w:rPr>
                <w:rFonts w:ascii="Arial" w:eastAsia="Times New Roman" w:hAnsi="Arial" w:cs="Arial"/>
                <w:sz w:val="24"/>
                <w:szCs w:val="24"/>
              </w:rPr>
            </w:pPr>
          </w:p>
        </w:tc>
        <w:tc>
          <w:tcPr>
            <w:tcW w:w="2977" w:type="dxa"/>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Cache</w:t>
            </w:r>
          </w:p>
        </w:tc>
        <w:tc>
          <w:tcPr>
            <w:tcW w:w="4677" w:type="dxa"/>
          </w:tcPr>
          <w:p w:rsidR="007A5248" w:rsidRPr="007A5248" w:rsidRDefault="000E1DD8" w:rsidP="007A5248">
            <w:pPr>
              <w:spacing w:after="0" w:line="240" w:lineRule="auto"/>
              <w:rPr>
                <w:rFonts w:ascii="Arial" w:eastAsia="Times New Roman" w:hAnsi="Arial" w:cs="Arial"/>
                <w:sz w:val="24"/>
                <w:szCs w:val="24"/>
              </w:rPr>
            </w:pPr>
            <w:r>
              <w:rPr>
                <w:rFonts w:ascii="Arial" w:eastAsia="Times New Roman" w:hAnsi="Arial" w:cs="Arial"/>
                <w:sz w:val="24"/>
                <w:szCs w:val="24"/>
              </w:rPr>
              <w:t>6MB</w:t>
            </w:r>
          </w:p>
        </w:tc>
      </w:tr>
      <w:tr w:rsidR="007A5248" w:rsidRPr="007A5248" w:rsidTr="00A07CF0">
        <w:trPr>
          <w:trHeight w:val="155"/>
        </w:trPr>
        <w:tc>
          <w:tcPr>
            <w:tcW w:w="2304" w:type="dxa"/>
            <w:vMerge/>
          </w:tcPr>
          <w:p w:rsidR="007A5248" w:rsidRPr="007A5248" w:rsidRDefault="007A5248" w:rsidP="007A5248">
            <w:pPr>
              <w:spacing w:after="0" w:line="240" w:lineRule="auto"/>
              <w:rPr>
                <w:rFonts w:ascii="Arial" w:eastAsia="Times New Roman" w:hAnsi="Arial" w:cs="Arial"/>
                <w:sz w:val="24"/>
                <w:szCs w:val="24"/>
              </w:rPr>
            </w:pPr>
          </w:p>
        </w:tc>
        <w:tc>
          <w:tcPr>
            <w:tcW w:w="4892" w:type="dxa"/>
            <w:vMerge/>
          </w:tcPr>
          <w:p w:rsidR="007A5248" w:rsidRPr="007A5248" w:rsidRDefault="007A5248" w:rsidP="007A5248">
            <w:pPr>
              <w:spacing w:after="0" w:line="240" w:lineRule="auto"/>
              <w:rPr>
                <w:rFonts w:ascii="Arial" w:eastAsia="Times New Roman" w:hAnsi="Arial" w:cs="Arial"/>
                <w:sz w:val="24"/>
                <w:szCs w:val="24"/>
              </w:rPr>
            </w:pPr>
          </w:p>
        </w:tc>
        <w:tc>
          <w:tcPr>
            <w:tcW w:w="2977" w:type="dxa"/>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TDP</w:t>
            </w:r>
          </w:p>
        </w:tc>
        <w:tc>
          <w:tcPr>
            <w:tcW w:w="4677" w:type="dxa"/>
          </w:tcPr>
          <w:p w:rsidR="007A5248" w:rsidRPr="007A5248" w:rsidRDefault="000E1DD8" w:rsidP="007A5248">
            <w:pPr>
              <w:spacing w:after="0" w:line="240" w:lineRule="auto"/>
              <w:rPr>
                <w:rFonts w:ascii="Arial" w:eastAsia="Times New Roman" w:hAnsi="Arial" w:cs="Arial"/>
                <w:sz w:val="24"/>
                <w:szCs w:val="24"/>
              </w:rPr>
            </w:pPr>
            <w:r>
              <w:rPr>
                <w:rFonts w:ascii="Arial" w:eastAsia="Times New Roman" w:hAnsi="Arial" w:cs="Arial"/>
                <w:sz w:val="24"/>
                <w:szCs w:val="24"/>
              </w:rPr>
              <w:t>65W</w:t>
            </w:r>
          </w:p>
        </w:tc>
      </w:tr>
      <w:tr w:rsidR="007A5248" w:rsidRPr="007A5248" w:rsidTr="00A07CF0">
        <w:trPr>
          <w:trHeight w:val="155"/>
        </w:trPr>
        <w:tc>
          <w:tcPr>
            <w:tcW w:w="2304" w:type="dxa"/>
            <w:vMerge w:val="restart"/>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Základní deska</w:t>
            </w:r>
          </w:p>
        </w:tc>
        <w:tc>
          <w:tcPr>
            <w:tcW w:w="4892" w:type="dxa"/>
            <w:vMerge w:val="restart"/>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Základní deska - podpora maximálních výkonnostních parametrů CPU na základní desce (např. rychlost FSB, HTT), minimálně 1 volný slot pro rozšíření paměti</w:t>
            </w:r>
          </w:p>
        </w:tc>
        <w:tc>
          <w:tcPr>
            <w:tcW w:w="2977" w:type="dxa"/>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Typ základní desky</w:t>
            </w:r>
          </w:p>
        </w:tc>
        <w:tc>
          <w:tcPr>
            <w:tcW w:w="4677" w:type="dxa"/>
          </w:tcPr>
          <w:p w:rsidR="007A5248" w:rsidRPr="007A5248" w:rsidRDefault="000E1DD8" w:rsidP="007A5248">
            <w:pPr>
              <w:spacing w:after="0" w:line="240" w:lineRule="auto"/>
              <w:rPr>
                <w:rFonts w:ascii="Arial" w:eastAsia="Times New Roman" w:hAnsi="Arial" w:cs="Arial"/>
                <w:sz w:val="24"/>
                <w:szCs w:val="24"/>
              </w:rPr>
            </w:pPr>
            <w:r>
              <w:rPr>
                <w:rFonts w:ascii="Arial" w:eastAsia="Times New Roman" w:hAnsi="Arial" w:cs="Arial"/>
                <w:sz w:val="24"/>
                <w:szCs w:val="24"/>
              </w:rPr>
              <w:t>ASUS B85M-G</w:t>
            </w:r>
          </w:p>
        </w:tc>
      </w:tr>
      <w:tr w:rsidR="007A5248" w:rsidRPr="007A5248" w:rsidTr="00A07CF0">
        <w:trPr>
          <w:trHeight w:val="319"/>
        </w:trPr>
        <w:tc>
          <w:tcPr>
            <w:tcW w:w="2304" w:type="dxa"/>
            <w:vMerge/>
          </w:tcPr>
          <w:p w:rsidR="007A5248" w:rsidRPr="007A5248" w:rsidRDefault="007A5248" w:rsidP="007A5248">
            <w:pPr>
              <w:spacing w:after="0" w:line="240" w:lineRule="auto"/>
              <w:rPr>
                <w:rFonts w:ascii="Arial" w:eastAsia="Times New Roman" w:hAnsi="Arial" w:cs="Arial"/>
                <w:sz w:val="24"/>
                <w:szCs w:val="24"/>
              </w:rPr>
            </w:pPr>
          </w:p>
        </w:tc>
        <w:tc>
          <w:tcPr>
            <w:tcW w:w="4892" w:type="dxa"/>
            <w:vMerge/>
          </w:tcPr>
          <w:p w:rsidR="007A5248" w:rsidRPr="007A5248" w:rsidRDefault="007A5248" w:rsidP="007A5248">
            <w:pPr>
              <w:spacing w:after="0" w:line="240" w:lineRule="auto"/>
              <w:rPr>
                <w:rFonts w:ascii="Arial" w:eastAsia="Times New Roman" w:hAnsi="Arial" w:cs="Arial"/>
                <w:sz w:val="24"/>
                <w:szCs w:val="24"/>
              </w:rPr>
            </w:pPr>
          </w:p>
        </w:tc>
        <w:tc>
          <w:tcPr>
            <w:tcW w:w="2977" w:type="dxa"/>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Podpora maximálních výkonnostních parametrů CPU na základní desce (např. rychlost FSB, HTT)</w:t>
            </w:r>
          </w:p>
        </w:tc>
        <w:tc>
          <w:tcPr>
            <w:tcW w:w="4677" w:type="dxa"/>
          </w:tcPr>
          <w:p w:rsidR="007A5248" w:rsidRDefault="00C56515" w:rsidP="007A5248">
            <w:pPr>
              <w:spacing w:after="0" w:line="240" w:lineRule="auto"/>
              <w:rPr>
                <w:rFonts w:ascii="Arial" w:eastAsia="Times New Roman" w:hAnsi="Arial" w:cs="Arial"/>
                <w:sz w:val="24"/>
                <w:szCs w:val="24"/>
              </w:rPr>
            </w:pPr>
            <w:r>
              <w:rPr>
                <w:rFonts w:ascii="Arial" w:eastAsia="Times New Roman" w:hAnsi="Arial" w:cs="Arial"/>
                <w:sz w:val="24"/>
                <w:szCs w:val="24"/>
              </w:rPr>
              <w:t>Intel B85 Express Chipset</w:t>
            </w:r>
          </w:p>
          <w:p w:rsidR="00C56515" w:rsidRDefault="00C56515" w:rsidP="007A5248">
            <w:pPr>
              <w:spacing w:after="0" w:line="240" w:lineRule="auto"/>
              <w:rPr>
                <w:rFonts w:ascii="Arial" w:eastAsia="Times New Roman" w:hAnsi="Arial" w:cs="Arial"/>
                <w:sz w:val="24"/>
                <w:szCs w:val="24"/>
              </w:rPr>
            </w:pPr>
            <w:r>
              <w:rPr>
                <w:rFonts w:ascii="Arial" w:eastAsia="Times New Roman" w:hAnsi="Arial" w:cs="Arial"/>
                <w:sz w:val="24"/>
                <w:szCs w:val="24"/>
              </w:rPr>
              <w:t>4xDIMM max. 32GB DDR3 1600MHz</w:t>
            </w:r>
          </w:p>
          <w:p w:rsidR="00C56515" w:rsidRPr="007A5248" w:rsidRDefault="00C56515" w:rsidP="007A5248">
            <w:pPr>
              <w:spacing w:after="0" w:line="240" w:lineRule="auto"/>
              <w:rPr>
                <w:rFonts w:ascii="Arial" w:eastAsia="Times New Roman" w:hAnsi="Arial" w:cs="Arial"/>
                <w:sz w:val="24"/>
                <w:szCs w:val="24"/>
              </w:rPr>
            </w:pPr>
            <w:r>
              <w:rPr>
                <w:rFonts w:ascii="Arial" w:eastAsia="Times New Roman" w:hAnsi="Arial" w:cs="Arial"/>
                <w:sz w:val="24"/>
                <w:szCs w:val="24"/>
              </w:rPr>
              <w:t>Support 22nm CPU</w:t>
            </w:r>
          </w:p>
        </w:tc>
      </w:tr>
      <w:tr w:rsidR="007A5248" w:rsidRPr="007A5248" w:rsidTr="00A07CF0">
        <w:trPr>
          <w:trHeight w:val="155"/>
        </w:trPr>
        <w:tc>
          <w:tcPr>
            <w:tcW w:w="2304" w:type="dxa"/>
            <w:vMerge/>
          </w:tcPr>
          <w:p w:rsidR="007A5248" w:rsidRPr="007A5248" w:rsidRDefault="007A5248" w:rsidP="007A5248">
            <w:pPr>
              <w:spacing w:after="0" w:line="240" w:lineRule="auto"/>
              <w:rPr>
                <w:rFonts w:ascii="Arial" w:eastAsia="Times New Roman" w:hAnsi="Arial" w:cs="Arial"/>
                <w:sz w:val="24"/>
                <w:szCs w:val="24"/>
              </w:rPr>
            </w:pPr>
          </w:p>
        </w:tc>
        <w:tc>
          <w:tcPr>
            <w:tcW w:w="4892" w:type="dxa"/>
            <w:vMerge/>
          </w:tcPr>
          <w:p w:rsidR="007A5248" w:rsidRPr="007A5248" w:rsidRDefault="007A5248" w:rsidP="007A5248">
            <w:pPr>
              <w:spacing w:after="0" w:line="240" w:lineRule="auto"/>
              <w:rPr>
                <w:rFonts w:ascii="Arial" w:eastAsia="Times New Roman" w:hAnsi="Arial" w:cs="Arial"/>
                <w:sz w:val="24"/>
                <w:szCs w:val="24"/>
              </w:rPr>
            </w:pPr>
          </w:p>
        </w:tc>
        <w:tc>
          <w:tcPr>
            <w:tcW w:w="2977" w:type="dxa"/>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Volný slot pro rozšíření RAM</w:t>
            </w:r>
          </w:p>
        </w:tc>
        <w:tc>
          <w:tcPr>
            <w:tcW w:w="4677" w:type="dxa"/>
          </w:tcPr>
          <w:p w:rsidR="007A5248" w:rsidRPr="007A5248" w:rsidRDefault="00C56515" w:rsidP="007A5248">
            <w:pPr>
              <w:spacing w:after="0" w:line="240" w:lineRule="auto"/>
              <w:rPr>
                <w:rFonts w:ascii="Arial" w:eastAsia="Times New Roman" w:hAnsi="Arial" w:cs="Arial"/>
                <w:sz w:val="24"/>
                <w:szCs w:val="24"/>
              </w:rPr>
            </w:pPr>
            <w:r>
              <w:rPr>
                <w:rFonts w:ascii="Arial" w:eastAsia="Times New Roman" w:hAnsi="Arial" w:cs="Arial"/>
                <w:sz w:val="24"/>
                <w:szCs w:val="24"/>
              </w:rPr>
              <w:t>3</w:t>
            </w:r>
          </w:p>
        </w:tc>
      </w:tr>
      <w:tr w:rsidR="007A5248" w:rsidRPr="007A5248" w:rsidTr="00A07CF0">
        <w:trPr>
          <w:trHeight w:val="155"/>
        </w:trPr>
        <w:tc>
          <w:tcPr>
            <w:tcW w:w="2304" w:type="dxa"/>
            <w:vMerge w:val="restart"/>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Paměť</w:t>
            </w:r>
          </w:p>
        </w:tc>
        <w:tc>
          <w:tcPr>
            <w:tcW w:w="4892" w:type="dxa"/>
            <w:vMerge w:val="restart"/>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Operační paměť minimálně 8 GB v jednom modulu, min. DDR3, rychlost dle maximální podporované rychlosti sběrnice základní desky</w:t>
            </w:r>
          </w:p>
        </w:tc>
        <w:tc>
          <w:tcPr>
            <w:tcW w:w="2977" w:type="dxa"/>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Typ paměti</w:t>
            </w:r>
          </w:p>
        </w:tc>
        <w:tc>
          <w:tcPr>
            <w:tcW w:w="4677" w:type="dxa"/>
          </w:tcPr>
          <w:p w:rsidR="007A5248" w:rsidRPr="007A5248" w:rsidRDefault="00C56515" w:rsidP="007A5248">
            <w:pPr>
              <w:spacing w:after="0" w:line="240" w:lineRule="auto"/>
              <w:rPr>
                <w:rFonts w:ascii="Arial" w:eastAsia="Times New Roman" w:hAnsi="Arial" w:cs="Arial"/>
                <w:sz w:val="24"/>
                <w:szCs w:val="24"/>
              </w:rPr>
            </w:pPr>
            <w:r>
              <w:rPr>
                <w:rFonts w:ascii="Arial" w:eastAsia="Times New Roman" w:hAnsi="Arial" w:cs="Arial"/>
                <w:sz w:val="24"/>
                <w:szCs w:val="24"/>
              </w:rPr>
              <w:t>DDR3/1600MHz</w:t>
            </w:r>
          </w:p>
        </w:tc>
      </w:tr>
      <w:tr w:rsidR="007A5248" w:rsidRPr="007A5248" w:rsidTr="00A07CF0">
        <w:trPr>
          <w:trHeight w:val="155"/>
        </w:trPr>
        <w:tc>
          <w:tcPr>
            <w:tcW w:w="2304" w:type="dxa"/>
            <w:vMerge/>
          </w:tcPr>
          <w:p w:rsidR="007A5248" w:rsidRPr="007A5248" w:rsidRDefault="007A5248" w:rsidP="007A5248">
            <w:pPr>
              <w:spacing w:after="0" w:line="240" w:lineRule="auto"/>
              <w:rPr>
                <w:rFonts w:ascii="Arial" w:eastAsia="Times New Roman" w:hAnsi="Arial" w:cs="Arial"/>
                <w:sz w:val="24"/>
                <w:szCs w:val="24"/>
              </w:rPr>
            </w:pPr>
          </w:p>
        </w:tc>
        <w:tc>
          <w:tcPr>
            <w:tcW w:w="4892" w:type="dxa"/>
            <w:vMerge/>
          </w:tcPr>
          <w:p w:rsidR="007A5248" w:rsidRPr="007A5248" w:rsidRDefault="007A5248" w:rsidP="007A5248">
            <w:pPr>
              <w:spacing w:after="0" w:line="240" w:lineRule="auto"/>
              <w:rPr>
                <w:rFonts w:ascii="Arial" w:eastAsia="Times New Roman" w:hAnsi="Arial" w:cs="Arial"/>
                <w:sz w:val="24"/>
                <w:szCs w:val="24"/>
              </w:rPr>
            </w:pPr>
          </w:p>
        </w:tc>
        <w:tc>
          <w:tcPr>
            <w:tcW w:w="2977" w:type="dxa"/>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Velikost paměti RAM</w:t>
            </w:r>
          </w:p>
        </w:tc>
        <w:tc>
          <w:tcPr>
            <w:tcW w:w="4677" w:type="dxa"/>
          </w:tcPr>
          <w:p w:rsidR="007A5248" w:rsidRPr="007A5248" w:rsidRDefault="00C56515" w:rsidP="00C56515">
            <w:pPr>
              <w:spacing w:after="0" w:line="240" w:lineRule="auto"/>
              <w:rPr>
                <w:rFonts w:ascii="Arial" w:eastAsia="Times New Roman" w:hAnsi="Arial" w:cs="Arial"/>
                <w:sz w:val="24"/>
                <w:szCs w:val="24"/>
              </w:rPr>
            </w:pPr>
            <w:r>
              <w:rPr>
                <w:rFonts w:ascii="Arial" w:eastAsia="Times New Roman" w:hAnsi="Arial" w:cs="Arial"/>
                <w:sz w:val="24"/>
                <w:szCs w:val="24"/>
              </w:rPr>
              <w:t>8GB</w:t>
            </w:r>
          </w:p>
        </w:tc>
      </w:tr>
      <w:tr w:rsidR="007A5248" w:rsidRPr="007A5248" w:rsidTr="00A07CF0">
        <w:trPr>
          <w:trHeight w:val="155"/>
        </w:trPr>
        <w:tc>
          <w:tcPr>
            <w:tcW w:w="2304" w:type="dxa"/>
            <w:vMerge/>
          </w:tcPr>
          <w:p w:rsidR="007A5248" w:rsidRPr="007A5248" w:rsidRDefault="007A5248" w:rsidP="007A5248">
            <w:pPr>
              <w:spacing w:after="0" w:line="240" w:lineRule="auto"/>
              <w:rPr>
                <w:rFonts w:ascii="Arial" w:eastAsia="Times New Roman" w:hAnsi="Arial" w:cs="Arial"/>
                <w:sz w:val="24"/>
                <w:szCs w:val="24"/>
              </w:rPr>
            </w:pPr>
          </w:p>
        </w:tc>
        <w:tc>
          <w:tcPr>
            <w:tcW w:w="4892" w:type="dxa"/>
            <w:vMerge/>
          </w:tcPr>
          <w:p w:rsidR="007A5248" w:rsidRPr="007A5248" w:rsidRDefault="007A5248" w:rsidP="007A5248">
            <w:pPr>
              <w:spacing w:after="0" w:line="240" w:lineRule="auto"/>
              <w:rPr>
                <w:rFonts w:ascii="Arial" w:eastAsia="Times New Roman" w:hAnsi="Arial" w:cs="Arial"/>
                <w:sz w:val="24"/>
                <w:szCs w:val="24"/>
              </w:rPr>
            </w:pPr>
          </w:p>
        </w:tc>
        <w:tc>
          <w:tcPr>
            <w:tcW w:w="2977" w:type="dxa"/>
          </w:tcPr>
          <w:p w:rsidR="007A5248" w:rsidRPr="007A5248" w:rsidRDefault="00274428" w:rsidP="007A5248">
            <w:pPr>
              <w:spacing w:after="0" w:line="240" w:lineRule="auto"/>
              <w:rPr>
                <w:rFonts w:ascii="Arial" w:eastAsia="Times New Roman" w:hAnsi="Arial" w:cs="Arial"/>
                <w:sz w:val="24"/>
                <w:szCs w:val="24"/>
              </w:rPr>
            </w:pPr>
            <w:r>
              <w:rPr>
                <w:rFonts w:ascii="Arial" w:eastAsia="Times New Roman" w:hAnsi="Arial" w:cs="Arial"/>
                <w:sz w:val="24"/>
                <w:szCs w:val="24"/>
              </w:rPr>
              <w:t>1 modul</w:t>
            </w:r>
          </w:p>
        </w:tc>
        <w:tc>
          <w:tcPr>
            <w:tcW w:w="4677" w:type="dxa"/>
          </w:tcPr>
          <w:p w:rsidR="007A5248" w:rsidRPr="007A5248" w:rsidRDefault="00C56515" w:rsidP="007A5248">
            <w:pPr>
              <w:spacing w:after="0" w:line="240" w:lineRule="auto"/>
              <w:rPr>
                <w:rFonts w:ascii="Arial" w:eastAsia="Times New Roman" w:hAnsi="Arial" w:cs="Arial"/>
                <w:sz w:val="24"/>
                <w:szCs w:val="24"/>
              </w:rPr>
            </w:pPr>
            <w:r>
              <w:rPr>
                <w:rFonts w:ascii="Arial" w:eastAsia="Times New Roman" w:hAnsi="Arial" w:cs="Arial"/>
                <w:sz w:val="24"/>
                <w:szCs w:val="24"/>
              </w:rPr>
              <w:t>Ano</w:t>
            </w:r>
          </w:p>
        </w:tc>
      </w:tr>
      <w:tr w:rsidR="007A5248" w:rsidRPr="007A5248" w:rsidTr="00A07CF0">
        <w:trPr>
          <w:trHeight w:val="155"/>
        </w:trPr>
        <w:tc>
          <w:tcPr>
            <w:tcW w:w="2304" w:type="dxa"/>
            <w:vMerge w:val="restart"/>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Zdroj</w:t>
            </w:r>
          </w:p>
        </w:tc>
        <w:tc>
          <w:tcPr>
            <w:tcW w:w="4892" w:type="dxa"/>
            <w:vMerge w:val="restart"/>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Zdroj minimálně 400W, účinnost min. 80%</w:t>
            </w:r>
          </w:p>
        </w:tc>
        <w:tc>
          <w:tcPr>
            <w:tcW w:w="2977" w:type="dxa"/>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Zdroj</w:t>
            </w:r>
          </w:p>
        </w:tc>
        <w:tc>
          <w:tcPr>
            <w:tcW w:w="4677" w:type="dxa"/>
          </w:tcPr>
          <w:p w:rsidR="007A5248" w:rsidRPr="007A5248" w:rsidRDefault="00C56515" w:rsidP="007A5248">
            <w:pPr>
              <w:spacing w:after="0" w:line="240" w:lineRule="auto"/>
              <w:rPr>
                <w:rFonts w:ascii="Arial" w:eastAsia="Times New Roman" w:hAnsi="Arial" w:cs="Arial"/>
                <w:sz w:val="24"/>
                <w:szCs w:val="24"/>
              </w:rPr>
            </w:pPr>
            <w:r>
              <w:rPr>
                <w:rFonts w:ascii="Arial" w:eastAsia="Times New Roman" w:hAnsi="Arial" w:cs="Arial"/>
                <w:sz w:val="24"/>
                <w:szCs w:val="24"/>
              </w:rPr>
              <w:t>Fortron FSP400 80+</w:t>
            </w:r>
          </w:p>
        </w:tc>
      </w:tr>
      <w:tr w:rsidR="007A5248" w:rsidRPr="007A5248" w:rsidTr="00A07CF0">
        <w:trPr>
          <w:trHeight w:val="344"/>
        </w:trPr>
        <w:tc>
          <w:tcPr>
            <w:tcW w:w="2304" w:type="dxa"/>
            <w:vMerge/>
          </w:tcPr>
          <w:p w:rsidR="007A5248" w:rsidRPr="007A5248" w:rsidRDefault="007A5248" w:rsidP="007A5248">
            <w:pPr>
              <w:spacing w:after="0" w:line="240" w:lineRule="auto"/>
              <w:rPr>
                <w:rFonts w:ascii="Arial" w:eastAsia="Times New Roman" w:hAnsi="Arial" w:cs="Arial"/>
                <w:sz w:val="24"/>
                <w:szCs w:val="24"/>
              </w:rPr>
            </w:pPr>
          </w:p>
        </w:tc>
        <w:tc>
          <w:tcPr>
            <w:tcW w:w="4892" w:type="dxa"/>
            <w:vMerge/>
          </w:tcPr>
          <w:p w:rsidR="007A5248" w:rsidRPr="007A5248" w:rsidRDefault="007A5248" w:rsidP="007A5248">
            <w:pPr>
              <w:spacing w:after="0" w:line="240" w:lineRule="auto"/>
              <w:rPr>
                <w:rFonts w:ascii="Arial" w:eastAsia="Times New Roman" w:hAnsi="Arial" w:cs="Arial"/>
                <w:sz w:val="24"/>
                <w:szCs w:val="24"/>
              </w:rPr>
            </w:pPr>
          </w:p>
        </w:tc>
        <w:tc>
          <w:tcPr>
            <w:tcW w:w="2977" w:type="dxa"/>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Účinnost</w:t>
            </w:r>
          </w:p>
        </w:tc>
        <w:tc>
          <w:tcPr>
            <w:tcW w:w="4677" w:type="dxa"/>
          </w:tcPr>
          <w:p w:rsidR="007A5248" w:rsidRPr="007A5248" w:rsidRDefault="00C56515" w:rsidP="007A5248">
            <w:pPr>
              <w:spacing w:after="0" w:line="240" w:lineRule="auto"/>
              <w:rPr>
                <w:rFonts w:ascii="Arial" w:eastAsia="Times New Roman" w:hAnsi="Arial" w:cs="Arial"/>
                <w:sz w:val="24"/>
                <w:szCs w:val="24"/>
              </w:rPr>
            </w:pPr>
            <w:r>
              <w:rPr>
                <w:rFonts w:ascii="Arial" w:eastAsia="Times New Roman" w:hAnsi="Arial" w:cs="Arial"/>
                <w:sz w:val="24"/>
                <w:szCs w:val="24"/>
              </w:rPr>
              <w:t>80%</w:t>
            </w:r>
          </w:p>
        </w:tc>
      </w:tr>
      <w:tr w:rsidR="007A5248" w:rsidRPr="007A5248" w:rsidTr="00A07CF0">
        <w:trPr>
          <w:trHeight w:val="565"/>
        </w:trPr>
        <w:tc>
          <w:tcPr>
            <w:tcW w:w="2304" w:type="dxa"/>
            <w:vMerge w:val="restart"/>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Pevný disk</w:t>
            </w:r>
          </w:p>
        </w:tc>
        <w:tc>
          <w:tcPr>
            <w:tcW w:w="4892" w:type="dxa"/>
            <w:vMerge w:val="restart"/>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Pevný disk minimálně 500 GB, 7200 rpm, rozhraní SATA3</w:t>
            </w:r>
          </w:p>
        </w:tc>
        <w:tc>
          <w:tcPr>
            <w:tcW w:w="2977" w:type="dxa"/>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Typ HDD</w:t>
            </w:r>
          </w:p>
        </w:tc>
        <w:tc>
          <w:tcPr>
            <w:tcW w:w="4677" w:type="dxa"/>
          </w:tcPr>
          <w:p w:rsidR="007A5248" w:rsidRPr="007A5248" w:rsidRDefault="00C56515" w:rsidP="001C10E3">
            <w:pPr>
              <w:spacing w:before="100" w:beforeAutospacing="1" w:after="100" w:afterAutospacing="1" w:line="240" w:lineRule="auto"/>
              <w:outlineLvl w:val="2"/>
              <w:rPr>
                <w:rFonts w:ascii="Arial" w:eastAsia="Times New Roman" w:hAnsi="Arial" w:cs="Arial"/>
                <w:sz w:val="24"/>
                <w:szCs w:val="24"/>
              </w:rPr>
            </w:pPr>
            <w:r w:rsidRPr="00C56515">
              <w:rPr>
                <w:rFonts w:ascii="Arial" w:eastAsia="Times New Roman" w:hAnsi="Arial" w:cs="Arial"/>
                <w:bCs/>
                <w:sz w:val="24"/>
                <w:szCs w:val="24"/>
              </w:rPr>
              <w:t>HDD 1TB WD10EZEX Blue 64MB SATAIII/600 7200rpm 2RZ</w:t>
            </w:r>
          </w:p>
        </w:tc>
      </w:tr>
      <w:tr w:rsidR="007A5248" w:rsidRPr="007A5248" w:rsidTr="00A07CF0">
        <w:trPr>
          <w:trHeight w:val="155"/>
        </w:trPr>
        <w:tc>
          <w:tcPr>
            <w:tcW w:w="2304" w:type="dxa"/>
            <w:vMerge/>
          </w:tcPr>
          <w:p w:rsidR="007A5248" w:rsidRPr="007A5248" w:rsidRDefault="007A5248" w:rsidP="007A5248">
            <w:pPr>
              <w:spacing w:after="0" w:line="240" w:lineRule="auto"/>
              <w:rPr>
                <w:rFonts w:ascii="Arial" w:eastAsia="Times New Roman" w:hAnsi="Arial" w:cs="Arial"/>
                <w:sz w:val="24"/>
                <w:szCs w:val="24"/>
              </w:rPr>
            </w:pPr>
          </w:p>
        </w:tc>
        <w:tc>
          <w:tcPr>
            <w:tcW w:w="4892" w:type="dxa"/>
            <w:vMerge/>
          </w:tcPr>
          <w:p w:rsidR="007A5248" w:rsidRPr="007A5248" w:rsidRDefault="007A5248" w:rsidP="007A5248">
            <w:pPr>
              <w:spacing w:after="0" w:line="240" w:lineRule="auto"/>
              <w:rPr>
                <w:rFonts w:ascii="Arial" w:eastAsia="Times New Roman" w:hAnsi="Arial" w:cs="Arial"/>
                <w:sz w:val="24"/>
                <w:szCs w:val="24"/>
              </w:rPr>
            </w:pPr>
          </w:p>
        </w:tc>
        <w:tc>
          <w:tcPr>
            <w:tcW w:w="2977" w:type="dxa"/>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Kapacita</w:t>
            </w:r>
          </w:p>
        </w:tc>
        <w:tc>
          <w:tcPr>
            <w:tcW w:w="4677" w:type="dxa"/>
          </w:tcPr>
          <w:p w:rsidR="007A5248" w:rsidRPr="007A5248" w:rsidRDefault="00F26792" w:rsidP="007A5248">
            <w:pPr>
              <w:spacing w:after="0" w:line="240" w:lineRule="auto"/>
              <w:rPr>
                <w:rFonts w:ascii="Arial" w:eastAsia="Times New Roman" w:hAnsi="Arial" w:cs="Arial"/>
                <w:sz w:val="24"/>
                <w:szCs w:val="24"/>
              </w:rPr>
            </w:pPr>
            <w:r>
              <w:rPr>
                <w:rFonts w:ascii="Arial" w:eastAsia="Times New Roman" w:hAnsi="Arial" w:cs="Arial"/>
                <w:sz w:val="24"/>
                <w:szCs w:val="24"/>
              </w:rPr>
              <w:t>1TB</w:t>
            </w:r>
          </w:p>
        </w:tc>
      </w:tr>
      <w:tr w:rsidR="007A5248" w:rsidRPr="007A5248" w:rsidTr="00A07CF0">
        <w:trPr>
          <w:trHeight w:val="164"/>
        </w:trPr>
        <w:tc>
          <w:tcPr>
            <w:tcW w:w="2304" w:type="dxa"/>
            <w:vMerge/>
          </w:tcPr>
          <w:p w:rsidR="007A5248" w:rsidRPr="007A5248" w:rsidRDefault="007A5248" w:rsidP="007A5248">
            <w:pPr>
              <w:spacing w:after="0" w:line="240" w:lineRule="auto"/>
              <w:rPr>
                <w:rFonts w:ascii="Arial" w:eastAsia="Times New Roman" w:hAnsi="Arial" w:cs="Arial"/>
                <w:sz w:val="24"/>
                <w:szCs w:val="24"/>
              </w:rPr>
            </w:pPr>
          </w:p>
        </w:tc>
        <w:tc>
          <w:tcPr>
            <w:tcW w:w="4892" w:type="dxa"/>
            <w:vMerge/>
          </w:tcPr>
          <w:p w:rsidR="007A5248" w:rsidRPr="007A5248" w:rsidRDefault="007A5248" w:rsidP="007A5248">
            <w:pPr>
              <w:spacing w:after="0" w:line="240" w:lineRule="auto"/>
              <w:rPr>
                <w:rFonts w:ascii="Arial" w:eastAsia="Times New Roman" w:hAnsi="Arial" w:cs="Arial"/>
                <w:sz w:val="24"/>
                <w:szCs w:val="24"/>
              </w:rPr>
            </w:pPr>
          </w:p>
        </w:tc>
        <w:tc>
          <w:tcPr>
            <w:tcW w:w="2977" w:type="dxa"/>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Otáčky</w:t>
            </w:r>
          </w:p>
        </w:tc>
        <w:tc>
          <w:tcPr>
            <w:tcW w:w="4677" w:type="dxa"/>
          </w:tcPr>
          <w:p w:rsidR="007A5248" w:rsidRPr="007A5248" w:rsidRDefault="00F26792" w:rsidP="007A5248">
            <w:pPr>
              <w:spacing w:after="0" w:line="240" w:lineRule="auto"/>
              <w:rPr>
                <w:rFonts w:ascii="Arial" w:eastAsia="Times New Roman" w:hAnsi="Arial" w:cs="Arial"/>
                <w:sz w:val="24"/>
                <w:szCs w:val="24"/>
              </w:rPr>
            </w:pPr>
            <w:r>
              <w:rPr>
                <w:rFonts w:ascii="Arial" w:eastAsia="Times New Roman" w:hAnsi="Arial" w:cs="Arial"/>
                <w:sz w:val="24"/>
                <w:szCs w:val="24"/>
              </w:rPr>
              <w:t>7200rpm</w:t>
            </w:r>
          </w:p>
        </w:tc>
      </w:tr>
      <w:tr w:rsidR="007A5248" w:rsidRPr="007A5248" w:rsidTr="00A07CF0">
        <w:trPr>
          <w:trHeight w:val="155"/>
        </w:trPr>
        <w:tc>
          <w:tcPr>
            <w:tcW w:w="2304" w:type="dxa"/>
            <w:vMerge/>
          </w:tcPr>
          <w:p w:rsidR="007A5248" w:rsidRPr="007A5248" w:rsidRDefault="007A5248" w:rsidP="007A5248">
            <w:pPr>
              <w:spacing w:after="0" w:line="240" w:lineRule="auto"/>
              <w:rPr>
                <w:rFonts w:ascii="Arial" w:eastAsia="Times New Roman" w:hAnsi="Arial" w:cs="Arial"/>
                <w:sz w:val="24"/>
                <w:szCs w:val="24"/>
              </w:rPr>
            </w:pPr>
          </w:p>
        </w:tc>
        <w:tc>
          <w:tcPr>
            <w:tcW w:w="4892" w:type="dxa"/>
            <w:vMerge/>
          </w:tcPr>
          <w:p w:rsidR="007A5248" w:rsidRPr="007A5248" w:rsidRDefault="007A5248" w:rsidP="007A5248">
            <w:pPr>
              <w:spacing w:after="0" w:line="240" w:lineRule="auto"/>
              <w:rPr>
                <w:rFonts w:ascii="Arial" w:eastAsia="Times New Roman" w:hAnsi="Arial" w:cs="Arial"/>
                <w:sz w:val="24"/>
                <w:szCs w:val="24"/>
              </w:rPr>
            </w:pPr>
          </w:p>
        </w:tc>
        <w:tc>
          <w:tcPr>
            <w:tcW w:w="2977" w:type="dxa"/>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Rozhraní</w:t>
            </w:r>
          </w:p>
        </w:tc>
        <w:tc>
          <w:tcPr>
            <w:tcW w:w="4677" w:type="dxa"/>
          </w:tcPr>
          <w:p w:rsidR="007A5248" w:rsidRPr="007A5248" w:rsidRDefault="00F26792" w:rsidP="007A5248">
            <w:pPr>
              <w:spacing w:after="0" w:line="240" w:lineRule="auto"/>
              <w:rPr>
                <w:rFonts w:ascii="Arial" w:eastAsia="Times New Roman" w:hAnsi="Arial" w:cs="Arial"/>
                <w:sz w:val="24"/>
                <w:szCs w:val="24"/>
              </w:rPr>
            </w:pPr>
            <w:r>
              <w:rPr>
                <w:rFonts w:ascii="Arial" w:eastAsia="Times New Roman" w:hAnsi="Arial" w:cs="Arial"/>
                <w:sz w:val="24"/>
                <w:szCs w:val="24"/>
              </w:rPr>
              <w:t>SATA3</w:t>
            </w:r>
          </w:p>
        </w:tc>
      </w:tr>
      <w:tr w:rsidR="007A5248" w:rsidRPr="007A5248" w:rsidTr="00A07CF0">
        <w:trPr>
          <w:trHeight w:val="155"/>
        </w:trPr>
        <w:tc>
          <w:tcPr>
            <w:tcW w:w="2304" w:type="dxa"/>
            <w:vMerge w:val="restart"/>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Grafická karta</w:t>
            </w:r>
          </w:p>
        </w:tc>
        <w:tc>
          <w:tcPr>
            <w:tcW w:w="4892" w:type="dxa"/>
            <w:vMerge w:val="restart"/>
          </w:tcPr>
          <w:p w:rsidR="007A5248" w:rsidRPr="007A5248" w:rsidRDefault="007A5248" w:rsidP="004A1018">
            <w:pPr>
              <w:spacing w:after="0" w:line="240" w:lineRule="auto"/>
              <w:rPr>
                <w:rFonts w:ascii="Arial" w:eastAsia="Times New Roman" w:hAnsi="Arial" w:cs="Arial"/>
                <w:sz w:val="24"/>
                <w:szCs w:val="24"/>
              </w:rPr>
            </w:pPr>
            <w:r w:rsidRPr="007A5248">
              <w:rPr>
                <w:rFonts w:ascii="Arial" w:eastAsia="Times New Roman" w:hAnsi="Arial" w:cs="Arial"/>
                <w:sz w:val="24"/>
                <w:szCs w:val="24"/>
              </w:rPr>
              <w:t xml:space="preserve">Graf. karta </w:t>
            </w:r>
            <w:r w:rsidR="004A1018">
              <w:rPr>
                <w:rFonts w:ascii="Arial" w:eastAsia="Times New Roman" w:hAnsi="Arial" w:cs="Arial"/>
                <w:sz w:val="24"/>
                <w:szCs w:val="24"/>
              </w:rPr>
              <w:t>integrovaná</w:t>
            </w:r>
            <w:r w:rsidRPr="007A5248">
              <w:rPr>
                <w:rFonts w:ascii="Arial" w:eastAsia="Times New Roman" w:hAnsi="Arial" w:cs="Arial"/>
                <w:sz w:val="24"/>
                <w:szCs w:val="24"/>
              </w:rPr>
              <w:t xml:space="preserve">, </w:t>
            </w:r>
            <w:r w:rsidR="004A1018" w:rsidRPr="004A1018">
              <w:rPr>
                <w:rFonts w:ascii="Arial" w:eastAsia="Times New Roman" w:hAnsi="Arial" w:cs="Arial"/>
                <w:sz w:val="24"/>
                <w:szCs w:val="24"/>
              </w:rPr>
              <w:t>kombinovaný výstup analogový a DVI-I (nebo DVI-D), podpora aspect ratio 4:3 a 16:9 minimálně do rozlišení 1600x1200 a 1920x1080 pixelů, pasivní chlazení</w:t>
            </w:r>
          </w:p>
        </w:tc>
        <w:tc>
          <w:tcPr>
            <w:tcW w:w="2977" w:type="dxa"/>
          </w:tcPr>
          <w:p w:rsidR="007A5248" w:rsidRPr="007A5248" w:rsidRDefault="007A524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Typ grafické karty</w:t>
            </w:r>
          </w:p>
        </w:tc>
        <w:tc>
          <w:tcPr>
            <w:tcW w:w="4677" w:type="dxa"/>
          </w:tcPr>
          <w:p w:rsidR="007A5248" w:rsidRPr="009149D8" w:rsidRDefault="009149D8" w:rsidP="007A5248">
            <w:pPr>
              <w:spacing w:after="0" w:line="240" w:lineRule="auto"/>
              <w:rPr>
                <w:rFonts w:ascii="Arial" w:eastAsia="Times New Roman" w:hAnsi="Arial" w:cs="Arial"/>
                <w:sz w:val="24"/>
                <w:szCs w:val="24"/>
              </w:rPr>
            </w:pPr>
            <w:r w:rsidRPr="009149D8">
              <w:rPr>
                <w:rFonts w:ascii="Arial" w:hAnsi="Arial" w:cs="Arial"/>
                <w:sz w:val="24"/>
                <w:szCs w:val="24"/>
              </w:rPr>
              <w:t>Integrated graphics processor</w:t>
            </w:r>
          </w:p>
        </w:tc>
      </w:tr>
      <w:tr w:rsidR="004A1018" w:rsidRPr="007A5248" w:rsidTr="00A07CF0">
        <w:trPr>
          <w:trHeight w:val="155"/>
        </w:trPr>
        <w:tc>
          <w:tcPr>
            <w:tcW w:w="2304" w:type="dxa"/>
            <w:vMerge/>
          </w:tcPr>
          <w:p w:rsidR="004A1018" w:rsidRPr="007A5248" w:rsidRDefault="004A1018" w:rsidP="007A5248">
            <w:pPr>
              <w:spacing w:after="0" w:line="240" w:lineRule="auto"/>
              <w:rPr>
                <w:rFonts w:ascii="Arial" w:eastAsia="Times New Roman" w:hAnsi="Arial" w:cs="Arial"/>
                <w:sz w:val="24"/>
                <w:szCs w:val="24"/>
              </w:rPr>
            </w:pPr>
          </w:p>
        </w:tc>
        <w:tc>
          <w:tcPr>
            <w:tcW w:w="4892" w:type="dxa"/>
            <w:vMerge/>
          </w:tcPr>
          <w:p w:rsidR="004A1018" w:rsidRPr="007A5248" w:rsidRDefault="004A1018" w:rsidP="007A5248">
            <w:pPr>
              <w:spacing w:after="0" w:line="240" w:lineRule="auto"/>
              <w:rPr>
                <w:rFonts w:ascii="Arial" w:eastAsia="Times New Roman" w:hAnsi="Arial" w:cs="Arial"/>
                <w:sz w:val="24"/>
                <w:szCs w:val="24"/>
              </w:rPr>
            </w:pPr>
          </w:p>
        </w:tc>
        <w:tc>
          <w:tcPr>
            <w:tcW w:w="2977" w:type="dxa"/>
          </w:tcPr>
          <w:p w:rsidR="004A1018" w:rsidRPr="007A5248" w:rsidRDefault="004A1018" w:rsidP="002B6723">
            <w:pPr>
              <w:spacing w:after="0" w:line="240" w:lineRule="auto"/>
              <w:rPr>
                <w:rFonts w:ascii="Arial" w:eastAsia="Times New Roman" w:hAnsi="Arial" w:cs="Arial"/>
                <w:sz w:val="24"/>
                <w:szCs w:val="24"/>
              </w:rPr>
            </w:pPr>
            <w:r w:rsidRPr="007A5248">
              <w:rPr>
                <w:rFonts w:ascii="Arial" w:eastAsia="Times New Roman" w:hAnsi="Arial" w:cs="Arial"/>
                <w:sz w:val="24"/>
                <w:szCs w:val="24"/>
              </w:rPr>
              <w:t>Pasivní chlazení</w:t>
            </w:r>
          </w:p>
        </w:tc>
        <w:tc>
          <w:tcPr>
            <w:tcW w:w="4677" w:type="dxa"/>
          </w:tcPr>
          <w:p w:rsidR="004A1018" w:rsidRPr="007A5248" w:rsidRDefault="009149D8" w:rsidP="007A5248">
            <w:pPr>
              <w:spacing w:after="0" w:line="240" w:lineRule="auto"/>
              <w:rPr>
                <w:rFonts w:ascii="Arial" w:eastAsia="Times New Roman" w:hAnsi="Arial" w:cs="Arial"/>
                <w:sz w:val="24"/>
                <w:szCs w:val="24"/>
              </w:rPr>
            </w:pPr>
            <w:r>
              <w:rPr>
                <w:rFonts w:ascii="Arial" w:eastAsia="Times New Roman" w:hAnsi="Arial" w:cs="Arial"/>
                <w:sz w:val="24"/>
                <w:szCs w:val="24"/>
              </w:rPr>
              <w:t>ANO</w:t>
            </w:r>
          </w:p>
        </w:tc>
      </w:tr>
      <w:tr w:rsidR="004A1018" w:rsidRPr="007A5248" w:rsidTr="00A07CF0">
        <w:trPr>
          <w:trHeight w:val="155"/>
        </w:trPr>
        <w:tc>
          <w:tcPr>
            <w:tcW w:w="2304" w:type="dxa"/>
            <w:vMerge/>
          </w:tcPr>
          <w:p w:rsidR="004A1018" w:rsidRPr="007A5248" w:rsidRDefault="004A1018" w:rsidP="007A5248">
            <w:pPr>
              <w:spacing w:after="0" w:line="240" w:lineRule="auto"/>
              <w:rPr>
                <w:rFonts w:ascii="Arial" w:eastAsia="Times New Roman" w:hAnsi="Arial" w:cs="Arial"/>
                <w:sz w:val="24"/>
                <w:szCs w:val="24"/>
              </w:rPr>
            </w:pPr>
          </w:p>
        </w:tc>
        <w:tc>
          <w:tcPr>
            <w:tcW w:w="4892" w:type="dxa"/>
            <w:vMerge/>
          </w:tcPr>
          <w:p w:rsidR="004A1018" w:rsidRPr="007A5248" w:rsidRDefault="004A1018" w:rsidP="007A5248">
            <w:pPr>
              <w:spacing w:after="0" w:line="240" w:lineRule="auto"/>
              <w:rPr>
                <w:rFonts w:ascii="Arial" w:eastAsia="Times New Roman" w:hAnsi="Arial" w:cs="Arial"/>
                <w:sz w:val="24"/>
                <w:szCs w:val="24"/>
              </w:rPr>
            </w:pPr>
          </w:p>
        </w:tc>
        <w:tc>
          <w:tcPr>
            <w:tcW w:w="2977" w:type="dxa"/>
          </w:tcPr>
          <w:p w:rsidR="004A1018" w:rsidRPr="007A5248" w:rsidRDefault="004A1018" w:rsidP="002B6723">
            <w:pPr>
              <w:spacing w:after="0" w:line="240" w:lineRule="auto"/>
              <w:rPr>
                <w:rFonts w:ascii="Arial" w:eastAsia="Times New Roman" w:hAnsi="Arial" w:cs="Arial"/>
                <w:sz w:val="24"/>
                <w:szCs w:val="24"/>
              </w:rPr>
            </w:pPr>
            <w:r w:rsidRPr="007A5248">
              <w:rPr>
                <w:rFonts w:ascii="Arial" w:eastAsia="Times New Roman" w:hAnsi="Arial" w:cs="Arial"/>
                <w:sz w:val="24"/>
                <w:szCs w:val="24"/>
              </w:rPr>
              <w:t>Výstupy</w:t>
            </w:r>
          </w:p>
        </w:tc>
        <w:tc>
          <w:tcPr>
            <w:tcW w:w="4677" w:type="dxa"/>
          </w:tcPr>
          <w:p w:rsidR="004A1018" w:rsidRPr="007A5248" w:rsidRDefault="009149D8" w:rsidP="007A5248">
            <w:pPr>
              <w:spacing w:after="0" w:line="240" w:lineRule="auto"/>
              <w:rPr>
                <w:rFonts w:ascii="Arial" w:eastAsia="Times New Roman" w:hAnsi="Arial" w:cs="Arial"/>
                <w:sz w:val="24"/>
                <w:szCs w:val="24"/>
              </w:rPr>
            </w:pPr>
            <w:r>
              <w:rPr>
                <w:rFonts w:ascii="Arial" w:eastAsia="Times New Roman" w:hAnsi="Arial" w:cs="Arial"/>
                <w:sz w:val="24"/>
                <w:szCs w:val="24"/>
              </w:rPr>
              <w:t>DVI-D,D-SUB,HDMI</w:t>
            </w:r>
          </w:p>
        </w:tc>
      </w:tr>
      <w:tr w:rsidR="004A1018" w:rsidRPr="007A5248" w:rsidTr="00A07CF0">
        <w:trPr>
          <w:trHeight w:val="433"/>
        </w:trPr>
        <w:tc>
          <w:tcPr>
            <w:tcW w:w="2304" w:type="dxa"/>
            <w:vMerge/>
          </w:tcPr>
          <w:p w:rsidR="004A1018" w:rsidRPr="007A5248" w:rsidRDefault="004A1018" w:rsidP="007A5248">
            <w:pPr>
              <w:spacing w:after="0" w:line="240" w:lineRule="auto"/>
              <w:rPr>
                <w:rFonts w:ascii="Arial" w:eastAsia="Times New Roman" w:hAnsi="Arial" w:cs="Arial"/>
                <w:sz w:val="24"/>
                <w:szCs w:val="24"/>
              </w:rPr>
            </w:pPr>
          </w:p>
        </w:tc>
        <w:tc>
          <w:tcPr>
            <w:tcW w:w="4892" w:type="dxa"/>
            <w:vMerge/>
          </w:tcPr>
          <w:p w:rsidR="004A1018" w:rsidRPr="007A5248" w:rsidRDefault="004A1018" w:rsidP="007A5248">
            <w:pPr>
              <w:spacing w:after="0" w:line="240" w:lineRule="auto"/>
              <w:rPr>
                <w:rFonts w:ascii="Arial" w:eastAsia="Times New Roman" w:hAnsi="Arial" w:cs="Arial"/>
                <w:sz w:val="24"/>
                <w:szCs w:val="24"/>
              </w:rPr>
            </w:pPr>
          </w:p>
        </w:tc>
        <w:tc>
          <w:tcPr>
            <w:tcW w:w="2977" w:type="dxa"/>
          </w:tcPr>
          <w:p w:rsidR="004A1018" w:rsidRPr="007A5248" w:rsidRDefault="004A1018" w:rsidP="002B6723">
            <w:pPr>
              <w:spacing w:after="0" w:line="240" w:lineRule="auto"/>
              <w:rPr>
                <w:rFonts w:ascii="Arial" w:eastAsia="Times New Roman" w:hAnsi="Arial" w:cs="Arial"/>
                <w:sz w:val="24"/>
                <w:szCs w:val="24"/>
              </w:rPr>
            </w:pPr>
            <w:r w:rsidRPr="007A5248">
              <w:rPr>
                <w:rFonts w:ascii="Arial" w:eastAsia="Times New Roman" w:hAnsi="Arial" w:cs="Arial"/>
                <w:sz w:val="24"/>
                <w:szCs w:val="24"/>
              </w:rPr>
              <w:t>Rozlišení</w:t>
            </w:r>
          </w:p>
        </w:tc>
        <w:tc>
          <w:tcPr>
            <w:tcW w:w="4677" w:type="dxa"/>
          </w:tcPr>
          <w:p w:rsidR="004A1018" w:rsidRPr="007A5248" w:rsidRDefault="009149D8" w:rsidP="009149D8">
            <w:pPr>
              <w:spacing w:after="0" w:line="240" w:lineRule="auto"/>
              <w:rPr>
                <w:rFonts w:ascii="Arial" w:eastAsia="Times New Roman" w:hAnsi="Arial" w:cs="Arial"/>
                <w:sz w:val="24"/>
                <w:szCs w:val="24"/>
              </w:rPr>
            </w:pPr>
            <w:r>
              <w:rPr>
                <w:rFonts w:ascii="Arial" w:eastAsia="Times New Roman" w:hAnsi="Arial" w:cs="Arial"/>
                <w:sz w:val="24"/>
                <w:szCs w:val="24"/>
              </w:rPr>
              <w:t>1920x1200-4096x2160Hz</w:t>
            </w:r>
          </w:p>
        </w:tc>
      </w:tr>
      <w:tr w:rsidR="004A1018" w:rsidRPr="007A5248" w:rsidTr="00A07CF0">
        <w:trPr>
          <w:trHeight w:val="155"/>
        </w:trPr>
        <w:tc>
          <w:tcPr>
            <w:tcW w:w="2304" w:type="dxa"/>
            <w:vMerge w:val="restart"/>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Mechanika</w:t>
            </w:r>
          </w:p>
        </w:tc>
        <w:tc>
          <w:tcPr>
            <w:tcW w:w="4892" w:type="dxa"/>
            <w:vMerge w:val="restart"/>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Mechanika DVD+/-RW</w:t>
            </w:r>
          </w:p>
        </w:tc>
        <w:tc>
          <w:tcPr>
            <w:tcW w:w="2977" w:type="dxa"/>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Typ mechaniky DVD</w:t>
            </w:r>
          </w:p>
        </w:tc>
        <w:tc>
          <w:tcPr>
            <w:tcW w:w="4677" w:type="dxa"/>
          </w:tcPr>
          <w:p w:rsidR="004A1018" w:rsidRPr="007A5248" w:rsidRDefault="009149D8" w:rsidP="007A5248">
            <w:pPr>
              <w:spacing w:after="0" w:line="240" w:lineRule="auto"/>
              <w:rPr>
                <w:rFonts w:ascii="Arial" w:eastAsia="Times New Roman" w:hAnsi="Arial" w:cs="Arial"/>
                <w:sz w:val="24"/>
                <w:szCs w:val="24"/>
              </w:rPr>
            </w:pPr>
            <w:r>
              <w:rPr>
                <w:rFonts w:ascii="Arial" w:eastAsia="Times New Roman" w:hAnsi="Arial" w:cs="Arial"/>
                <w:sz w:val="24"/>
                <w:szCs w:val="24"/>
              </w:rPr>
              <w:t>ASUS DRW-24D5MT</w:t>
            </w:r>
          </w:p>
        </w:tc>
      </w:tr>
      <w:tr w:rsidR="004A1018" w:rsidRPr="007A5248" w:rsidTr="00A07CF0">
        <w:trPr>
          <w:trHeight w:val="155"/>
        </w:trPr>
        <w:tc>
          <w:tcPr>
            <w:tcW w:w="2304" w:type="dxa"/>
            <w:vMerge/>
          </w:tcPr>
          <w:p w:rsidR="004A1018" w:rsidRPr="007A5248" w:rsidRDefault="004A1018" w:rsidP="007A5248">
            <w:pPr>
              <w:spacing w:after="0" w:line="240" w:lineRule="auto"/>
              <w:rPr>
                <w:rFonts w:ascii="Arial" w:eastAsia="Times New Roman" w:hAnsi="Arial" w:cs="Arial"/>
                <w:sz w:val="24"/>
                <w:szCs w:val="24"/>
              </w:rPr>
            </w:pPr>
          </w:p>
        </w:tc>
        <w:tc>
          <w:tcPr>
            <w:tcW w:w="4892" w:type="dxa"/>
            <w:vMerge/>
          </w:tcPr>
          <w:p w:rsidR="004A1018" w:rsidRPr="007A5248" w:rsidRDefault="004A1018" w:rsidP="007A5248">
            <w:pPr>
              <w:spacing w:after="0" w:line="240" w:lineRule="auto"/>
              <w:rPr>
                <w:rFonts w:ascii="Arial" w:eastAsia="Times New Roman" w:hAnsi="Arial" w:cs="Arial"/>
                <w:sz w:val="24"/>
                <w:szCs w:val="24"/>
              </w:rPr>
            </w:pPr>
          </w:p>
        </w:tc>
        <w:tc>
          <w:tcPr>
            <w:tcW w:w="2977" w:type="dxa"/>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DVD +/-RW</w:t>
            </w:r>
          </w:p>
        </w:tc>
        <w:tc>
          <w:tcPr>
            <w:tcW w:w="4677" w:type="dxa"/>
          </w:tcPr>
          <w:p w:rsidR="004A1018" w:rsidRPr="007A5248" w:rsidRDefault="009149D8" w:rsidP="007A5248">
            <w:pPr>
              <w:spacing w:after="0" w:line="240" w:lineRule="auto"/>
              <w:rPr>
                <w:rFonts w:ascii="Arial" w:eastAsia="Times New Roman" w:hAnsi="Arial" w:cs="Arial"/>
                <w:sz w:val="24"/>
                <w:szCs w:val="24"/>
              </w:rPr>
            </w:pPr>
            <w:r>
              <w:rPr>
                <w:rFonts w:ascii="Arial" w:eastAsia="Times New Roman" w:hAnsi="Arial" w:cs="Arial"/>
                <w:sz w:val="24"/>
                <w:szCs w:val="24"/>
              </w:rPr>
              <w:t>DVD +/-R</w:t>
            </w:r>
            <w:r w:rsidR="0098254B">
              <w:rPr>
                <w:rFonts w:ascii="Arial" w:eastAsia="Times New Roman" w:hAnsi="Arial" w:cs="Arial"/>
                <w:sz w:val="24"/>
                <w:szCs w:val="24"/>
              </w:rPr>
              <w:t>W</w:t>
            </w:r>
            <w:bookmarkStart w:id="2" w:name="_GoBack"/>
            <w:bookmarkEnd w:id="2"/>
          </w:p>
        </w:tc>
      </w:tr>
      <w:tr w:rsidR="004A1018" w:rsidRPr="007A5248" w:rsidTr="00A07CF0">
        <w:trPr>
          <w:trHeight w:val="155"/>
        </w:trPr>
        <w:tc>
          <w:tcPr>
            <w:tcW w:w="2304" w:type="dxa"/>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lastRenderedPageBreak/>
              <w:t>Síťová karta</w:t>
            </w:r>
          </w:p>
        </w:tc>
        <w:tc>
          <w:tcPr>
            <w:tcW w:w="4892" w:type="dxa"/>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Síťová karta 100/1000 Mbps integrovaná</w:t>
            </w:r>
          </w:p>
        </w:tc>
        <w:tc>
          <w:tcPr>
            <w:tcW w:w="2977" w:type="dxa"/>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Síťová karta</w:t>
            </w:r>
          </w:p>
        </w:tc>
        <w:tc>
          <w:tcPr>
            <w:tcW w:w="4677" w:type="dxa"/>
          </w:tcPr>
          <w:p w:rsidR="004A1018" w:rsidRPr="009149D8" w:rsidRDefault="009149D8" w:rsidP="007A5248">
            <w:pPr>
              <w:spacing w:after="0" w:line="240" w:lineRule="auto"/>
              <w:rPr>
                <w:rFonts w:ascii="Arial" w:eastAsia="Times New Roman" w:hAnsi="Arial" w:cs="Arial"/>
                <w:sz w:val="24"/>
                <w:szCs w:val="24"/>
              </w:rPr>
            </w:pPr>
            <w:r w:rsidRPr="009149D8">
              <w:rPr>
                <w:rFonts w:ascii="Arial" w:hAnsi="Arial" w:cs="Arial"/>
                <w:sz w:val="24"/>
                <w:szCs w:val="24"/>
              </w:rPr>
              <w:t>Realtek® 8111G, 1 x Gigabit řadič LAN</w:t>
            </w:r>
          </w:p>
        </w:tc>
      </w:tr>
      <w:tr w:rsidR="004A1018" w:rsidRPr="007A5248" w:rsidTr="00A07CF0">
        <w:trPr>
          <w:trHeight w:val="155"/>
        </w:trPr>
        <w:tc>
          <w:tcPr>
            <w:tcW w:w="2304" w:type="dxa"/>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Zvuková karta</w:t>
            </w:r>
          </w:p>
        </w:tc>
        <w:tc>
          <w:tcPr>
            <w:tcW w:w="4892" w:type="dxa"/>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Zvuková karta integrovaná</w:t>
            </w:r>
          </w:p>
        </w:tc>
        <w:tc>
          <w:tcPr>
            <w:tcW w:w="2977" w:type="dxa"/>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Zvuková karta</w:t>
            </w:r>
          </w:p>
        </w:tc>
        <w:tc>
          <w:tcPr>
            <w:tcW w:w="4677" w:type="dxa"/>
          </w:tcPr>
          <w:p w:rsidR="004A1018" w:rsidRPr="009149D8" w:rsidRDefault="009149D8" w:rsidP="007A5248">
            <w:pPr>
              <w:spacing w:after="0" w:line="240" w:lineRule="auto"/>
              <w:rPr>
                <w:rFonts w:ascii="Arial" w:eastAsia="Times New Roman" w:hAnsi="Arial" w:cs="Arial"/>
                <w:sz w:val="24"/>
                <w:szCs w:val="24"/>
              </w:rPr>
            </w:pPr>
            <w:r w:rsidRPr="009149D8">
              <w:rPr>
                <w:rFonts w:ascii="Arial" w:hAnsi="Arial" w:cs="Arial"/>
                <w:sz w:val="24"/>
                <w:szCs w:val="24"/>
              </w:rPr>
              <w:t>Realtek® ALC887-VD2 8-mi kanálový High Definition Audio CODEC</w:t>
            </w:r>
          </w:p>
        </w:tc>
      </w:tr>
      <w:tr w:rsidR="004A1018" w:rsidRPr="007A5248" w:rsidTr="00A07CF0">
        <w:trPr>
          <w:trHeight w:val="155"/>
        </w:trPr>
        <w:tc>
          <w:tcPr>
            <w:tcW w:w="2304" w:type="dxa"/>
            <w:vMerge w:val="restart"/>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Skříň</w:t>
            </w:r>
          </w:p>
        </w:tc>
        <w:tc>
          <w:tcPr>
            <w:tcW w:w="4892" w:type="dxa"/>
            <w:vMerge w:val="restart"/>
          </w:tcPr>
          <w:p w:rsidR="004A1018" w:rsidRPr="007A5248" w:rsidRDefault="004A1018" w:rsidP="007A5248">
            <w:pPr>
              <w:spacing w:after="0" w:line="240" w:lineRule="auto"/>
              <w:rPr>
                <w:rFonts w:ascii="Arial" w:eastAsia="Times New Roman" w:hAnsi="Arial" w:cs="Arial"/>
                <w:sz w:val="24"/>
                <w:szCs w:val="24"/>
              </w:rPr>
            </w:pPr>
            <w:r w:rsidRPr="004A1018">
              <w:rPr>
                <w:rFonts w:ascii="Arial" w:eastAsia="Times New Roman" w:hAnsi="Arial" w:cs="Arial"/>
                <w:sz w:val="24"/>
                <w:szCs w:val="24"/>
              </w:rPr>
              <w:t>Svislé uspořádání provedení skříně, veškeré perforované části budou ve vnitřní části chráněny prachovým filtrem, celkem minimálně 6 USB (2x USB 3.0, 2x front USB)</w:t>
            </w:r>
          </w:p>
        </w:tc>
        <w:tc>
          <w:tcPr>
            <w:tcW w:w="2977" w:type="dxa"/>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Typ skříně</w:t>
            </w:r>
          </w:p>
        </w:tc>
        <w:tc>
          <w:tcPr>
            <w:tcW w:w="4677" w:type="dxa"/>
          </w:tcPr>
          <w:p w:rsidR="004A1018" w:rsidRPr="00524248" w:rsidRDefault="009149D8" w:rsidP="007A5248">
            <w:pPr>
              <w:spacing w:after="0" w:line="240" w:lineRule="auto"/>
              <w:rPr>
                <w:rFonts w:ascii="Arial" w:eastAsia="Times New Roman" w:hAnsi="Arial" w:cs="Arial"/>
                <w:sz w:val="24"/>
                <w:szCs w:val="24"/>
              </w:rPr>
            </w:pPr>
            <w:r w:rsidRPr="00524248">
              <w:rPr>
                <w:rStyle w:val="cfg-name"/>
                <w:rFonts w:ascii="Arial" w:hAnsi="Arial" w:cs="Arial"/>
                <w:sz w:val="24"/>
                <w:szCs w:val="24"/>
              </w:rPr>
              <w:t>Micro Fractal Core 1100</w:t>
            </w:r>
          </w:p>
        </w:tc>
      </w:tr>
      <w:tr w:rsidR="004A1018" w:rsidRPr="007A5248" w:rsidTr="00A07CF0">
        <w:trPr>
          <w:trHeight w:val="155"/>
        </w:trPr>
        <w:tc>
          <w:tcPr>
            <w:tcW w:w="2304" w:type="dxa"/>
            <w:vMerge/>
          </w:tcPr>
          <w:p w:rsidR="004A1018" w:rsidRPr="007A5248" w:rsidRDefault="004A1018" w:rsidP="007A5248">
            <w:pPr>
              <w:spacing w:after="0" w:line="240" w:lineRule="auto"/>
              <w:rPr>
                <w:rFonts w:ascii="Arial" w:eastAsia="Times New Roman" w:hAnsi="Arial" w:cs="Arial"/>
                <w:sz w:val="24"/>
                <w:szCs w:val="24"/>
              </w:rPr>
            </w:pPr>
          </w:p>
        </w:tc>
        <w:tc>
          <w:tcPr>
            <w:tcW w:w="4892" w:type="dxa"/>
            <w:vMerge/>
          </w:tcPr>
          <w:p w:rsidR="004A1018" w:rsidRPr="007A5248" w:rsidRDefault="004A1018" w:rsidP="007A5248">
            <w:pPr>
              <w:spacing w:after="0" w:line="240" w:lineRule="auto"/>
              <w:rPr>
                <w:rFonts w:ascii="Arial" w:eastAsia="Times New Roman" w:hAnsi="Arial" w:cs="Arial"/>
                <w:sz w:val="24"/>
                <w:szCs w:val="24"/>
              </w:rPr>
            </w:pPr>
          </w:p>
        </w:tc>
        <w:tc>
          <w:tcPr>
            <w:tcW w:w="2977" w:type="dxa"/>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2x front USB</w:t>
            </w:r>
          </w:p>
        </w:tc>
        <w:tc>
          <w:tcPr>
            <w:tcW w:w="4677" w:type="dxa"/>
          </w:tcPr>
          <w:p w:rsidR="004A1018" w:rsidRPr="007A5248" w:rsidRDefault="009149D8" w:rsidP="007A5248">
            <w:pPr>
              <w:spacing w:after="0" w:line="240" w:lineRule="auto"/>
              <w:rPr>
                <w:rFonts w:ascii="Arial" w:eastAsia="Times New Roman" w:hAnsi="Arial" w:cs="Arial"/>
                <w:sz w:val="24"/>
                <w:szCs w:val="24"/>
              </w:rPr>
            </w:pPr>
            <w:r>
              <w:rPr>
                <w:rFonts w:ascii="Arial" w:eastAsia="Times New Roman" w:hAnsi="Arial" w:cs="Arial"/>
                <w:sz w:val="24"/>
                <w:szCs w:val="24"/>
              </w:rPr>
              <w:t>ANO</w:t>
            </w:r>
          </w:p>
        </w:tc>
      </w:tr>
      <w:tr w:rsidR="004A1018" w:rsidRPr="007A5248" w:rsidTr="00A07CF0">
        <w:trPr>
          <w:trHeight w:val="155"/>
        </w:trPr>
        <w:tc>
          <w:tcPr>
            <w:tcW w:w="2304" w:type="dxa"/>
            <w:vMerge/>
          </w:tcPr>
          <w:p w:rsidR="004A1018" w:rsidRPr="007A5248" w:rsidRDefault="004A1018" w:rsidP="007A5248">
            <w:pPr>
              <w:spacing w:after="0" w:line="240" w:lineRule="auto"/>
              <w:rPr>
                <w:rFonts w:ascii="Arial" w:eastAsia="Times New Roman" w:hAnsi="Arial" w:cs="Arial"/>
                <w:sz w:val="24"/>
                <w:szCs w:val="24"/>
              </w:rPr>
            </w:pPr>
          </w:p>
        </w:tc>
        <w:tc>
          <w:tcPr>
            <w:tcW w:w="4892" w:type="dxa"/>
            <w:vMerge/>
          </w:tcPr>
          <w:p w:rsidR="004A1018" w:rsidRPr="007A5248" w:rsidRDefault="004A1018" w:rsidP="007A5248">
            <w:pPr>
              <w:spacing w:after="0" w:line="240" w:lineRule="auto"/>
              <w:rPr>
                <w:rFonts w:ascii="Arial" w:eastAsia="Times New Roman" w:hAnsi="Arial" w:cs="Arial"/>
                <w:sz w:val="24"/>
                <w:szCs w:val="24"/>
              </w:rPr>
            </w:pPr>
          </w:p>
        </w:tc>
        <w:tc>
          <w:tcPr>
            <w:tcW w:w="2977" w:type="dxa"/>
          </w:tcPr>
          <w:p w:rsidR="004A1018" w:rsidRPr="007A5248" w:rsidRDefault="004A1018" w:rsidP="00D2613B">
            <w:pPr>
              <w:spacing w:after="0" w:line="240" w:lineRule="auto"/>
              <w:rPr>
                <w:rFonts w:ascii="Arial" w:eastAsia="Times New Roman" w:hAnsi="Arial" w:cs="Arial"/>
                <w:sz w:val="24"/>
                <w:szCs w:val="24"/>
              </w:rPr>
            </w:pPr>
            <w:r w:rsidRPr="007A5248">
              <w:rPr>
                <w:rFonts w:ascii="Arial" w:eastAsia="Times New Roman" w:hAnsi="Arial" w:cs="Arial"/>
                <w:sz w:val="24"/>
                <w:szCs w:val="24"/>
              </w:rPr>
              <w:t>6x USB</w:t>
            </w:r>
          </w:p>
        </w:tc>
        <w:tc>
          <w:tcPr>
            <w:tcW w:w="4677" w:type="dxa"/>
          </w:tcPr>
          <w:p w:rsidR="004A1018" w:rsidRPr="007A5248" w:rsidRDefault="009149D8" w:rsidP="007A5248">
            <w:pPr>
              <w:spacing w:after="0" w:line="240" w:lineRule="auto"/>
              <w:rPr>
                <w:rFonts w:ascii="Arial" w:eastAsia="Times New Roman" w:hAnsi="Arial" w:cs="Arial"/>
                <w:sz w:val="24"/>
                <w:szCs w:val="24"/>
              </w:rPr>
            </w:pPr>
            <w:r>
              <w:rPr>
                <w:rFonts w:ascii="Arial" w:eastAsia="Times New Roman" w:hAnsi="Arial" w:cs="Arial"/>
                <w:sz w:val="24"/>
                <w:szCs w:val="24"/>
              </w:rPr>
              <w:t>ANO</w:t>
            </w:r>
          </w:p>
        </w:tc>
      </w:tr>
      <w:tr w:rsidR="004A1018" w:rsidRPr="007A5248" w:rsidTr="00A07CF0">
        <w:trPr>
          <w:trHeight w:val="155"/>
        </w:trPr>
        <w:tc>
          <w:tcPr>
            <w:tcW w:w="2304" w:type="dxa"/>
            <w:vMerge/>
          </w:tcPr>
          <w:p w:rsidR="004A1018" w:rsidRPr="007A5248" w:rsidRDefault="004A1018" w:rsidP="007A5248">
            <w:pPr>
              <w:spacing w:after="0" w:line="240" w:lineRule="auto"/>
              <w:rPr>
                <w:rFonts w:ascii="Arial" w:eastAsia="Times New Roman" w:hAnsi="Arial" w:cs="Arial"/>
                <w:sz w:val="24"/>
                <w:szCs w:val="24"/>
              </w:rPr>
            </w:pPr>
          </w:p>
        </w:tc>
        <w:tc>
          <w:tcPr>
            <w:tcW w:w="4892" w:type="dxa"/>
            <w:vMerge/>
          </w:tcPr>
          <w:p w:rsidR="004A1018" w:rsidRPr="007A5248" w:rsidRDefault="004A1018" w:rsidP="007A5248">
            <w:pPr>
              <w:spacing w:after="0" w:line="240" w:lineRule="auto"/>
              <w:rPr>
                <w:rFonts w:ascii="Arial" w:eastAsia="Times New Roman" w:hAnsi="Arial" w:cs="Arial"/>
                <w:sz w:val="24"/>
                <w:szCs w:val="24"/>
              </w:rPr>
            </w:pPr>
          </w:p>
        </w:tc>
        <w:tc>
          <w:tcPr>
            <w:tcW w:w="2977" w:type="dxa"/>
          </w:tcPr>
          <w:p w:rsidR="004A1018" w:rsidRPr="007A5248" w:rsidRDefault="004A1018" w:rsidP="00D2613B">
            <w:pPr>
              <w:spacing w:after="0" w:line="240" w:lineRule="auto"/>
              <w:rPr>
                <w:rFonts w:ascii="Arial" w:eastAsia="Times New Roman" w:hAnsi="Arial" w:cs="Arial"/>
                <w:sz w:val="24"/>
                <w:szCs w:val="24"/>
              </w:rPr>
            </w:pPr>
            <w:r w:rsidRPr="007A5248">
              <w:rPr>
                <w:rFonts w:ascii="Arial" w:eastAsia="Times New Roman" w:hAnsi="Arial" w:cs="Arial"/>
                <w:sz w:val="24"/>
                <w:szCs w:val="24"/>
              </w:rPr>
              <w:t>2x USB 3.0</w:t>
            </w:r>
          </w:p>
        </w:tc>
        <w:tc>
          <w:tcPr>
            <w:tcW w:w="4677" w:type="dxa"/>
          </w:tcPr>
          <w:p w:rsidR="004A1018" w:rsidRPr="007A5248" w:rsidRDefault="009149D8" w:rsidP="007A5248">
            <w:pPr>
              <w:spacing w:after="0" w:line="240" w:lineRule="auto"/>
              <w:rPr>
                <w:rFonts w:ascii="Arial" w:eastAsia="Times New Roman" w:hAnsi="Arial" w:cs="Arial"/>
                <w:sz w:val="24"/>
                <w:szCs w:val="24"/>
              </w:rPr>
            </w:pPr>
            <w:r>
              <w:rPr>
                <w:rFonts w:ascii="Arial" w:eastAsia="Times New Roman" w:hAnsi="Arial" w:cs="Arial"/>
                <w:sz w:val="24"/>
                <w:szCs w:val="24"/>
              </w:rPr>
              <w:t>ANO</w:t>
            </w:r>
          </w:p>
        </w:tc>
      </w:tr>
      <w:tr w:rsidR="004A1018" w:rsidRPr="007A5248" w:rsidTr="00A07CF0">
        <w:trPr>
          <w:trHeight w:val="261"/>
        </w:trPr>
        <w:tc>
          <w:tcPr>
            <w:tcW w:w="2304" w:type="dxa"/>
            <w:vMerge/>
          </w:tcPr>
          <w:p w:rsidR="004A1018" w:rsidRPr="007A5248" w:rsidRDefault="004A1018" w:rsidP="007A5248">
            <w:pPr>
              <w:spacing w:after="0" w:line="240" w:lineRule="auto"/>
              <w:rPr>
                <w:rFonts w:ascii="Arial" w:eastAsia="Times New Roman" w:hAnsi="Arial" w:cs="Arial"/>
                <w:sz w:val="24"/>
                <w:szCs w:val="24"/>
              </w:rPr>
            </w:pPr>
          </w:p>
        </w:tc>
        <w:tc>
          <w:tcPr>
            <w:tcW w:w="4892" w:type="dxa"/>
            <w:vMerge/>
          </w:tcPr>
          <w:p w:rsidR="004A1018" w:rsidRPr="007A5248" w:rsidRDefault="004A1018" w:rsidP="007A5248">
            <w:pPr>
              <w:spacing w:after="0" w:line="240" w:lineRule="auto"/>
              <w:rPr>
                <w:rFonts w:ascii="Arial" w:eastAsia="Times New Roman" w:hAnsi="Arial" w:cs="Arial"/>
                <w:sz w:val="24"/>
                <w:szCs w:val="24"/>
              </w:rPr>
            </w:pPr>
          </w:p>
        </w:tc>
        <w:tc>
          <w:tcPr>
            <w:tcW w:w="2977" w:type="dxa"/>
          </w:tcPr>
          <w:p w:rsidR="004A1018" w:rsidRPr="007A5248" w:rsidRDefault="004A1018" w:rsidP="00274428">
            <w:pPr>
              <w:spacing w:after="0" w:line="240" w:lineRule="auto"/>
              <w:rPr>
                <w:rFonts w:ascii="Arial" w:eastAsia="Times New Roman" w:hAnsi="Arial" w:cs="Arial"/>
                <w:sz w:val="24"/>
                <w:szCs w:val="24"/>
              </w:rPr>
            </w:pPr>
            <w:r w:rsidRPr="007A5248">
              <w:rPr>
                <w:rFonts w:ascii="Arial" w:eastAsia="Times New Roman" w:hAnsi="Arial" w:cs="Arial"/>
                <w:sz w:val="24"/>
                <w:szCs w:val="24"/>
              </w:rPr>
              <w:t>ochrana perf</w:t>
            </w:r>
            <w:r w:rsidR="00274428">
              <w:rPr>
                <w:rFonts w:ascii="Arial" w:eastAsia="Times New Roman" w:hAnsi="Arial" w:cs="Arial"/>
                <w:sz w:val="24"/>
                <w:szCs w:val="24"/>
              </w:rPr>
              <w:t xml:space="preserve">. </w:t>
            </w:r>
            <w:r w:rsidRPr="007A5248">
              <w:rPr>
                <w:rFonts w:ascii="Arial" w:eastAsia="Times New Roman" w:hAnsi="Arial" w:cs="Arial"/>
                <w:sz w:val="24"/>
                <w:szCs w:val="24"/>
              </w:rPr>
              <w:t xml:space="preserve">částí </w:t>
            </w:r>
          </w:p>
        </w:tc>
        <w:tc>
          <w:tcPr>
            <w:tcW w:w="4677" w:type="dxa"/>
          </w:tcPr>
          <w:p w:rsidR="004A1018" w:rsidRPr="007A5248" w:rsidRDefault="009149D8" w:rsidP="007A5248">
            <w:pPr>
              <w:spacing w:after="0" w:line="240" w:lineRule="auto"/>
              <w:rPr>
                <w:rFonts w:ascii="Arial" w:eastAsia="Times New Roman" w:hAnsi="Arial" w:cs="Arial"/>
                <w:sz w:val="24"/>
                <w:szCs w:val="24"/>
              </w:rPr>
            </w:pPr>
            <w:r>
              <w:rPr>
                <w:rFonts w:ascii="Arial" w:eastAsia="Times New Roman" w:hAnsi="Arial" w:cs="Arial"/>
                <w:sz w:val="24"/>
                <w:szCs w:val="24"/>
              </w:rPr>
              <w:t>ANO</w:t>
            </w:r>
          </w:p>
        </w:tc>
      </w:tr>
      <w:tr w:rsidR="004A1018" w:rsidRPr="007A5248" w:rsidTr="00A07CF0">
        <w:trPr>
          <w:trHeight w:val="155"/>
        </w:trPr>
        <w:tc>
          <w:tcPr>
            <w:tcW w:w="2304" w:type="dxa"/>
            <w:vMerge w:val="restart"/>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Myš</w:t>
            </w:r>
          </w:p>
        </w:tc>
        <w:tc>
          <w:tcPr>
            <w:tcW w:w="4892" w:type="dxa"/>
            <w:vMerge w:val="restart"/>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Myš USB laserová s kolečkem, rozlišení minimálně 1600 dpi, drátová</w:t>
            </w:r>
          </w:p>
        </w:tc>
        <w:tc>
          <w:tcPr>
            <w:tcW w:w="2977" w:type="dxa"/>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Typ myši</w:t>
            </w:r>
          </w:p>
        </w:tc>
        <w:tc>
          <w:tcPr>
            <w:tcW w:w="4677" w:type="dxa"/>
          </w:tcPr>
          <w:p w:rsidR="004A1018" w:rsidRPr="007A5248" w:rsidRDefault="009149D8" w:rsidP="007A5248">
            <w:pPr>
              <w:spacing w:after="0" w:line="240" w:lineRule="auto"/>
              <w:rPr>
                <w:rFonts w:ascii="Arial" w:eastAsia="Times New Roman" w:hAnsi="Arial" w:cs="Arial"/>
                <w:sz w:val="24"/>
                <w:szCs w:val="24"/>
              </w:rPr>
            </w:pPr>
            <w:r>
              <w:rPr>
                <w:rFonts w:ascii="Arial" w:eastAsia="Times New Roman" w:hAnsi="Arial" w:cs="Arial"/>
                <w:sz w:val="24"/>
                <w:szCs w:val="24"/>
              </w:rPr>
              <w:t>Genius Laserová USB černá</w:t>
            </w:r>
          </w:p>
        </w:tc>
      </w:tr>
      <w:tr w:rsidR="004A1018" w:rsidRPr="007A5248" w:rsidTr="00A07CF0">
        <w:trPr>
          <w:trHeight w:val="155"/>
        </w:trPr>
        <w:tc>
          <w:tcPr>
            <w:tcW w:w="2304" w:type="dxa"/>
            <w:vMerge/>
          </w:tcPr>
          <w:p w:rsidR="004A1018" w:rsidRPr="007A5248" w:rsidRDefault="004A1018" w:rsidP="007A5248">
            <w:pPr>
              <w:spacing w:after="0" w:line="240" w:lineRule="auto"/>
              <w:rPr>
                <w:rFonts w:ascii="Arial" w:eastAsia="Times New Roman" w:hAnsi="Arial" w:cs="Arial"/>
                <w:sz w:val="24"/>
                <w:szCs w:val="24"/>
              </w:rPr>
            </w:pPr>
          </w:p>
        </w:tc>
        <w:tc>
          <w:tcPr>
            <w:tcW w:w="4892" w:type="dxa"/>
            <w:vMerge/>
          </w:tcPr>
          <w:p w:rsidR="004A1018" w:rsidRPr="007A5248" w:rsidRDefault="004A1018" w:rsidP="007A5248">
            <w:pPr>
              <w:spacing w:after="0" w:line="240" w:lineRule="auto"/>
              <w:rPr>
                <w:rFonts w:ascii="Arial" w:eastAsia="Times New Roman" w:hAnsi="Arial" w:cs="Arial"/>
                <w:sz w:val="24"/>
                <w:szCs w:val="24"/>
              </w:rPr>
            </w:pPr>
          </w:p>
        </w:tc>
        <w:tc>
          <w:tcPr>
            <w:tcW w:w="2977" w:type="dxa"/>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Rozlišení</w:t>
            </w:r>
          </w:p>
        </w:tc>
        <w:tc>
          <w:tcPr>
            <w:tcW w:w="4677" w:type="dxa"/>
          </w:tcPr>
          <w:p w:rsidR="004A1018" w:rsidRPr="007A5248" w:rsidRDefault="00CF65C6" w:rsidP="007A5248">
            <w:pPr>
              <w:spacing w:after="0" w:line="240" w:lineRule="auto"/>
              <w:rPr>
                <w:rFonts w:ascii="Arial" w:eastAsia="Times New Roman" w:hAnsi="Arial" w:cs="Arial"/>
                <w:sz w:val="24"/>
                <w:szCs w:val="24"/>
              </w:rPr>
            </w:pPr>
            <w:r>
              <w:rPr>
                <w:rFonts w:ascii="Arial" w:eastAsia="Times New Roman" w:hAnsi="Arial" w:cs="Arial"/>
                <w:sz w:val="24"/>
                <w:szCs w:val="24"/>
              </w:rPr>
              <w:t>1600DPI</w:t>
            </w:r>
          </w:p>
        </w:tc>
      </w:tr>
      <w:tr w:rsidR="004A1018" w:rsidRPr="007A5248" w:rsidTr="00A07CF0">
        <w:trPr>
          <w:trHeight w:val="155"/>
        </w:trPr>
        <w:tc>
          <w:tcPr>
            <w:tcW w:w="2304" w:type="dxa"/>
            <w:vMerge/>
          </w:tcPr>
          <w:p w:rsidR="004A1018" w:rsidRPr="007A5248" w:rsidRDefault="004A1018" w:rsidP="007A5248">
            <w:pPr>
              <w:spacing w:after="0" w:line="240" w:lineRule="auto"/>
              <w:rPr>
                <w:rFonts w:ascii="Arial" w:eastAsia="Times New Roman" w:hAnsi="Arial" w:cs="Arial"/>
                <w:sz w:val="24"/>
                <w:szCs w:val="24"/>
              </w:rPr>
            </w:pPr>
          </w:p>
        </w:tc>
        <w:tc>
          <w:tcPr>
            <w:tcW w:w="4892" w:type="dxa"/>
            <w:vMerge/>
          </w:tcPr>
          <w:p w:rsidR="004A1018" w:rsidRPr="007A5248" w:rsidRDefault="004A1018" w:rsidP="007A5248">
            <w:pPr>
              <w:spacing w:after="0" w:line="240" w:lineRule="auto"/>
              <w:rPr>
                <w:rFonts w:ascii="Arial" w:eastAsia="Times New Roman" w:hAnsi="Arial" w:cs="Arial"/>
                <w:sz w:val="24"/>
                <w:szCs w:val="24"/>
              </w:rPr>
            </w:pPr>
          </w:p>
        </w:tc>
        <w:tc>
          <w:tcPr>
            <w:tcW w:w="2977" w:type="dxa"/>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USB, drátová</w:t>
            </w:r>
          </w:p>
        </w:tc>
        <w:tc>
          <w:tcPr>
            <w:tcW w:w="4677" w:type="dxa"/>
          </w:tcPr>
          <w:p w:rsidR="004A1018" w:rsidRPr="007A5248" w:rsidRDefault="00CF65C6" w:rsidP="007A5248">
            <w:pPr>
              <w:spacing w:after="0" w:line="240" w:lineRule="auto"/>
              <w:rPr>
                <w:rFonts w:ascii="Arial" w:eastAsia="Times New Roman" w:hAnsi="Arial" w:cs="Arial"/>
                <w:sz w:val="24"/>
                <w:szCs w:val="24"/>
              </w:rPr>
            </w:pPr>
            <w:r>
              <w:rPr>
                <w:rFonts w:ascii="Arial" w:eastAsia="Times New Roman" w:hAnsi="Arial" w:cs="Arial"/>
                <w:sz w:val="24"/>
                <w:szCs w:val="24"/>
              </w:rPr>
              <w:t>ANO</w:t>
            </w:r>
          </w:p>
        </w:tc>
      </w:tr>
      <w:tr w:rsidR="004A1018" w:rsidRPr="007A5248" w:rsidTr="00A07CF0">
        <w:trPr>
          <w:trHeight w:val="155"/>
        </w:trPr>
        <w:tc>
          <w:tcPr>
            <w:tcW w:w="2304" w:type="dxa"/>
            <w:vMerge w:val="restart"/>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Klávesnice</w:t>
            </w:r>
          </w:p>
        </w:tc>
        <w:tc>
          <w:tcPr>
            <w:tcW w:w="4892" w:type="dxa"/>
            <w:vMerge w:val="restart"/>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Klávesnice s numerickou částí, PS/2 nebo USB, drátová</w:t>
            </w:r>
          </w:p>
        </w:tc>
        <w:tc>
          <w:tcPr>
            <w:tcW w:w="2977" w:type="dxa"/>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Typ klávesnice</w:t>
            </w:r>
          </w:p>
        </w:tc>
        <w:tc>
          <w:tcPr>
            <w:tcW w:w="4677" w:type="dxa"/>
          </w:tcPr>
          <w:p w:rsidR="004A1018" w:rsidRPr="007A5248" w:rsidRDefault="00CF65C6" w:rsidP="007A5248">
            <w:pPr>
              <w:spacing w:after="0" w:line="240" w:lineRule="auto"/>
              <w:rPr>
                <w:rFonts w:ascii="Arial" w:eastAsia="Times New Roman" w:hAnsi="Arial" w:cs="Arial"/>
                <w:sz w:val="24"/>
                <w:szCs w:val="24"/>
              </w:rPr>
            </w:pPr>
            <w:r>
              <w:rPr>
                <w:rFonts w:ascii="Arial" w:eastAsia="Times New Roman" w:hAnsi="Arial" w:cs="Arial"/>
                <w:sz w:val="24"/>
                <w:szCs w:val="24"/>
              </w:rPr>
              <w:t>Genius CZ USB černá</w:t>
            </w:r>
          </w:p>
        </w:tc>
      </w:tr>
      <w:tr w:rsidR="004A1018" w:rsidRPr="007A5248" w:rsidTr="00A07CF0">
        <w:trPr>
          <w:trHeight w:val="155"/>
        </w:trPr>
        <w:tc>
          <w:tcPr>
            <w:tcW w:w="2304" w:type="dxa"/>
            <w:vMerge/>
          </w:tcPr>
          <w:p w:rsidR="004A1018" w:rsidRPr="007A5248" w:rsidRDefault="004A1018" w:rsidP="007A5248">
            <w:pPr>
              <w:spacing w:after="0" w:line="240" w:lineRule="auto"/>
              <w:rPr>
                <w:rFonts w:ascii="Arial" w:eastAsia="Times New Roman" w:hAnsi="Arial" w:cs="Arial"/>
                <w:sz w:val="24"/>
                <w:szCs w:val="24"/>
              </w:rPr>
            </w:pPr>
          </w:p>
        </w:tc>
        <w:tc>
          <w:tcPr>
            <w:tcW w:w="4892" w:type="dxa"/>
            <w:vMerge/>
          </w:tcPr>
          <w:p w:rsidR="004A1018" w:rsidRPr="007A5248" w:rsidRDefault="004A1018" w:rsidP="007A5248">
            <w:pPr>
              <w:spacing w:after="0" w:line="240" w:lineRule="auto"/>
              <w:rPr>
                <w:rFonts w:ascii="Arial" w:eastAsia="Times New Roman" w:hAnsi="Arial" w:cs="Arial"/>
                <w:sz w:val="24"/>
                <w:szCs w:val="24"/>
              </w:rPr>
            </w:pPr>
          </w:p>
        </w:tc>
        <w:tc>
          <w:tcPr>
            <w:tcW w:w="2977" w:type="dxa"/>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PS/2 nebo USB</w:t>
            </w:r>
          </w:p>
        </w:tc>
        <w:tc>
          <w:tcPr>
            <w:tcW w:w="4677" w:type="dxa"/>
          </w:tcPr>
          <w:p w:rsidR="004A1018" w:rsidRPr="007A5248" w:rsidRDefault="00CF65C6" w:rsidP="007A5248">
            <w:pPr>
              <w:spacing w:after="0" w:line="240" w:lineRule="auto"/>
              <w:rPr>
                <w:rFonts w:ascii="Arial" w:eastAsia="Times New Roman" w:hAnsi="Arial" w:cs="Arial"/>
                <w:sz w:val="24"/>
                <w:szCs w:val="24"/>
              </w:rPr>
            </w:pPr>
            <w:r>
              <w:rPr>
                <w:rFonts w:ascii="Arial" w:eastAsia="Times New Roman" w:hAnsi="Arial" w:cs="Arial"/>
                <w:sz w:val="24"/>
                <w:szCs w:val="24"/>
              </w:rPr>
              <w:t>USB</w:t>
            </w:r>
          </w:p>
        </w:tc>
      </w:tr>
      <w:tr w:rsidR="004A1018" w:rsidRPr="007A5248" w:rsidTr="00A07CF0">
        <w:trPr>
          <w:trHeight w:val="155"/>
        </w:trPr>
        <w:tc>
          <w:tcPr>
            <w:tcW w:w="2304" w:type="dxa"/>
            <w:vMerge/>
          </w:tcPr>
          <w:p w:rsidR="004A1018" w:rsidRPr="007A5248" w:rsidRDefault="004A1018" w:rsidP="007A5248">
            <w:pPr>
              <w:spacing w:after="0" w:line="240" w:lineRule="auto"/>
              <w:rPr>
                <w:rFonts w:ascii="Arial" w:eastAsia="Times New Roman" w:hAnsi="Arial" w:cs="Arial"/>
                <w:sz w:val="24"/>
                <w:szCs w:val="24"/>
              </w:rPr>
            </w:pPr>
          </w:p>
        </w:tc>
        <w:tc>
          <w:tcPr>
            <w:tcW w:w="4892" w:type="dxa"/>
            <w:vMerge/>
          </w:tcPr>
          <w:p w:rsidR="004A1018" w:rsidRPr="007A5248" w:rsidRDefault="004A1018" w:rsidP="007A5248">
            <w:pPr>
              <w:spacing w:after="0" w:line="240" w:lineRule="auto"/>
              <w:rPr>
                <w:rFonts w:ascii="Arial" w:eastAsia="Times New Roman" w:hAnsi="Arial" w:cs="Arial"/>
                <w:sz w:val="24"/>
                <w:szCs w:val="24"/>
              </w:rPr>
            </w:pPr>
          </w:p>
        </w:tc>
        <w:tc>
          <w:tcPr>
            <w:tcW w:w="2977" w:type="dxa"/>
          </w:tcPr>
          <w:p w:rsidR="004A1018" w:rsidRPr="007A5248" w:rsidRDefault="004A1018"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Numerická část, drátová</w:t>
            </w:r>
          </w:p>
        </w:tc>
        <w:tc>
          <w:tcPr>
            <w:tcW w:w="4677" w:type="dxa"/>
          </w:tcPr>
          <w:p w:rsidR="004A1018" w:rsidRPr="007A5248" w:rsidRDefault="00CF65C6" w:rsidP="007A5248">
            <w:pPr>
              <w:spacing w:after="0" w:line="240" w:lineRule="auto"/>
              <w:rPr>
                <w:rFonts w:ascii="Arial" w:eastAsia="Times New Roman" w:hAnsi="Arial" w:cs="Arial"/>
                <w:sz w:val="24"/>
                <w:szCs w:val="24"/>
              </w:rPr>
            </w:pPr>
            <w:r>
              <w:rPr>
                <w:rFonts w:ascii="Arial" w:eastAsia="Times New Roman" w:hAnsi="Arial" w:cs="Arial"/>
                <w:sz w:val="24"/>
                <w:szCs w:val="24"/>
              </w:rPr>
              <w:t>ANO,ANO</w:t>
            </w:r>
          </w:p>
        </w:tc>
      </w:tr>
      <w:tr w:rsidR="00442599" w:rsidRPr="007A5248" w:rsidTr="00A07CF0">
        <w:trPr>
          <w:trHeight w:val="534"/>
        </w:trPr>
        <w:tc>
          <w:tcPr>
            <w:tcW w:w="2304" w:type="dxa"/>
          </w:tcPr>
          <w:p w:rsidR="00442599" w:rsidRPr="007A5248" w:rsidRDefault="00442599"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Operační systém OEM</w:t>
            </w:r>
          </w:p>
        </w:tc>
        <w:tc>
          <w:tcPr>
            <w:tcW w:w="4892" w:type="dxa"/>
          </w:tcPr>
          <w:p w:rsidR="00442599" w:rsidRPr="007A5248" w:rsidRDefault="00442599" w:rsidP="007A5248">
            <w:pPr>
              <w:spacing w:after="0" w:line="240" w:lineRule="auto"/>
              <w:rPr>
                <w:rFonts w:ascii="Arial" w:eastAsia="Times New Roman" w:hAnsi="Arial" w:cs="Arial"/>
                <w:sz w:val="24"/>
                <w:szCs w:val="24"/>
              </w:rPr>
            </w:pPr>
            <w:r w:rsidRPr="00274428">
              <w:rPr>
                <w:rFonts w:ascii="Arial" w:eastAsia="Times New Roman" w:hAnsi="Arial" w:cs="Arial"/>
                <w:sz w:val="24"/>
                <w:szCs w:val="24"/>
              </w:rPr>
              <w:t>Microsoft Windows 10 Professional CZ OEM 64 bit</w:t>
            </w:r>
          </w:p>
        </w:tc>
        <w:tc>
          <w:tcPr>
            <w:tcW w:w="2977" w:type="dxa"/>
          </w:tcPr>
          <w:p w:rsidR="00442599" w:rsidRPr="007A5248" w:rsidRDefault="00442599" w:rsidP="001C10E3">
            <w:pPr>
              <w:spacing w:after="0" w:line="240" w:lineRule="auto"/>
              <w:rPr>
                <w:rFonts w:ascii="Arial" w:eastAsia="Times New Roman" w:hAnsi="Arial" w:cs="Arial"/>
                <w:sz w:val="24"/>
                <w:szCs w:val="24"/>
              </w:rPr>
            </w:pPr>
            <w:r w:rsidRPr="007A5248">
              <w:rPr>
                <w:rFonts w:ascii="Arial" w:eastAsia="Times New Roman" w:hAnsi="Arial" w:cs="Arial"/>
                <w:sz w:val="24"/>
                <w:szCs w:val="24"/>
              </w:rPr>
              <w:t xml:space="preserve">OEM Microsoft Windows </w:t>
            </w:r>
            <w:r>
              <w:rPr>
                <w:rFonts w:ascii="Arial" w:eastAsia="Times New Roman" w:hAnsi="Arial" w:cs="Arial"/>
                <w:sz w:val="24"/>
                <w:szCs w:val="24"/>
              </w:rPr>
              <w:t>10</w:t>
            </w:r>
            <w:r w:rsidRPr="007A5248">
              <w:rPr>
                <w:rFonts w:ascii="Arial" w:eastAsia="Times New Roman" w:hAnsi="Arial" w:cs="Arial"/>
                <w:sz w:val="24"/>
                <w:szCs w:val="24"/>
              </w:rPr>
              <w:t xml:space="preserve"> Professional CZ 64 bit </w:t>
            </w:r>
          </w:p>
        </w:tc>
        <w:tc>
          <w:tcPr>
            <w:tcW w:w="4677" w:type="dxa"/>
          </w:tcPr>
          <w:p w:rsidR="00442599" w:rsidRPr="007A5248" w:rsidRDefault="00CF65C6" w:rsidP="00CF65C6">
            <w:pPr>
              <w:spacing w:after="0" w:line="240" w:lineRule="auto"/>
              <w:rPr>
                <w:rFonts w:ascii="Arial" w:eastAsia="Times New Roman" w:hAnsi="Arial" w:cs="Arial"/>
                <w:sz w:val="24"/>
                <w:szCs w:val="24"/>
              </w:rPr>
            </w:pPr>
            <w:r>
              <w:rPr>
                <w:rFonts w:ascii="Arial" w:eastAsia="Times New Roman" w:hAnsi="Arial" w:cs="Arial"/>
                <w:sz w:val="24"/>
                <w:szCs w:val="24"/>
              </w:rPr>
              <w:t>Windows10Pro/Windows 7Pro CZ 64bit</w:t>
            </w:r>
          </w:p>
        </w:tc>
      </w:tr>
      <w:tr w:rsidR="00442599" w:rsidRPr="007A5248" w:rsidTr="00A07CF0">
        <w:trPr>
          <w:trHeight w:val="678"/>
        </w:trPr>
        <w:tc>
          <w:tcPr>
            <w:tcW w:w="2304" w:type="dxa"/>
          </w:tcPr>
          <w:p w:rsidR="00442599" w:rsidRPr="007A5248" w:rsidRDefault="00442599" w:rsidP="007A5248">
            <w:pPr>
              <w:spacing w:after="0" w:line="240" w:lineRule="auto"/>
              <w:rPr>
                <w:rFonts w:ascii="Arial" w:eastAsia="Times New Roman" w:hAnsi="Arial" w:cs="Arial"/>
                <w:sz w:val="24"/>
                <w:szCs w:val="24"/>
              </w:rPr>
            </w:pPr>
          </w:p>
        </w:tc>
        <w:tc>
          <w:tcPr>
            <w:tcW w:w="4892" w:type="dxa"/>
          </w:tcPr>
          <w:p w:rsidR="00442599" w:rsidRPr="007A5248" w:rsidRDefault="00442599"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SW bude nainstalován včetně všech aktualizací, driverů a service packů dostupných ke dni instalace</w:t>
            </w:r>
          </w:p>
        </w:tc>
        <w:tc>
          <w:tcPr>
            <w:tcW w:w="2977" w:type="dxa"/>
          </w:tcPr>
          <w:p w:rsidR="00442599" w:rsidRPr="007A5248" w:rsidRDefault="00442599" w:rsidP="007A5248">
            <w:pPr>
              <w:spacing w:after="0" w:line="240" w:lineRule="auto"/>
              <w:rPr>
                <w:rFonts w:ascii="Arial" w:eastAsia="Times New Roman" w:hAnsi="Arial" w:cs="Arial"/>
                <w:sz w:val="24"/>
                <w:szCs w:val="24"/>
              </w:rPr>
            </w:pPr>
          </w:p>
        </w:tc>
        <w:tc>
          <w:tcPr>
            <w:tcW w:w="4677" w:type="dxa"/>
          </w:tcPr>
          <w:p w:rsidR="00442599" w:rsidRPr="007A5248" w:rsidRDefault="00CF65C6" w:rsidP="007A5248">
            <w:pPr>
              <w:spacing w:after="0" w:line="240" w:lineRule="auto"/>
              <w:rPr>
                <w:rFonts w:ascii="Arial" w:eastAsia="Times New Roman" w:hAnsi="Arial" w:cs="Arial"/>
                <w:sz w:val="24"/>
                <w:szCs w:val="24"/>
              </w:rPr>
            </w:pPr>
            <w:r>
              <w:rPr>
                <w:rFonts w:ascii="Arial" w:eastAsia="Times New Roman" w:hAnsi="Arial" w:cs="Arial"/>
                <w:sz w:val="24"/>
                <w:szCs w:val="24"/>
              </w:rPr>
              <w:t>ANO</w:t>
            </w:r>
          </w:p>
        </w:tc>
      </w:tr>
      <w:tr w:rsidR="00442599" w:rsidRPr="007A5248" w:rsidTr="00A07CF0">
        <w:trPr>
          <w:trHeight w:val="155"/>
        </w:trPr>
        <w:tc>
          <w:tcPr>
            <w:tcW w:w="2304" w:type="dxa"/>
          </w:tcPr>
          <w:p w:rsidR="00442599" w:rsidRPr="007A5248" w:rsidRDefault="00442599" w:rsidP="007A5248">
            <w:pPr>
              <w:spacing w:after="0" w:line="240" w:lineRule="auto"/>
              <w:rPr>
                <w:rFonts w:ascii="Arial" w:eastAsia="Times New Roman" w:hAnsi="Arial" w:cs="Arial"/>
                <w:sz w:val="24"/>
                <w:szCs w:val="24"/>
              </w:rPr>
            </w:pPr>
          </w:p>
        </w:tc>
        <w:tc>
          <w:tcPr>
            <w:tcW w:w="4892" w:type="dxa"/>
          </w:tcPr>
          <w:p w:rsidR="00442599" w:rsidRPr="007A5248" w:rsidRDefault="00442599"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Na PC nebudou předinstalovány žádné zkušební verze jiných dodavatelů či systémů, které nejsou součástí poptávky</w:t>
            </w:r>
          </w:p>
        </w:tc>
        <w:tc>
          <w:tcPr>
            <w:tcW w:w="2977" w:type="dxa"/>
          </w:tcPr>
          <w:p w:rsidR="00442599" w:rsidRPr="007A5248" w:rsidRDefault="00442599" w:rsidP="007A5248">
            <w:pPr>
              <w:spacing w:after="0" w:line="240" w:lineRule="auto"/>
              <w:rPr>
                <w:rFonts w:ascii="Arial" w:eastAsia="Times New Roman" w:hAnsi="Arial" w:cs="Arial"/>
                <w:sz w:val="24"/>
                <w:szCs w:val="24"/>
              </w:rPr>
            </w:pPr>
          </w:p>
        </w:tc>
        <w:tc>
          <w:tcPr>
            <w:tcW w:w="4677" w:type="dxa"/>
          </w:tcPr>
          <w:p w:rsidR="00442599" w:rsidRPr="007A5248" w:rsidRDefault="00CF65C6" w:rsidP="00CF65C6">
            <w:pPr>
              <w:spacing w:after="0" w:line="240" w:lineRule="auto"/>
              <w:rPr>
                <w:rFonts w:ascii="Arial" w:eastAsia="Times New Roman" w:hAnsi="Arial" w:cs="Arial"/>
                <w:sz w:val="24"/>
                <w:szCs w:val="24"/>
              </w:rPr>
            </w:pPr>
            <w:r>
              <w:rPr>
                <w:rFonts w:ascii="Arial" w:eastAsia="Times New Roman" w:hAnsi="Arial" w:cs="Arial"/>
                <w:sz w:val="24"/>
                <w:szCs w:val="24"/>
              </w:rPr>
              <w:t>Ano nebudou</w:t>
            </w:r>
          </w:p>
        </w:tc>
      </w:tr>
      <w:tr w:rsidR="00442599" w:rsidRPr="007A5248" w:rsidTr="00A07CF0">
        <w:trPr>
          <w:trHeight w:val="631"/>
        </w:trPr>
        <w:tc>
          <w:tcPr>
            <w:tcW w:w="2304" w:type="dxa"/>
            <w:vMerge w:val="restart"/>
          </w:tcPr>
          <w:p w:rsidR="00442599" w:rsidRPr="007A5248" w:rsidRDefault="00442599"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Záruka, opravy</w:t>
            </w:r>
          </w:p>
        </w:tc>
        <w:tc>
          <w:tcPr>
            <w:tcW w:w="4892" w:type="dxa"/>
            <w:vMerge w:val="restart"/>
          </w:tcPr>
          <w:p w:rsidR="00442599" w:rsidRPr="007A5248" w:rsidRDefault="00442599" w:rsidP="00442599">
            <w:pPr>
              <w:spacing w:after="0" w:line="240" w:lineRule="auto"/>
              <w:rPr>
                <w:rFonts w:ascii="Arial" w:eastAsia="Times New Roman" w:hAnsi="Arial" w:cs="Arial"/>
                <w:sz w:val="24"/>
                <w:szCs w:val="24"/>
              </w:rPr>
            </w:pPr>
            <w:r w:rsidRPr="007A5248">
              <w:rPr>
                <w:rFonts w:ascii="Arial" w:eastAsia="Times New Roman" w:hAnsi="Arial" w:cs="Arial"/>
                <w:sz w:val="24"/>
                <w:szCs w:val="24"/>
              </w:rPr>
              <w:t>Záruka 36 měsíců, servis v místě instalace nejpozději následující pracovní den po nahlášení poruchy (NBD), bez úhrady do</w:t>
            </w:r>
            <w:r>
              <w:rPr>
                <w:rFonts w:ascii="Arial" w:eastAsia="Times New Roman" w:hAnsi="Arial" w:cs="Arial"/>
                <w:sz w:val="24"/>
                <w:szCs w:val="24"/>
              </w:rPr>
              <w:t xml:space="preserve">pravy. Oprava myši, klávesnice </w:t>
            </w:r>
            <w:r w:rsidRPr="007A5248">
              <w:rPr>
                <w:rFonts w:ascii="Arial" w:eastAsia="Times New Roman" w:hAnsi="Arial" w:cs="Arial"/>
                <w:sz w:val="24"/>
                <w:szCs w:val="24"/>
              </w:rPr>
              <w:t xml:space="preserve">výměnným způsobem. </w:t>
            </w:r>
          </w:p>
        </w:tc>
        <w:tc>
          <w:tcPr>
            <w:tcW w:w="2977" w:type="dxa"/>
          </w:tcPr>
          <w:p w:rsidR="00442599" w:rsidRPr="007A5248" w:rsidRDefault="00442599" w:rsidP="00C72D02">
            <w:pPr>
              <w:spacing w:after="0" w:line="240" w:lineRule="auto"/>
              <w:rPr>
                <w:rFonts w:ascii="Arial" w:eastAsia="Times New Roman" w:hAnsi="Arial" w:cs="Arial"/>
                <w:sz w:val="24"/>
                <w:szCs w:val="24"/>
              </w:rPr>
            </w:pPr>
            <w:r w:rsidRPr="007A5248">
              <w:rPr>
                <w:rFonts w:ascii="Arial" w:eastAsia="Times New Roman" w:hAnsi="Arial" w:cs="Arial"/>
                <w:sz w:val="24"/>
                <w:szCs w:val="24"/>
              </w:rPr>
              <w:t>Délka záruky</w:t>
            </w:r>
          </w:p>
        </w:tc>
        <w:tc>
          <w:tcPr>
            <w:tcW w:w="4677" w:type="dxa"/>
          </w:tcPr>
          <w:p w:rsidR="00442599" w:rsidRPr="007A5248" w:rsidRDefault="00CF65C6" w:rsidP="007A5248">
            <w:pPr>
              <w:spacing w:after="0" w:line="240" w:lineRule="auto"/>
              <w:rPr>
                <w:rFonts w:ascii="Arial" w:eastAsia="Times New Roman" w:hAnsi="Arial" w:cs="Arial"/>
                <w:sz w:val="24"/>
                <w:szCs w:val="24"/>
              </w:rPr>
            </w:pPr>
            <w:r>
              <w:rPr>
                <w:rFonts w:ascii="Arial" w:eastAsia="Times New Roman" w:hAnsi="Arial" w:cs="Arial"/>
                <w:sz w:val="24"/>
                <w:szCs w:val="24"/>
              </w:rPr>
              <w:t>36 měsíců</w:t>
            </w:r>
          </w:p>
        </w:tc>
      </w:tr>
      <w:tr w:rsidR="00442599" w:rsidRPr="007A5248" w:rsidTr="00A07CF0">
        <w:trPr>
          <w:trHeight w:val="336"/>
        </w:trPr>
        <w:tc>
          <w:tcPr>
            <w:tcW w:w="2304" w:type="dxa"/>
            <w:vMerge/>
          </w:tcPr>
          <w:p w:rsidR="00442599" w:rsidRPr="007A5248" w:rsidRDefault="00442599" w:rsidP="007A5248">
            <w:pPr>
              <w:spacing w:after="0" w:line="240" w:lineRule="auto"/>
              <w:rPr>
                <w:rFonts w:ascii="Arial" w:eastAsia="Times New Roman" w:hAnsi="Arial" w:cs="Arial"/>
                <w:sz w:val="24"/>
                <w:szCs w:val="24"/>
              </w:rPr>
            </w:pPr>
          </w:p>
        </w:tc>
        <w:tc>
          <w:tcPr>
            <w:tcW w:w="4892" w:type="dxa"/>
            <w:vMerge/>
          </w:tcPr>
          <w:p w:rsidR="00442599" w:rsidRPr="007A5248" w:rsidRDefault="00442599" w:rsidP="00442599">
            <w:pPr>
              <w:spacing w:after="0" w:line="240" w:lineRule="auto"/>
              <w:rPr>
                <w:rFonts w:ascii="Arial" w:eastAsia="Times New Roman" w:hAnsi="Arial" w:cs="Arial"/>
                <w:sz w:val="24"/>
                <w:szCs w:val="24"/>
              </w:rPr>
            </w:pPr>
          </w:p>
        </w:tc>
        <w:tc>
          <w:tcPr>
            <w:tcW w:w="2977" w:type="dxa"/>
          </w:tcPr>
          <w:p w:rsidR="00442599" w:rsidRPr="007A5248" w:rsidRDefault="00442599" w:rsidP="00272084">
            <w:pPr>
              <w:spacing w:after="0" w:line="240" w:lineRule="auto"/>
              <w:rPr>
                <w:rFonts w:ascii="Arial" w:eastAsia="Times New Roman" w:hAnsi="Arial" w:cs="Arial"/>
                <w:sz w:val="24"/>
                <w:szCs w:val="24"/>
              </w:rPr>
            </w:pPr>
            <w:r w:rsidRPr="007A5248">
              <w:rPr>
                <w:rFonts w:ascii="Arial" w:eastAsia="Times New Roman" w:hAnsi="Arial" w:cs="Arial"/>
                <w:sz w:val="24"/>
                <w:szCs w:val="24"/>
              </w:rPr>
              <w:t>Servis NBD v místě instalace</w:t>
            </w:r>
          </w:p>
        </w:tc>
        <w:tc>
          <w:tcPr>
            <w:tcW w:w="4677" w:type="dxa"/>
          </w:tcPr>
          <w:p w:rsidR="00442599" w:rsidRPr="007A5248" w:rsidRDefault="00CF65C6" w:rsidP="007A5248">
            <w:pPr>
              <w:spacing w:after="0" w:line="240" w:lineRule="auto"/>
              <w:rPr>
                <w:rFonts w:ascii="Arial" w:eastAsia="Times New Roman" w:hAnsi="Arial" w:cs="Arial"/>
                <w:sz w:val="24"/>
                <w:szCs w:val="24"/>
              </w:rPr>
            </w:pPr>
            <w:r>
              <w:rPr>
                <w:rFonts w:ascii="Arial" w:eastAsia="Times New Roman" w:hAnsi="Arial" w:cs="Arial"/>
                <w:sz w:val="24"/>
                <w:szCs w:val="24"/>
              </w:rPr>
              <w:t>ANO</w:t>
            </w:r>
          </w:p>
        </w:tc>
      </w:tr>
      <w:tr w:rsidR="00442599" w:rsidRPr="007A5248" w:rsidTr="00A07CF0">
        <w:trPr>
          <w:trHeight w:val="336"/>
        </w:trPr>
        <w:tc>
          <w:tcPr>
            <w:tcW w:w="2304" w:type="dxa"/>
            <w:vMerge/>
          </w:tcPr>
          <w:p w:rsidR="00442599" w:rsidRPr="007A5248" w:rsidRDefault="00442599" w:rsidP="007A5248">
            <w:pPr>
              <w:spacing w:after="0" w:line="240" w:lineRule="auto"/>
              <w:rPr>
                <w:rFonts w:ascii="Arial" w:eastAsia="Times New Roman" w:hAnsi="Arial" w:cs="Arial"/>
                <w:sz w:val="24"/>
                <w:szCs w:val="24"/>
              </w:rPr>
            </w:pPr>
          </w:p>
        </w:tc>
        <w:tc>
          <w:tcPr>
            <w:tcW w:w="4892" w:type="dxa"/>
            <w:vMerge/>
          </w:tcPr>
          <w:p w:rsidR="00442599" w:rsidRPr="007A5248" w:rsidRDefault="00442599" w:rsidP="00442599">
            <w:pPr>
              <w:spacing w:after="0" w:line="240" w:lineRule="auto"/>
              <w:rPr>
                <w:rFonts w:ascii="Arial" w:eastAsia="Times New Roman" w:hAnsi="Arial" w:cs="Arial"/>
                <w:sz w:val="24"/>
                <w:szCs w:val="24"/>
              </w:rPr>
            </w:pPr>
          </w:p>
        </w:tc>
        <w:tc>
          <w:tcPr>
            <w:tcW w:w="2977" w:type="dxa"/>
          </w:tcPr>
          <w:p w:rsidR="00442599" w:rsidRPr="007A5248" w:rsidRDefault="00442599" w:rsidP="00442599">
            <w:pPr>
              <w:spacing w:after="0" w:line="240" w:lineRule="auto"/>
              <w:rPr>
                <w:rFonts w:ascii="Arial" w:eastAsia="Times New Roman" w:hAnsi="Arial" w:cs="Arial"/>
                <w:sz w:val="24"/>
                <w:szCs w:val="24"/>
              </w:rPr>
            </w:pPr>
            <w:r>
              <w:rPr>
                <w:rFonts w:ascii="Arial" w:eastAsia="Times New Roman" w:hAnsi="Arial" w:cs="Arial"/>
                <w:sz w:val="24"/>
                <w:szCs w:val="24"/>
              </w:rPr>
              <w:t xml:space="preserve">Oprava myši, klávesnice </w:t>
            </w:r>
            <w:r w:rsidRPr="007A5248">
              <w:rPr>
                <w:rFonts w:ascii="Arial" w:eastAsia="Times New Roman" w:hAnsi="Arial" w:cs="Arial"/>
                <w:sz w:val="24"/>
                <w:szCs w:val="24"/>
              </w:rPr>
              <w:t>výměnným způsobem</w:t>
            </w:r>
          </w:p>
        </w:tc>
        <w:tc>
          <w:tcPr>
            <w:tcW w:w="4677" w:type="dxa"/>
          </w:tcPr>
          <w:p w:rsidR="00442599" w:rsidRPr="007A5248" w:rsidRDefault="00CF65C6" w:rsidP="007A5248">
            <w:pPr>
              <w:spacing w:after="0" w:line="240" w:lineRule="auto"/>
              <w:rPr>
                <w:rFonts w:ascii="Arial" w:eastAsia="Times New Roman" w:hAnsi="Arial" w:cs="Arial"/>
                <w:sz w:val="24"/>
                <w:szCs w:val="24"/>
              </w:rPr>
            </w:pPr>
            <w:r>
              <w:rPr>
                <w:rFonts w:ascii="Arial" w:eastAsia="Times New Roman" w:hAnsi="Arial" w:cs="Arial"/>
                <w:sz w:val="24"/>
                <w:szCs w:val="24"/>
              </w:rPr>
              <w:t>ANO</w:t>
            </w:r>
          </w:p>
        </w:tc>
      </w:tr>
      <w:tr w:rsidR="00442599" w:rsidRPr="007A5248" w:rsidTr="00A07CF0">
        <w:trPr>
          <w:trHeight w:val="226"/>
        </w:trPr>
        <w:tc>
          <w:tcPr>
            <w:tcW w:w="2304" w:type="dxa"/>
          </w:tcPr>
          <w:p w:rsidR="00442599" w:rsidRPr="007A5248" w:rsidRDefault="00442599"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Cena v Kč</w:t>
            </w:r>
          </w:p>
        </w:tc>
        <w:tc>
          <w:tcPr>
            <w:tcW w:w="4892" w:type="dxa"/>
          </w:tcPr>
          <w:p w:rsidR="00442599" w:rsidRPr="007A5248" w:rsidRDefault="00442599" w:rsidP="007A5248">
            <w:pPr>
              <w:spacing w:after="0" w:line="240" w:lineRule="auto"/>
              <w:rPr>
                <w:rFonts w:ascii="Arial" w:eastAsia="Times New Roman" w:hAnsi="Arial" w:cs="Arial"/>
                <w:sz w:val="24"/>
                <w:szCs w:val="24"/>
              </w:rPr>
            </w:pPr>
          </w:p>
        </w:tc>
        <w:tc>
          <w:tcPr>
            <w:tcW w:w="2977" w:type="dxa"/>
          </w:tcPr>
          <w:p w:rsidR="00442599" w:rsidRPr="007A5248" w:rsidRDefault="00442599" w:rsidP="00603BD3">
            <w:pPr>
              <w:spacing w:after="0" w:line="240" w:lineRule="auto"/>
              <w:jc w:val="center"/>
              <w:rPr>
                <w:rFonts w:ascii="Arial" w:eastAsia="Times New Roman" w:hAnsi="Arial" w:cs="Arial"/>
                <w:sz w:val="24"/>
                <w:szCs w:val="24"/>
              </w:rPr>
            </w:pPr>
            <w:r w:rsidRPr="007A5248">
              <w:rPr>
                <w:rFonts w:ascii="Arial" w:eastAsia="Times New Roman" w:hAnsi="Arial" w:cs="Arial"/>
                <w:sz w:val="24"/>
                <w:szCs w:val="24"/>
              </w:rPr>
              <w:t>1 sestava</w:t>
            </w:r>
          </w:p>
        </w:tc>
        <w:tc>
          <w:tcPr>
            <w:tcW w:w="4677" w:type="dxa"/>
          </w:tcPr>
          <w:p w:rsidR="00442599" w:rsidRPr="007A5248" w:rsidRDefault="00442599" w:rsidP="0023703A">
            <w:pPr>
              <w:spacing w:after="0" w:line="240" w:lineRule="auto"/>
              <w:jc w:val="center"/>
              <w:rPr>
                <w:rFonts w:ascii="Arial" w:eastAsia="Times New Roman" w:hAnsi="Arial" w:cs="Arial"/>
                <w:sz w:val="24"/>
                <w:szCs w:val="24"/>
              </w:rPr>
            </w:pPr>
            <w:r>
              <w:rPr>
                <w:rFonts w:ascii="Arial" w:eastAsia="Times New Roman" w:hAnsi="Arial" w:cs="Arial"/>
                <w:sz w:val="24"/>
                <w:szCs w:val="24"/>
              </w:rPr>
              <w:t>12</w:t>
            </w:r>
            <w:r w:rsidRPr="007A5248">
              <w:rPr>
                <w:rFonts w:ascii="Arial" w:eastAsia="Times New Roman" w:hAnsi="Arial" w:cs="Arial"/>
                <w:sz w:val="24"/>
                <w:szCs w:val="24"/>
              </w:rPr>
              <w:t xml:space="preserve"> sestav</w:t>
            </w:r>
          </w:p>
        </w:tc>
      </w:tr>
      <w:tr w:rsidR="00442599" w:rsidRPr="007A5248" w:rsidTr="00A07CF0">
        <w:trPr>
          <w:trHeight w:val="155"/>
        </w:trPr>
        <w:tc>
          <w:tcPr>
            <w:tcW w:w="2304" w:type="dxa"/>
            <w:shd w:val="clear" w:color="auto" w:fill="BFBFBF"/>
          </w:tcPr>
          <w:p w:rsidR="00442599" w:rsidRPr="007A5248" w:rsidRDefault="00442599"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Bez DPH</w:t>
            </w:r>
          </w:p>
        </w:tc>
        <w:tc>
          <w:tcPr>
            <w:tcW w:w="4892" w:type="dxa"/>
            <w:shd w:val="clear" w:color="auto" w:fill="BFBFBF"/>
          </w:tcPr>
          <w:p w:rsidR="00442599" w:rsidRPr="007A5248" w:rsidRDefault="00442599" w:rsidP="007A5248">
            <w:pPr>
              <w:spacing w:after="0" w:line="240" w:lineRule="auto"/>
              <w:jc w:val="center"/>
              <w:rPr>
                <w:rFonts w:ascii="Arial" w:eastAsia="Times New Roman" w:hAnsi="Arial" w:cs="Arial"/>
                <w:sz w:val="24"/>
                <w:szCs w:val="24"/>
              </w:rPr>
            </w:pPr>
          </w:p>
        </w:tc>
        <w:tc>
          <w:tcPr>
            <w:tcW w:w="2977" w:type="dxa"/>
            <w:shd w:val="clear" w:color="auto" w:fill="BFBFBF"/>
          </w:tcPr>
          <w:p w:rsidR="00442599" w:rsidRPr="007A5248" w:rsidRDefault="002349F6" w:rsidP="007A5248">
            <w:pPr>
              <w:spacing w:after="0" w:line="240" w:lineRule="auto"/>
              <w:jc w:val="center"/>
              <w:rPr>
                <w:rFonts w:ascii="Arial" w:eastAsia="Times New Roman" w:hAnsi="Arial" w:cs="Arial"/>
                <w:sz w:val="24"/>
                <w:szCs w:val="24"/>
              </w:rPr>
            </w:pPr>
            <w:r>
              <w:rPr>
                <w:rFonts w:ascii="Arial" w:eastAsia="Times New Roman" w:hAnsi="Arial" w:cs="Arial"/>
                <w:sz w:val="24"/>
                <w:szCs w:val="24"/>
              </w:rPr>
              <w:t>16.658 Kč</w:t>
            </w:r>
          </w:p>
        </w:tc>
        <w:tc>
          <w:tcPr>
            <w:tcW w:w="4677" w:type="dxa"/>
            <w:shd w:val="clear" w:color="auto" w:fill="BFBFBF"/>
          </w:tcPr>
          <w:p w:rsidR="00442599" w:rsidRPr="007A5248" w:rsidRDefault="002349F6" w:rsidP="007A5248">
            <w:pPr>
              <w:spacing w:after="0" w:line="240" w:lineRule="auto"/>
              <w:jc w:val="center"/>
              <w:rPr>
                <w:rFonts w:ascii="Arial" w:eastAsia="Times New Roman" w:hAnsi="Arial" w:cs="Arial"/>
                <w:sz w:val="24"/>
                <w:szCs w:val="24"/>
              </w:rPr>
            </w:pPr>
            <w:r>
              <w:rPr>
                <w:rFonts w:ascii="Arial" w:eastAsia="Times New Roman" w:hAnsi="Arial" w:cs="Arial"/>
                <w:sz w:val="24"/>
                <w:szCs w:val="24"/>
              </w:rPr>
              <w:t>199.900 Kč</w:t>
            </w:r>
          </w:p>
        </w:tc>
      </w:tr>
      <w:tr w:rsidR="00442599" w:rsidRPr="007A5248" w:rsidTr="00A07CF0">
        <w:trPr>
          <w:trHeight w:val="155"/>
        </w:trPr>
        <w:tc>
          <w:tcPr>
            <w:tcW w:w="2304" w:type="dxa"/>
            <w:shd w:val="clear" w:color="auto" w:fill="BFBFBF"/>
          </w:tcPr>
          <w:p w:rsidR="00442599" w:rsidRPr="007A5248" w:rsidRDefault="00442599"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DPH</w:t>
            </w:r>
          </w:p>
        </w:tc>
        <w:tc>
          <w:tcPr>
            <w:tcW w:w="4892" w:type="dxa"/>
            <w:shd w:val="clear" w:color="auto" w:fill="BFBFBF"/>
          </w:tcPr>
          <w:p w:rsidR="00442599" w:rsidRPr="007A5248" w:rsidRDefault="00442599" w:rsidP="007A5248">
            <w:pPr>
              <w:spacing w:after="0" w:line="240" w:lineRule="auto"/>
              <w:jc w:val="center"/>
              <w:rPr>
                <w:rFonts w:ascii="Arial" w:eastAsia="Times New Roman" w:hAnsi="Arial" w:cs="Arial"/>
                <w:sz w:val="24"/>
                <w:szCs w:val="24"/>
              </w:rPr>
            </w:pPr>
          </w:p>
        </w:tc>
        <w:tc>
          <w:tcPr>
            <w:tcW w:w="2977" w:type="dxa"/>
            <w:shd w:val="clear" w:color="auto" w:fill="BFBFBF"/>
          </w:tcPr>
          <w:p w:rsidR="00442599" w:rsidRPr="007A5248" w:rsidRDefault="002349F6" w:rsidP="007A5248">
            <w:pPr>
              <w:spacing w:after="0" w:line="240" w:lineRule="auto"/>
              <w:jc w:val="center"/>
              <w:rPr>
                <w:rFonts w:ascii="Arial" w:eastAsia="Times New Roman" w:hAnsi="Arial" w:cs="Arial"/>
                <w:sz w:val="24"/>
                <w:szCs w:val="24"/>
              </w:rPr>
            </w:pPr>
            <w:r>
              <w:rPr>
                <w:rFonts w:ascii="Arial" w:eastAsia="Times New Roman" w:hAnsi="Arial" w:cs="Arial"/>
                <w:sz w:val="24"/>
                <w:szCs w:val="24"/>
              </w:rPr>
              <w:t>3</w:t>
            </w:r>
            <w:r w:rsidR="001337E8">
              <w:rPr>
                <w:rFonts w:ascii="Arial" w:eastAsia="Times New Roman" w:hAnsi="Arial" w:cs="Arial"/>
                <w:sz w:val="24"/>
                <w:szCs w:val="24"/>
              </w:rPr>
              <w:t>.</w:t>
            </w:r>
            <w:r>
              <w:rPr>
                <w:rFonts w:ascii="Arial" w:eastAsia="Times New Roman" w:hAnsi="Arial" w:cs="Arial"/>
                <w:sz w:val="24"/>
                <w:szCs w:val="24"/>
              </w:rPr>
              <w:t>498,25</w:t>
            </w:r>
            <w:r w:rsidR="001337E8">
              <w:rPr>
                <w:rFonts w:ascii="Arial" w:eastAsia="Times New Roman" w:hAnsi="Arial" w:cs="Arial"/>
                <w:sz w:val="24"/>
                <w:szCs w:val="24"/>
              </w:rPr>
              <w:t>Kč</w:t>
            </w:r>
          </w:p>
        </w:tc>
        <w:tc>
          <w:tcPr>
            <w:tcW w:w="4677" w:type="dxa"/>
            <w:shd w:val="clear" w:color="auto" w:fill="BFBFBF"/>
          </w:tcPr>
          <w:p w:rsidR="00442599" w:rsidRPr="007A5248" w:rsidRDefault="002349F6" w:rsidP="007A5248">
            <w:pPr>
              <w:spacing w:after="0" w:line="240" w:lineRule="auto"/>
              <w:jc w:val="center"/>
              <w:rPr>
                <w:rFonts w:ascii="Arial" w:eastAsia="Times New Roman" w:hAnsi="Arial" w:cs="Arial"/>
                <w:sz w:val="24"/>
                <w:szCs w:val="24"/>
              </w:rPr>
            </w:pPr>
            <w:r>
              <w:rPr>
                <w:rFonts w:ascii="Arial" w:eastAsia="Times New Roman" w:hAnsi="Arial" w:cs="Arial"/>
                <w:sz w:val="24"/>
                <w:szCs w:val="24"/>
              </w:rPr>
              <w:t>41.979</w:t>
            </w:r>
            <w:r w:rsidR="002951F3">
              <w:rPr>
                <w:rFonts w:ascii="Arial" w:eastAsia="Times New Roman" w:hAnsi="Arial" w:cs="Arial"/>
                <w:sz w:val="24"/>
                <w:szCs w:val="24"/>
              </w:rPr>
              <w:t xml:space="preserve"> Kč</w:t>
            </w:r>
          </w:p>
        </w:tc>
      </w:tr>
      <w:tr w:rsidR="00442599" w:rsidRPr="007A5248" w:rsidTr="00A07CF0">
        <w:trPr>
          <w:trHeight w:val="155"/>
        </w:trPr>
        <w:tc>
          <w:tcPr>
            <w:tcW w:w="2304" w:type="dxa"/>
            <w:shd w:val="clear" w:color="auto" w:fill="BFBFBF"/>
          </w:tcPr>
          <w:p w:rsidR="00442599" w:rsidRPr="007A5248" w:rsidRDefault="00442599" w:rsidP="007A5248">
            <w:pPr>
              <w:spacing w:after="0" w:line="240" w:lineRule="auto"/>
              <w:rPr>
                <w:rFonts w:ascii="Arial" w:eastAsia="Times New Roman" w:hAnsi="Arial" w:cs="Arial"/>
                <w:sz w:val="24"/>
                <w:szCs w:val="24"/>
              </w:rPr>
            </w:pPr>
            <w:r w:rsidRPr="007A5248">
              <w:rPr>
                <w:rFonts w:ascii="Arial" w:eastAsia="Times New Roman" w:hAnsi="Arial" w:cs="Arial"/>
                <w:sz w:val="24"/>
                <w:szCs w:val="24"/>
              </w:rPr>
              <w:t>Cena vč. DPH</w:t>
            </w:r>
          </w:p>
        </w:tc>
        <w:tc>
          <w:tcPr>
            <w:tcW w:w="4892" w:type="dxa"/>
            <w:shd w:val="clear" w:color="auto" w:fill="BFBFBF"/>
          </w:tcPr>
          <w:p w:rsidR="00442599" w:rsidRPr="007A5248" w:rsidRDefault="00442599" w:rsidP="007A5248">
            <w:pPr>
              <w:spacing w:after="0" w:line="240" w:lineRule="auto"/>
              <w:jc w:val="center"/>
              <w:rPr>
                <w:rFonts w:ascii="Arial" w:eastAsia="Times New Roman" w:hAnsi="Arial" w:cs="Arial"/>
                <w:sz w:val="24"/>
                <w:szCs w:val="24"/>
              </w:rPr>
            </w:pPr>
          </w:p>
        </w:tc>
        <w:tc>
          <w:tcPr>
            <w:tcW w:w="2977" w:type="dxa"/>
            <w:shd w:val="clear" w:color="auto" w:fill="BFBFBF"/>
          </w:tcPr>
          <w:p w:rsidR="00442599" w:rsidRPr="007A5248" w:rsidRDefault="001337E8" w:rsidP="001337E8">
            <w:pPr>
              <w:spacing w:after="0" w:line="240" w:lineRule="auto"/>
              <w:jc w:val="center"/>
              <w:rPr>
                <w:rFonts w:ascii="Arial" w:eastAsia="Times New Roman" w:hAnsi="Arial" w:cs="Arial"/>
                <w:sz w:val="24"/>
                <w:szCs w:val="24"/>
              </w:rPr>
            </w:pPr>
            <w:r>
              <w:rPr>
                <w:rFonts w:ascii="Arial" w:eastAsia="Times New Roman" w:hAnsi="Arial" w:cs="Arial"/>
                <w:sz w:val="24"/>
                <w:szCs w:val="24"/>
              </w:rPr>
              <w:t>20.156,25Kč</w:t>
            </w:r>
          </w:p>
        </w:tc>
        <w:tc>
          <w:tcPr>
            <w:tcW w:w="4677" w:type="dxa"/>
            <w:shd w:val="clear" w:color="auto" w:fill="BFBFBF"/>
          </w:tcPr>
          <w:p w:rsidR="00442599" w:rsidRPr="007A5248" w:rsidRDefault="002349F6" w:rsidP="007A5248">
            <w:pPr>
              <w:spacing w:after="0" w:line="240" w:lineRule="auto"/>
              <w:jc w:val="center"/>
              <w:rPr>
                <w:rFonts w:ascii="Arial" w:eastAsia="Times New Roman" w:hAnsi="Arial" w:cs="Arial"/>
                <w:sz w:val="24"/>
                <w:szCs w:val="24"/>
              </w:rPr>
            </w:pPr>
            <w:r>
              <w:rPr>
                <w:rFonts w:ascii="Arial" w:eastAsia="Times New Roman" w:hAnsi="Arial" w:cs="Arial"/>
                <w:sz w:val="24"/>
                <w:szCs w:val="24"/>
              </w:rPr>
              <w:t>241.879 Kč</w:t>
            </w:r>
          </w:p>
        </w:tc>
      </w:tr>
    </w:tbl>
    <w:p w:rsidR="00FE0DB2" w:rsidRDefault="00FE0DB2" w:rsidP="00FC56D3">
      <w:pPr>
        <w:spacing w:after="0" w:line="240" w:lineRule="auto"/>
      </w:pPr>
    </w:p>
    <w:sectPr w:rsidR="00FE0DB2" w:rsidSect="00FC56D3">
      <w:pgSz w:w="16838" w:h="11906" w:orient="landscape"/>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24A" w:rsidRDefault="00A4424A" w:rsidP="00CA5928">
      <w:pPr>
        <w:spacing w:after="0" w:line="240" w:lineRule="auto"/>
      </w:pPr>
      <w:r>
        <w:separator/>
      </w:r>
    </w:p>
  </w:endnote>
  <w:endnote w:type="continuationSeparator" w:id="1">
    <w:p w:rsidR="00A4424A" w:rsidRDefault="00A4424A" w:rsidP="00CA5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248" w:rsidRDefault="007E6ADB">
    <w:pPr>
      <w:pStyle w:val="Zpat"/>
      <w:framePr w:wrap="around" w:vAnchor="text" w:hAnchor="margin" w:xAlign="center" w:y="1"/>
      <w:rPr>
        <w:rStyle w:val="slostrnky"/>
      </w:rPr>
    </w:pPr>
    <w:r>
      <w:rPr>
        <w:rStyle w:val="slostrnky"/>
      </w:rPr>
      <w:fldChar w:fldCharType="begin"/>
    </w:r>
    <w:r w:rsidR="007A5248">
      <w:rPr>
        <w:rStyle w:val="slostrnky"/>
      </w:rPr>
      <w:instrText xml:space="preserve">PAGE  </w:instrText>
    </w:r>
    <w:r>
      <w:rPr>
        <w:rStyle w:val="slostrnky"/>
      </w:rPr>
      <w:fldChar w:fldCharType="end"/>
    </w:r>
  </w:p>
  <w:p w:rsidR="007A5248" w:rsidRDefault="007A524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248" w:rsidRDefault="007E6ADB">
    <w:pPr>
      <w:pStyle w:val="Zpat"/>
      <w:framePr w:wrap="around" w:vAnchor="text" w:hAnchor="margin" w:xAlign="center" w:y="1"/>
      <w:jc w:val="center"/>
      <w:rPr>
        <w:rStyle w:val="slostrnky"/>
      </w:rPr>
    </w:pPr>
    <w:r>
      <w:rPr>
        <w:rStyle w:val="slostrnky"/>
      </w:rPr>
      <w:fldChar w:fldCharType="begin"/>
    </w:r>
    <w:r w:rsidR="007A5248">
      <w:rPr>
        <w:rStyle w:val="slostrnky"/>
      </w:rPr>
      <w:instrText xml:space="preserve">PAGE  </w:instrText>
    </w:r>
    <w:r>
      <w:rPr>
        <w:rStyle w:val="slostrnky"/>
      </w:rPr>
      <w:fldChar w:fldCharType="separate"/>
    </w:r>
    <w:r w:rsidR="00170811">
      <w:rPr>
        <w:rStyle w:val="slostrnky"/>
        <w:noProof/>
      </w:rPr>
      <w:t>1</w:t>
    </w:r>
    <w:r>
      <w:rPr>
        <w:rStyle w:val="slostrnky"/>
      </w:rPr>
      <w:fldChar w:fldCharType="end"/>
    </w:r>
  </w:p>
  <w:p w:rsidR="007A5248" w:rsidRDefault="007A5248">
    <w:pPr>
      <w:pStyle w:val="Zpat"/>
      <w:framePr w:wrap="around" w:vAnchor="text" w:hAnchor="margin" w:xAlign="center" w:y="1"/>
      <w:rPr>
        <w:rStyle w:val="slostrnky"/>
      </w:rPr>
    </w:pPr>
  </w:p>
  <w:p w:rsidR="007A5248" w:rsidRDefault="007A524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24A" w:rsidRDefault="00A4424A" w:rsidP="00CA5928">
      <w:pPr>
        <w:spacing w:after="0" w:line="240" w:lineRule="auto"/>
      </w:pPr>
      <w:r>
        <w:separator/>
      </w:r>
    </w:p>
  </w:footnote>
  <w:footnote w:type="continuationSeparator" w:id="1">
    <w:p w:rsidR="00A4424A" w:rsidRDefault="00A4424A" w:rsidP="00CA59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54C"/>
    <w:multiLevelType w:val="hybridMultilevel"/>
    <w:tmpl w:val="A50E992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03ED4901"/>
    <w:multiLevelType w:val="hybridMultilevel"/>
    <w:tmpl w:val="AD74BC3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18EF4F0E"/>
    <w:multiLevelType w:val="hybridMultilevel"/>
    <w:tmpl w:val="AD74BC3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A78221E"/>
    <w:multiLevelType w:val="hybridMultilevel"/>
    <w:tmpl w:val="A50E992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31506AF"/>
    <w:multiLevelType w:val="hybridMultilevel"/>
    <w:tmpl w:val="A50E992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44652C93"/>
    <w:multiLevelType w:val="hybridMultilevel"/>
    <w:tmpl w:val="EA6A72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461D067A"/>
    <w:multiLevelType w:val="hybridMultilevel"/>
    <w:tmpl w:val="AD74BC3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6DA36052"/>
    <w:multiLevelType w:val="hybridMultilevel"/>
    <w:tmpl w:val="A50E992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6"/>
  </w:num>
  <w:num w:numId="4">
    <w:abstractNumId w:val="5"/>
  </w:num>
  <w:num w:numId="5">
    <w:abstractNumId w:val="0"/>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A5248"/>
    <w:rsid w:val="00025C06"/>
    <w:rsid w:val="0006102C"/>
    <w:rsid w:val="00063998"/>
    <w:rsid w:val="00065561"/>
    <w:rsid w:val="00070160"/>
    <w:rsid w:val="00070671"/>
    <w:rsid w:val="0008553C"/>
    <w:rsid w:val="000B2074"/>
    <w:rsid w:val="000B3339"/>
    <w:rsid w:val="000C5FBC"/>
    <w:rsid w:val="000C786F"/>
    <w:rsid w:val="000D1290"/>
    <w:rsid w:val="000E0EDB"/>
    <w:rsid w:val="000E1DD8"/>
    <w:rsid w:val="000F633C"/>
    <w:rsid w:val="000F74F0"/>
    <w:rsid w:val="00101BEA"/>
    <w:rsid w:val="00113D23"/>
    <w:rsid w:val="001256EF"/>
    <w:rsid w:val="001337E8"/>
    <w:rsid w:val="001405D3"/>
    <w:rsid w:val="001454AA"/>
    <w:rsid w:val="00146568"/>
    <w:rsid w:val="00162AE8"/>
    <w:rsid w:val="00170811"/>
    <w:rsid w:val="001931D8"/>
    <w:rsid w:val="00196E7D"/>
    <w:rsid w:val="001A5651"/>
    <w:rsid w:val="001A6BB5"/>
    <w:rsid w:val="001C10E3"/>
    <w:rsid w:val="001F066D"/>
    <w:rsid w:val="001F4372"/>
    <w:rsid w:val="00216C52"/>
    <w:rsid w:val="00220C87"/>
    <w:rsid w:val="002349F6"/>
    <w:rsid w:val="002557FF"/>
    <w:rsid w:val="002659B4"/>
    <w:rsid w:val="00270CFD"/>
    <w:rsid w:val="00274428"/>
    <w:rsid w:val="00274916"/>
    <w:rsid w:val="00276F87"/>
    <w:rsid w:val="00285482"/>
    <w:rsid w:val="00290891"/>
    <w:rsid w:val="002951F3"/>
    <w:rsid w:val="002A2D96"/>
    <w:rsid w:val="002A695A"/>
    <w:rsid w:val="002B6373"/>
    <w:rsid w:val="002B6A1B"/>
    <w:rsid w:val="002C43BC"/>
    <w:rsid w:val="002D2962"/>
    <w:rsid w:val="002D588A"/>
    <w:rsid w:val="002F0520"/>
    <w:rsid w:val="002F5903"/>
    <w:rsid w:val="00302D23"/>
    <w:rsid w:val="003033D9"/>
    <w:rsid w:val="003038B1"/>
    <w:rsid w:val="00304102"/>
    <w:rsid w:val="00313DA7"/>
    <w:rsid w:val="00321A89"/>
    <w:rsid w:val="0035485F"/>
    <w:rsid w:val="00362BAA"/>
    <w:rsid w:val="00365871"/>
    <w:rsid w:val="003947E7"/>
    <w:rsid w:val="00395AA0"/>
    <w:rsid w:val="003A6C27"/>
    <w:rsid w:val="003B5269"/>
    <w:rsid w:val="003B7F43"/>
    <w:rsid w:val="003E4EE7"/>
    <w:rsid w:val="003F7A1A"/>
    <w:rsid w:val="004054B2"/>
    <w:rsid w:val="00427561"/>
    <w:rsid w:val="004367AE"/>
    <w:rsid w:val="00442599"/>
    <w:rsid w:val="004514A4"/>
    <w:rsid w:val="0045567A"/>
    <w:rsid w:val="004664A4"/>
    <w:rsid w:val="00475944"/>
    <w:rsid w:val="00483CE0"/>
    <w:rsid w:val="0048756D"/>
    <w:rsid w:val="00491514"/>
    <w:rsid w:val="00491BAD"/>
    <w:rsid w:val="004A1018"/>
    <w:rsid w:val="004A4E2F"/>
    <w:rsid w:val="004C6E98"/>
    <w:rsid w:val="004E2880"/>
    <w:rsid w:val="005120A6"/>
    <w:rsid w:val="005145A0"/>
    <w:rsid w:val="00520ABE"/>
    <w:rsid w:val="00524248"/>
    <w:rsid w:val="0053237F"/>
    <w:rsid w:val="00537EF3"/>
    <w:rsid w:val="005473EF"/>
    <w:rsid w:val="00552DDA"/>
    <w:rsid w:val="0056513C"/>
    <w:rsid w:val="005654AF"/>
    <w:rsid w:val="005660C8"/>
    <w:rsid w:val="00572B2B"/>
    <w:rsid w:val="005746AC"/>
    <w:rsid w:val="00592420"/>
    <w:rsid w:val="005A1040"/>
    <w:rsid w:val="005A5E3C"/>
    <w:rsid w:val="005D53F2"/>
    <w:rsid w:val="005F1B29"/>
    <w:rsid w:val="00601B57"/>
    <w:rsid w:val="00605186"/>
    <w:rsid w:val="00612E43"/>
    <w:rsid w:val="00613AA5"/>
    <w:rsid w:val="006168C4"/>
    <w:rsid w:val="00621259"/>
    <w:rsid w:val="00625603"/>
    <w:rsid w:val="006334EE"/>
    <w:rsid w:val="0063401A"/>
    <w:rsid w:val="00660A2C"/>
    <w:rsid w:val="00672D5D"/>
    <w:rsid w:val="00680C32"/>
    <w:rsid w:val="00686821"/>
    <w:rsid w:val="006A081D"/>
    <w:rsid w:val="006A6FB0"/>
    <w:rsid w:val="006B6783"/>
    <w:rsid w:val="006B6AEB"/>
    <w:rsid w:val="006C4D13"/>
    <w:rsid w:val="006D09F4"/>
    <w:rsid w:val="006D1A8F"/>
    <w:rsid w:val="006D54D4"/>
    <w:rsid w:val="006E20B0"/>
    <w:rsid w:val="006E3BCF"/>
    <w:rsid w:val="006E4C6B"/>
    <w:rsid w:val="006E5D87"/>
    <w:rsid w:val="006E737C"/>
    <w:rsid w:val="006F46E3"/>
    <w:rsid w:val="00706DF5"/>
    <w:rsid w:val="00706F8E"/>
    <w:rsid w:val="007103EE"/>
    <w:rsid w:val="00726B91"/>
    <w:rsid w:val="00732A6A"/>
    <w:rsid w:val="00737555"/>
    <w:rsid w:val="0074167F"/>
    <w:rsid w:val="007449B5"/>
    <w:rsid w:val="00744CF2"/>
    <w:rsid w:val="00753775"/>
    <w:rsid w:val="00755F42"/>
    <w:rsid w:val="0078226C"/>
    <w:rsid w:val="00784A8E"/>
    <w:rsid w:val="0078577B"/>
    <w:rsid w:val="0079326A"/>
    <w:rsid w:val="007A0763"/>
    <w:rsid w:val="007A5248"/>
    <w:rsid w:val="007B1F09"/>
    <w:rsid w:val="007B23B5"/>
    <w:rsid w:val="007B5453"/>
    <w:rsid w:val="007B79B4"/>
    <w:rsid w:val="007C1CBE"/>
    <w:rsid w:val="007C3BA7"/>
    <w:rsid w:val="007C7DDA"/>
    <w:rsid w:val="007D7578"/>
    <w:rsid w:val="007E185F"/>
    <w:rsid w:val="007E6ADB"/>
    <w:rsid w:val="0081724F"/>
    <w:rsid w:val="008214FA"/>
    <w:rsid w:val="00824186"/>
    <w:rsid w:val="00843435"/>
    <w:rsid w:val="00855998"/>
    <w:rsid w:val="008720F5"/>
    <w:rsid w:val="00872976"/>
    <w:rsid w:val="00874B54"/>
    <w:rsid w:val="00875AA5"/>
    <w:rsid w:val="0087723C"/>
    <w:rsid w:val="00880A60"/>
    <w:rsid w:val="008854F8"/>
    <w:rsid w:val="00895FF4"/>
    <w:rsid w:val="0089613A"/>
    <w:rsid w:val="008D6A05"/>
    <w:rsid w:val="008F6A0E"/>
    <w:rsid w:val="00904496"/>
    <w:rsid w:val="00907D11"/>
    <w:rsid w:val="009149D8"/>
    <w:rsid w:val="009159B6"/>
    <w:rsid w:val="0092056F"/>
    <w:rsid w:val="0093335B"/>
    <w:rsid w:val="0093529D"/>
    <w:rsid w:val="00942335"/>
    <w:rsid w:val="00950AFF"/>
    <w:rsid w:val="00950FE3"/>
    <w:rsid w:val="00951D3C"/>
    <w:rsid w:val="0095313A"/>
    <w:rsid w:val="00972B62"/>
    <w:rsid w:val="009774FF"/>
    <w:rsid w:val="0098254B"/>
    <w:rsid w:val="00984B73"/>
    <w:rsid w:val="009A28F8"/>
    <w:rsid w:val="009B18AA"/>
    <w:rsid w:val="009B3171"/>
    <w:rsid w:val="009D5077"/>
    <w:rsid w:val="009E5FC2"/>
    <w:rsid w:val="009F10A9"/>
    <w:rsid w:val="009F3552"/>
    <w:rsid w:val="00A07CF0"/>
    <w:rsid w:val="00A21D52"/>
    <w:rsid w:val="00A22140"/>
    <w:rsid w:val="00A248F0"/>
    <w:rsid w:val="00A35DC1"/>
    <w:rsid w:val="00A4424A"/>
    <w:rsid w:val="00A47C05"/>
    <w:rsid w:val="00A65633"/>
    <w:rsid w:val="00A90E4E"/>
    <w:rsid w:val="00AA2790"/>
    <w:rsid w:val="00AA7DFB"/>
    <w:rsid w:val="00AD25BA"/>
    <w:rsid w:val="00AD2DC3"/>
    <w:rsid w:val="00AD3A5F"/>
    <w:rsid w:val="00AD4894"/>
    <w:rsid w:val="00AD516D"/>
    <w:rsid w:val="00AE269B"/>
    <w:rsid w:val="00AE6259"/>
    <w:rsid w:val="00AF2E68"/>
    <w:rsid w:val="00AF3D9C"/>
    <w:rsid w:val="00AF6C46"/>
    <w:rsid w:val="00B02C0B"/>
    <w:rsid w:val="00B15BFA"/>
    <w:rsid w:val="00B209D7"/>
    <w:rsid w:val="00B213A7"/>
    <w:rsid w:val="00B24CEA"/>
    <w:rsid w:val="00B259CC"/>
    <w:rsid w:val="00B274EC"/>
    <w:rsid w:val="00B30AF8"/>
    <w:rsid w:val="00B31E57"/>
    <w:rsid w:val="00B53083"/>
    <w:rsid w:val="00B53544"/>
    <w:rsid w:val="00B609E4"/>
    <w:rsid w:val="00B66437"/>
    <w:rsid w:val="00B8025D"/>
    <w:rsid w:val="00B82155"/>
    <w:rsid w:val="00B8480E"/>
    <w:rsid w:val="00B86DD1"/>
    <w:rsid w:val="00B93912"/>
    <w:rsid w:val="00BB665D"/>
    <w:rsid w:val="00BC6456"/>
    <w:rsid w:val="00BD236A"/>
    <w:rsid w:val="00BE16E3"/>
    <w:rsid w:val="00BE1D15"/>
    <w:rsid w:val="00BF47BC"/>
    <w:rsid w:val="00C0195E"/>
    <w:rsid w:val="00C11DD7"/>
    <w:rsid w:val="00C24BA2"/>
    <w:rsid w:val="00C26495"/>
    <w:rsid w:val="00C36502"/>
    <w:rsid w:val="00C37296"/>
    <w:rsid w:val="00C40CDD"/>
    <w:rsid w:val="00C504FC"/>
    <w:rsid w:val="00C51995"/>
    <w:rsid w:val="00C53D77"/>
    <w:rsid w:val="00C56515"/>
    <w:rsid w:val="00C65C94"/>
    <w:rsid w:val="00C66661"/>
    <w:rsid w:val="00C83117"/>
    <w:rsid w:val="00C85FAE"/>
    <w:rsid w:val="00C90D24"/>
    <w:rsid w:val="00C913BB"/>
    <w:rsid w:val="00CA2C46"/>
    <w:rsid w:val="00CA5928"/>
    <w:rsid w:val="00CC6972"/>
    <w:rsid w:val="00CC7C44"/>
    <w:rsid w:val="00CD3712"/>
    <w:rsid w:val="00CD75D5"/>
    <w:rsid w:val="00CE0353"/>
    <w:rsid w:val="00CF0D3F"/>
    <w:rsid w:val="00CF65C6"/>
    <w:rsid w:val="00CF7222"/>
    <w:rsid w:val="00D132ED"/>
    <w:rsid w:val="00D200DF"/>
    <w:rsid w:val="00D267A0"/>
    <w:rsid w:val="00D26DF4"/>
    <w:rsid w:val="00D27BBE"/>
    <w:rsid w:val="00D31FF0"/>
    <w:rsid w:val="00D464B8"/>
    <w:rsid w:val="00D46D97"/>
    <w:rsid w:val="00D47804"/>
    <w:rsid w:val="00D63D2E"/>
    <w:rsid w:val="00D716E1"/>
    <w:rsid w:val="00D908FA"/>
    <w:rsid w:val="00D976B7"/>
    <w:rsid w:val="00DA3BD8"/>
    <w:rsid w:val="00DD27D3"/>
    <w:rsid w:val="00DD7CD9"/>
    <w:rsid w:val="00DE0C88"/>
    <w:rsid w:val="00DF1E34"/>
    <w:rsid w:val="00DF408C"/>
    <w:rsid w:val="00E01529"/>
    <w:rsid w:val="00E11EF3"/>
    <w:rsid w:val="00E12EA5"/>
    <w:rsid w:val="00E14734"/>
    <w:rsid w:val="00E210A5"/>
    <w:rsid w:val="00E2150E"/>
    <w:rsid w:val="00E24365"/>
    <w:rsid w:val="00E31B1E"/>
    <w:rsid w:val="00E34C79"/>
    <w:rsid w:val="00E36B9B"/>
    <w:rsid w:val="00E55140"/>
    <w:rsid w:val="00E719F9"/>
    <w:rsid w:val="00E76704"/>
    <w:rsid w:val="00E879C4"/>
    <w:rsid w:val="00EA644D"/>
    <w:rsid w:val="00EB62E9"/>
    <w:rsid w:val="00EC2A81"/>
    <w:rsid w:val="00EE3DD9"/>
    <w:rsid w:val="00EE434A"/>
    <w:rsid w:val="00EF26F1"/>
    <w:rsid w:val="00EF2FF1"/>
    <w:rsid w:val="00F170BB"/>
    <w:rsid w:val="00F26792"/>
    <w:rsid w:val="00F34A51"/>
    <w:rsid w:val="00F37E8E"/>
    <w:rsid w:val="00F41FD3"/>
    <w:rsid w:val="00F442CD"/>
    <w:rsid w:val="00F46B7A"/>
    <w:rsid w:val="00F53D66"/>
    <w:rsid w:val="00F578F0"/>
    <w:rsid w:val="00F77BD8"/>
    <w:rsid w:val="00F77D47"/>
    <w:rsid w:val="00F86C1A"/>
    <w:rsid w:val="00F92003"/>
    <w:rsid w:val="00F96670"/>
    <w:rsid w:val="00FA2472"/>
    <w:rsid w:val="00FC0D23"/>
    <w:rsid w:val="00FC56D3"/>
    <w:rsid w:val="00FD54DF"/>
    <w:rsid w:val="00FE0DB2"/>
    <w:rsid w:val="00FF63F0"/>
    <w:rsid w:val="00FF6A7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6D97"/>
  </w:style>
  <w:style w:type="paragraph" w:styleId="Nadpis3">
    <w:name w:val="heading 3"/>
    <w:basedOn w:val="Normln"/>
    <w:link w:val="Nadpis3Char"/>
    <w:uiPriority w:val="9"/>
    <w:qFormat/>
    <w:rsid w:val="00C565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A52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5248"/>
  </w:style>
  <w:style w:type="paragraph" w:styleId="Zpat">
    <w:name w:val="footer"/>
    <w:basedOn w:val="Normln"/>
    <w:link w:val="ZpatChar"/>
    <w:uiPriority w:val="99"/>
    <w:unhideWhenUsed/>
    <w:rsid w:val="007A5248"/>
    <w:pPr>
      <w:tabs>
        <w:tab w:val="center" w:pos="4536"/>
        <w:tab w:val="right" w:pos="9072"/>
      </w:tabs>
      <w:spacing w:after="0" w:line="240" w:lineRule="auto"/>
    </w:pPr>
  </w:style>
  <w:style w:type="character" w:customStyle="1" w:styleId="ZpatChar">
    <w:name w:val="Zápatí Char"/>
    <w:basedOn w:val="Standardnpsmoodstavce"/>
    <w:link w:val="Zpat"/>
    <w:uiPriority w:val="99"/>
    <w:rsid w:val="007A5248"/>
  </w:style>
  <w:style w:type="character" w:styleId="slostrnky">
    <w:name w:val="page number"/>
    <w:uiPriority w:val="99"/>
    <w:rsid w:val="007A5248"/>
    <w:rPr>
      <w:rFonts w:cs="Times New Roman"/>
    </w:rPr>
  </w:style>
  <w:style w:type="character" w:customStyle="1" w:styleId="cfg-name">
    <w:name w:val="cfg-name"/>
    <w:basedOn w:val="Standardnpsmoodstavce"/>
    <w:rsid w:val="000E1DD8"/>
  </w:style>
  <w:style w:type="character" w:customStyle="1" w:styleId="Nadpis3Char">
    <w:name w:val="Nadpis 3 Char"/>
    <w:basedOn w:val="Standardnpsmoodstavce"/>
    <w:link w:val="Nadpis3"/>
    <w:uiPriority w:val="9"/>
    <w:rsid w:val="00C56515"/>
    <w:rPr>
      <w:rFonts w:ascii="Times New Roman" w:eastAsia="Times New Roman" w:hAnsi="Times New Roman" w:cs="Times New Roman"/>
      <w:b/>
      <w:bCs/>
      <w:sz w:val="27"/>
      <w:szCs w:val="27"/>
      <w:lang w:eastAsia="cs-CZ"/>
    </w:rPr>
  </w:style>
  <w:style w:type="paragraph" w:styleId="Textbubliny">
    <w:name w:val="Balloon Text"/>
    <w:basedOn w:val="Normln"/>
    <w:link w:val="TextbublinyChar"/>
    <w:uiPriority w:val="99"/>
    <w:semiHidden/>
    <w:unhideWhenUsed/>
    <w:rsid w:val="00A07C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7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C565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A52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5248"/>
  </w:style>
  <w:style w:type="paragraph" w:styleId="Zpat">
    <w:name w:val="footer"/>
    <w:basedOn w:val="Normln"/>
    <w:link w:val="ZpatChar"/>
    <w:uiPriority w:val="99"/>
    <w:unhideWhenUsed/>
    <w:rsid w:val="007A5248"/>
    <w:pPr>
      <w:tabs>
        <w:tab w:val="center" w:pos="4536"/>
        <w:tab w:val="right" w:pos="9072"/>
      </w:tabs>
      <w:spacing w:after="0" w:line="240" w:lineRule="auto"/>
    </w:pPr>
  </w:style>
  <w:style w:type="character" w:customStyle="1" w:styleId="ZpatChar">
    <w:name w:val="Zápatí Char"/>
    <w:basedOn w:val="Standardnpsmoodstavce"/>
    <w:link w:val="Zpat"/>
    <w:uiPriority w:val="99"/>
    <w:rsid w:val="007A5248"/>
  </w:style>
  <w:style w:type="character" w:styleId="slostrnky">
    <w:name w:val="page number"/>
    <w:uiPriority w:val="99"/>
    <w:rsid w:val="007A5248"/>
    <w:rPr>
      <w:rFonts w:cs="Times New Roman"/>
    </w:rPr>
  </w:style>
  <w:style w:type="character" w:customStyle="1" w:styleId="cfg-name">
    <w:name w:val="cfg-name"/>
    <w:basedOn w:val="Standardnpsmoodstavce"/>
    <w:rsid w:val="000E1DD8"/>
  </w:style>
  <w:style w:type="character" w:customStyle="1" w:styleId="Nadpis3Char">
    <w:name w:val="Nadpis 3 Char"/>
    <w:basedOn w:val="Standardnpsmoodstavce"/>
    <w:link w:val="Nadpis3"/>
    <w:uiPriority w:val="9"/>
    <w:rsid w:val="00C56515"/>
    <w:rPr>
      <w:rFonts w:ascii="Times New Roman" w:eastAsia="Times New Roman" w:hAnsi="Times New Roman" w:cs="Times New Roman"/>
      <w:b/>
      <w:bCs/>
      <w:sz w:val="27"/>
      <w:szCs w:val="27"/>
      <w:lang w:eastAsia="cs-CZ"/>
    </w:rPr>
  </w:style>
  <w:style w:type="paragraph" w:styleId="Textbubliny">
    <w:name w:val="Balloon Text"/>
    <w:basedOn w:val="Normln"/>
    <w:link w:val="TextbublinyChar"/>
    <w:uiPriority w:val="99"/>
    <w:semiHidden/>
    <w:unhideWhenUsed/>
    <w:rsid w:val="00A07C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7C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9003940">
      <w:bodyDiv w:val="1"/>
      <w:marLeft w:val="0"/>
      <w:marRight w:val="0"/>
      <w:marTop w:val="0"/>
      <w:marBottom w:val="0"/>
      <w:divBdr>
        <w:top w:val="none" w:sz="0" w:space="0" w:color="auto"/>
        <w:left w:val="none" w:sz="0" w:space="0" w:color="auto"/>
        <w:bottom w:val="none" w:sz="0" w:space="0" w:color="auto"/>
        <w:right w:val="none" w:sz="0" w:space="0" w:color="auto"/>
      </w:divBdr>
    </w:div>
    <w:div w:id="7437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pubenchmark.ne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2207</Words>
  <Characters>13025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SALBABOVA</dc:creator>
  <cp:lastModifiedBy>dolezelova</cp:lastModifiedBy>
  <cp:revision>2</cp:revision>
  <cp:lastPrinted>2016-11-16T14:44:00Z</cp:lastPrinted>
  <dcterms:created xsi:type="dcterms:W3CDTF">2016-11-24T08:12:00Z</dcterms:created>
  <dcterms:modified xsi:type="dcterms:W3CDTF">2016-11-24T08:12:00Z</dcterms:modified>
</cp:coreProperties>
</file>